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13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45.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theme/theme1.xml" ContentType="application/vnd.openxmlformats-officedocument.theme+xml"/>
  <Override PartName="/word/footer433.xml" ContentType="application/vnd.openxmlformats-officedocument.wordprocessingml.footer+xml"/>
  <Override PartName="/word/footer395.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4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29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290.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دانشنامه عقاید اسلامی جلد </w:t>
      </w:r>
      <w:r>
        <w:rPr/>
        <w:t>9</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00665_3224264995">
            <w:r>
              <w:rPr>
                <w:webHidden/>
                <w:rStyle w:val="IndexLink"/>
                <w:rtl w:val="true"/>
              </w:rPr>
              <w:t>مشخصات كتاب</w:t>
            </w:r>
            <w:r>
              <w:rPr>
                <w:rStyle w:val="IndexLink"/>
                <w:rtl w:val="true"/>
              </w:rPr>
              <w:tab/>
            </w:r>
            <w:r>
              <w:rPr>
                <w:rStyle w:val="IndexLink"/>
              </w:rPr>
              <w:t>8</w:t>
            </w:r>
          </w:hyperlink>
        </w:p>
        <w:p>
          <w:pPr>
            <w:pStyle w:val="Contents2"/>
            <w:tabs>
              <w:tab w:val="clear" w:pos="8743"/>
              <w:tab w:val="right" w:pos="9026" w:leader="dot"/>
            </w:tabs>
            <w:rPr/>
          </w:pPr>
          <w:hyperlink w:anchor="__RefHeading___Toc900667_3224264995">
            <w:r>
              <w:rPr>
                <w:webHidden/>
                <w:rStyle w:val="IndexLink"/>
                <w:rtl w:val="true"/>
              </w:rPr>
              <w:t>اشاره</w:t>
            </w:r>
            <w:r>
              <w:rPr>
                <w:rStyle w:val="IndexLink"/>
                <w:rtl w:val="true"/>
              </w:rPr>
              <w:tab/>
            </w:r>
            <w:r>
              <w:rPr>
                <w:rStyle w:val="IndexLink"/>
              </w:rPr>
              <w:t>8</w:t>
            </w:r>
          </w:hyperlink>
        </w:p>
        <w:p>
          <w:pPr>
            <w:pStyle w:val="Contents2"/>
            <w:tabs>
              <w:tab w:val="clear" w:pos="8743"/>
              <w:tab w:val="right" w:pos="9026" w:leader="dot"/>
            </w:tabs>
            <w:rPr/>
          </w:pPr>
          <w:hyperlink w:anchor="__RefHeading___Toc900669_3224264995">
            <w:r>
              <w:rPr>
                <w:webHidden/>
                <w:rStyle w:val="IndexLink"/>
              </w:rPr>
              <w:t>۸</w:t>
            </w:r>
            <w:r>
              <w:rPr>
                <w:rStyle w:val="IndexLink"/>
                <w:rtl w:val="true"/>
              </w:rPr>
              <w:t xml:space="preserve"> </w:t>
            </w:r>
            <w:r>
              <w:rPr>
                <w:rStyle w:val="IndexLink"/>
                <w:rtl w:val="true"/>
              </w:rPr>
              <w:t xml:space="preserve">/ </w:t>
            </w:r>
            <w:r>
              <w:rPr>
                <w:rStyle w:val="IndexLink"/>
              </w:rPr>
              <w:t>۴</w:t>
            </w:r>
            <w:r>
              <w:rPr>
                <w:rStyle w:val="IndexLink"/>
                <w:rtl w:val="true"/>
              </w:rPr>
              <w:t xml:space="preserve"> مقصود از توانمندى</w:t>
            </w:r>
            <w:r>
              <w:rPr>
                <w:rStyle w:val="IndexLink"/>
                <w:rtl w:val="true"/>
              </w:rPr>
              <w:tab/>
            </w:r>
            <w:r>
              <w:rPr>
                <w:rStyle w:val="IndexLink"/>
              </w:rPr>
              <w:t>10</w:t>
            </w:r>
          </w:hyperlink>
        </w:p>
        <w:p>
          <w:pPr>
            <w:pStyle w:val="Contents2"/>
            <w:tabs>
              <w:tab w:val="clear" w:pos="8743"/>
              <w:tab w:val="right" w:pos="9026" w:leader="dot"/>
            </w:tabs>
            <w:rPr/>
          </w:pPr>
          <w:hyperlink w:anchor="__RefHeading___Toc900671_3224264995">
            <w:r>
              <w:rPr>
                <w:webHidden/>
                <w:rStyle w:val="IndexLink"/>
              </w:rPr>
              <w:t>۸</w:t>
            </w:r>
            <w:r>
              <w:rPr>
                <w:rStyle w:val="IndexLink"/>
                <w:rtl w:val="true"/>
              </w:rPr>
              <w:t xml:space="preserve"> </w:t>
            </w:r>
            <w:r>
              <w:rPr>
                <w:rStyle w:val="IndexLink"/>
                <w:rtl w:val="true"/>
              </w:rPr>
              <w:t xml:space="preserve">/ </w:t>
            </w:r>
            <w:r>
              <w:rPr>
                <w:rStyle w:val="IndexLink"/>
              </w:rPr>
              <w:t>۵</w:t>
            </w:r>
            <w:r>
              <w:rPr>
                <w:rStyle w:val="IndexLink"/>
                <w:rtl w:val="true"/>
              </w:rPr>
              <w:t xml:space="preserve"> آنچه بر بطلان نظريّه جبر دلالت مى كند</w:t>
            </w:r>
            <w:r>
              <w:rPr>
                <w:rStyle w:val="IndexLink"/>
                <w:rtl w:val="true"/>
              </w:rPr>
              <w:tab/>
            </w:r>
            <w:r>
              <w:rPr>
                <w:rStyle w:val="IndexLink"/>
              </w:rPr>
              <w:t>16</w:t>
            </w:r>
          </w:hyperlink>
        </w:p>
        <w:p>
          <w:pPr>
            <w:pStyle w:val="Contents2"/>
            <w:tabs>
              <w:tab w:val="clear" w:pos="8743"/>
              <w:tab w:val="right" w:pos="9026" w:leader="dot"/>
            </w:tabs>
            <w:rPr/>
          </w:pPr>
          <w:hyperlink w:anchor="__RefHeading___Toc900673_3224264995">
            <w:r>
              <w:rPr>
                <w:webHidden/>
                <w:rStyle w:val="IndexLink"/>
              </w:rPr>
              <w:t>۸</w:t>
            </w:r>
            <w:r>
              <w:rPr>
                <w:rStyle w:val="IndexLink"/>
                <w:rtl w:val="true"/>
              </w:rPr>
              <w:t xml:space="preserve"> </w:t>
            </w:r>
            <w:r>
              <w:rPr>
                <w:rStyle w:val="IndexLink"/>
                <w:rtl w:val="true"/>
              </w:rPr>
              <w:t xml:space="preserve">/ </w:t>
            </w:r>
            <w:r>
              <w:rPr>
                <w:rStyle w:val="IndexLink"/>
              </w:rPr>
              <w:t>۶</w:t>
            </w:r>
            <w:r>
              <w:rPr>
                <w:rStyle w:val="IndexLink"/>
                <w:rtl w:val="true"/>
              </w:rPr>
              <w:t xml:space="preserve"> جعل احاديث درباره تشبيه و جبر</w:t>
            </w:r>
            <w:r>
              <w:rPr>
                <w:rStyle w:val="IndexLink"/>
                <w:rtl w:val="true"/>
              </w:rPr>
              <w:tab/>
            </w:r>
            <w:r>
              <w:rPr>
                <w:rStyle w:val="IndexLink"/>
              </w:rPr>
              <w:t>33</w:t>
            </w:r>
          </w:hyperlink>
        </w:p>
        <w:p>
          <w:pPr>
            <w:pStyle w:val="Contents2"/>
            <w:tabs>
              <w:tab w:val="clear" w:pos="8743"/>
              <w:tab w:val="right" w:pos="9026" w:leader="dot"/>
            </w:tabs>
            <w:rPr/>
          </w:pPr>
          <w:hyperlink w:anchor="__RefHeading___Toc900675_3224264995">
            <w:r>
              <w:rPr>
                <w:webHidden/>
                <w:rStyle w:val="IndexLink"/>
              </w:rPr>
              <w:t>۸</w:t>
            </w:r>
            <w:r>
              <w:rPr>
                <w:rStyle w:val="IndexLink"/>
                <w:rtl w:val="true"/>
              </w:rPr>
              <w:t xml:space="preserve"> </w:t>
            </w:r>
            <w:r>
              <w:rPr>
                <w:rStyle w:val="IndexLink"/>
                <w:rtl w:val="true"/>
              </w:rPr>
              <w:t xml:space="preserve">/ </w:t>
            </w:r>
            <w:r>
              <w:rPr>
                <w:rStyle w:val="IndexLink"/>
              </w:rPr>
              <w:t>۷</w:t>
            </w:r>
            <w:r>
              <w:rPr>
                <w:rStyle w:val="IndexLink"/>
                <w:rtl w:val="true"/>
              </w:rPr>
              <w:t xml:space="preserve"> دلايل باطل بودن نظريّه تفويض</w:t>
            </w:r>
            <w:r>
              <w:rPr>
                <w:rStyle w:val="IndexLink"/>
                <w:rtl w:val="true"/>
              </w:rPr>
              <w:tab/>
            </w:r>
            <w:r>
              <w:rPr>
                <w:rStyle w:val="IndexLink"/>
              </w:rPr>
              <w:t>35</w:t>
            </w:r>
          </w:hyperlink>
        </w:p>
        <w:p>
          <w:pPr>
            <w:pStyle w:val="Contents2"/>
            <w:tabs>
              <w:tab w:val="clear" w:pos="8743"/>
              <w:tab w:val="right" w:pos="9026" w:leader="dot"/>
            </w:tabs>
            <w:rPr/>
          </w:pPr>
          <w:hyperlink w:anchor="__RefHeading___Toc900677_3224264995">
            <w:r>
              <w:rPr>
                <w:webHidden/>
                <w:rStyle w:val="IndexLink"/>
              </w:rPr>
              <w:t>۸</w:t>
            </w:r>
            <w:r>
              <w:rPr>
                <w:rStyle w:val="IndexLink"/>
                <w:rtl w:val="true"/>
              </w:rPr>
              <w:t xml:space="preserve"> </w:t>
            </w:r>
            <w:r>
              <w:rPr>
                <w:rStyle w:val="IndexLink"/>
                <w:rtl w:val="true"/>
              </w:rPr>
              <w:t xml:space="preserve">/ </w:t>
            </w:r>
            <w:r>
              <w:rPr>
                <w:rStyle w:val="IndexLink"/>
              </w:rPr>
              <w:t>۸</w:t>
            </w:r>
            <w:r>
              <w:rPr>
                <w:rStyle w:val="IndexLink"/>
                <w:rtl w:val="true"/>
              </w:rPr>
              <w:t xml:space="preserve"> سرزنش جبرگرايان</w:t>
            </w:r>
            <w:r>
              <w:rPr>
                <w:rStyle w:val="IndexLink"/>
                <w:rtl w:val="true"/>
              </w:rPr>
              <w:tab/>
            </w:r>
            <w:r>
              <w:rPr>
                <w:rStyle w:val="IndexLink"/>
              </w:rPr>
              <w:t>39</w:t>
            </w:r>
          </w:hyperlink>
        </w:p>
        <w:p>
          <w:pPr>
            <w:pStyle w:val="Contents2"/>
            <w:tabs>
              <w:tab w:val="clear" w:pos="8743"/>
              <w:tab w:val="right" w:pos="9026" w:leader="dot"/>
            </w:tabs>
            <w:rPr/>
          </w:pPr>
          <w:hyperlink w:anchor="__RefHeading___Toc900679_3224264995">
            <w:r>
              <w:rPr>
                <w:webHidden/>
                <w:rStyle w:val="IndexLink"/>
              </w:rPr>
              <w:t>۸</w:t>
            </w:r>
            <w:r>
              <w:rPr>
                <w:rStyle w:val="IndexLink"/>
                <w:rtl w:val="true"/>
              </w:rPr>
              <w:t xml:space="preserve"> </w:t>
            </w:r>
            <w:r>
              <w:rPr>
                <w:rStyle w:val="IndexLink"/>
                <w:rtl w:val="true"/>
              </w:rPr>
              <w:t xml:space="preserve">/ </w:t>
            </w:r>
            <w:r>
              <w:rPr>
                <w:rStyle w:val="IndexLink"/>
              </w:rPr>
              <w:t>۹</w:t>
            </w:r>
            <w:r>
              <w:rPr>
                <w:rStyle w:val="IndexLink"/>
                <w:rtl w:val="true"/>
              </w:rPr>
              <w:t xml:space="preserve"> سرزنش تفويض گرايان</w:t>
            </w:r>
            <w:r>
              <w:rPr>
                <w:rStyle w:val="IndexLink"/>
                <w:rtl w:val="true"/>
              </w:rPr>
              <w:tab/>
            </w:r>
            <w:r>
              <w:rPr>
                <w:rStyle w:val="IndexLink"/>
              </w:rPr>
              <w:t>41</w:t>
            </w:r>
          </w:hyperlink>
        </w:p>
        <w:p>
          <w:pPr>
            <w:pStyle w:val="Contents2"/>
            <w:tabs>
              <w:tab w:val="clear" w:pos="8743"/>
              <w:tab w:val="right" w:pos="9026" w:leader="dot"/>
            </w:tabs>
            <w:rPr/>
          </w:pPr>
          <w:hyperlink w:anchor="__RefHeading___Toc900681_3224264995">
            <w:r>
              <w:rPr>
                <w:webHidden/>
                <w:rStyle w:val="IndexLink"/>
              </w:rPr>
              <w:t>۸</w:t>
            </w:r>
            <w:r>
              <w:rPr>
                <w:rStyle w:val="IndexLink"/>
                <w:rtl w:val="true"/>
              </w:rPr>
              <w:t xml:space="preserve"> </w:t>
            </w:r>
            <w:r>
              <w:rPr>
                <w:rStyle w:val="IndexLink"/>
                <w:rtl w:val="true"/>
              </w:rPr>
              <w:t xml:space="preserve">/ </w:t>
            </w:r>
            <w:r>
              <w:rPr>
                <w:rStyle w:val="IndexLink"/>
              </w:rPr>
              <w:t>۱۰</w:t>
            </w:r>
            <w:r>
              <w:rPr>
                <w:rStyle w:val="IndexLink"/>
                <w:rtl w:val="true"/>
              </w:rPr>
              <w:t xml:space="preserve"> سرزنش قَدَريّه</w:t>
            </w:r>
            <w:r>
              <w:rPr>
                <w:rStyle w:val="IndexLink"/>
                <w:rtl w:val="true"/>
              </w:rPr>
              <w:tab/>
            </w:r>
            <w:r>
              <w:rPr>
                <w:rStyle w:val="IndexLink"/>
              </w:rPr>
              <w:t>43</w:t>
            </w:r>
          </w:hyperlink>
        </w:p>
        <w:p>
          <w:pPr>
            <w:pStyle w:val="Contents2"/>
            <w:tabs>
              <w:tab w:val="clear" w:pos="8743"/>
              <w:tab w:val="right" w:pos="9026" w:leader="dot"/>
            </w:tabs>
            <w:rPr/>
          </w:pPr>
          <w:hyperlink w:anchor="__RefHeading___Toc900683_3224264995">
            <w:r>
              <w:rPr>
                <w:webHidden/>
                <w:rStyle w:val="IndexLink"/>
              </w:rPr>
              <w:t>۸</w:t>
            </w:r>
            <w:r>
              <w:rPr>
                <w:rStyle w:val="IndexLink"/>
                <w:rtl w:val="true"/>
              </w:rPr>
              <w:t xml:space="preserve"> </w:t>
            </w:r>
            <w:r>
              <w:rPr>
                <w:rStyle w:val="IndexLink"/>
                <w:rtl w:val="true"/>
              </w:rPr>
              <w:t xml:space="preserve">/ </w:t>
            </w:r>
            <w:r>
              <w:rPr>
                <w:rStyle w:val="IndexLink"/>
              </w:rPr>
              <w:t>۱۱</w:t>
            </w:r>
            <w:r>
              <w:rPr>
                <w:rStyle w:val="IndexLink"/>
                <w:rtl w:val="true"/>
              </w:rPr>
              <w:t xml:space="preserve"> مراد از قدريّه</w:t>
            </w:r>
            <w:r>
              <w:rPr>
                <w:rStyle w:val="IndexLink"/>
                <w:rtl w:val="true"/>
              </w:rPr>
              <w:tab/>
            </w:r>
            <w:r>
              <w:rPr>
                <w:rStyle w:val="IndexLink"/>
              </w:rPr>
              <w:t>51</w:t>
            </w:r>
          </w:hyperlink>
        </w:p>
        <w:p>
          <w:pPr>
            <w:pStyle w:val="Contents3"/>
            <w:tabs>
              <w:tab w:val="clear" w:pos="8459"/>
              <w:tab w:val="right" w:pos="9026" w:leader="dot"/>
            </w:tabs>
            <w:rPr/>
          </w:pPr>
          <w:hyperlink w:anchor="__RefHeading___Toc900685_3224264995">
            <w:r>
              <w:rPr>
                <w:webHidden/>
                <w:rStyle w:val="IndexLink"/>
                <w:rtl w:val="true"/>
              </w:rPr>
              <w:t>اشاره</w:t>
            </w:r>
            <w:r>
              <w:rPr>
                <w:rStyle w:val="IndexLink"/>
                <w:rtl w:val="true"/>
              </w:rPr>
              <w:tab/>
            </w:r>
            <w:r>
              <w:rPr>
                <w:rStyle w:val="IndexLink"/>
              </w:rPr>
              <w:t>51</w:t>
            </w:r>
          </w:hyperlink>
        </w:p>
        <w:p>
          <w:pPr>
            <w:pStyle w:val="Contents3"/>
            <w:tabs>
              <w:tab w:val="clear" w:pos="8459"/>
              <w:tab w:val="right" w:pos="9026" w:leader="dot"/>
            </w:tabs>
            <w:rPr/>
          </w:pPr>
          <w:hyperlink w:anchor="__RefHeading___Toc900687_3224264995">
            <w:r>
              <w:rPr>
                <w:webHidden/>
                <w:rStyle w:val="IndexLink"/>
                <w:rtl w:val="true"/>
              </w:rPr>
              <w:t>الف ـ آنچه دلالت مى كند بر اين كه قدريّه همان مفوّضه هستند</w:t>
            </w:r>
            <w:r>
              <w:rPr>
                <w:rStyle w:val="IndexLink"/>
                <w:rtl w:val="true"/>
              </w:rPr>
              <w:tab/>
            </w:r>
            <w:r>
              <w:rPr>
                <w:rStyle w:val="IndexLink"/>
              </w:rPr>
              <w:t>51</w:t>
            </w:r>
          </w:hyperlink>
        </w:p>
        <w:p>
          <w:pPr>
            <w:pStyle w:val="Contents3"/>
            <w:tabs>
              <w:tab w:val="clear" w:pos="8459"/>
              <w:tab w:val="right" w:pos="9026" w:leader="dot"/>
            </w:tabs>
            <w:rPr/>
          </w:pPr>
          <w:hyperlink w:anchor="__RefHeading___Toc900689_3224264995">
            <w:r>
              <w:rPr>
                <w:webHidden/>
                <w:rStyle w:val="IndexLink"/>
                <w:rtl w:val="true"/>
              </w:rPr>
              <w:t>ب ـ آنچه دلالت مى كند كه قدريّه همان جبرگرايان اند</w:t>
            </w:r>
            <w:r>
              <w:rPr>
                <w:rStyle w:val="IndexLink"/>
                <w:rtl w:val="true"/>
              </w:rPr>
              <w:tab/>
            </w:r>
            <w:r>
              <w:rPr>
                <w:rStyle w:val="IndexLink"/>
              </w:rPr>
              <w:t>59</w:t>
            </w:r>
          </w:hyperlink>
        </w:p>
        <w:p>
          <w:pPr>
            <w:pStyle w:val="Contents2"/>
            <w:tabs>
              <w:tab w:val="clear" w:pos="8743"/>
              <w:tab w:val="right" w:pos="9026" w:leader="dot"/>
            </w:tabs>
            <w:rPr/>
          </w:pPr>
          <w:hyperlink w:anchor="__RefHeading___Toc900691_3224264995">
            <w:r>
              <w:rPr>
                <w:webHidden/>
                <w:rStyle w:val="IndexLink"/>
                <w:rtl w:val="true"/>
              </w:rPr>
              <w:t xml:space="preserve">فصل نهم </w:t>
            </w:r>
            <w:r>
              <w:rPr>
                <w:rStyle w:val="IndexLink"/>
                <w:rtl w:val="true"/>
              </w:rPr>
              <w:t xml:space="preserve">: </w:t>
            </w:r>
            <w:r>
              <w:rPr>
                <w:rStyle w:val="IndexLink"/>
                <w:rtl w:val="true"/>
              </w:rPr>
              <w:t>نقش قضا و قدر در خوش بختى و بدبختى</w:t>
            </w:r>
            <w:r>
              <w:rPr>
                <w:rStyle w:val="IndexLink"/>
                <w:rtl w:val="true"/>
              </w:rPr>
              <w:tab/>
            </w:r>
            <w:r>
              <w:rPr>
                <w:rStyle w:val="IndexLink"/>
              </w:rPr>
              <w:t>63</w:t>
            </w:r>
          </w:hyperlink>
        </w:p>
        <w:p>
          <w:pPr>
            <w:pStyle w:val="Contents3"/>
            <w:tabs>
              <w:tab w:val="clear" w:pos="8459"/>
              <w:tab w:val="right" w:pos="9026" w:leader="dot"/>
            </w:tabs>
            <w:rPr/>
          </w:pPr>
          <w:hyperlink w:anchor="__RefHeading___Toc900693_3224264995">
            <w:r>
              <w:rPr>
                <w:webHidden/>
                <w:rStyle w:val="IndexLink"/>
              </w:rPr>
              <w:t>۹</w:t>
            </w:r>
            <w:r>
              <w:rPr>
                <w:rStyle w:val="IndexLink"/>
                <w:rtl w:val="true"/>
              </w:rPr>
              <w:t xml:space="preserve"> </w:t>
            </w:r>
            <w:r>
              <w:rPr>
                <w:rStyle w:val="IndexLink"/>
                <w:rtl w:val="true"/>
              </w:rPr>
              <w:t xml:space="preserve">/ </w:t>
            </w:r>
            <w:r>
              <w:rPr>
                <w:rStyle w:val="IndexLink"/>
              </w:rPr>
              <w:t>۱</w:t>
            </w:r>
            <w:r>
              <w:rPr>
                <w:rStyle w:val="IndexLink"/>
                <w:rtl w:val="true"/>
              </w:rPr>
              <w:t xml:space="preserve"> خوش بخت ، در رحم مادرش خوش بخت است و همچنين بدبخت</w:t>
            </w:r>
            <w:r>
              <w:rPr>
                <w:rStyle w:val="IndexLink"/>
                <w:rtl w:val="true"/>
              </w:rPr>
              <w:tab/>
            </w:r>
            <w:r>
              <w:rPr>
                <w:rStyle w:val="IndexLink"/>
              </w:rPr>
              <w:t>63</w:t>
            </w:r>
          </w:hyperlink>
        </w:p>
        <w:p>
          <w:pPr>
            <w:pStyle w:val="Contents3"/>
            <w:tabs>
              <w:tab w:val="clear" w:pos="8459"/>
              <w:tab w:val="right" w:pos="9026" w:leader="dot"/>
            </w:tabs>
            <w:rPr/>
          </w:pPr>
          <w:hyperlink w:anchor="__RefHeading___Toc900695_3224264995">
            <w:r>
              <w:rPr>
                <w:webHidden/>
                <w:rStyle w:val="IndexLink"/>
              </w:rPr>
              <w:t>۹</w:t>
            </w:r>
            <w:r>
              <w:rPr>
                <w:rStyle w:val="IndexLink"/>
                <w:rtl w:val="true"/>
              </w:rPr>
              <w:t xml:space="preserve"> </w:t>
            </w:r>
            <w:r>
              <w:rPr>
                <w:rStyle w:val="IndexLink"/>
                <w:rtl w:val="true"/>
              </w:rPr>
              <w:t xml:space="preserve">/ </w:t>
            </w:r>
            <w:r>
              <w:rPr>
                <w:rStyle w:val="IndexLink"/>
              </w:rPr>
              <w:t>۲</w:t>
            </w:r>
            <w:r>
              <w:rPr>
                <w:rStyle w:val="IndexLink"/>
                <w:rtl w:val="true"/>
              </w:rPr>
              <w:t xml:space="preserve"> معناى خوش بختى و بدبختى نوزاد ، پيش از تولّد</w:t>
            </w:r>
            <w:r>
              <w:rPr>
                <w:rStyle w:val="IndexLink"/>
                <w:rtl w:val="true"/>
              </w:rPr>
              <w:tab/>
            </w:r>
            <w:r>
              <w:rPr>
                <w:rStyle w:val="IndexLink"/>
              </w:rPr>
              <w:t>69</w:t>
            </w:r>
          </w:hyperlink>
        </w:p>
        <w:p>
          <w:pPr>
            <w:pStyle w:val="Contents3"/>
            <w:tabs>
              <w:tab w:val="clear" w:pos="8459"/>
              <w:tab w:val="right" w:pos="9026" w:leader="dot"/>
            </w:tabs>
            <w:rPr/>
          </w:pPr>
          <w:hyperlink w:anchor="__RefHeading___Toc900697_3224264995">
            <w:r>
              <w:rPr>
                <w:webHidden/>
                <w:rStyle w:val="IndexLink"/>
                <w:rtl w:val="true"/>
              </w:rPr>
              <w:t xml:space="preserve">پژوهشى پيرامون حديث </w:t>
            </w:r>
            <w:r>
              <w:rPr>
                <w:rStyle w:val="IndexLink"/>
                <w:rtl w:val="true"/>
              </w:rPr>
              <w:t>«</w:t>
            </w:r>
            <w:r>
              <w:rPr>
                <w:rStyle w:val="IndexLink"/>
                <w:rtl w:val="true"/>
              </w:rPr>
              <w:t>خوش بخت در رحم مادرش خوش بخت است</w:t>
            </w:r>
            <w:r>
              <w:rPr>
                <w:rStyle w:val="IndexLink"/>
                <w:rtl w:val="true"/>
              </w:rPr>
              <w:t>»</w:t>
              <w:tab/>
            </w:r>
            <w:r>
              <w:rPr>
                <w:rStyle w:val="IndexLink"/>
              </w:rPr>
              <w:t>81</w:t>
            </w:r>
          </w:hyperlink>
        </w:p>
        <w:p>
          <w:pPr>
            <w:pStyle w:val="Contents4"/>
            <w:tabs>
              <w:tab w:val="clear" w:pos="8176"/>
              <w:tab w:val="right" w:pos="9026" w:leader="dot"/>
            </w:tabs>
            <w:rPr/>
          </w:pPr>
          <w:hyperlink w:anchor="__RefHeading___Toc900699_3224264995">
            <w:r>
              <w:rPr>
                <w:webHidden/>
                <w:rStyle w:val="IndexLink"/>
                <w:rtl w:val="true"/>
              </w:rPr>
              <w:t>اشاره</w:t>
            </w:r>
            <w:r>
              <w:rPr>
                <w:rStyle w:val="IndexLink"/>
                <w:rtl w:val="true"/>
              </w:rPr>
              <w:tab/>
            </w:r>
            <w:r>
              <w:rPr>
                <w:rStyle w:val="IndexLink"/>
              </w:rPr>
              <w:t>81</w:t>
            </w:r>
          </w:hyperlink>
        </w:p>
        <w:p>
          <w:pPr>
            <w:pStyle w:val="Contents4"/>
            <w:tabs>
              <w:tab w:val="clear" w:pos="8176"/>
              <w:tab w:val="right" w:pos="9026" w:leader="dot"/>
            </w:tabs>
            <w:rPr/>
          </w:pPr>
          <w:hyperlink w:anchor="__RefHeading___Toc900701_3224264995">
            <w:r>
              <w:rPr>
                <w:webHidden/>
                <w:rStyle w:val="IndexLink"/>
              </w:rPr>
              <w:t>۱</w:t>
            </w:r>
            <w:r>
              <w:rPr>
                <w:rStyle w:val="IndexLink"/>
                <w:rtl w:val="true"/>
              </w:rPr>
              <w:t xml:space="preserve"> </w:t>
            </w:r>
            <w:r>
              <w:rPr>
                <w:rStyle w:val="IndexLink"/>
                <w:rtl w:val="true"/>
              </w:rPr>
              <w:t xml:space="preserve">. </w:t>
            </w:r>
            <w:r>
              <w:rPr>
                <w:rStyle w:val="IndexLink"/>
                <w:rtl w:val="true"/>
              </w:rPr>
              <w:t>خداوند ، قبل از تولّد انسان ها ، به خوش بختى و بدبختى آنها علم دارد</w:t>
            </w:r>
            <w:r>
              <w:rPr>
                <w:rStyle w:val="IndexLink"/>
                <w:rtl w:val="true"/>
              </w:rPr>
              <w:tab/>
            </w:r>
            <w:r>
              <w:rPr>
                <w:rStyle w:val="IndexLink"/>
              </w:rPr>
              <w:t>82</w:t>
            </w:r>
          </w:hyperlink>
        </w:p>
        <w:p>
          <w:pPr>
            <w:pStyle w:val="Contents4"/>
            <w:tabs>
              <w:tab w:val="clear" w:pos="8176"/>
              <w:tab w:val="right" w:pos="9026" w:leader="dot"/>
            </w:tabs>
            <w:rPr/>
          </w:pPr>
          <w:hyperlink w:anchor="__RefHeading___Toc900703_3224264995">
            <w:r>
              <w:rPr>
                <w:webHidden/>
                <w:rStyle w:val="IndexLink"/>
              </w:rPr>
              <w:t>۲</w:t>
            </w:r>
            <w:r>
              <w:rPr>
                <w:rStyle w:val="IndexLink"/>
                <w:rtl w:val="true"/>
              </w:rPr>
              <w:t xml:space="preserve"> </w:t>
            </w:r>
            <w:r>
              <w:rPr>
                <w:rStyle w:val="IndexLink"/>
                <w:rtl w:val="true"/>
              </w:rPr>
              <w:t xml:space="preserve">. </w:t>
            </w:r>
            <w:r>
              <w:rPr>
                <w:rStyle w:val="IndexLink"/>
                <w:rtl w:val="true"/>
              </w:rPr>
              <w:t>خوش بختى براى مؤمن و بدبختى براى كافر ، تقدير شده است</w:t>
            </w:r>
            <w:r>
              <w:rPr>
                <w:rStyle w:val="IndexLink"/>
                <w:rtl w:val="true"/>
              </w:rPr>
              <w:tab/>
            </w:r>
            <w:r>
              <w:rPr>
                <w:rStyle w:val="IndexLink"/>
              </w:rPr>
              <w:t>83</w:t>
            </w:r>
          </w:hyperlink>
        </w:p>
        <w:p>
          <w:pPr>
            <w:pStyle w:val="Contents4"/>
            <w:tabs>
              <w:tab w:val="clear" w:pos="8176"/>
              <w:tab w:val="right" w:pos="9026" w:leader="dot"/>
            </w:tabs>
            <w:rPr/>
          </w:pPr>
          <w:hyperlink w:anchor="__RefHeading___Toc900705_3224264995">
            <w:r>
              <w:rPr>
                <w:webHidden/>
                <w:rStyle w:val="IndexLink"/>
              </w:rPr>
              <w:t>۳</w:t>
            </w:r>
            <w:r>
              <w:rPr>
                <w:rStyle w:val="IndexLink"/>
                <w:rtl w:val="true"/>
              </w:rPr>
              <w:t xml:space="preserve"> </w:t>
            </w:r>
            <w:r>
              <w:rPr>
                <w:rStyle w:val="IndexLink"/>
                <w:rtl w:val="true"/>
              </w:rPr>
              <w:t xml:space="preserve">. </w:t>
            </w:r>
            <w:r>
              <w:rPr>
                <w:rStyle w:val="IndexLink"/>
                <w:rtl w:val="true"/>
              </w:rPr>
              <w:t>انتخاب انسان در عالم ذَر ، در خوش بختى و بدبختى او مؤثّر است</w:t>
            </w:r>
            <w:r>
              <w:rPr>
                <w:rStyle w:val="IndexLink"/>
                <w:rtl w:val="true"/>
              </w:rPr>
              <w:tab/>
            </w:r>
            <w:r>
              <w:rPr>
                <w:rStyle w:val="IndexLink"/>
              </w:rPr>
              <w:t>84</w:t>
            </w:r>
          </w:hyperlink>
        </w:p>
        <w:p>
          <w:pPr>
            <w:pStyle w:val="Contents4"/>
            <w:tabs>
              <w:tab w:val="clear" w:pos="8176"/>
              <w:tab w:val="right" w:pos="9026" w:leader="dot"/>
            </w:tabs>
            <w:rPr/>
          </w:pPr>
          <w:hyperlink w:anchor="__RefHeading___Toc900707_3224264995">
            <w:r>
              <w:rPr>
                <w:webHidden/>
                <w:rStyle w:val="IndexLink"/>
                <w:rtl w:val="true"/>
              </w:rPr>
              <w:t>جمع بندى</w:t>
            </w:r>
            <w:r>
              <w:rPr>
                <w:rStyle w:val="IndexLink"/>
                <w:rtl w:val="true"/>
              </w:rPr>
              <w:tab/>
            </w:r>
            <w:r>
              <w:rPr>
                <w:rStyle w:val="IndexLink"/>
              </w:rPr>
              <w:t>84</w:t>
            </w:r>
          </w:hyperlink>
        </w:p>
        <w:p>
          <w:pPr>
            <w:pStyle w:val="Contents2"/>
            <w:tabs>
              <w:tab w:val="clear" w:pos="8743"/>
              <w:tab w:val="right" w:pos="9026" w:leader="dot"/>
            </w:tabs>
            <w:rPr/>
          </w:pPr>
          <w:hyperlink w:anchor="__RefHeading___Toc900709_3224264995">
            <w:r>
              <w:rPr>
                <w:webHidden/>
                <w:rStyle w:val="IndexLink"/>
                <w:rtl w:val="true"/>
              </w:rPr>
              <w:t xml:space="preserve">فصل دهم </w:t>
            </w:r>
            <w:r>
              <w:rPr>
                <w:rStyle w:val="IndexLink"/>
                <w:rtl w:val="true"/>
              </w:rPr>
              <w:t xml:space="preserve">: </w:t>
            </w:r>
            <w:r>
              <w:rPr>
                <w:rStyle w:val="IndexLink"/>
                <w:rtl w:val="true"/>
              </w:rPr>
              <w:t>نقش انسان در قضا و قدر</w:t>
            </w:r>
            <w:r>
              <w:rPr>
                <w:rStyle w:val="IndexLink"/>
                <w:rtl w:val="true"/>
              </w:rPr>
              <w:tab/>
            </w:r>
            <w:r>
              <w:rPr>
                <w:rStyle w:val="IndexLink"/>
              </w:rPr>
              <w:t>87</w:t>
            </w:r>
          </w:hyperlink>
        </w:p>
        <w:p>
          <w:pPr>
            <w:pStyle w:val="Contents3"/>
            <w:tabs>
              <w:tab w:val="clear" w:pos="8459"/>
              <w:tab w:val="right" w:pos="9026" w:leader="dot"/>
            </w:tabs>
            <w:rPr/>
          </w:pPr>
          <w:hyperlink w:anchor="__RefHeading___Toc900711_3224264995">
            <w:r>
              <w:rPr>
                <w:webHidden/>
                <w:rStyle w:val="IndexLink"/>
              </w:rPr>
              <w:t>۱۰</w:t>
            </w:r>
            <w:r>
              <w:rPr>
                <w:rStyle w:val="IndexLink"/>
                <w:rtl w:val="true"/>
              </w:rPr>
              <w:t xml:space="preserve"> </w:t>
            </w:r>
            <w:r>
              <w:rPr>
                <w:rStyle w:val="IndexLink"/>
                <w:rtl w:val="true"/>
              </w:rPr>
              <w:t xml:space="preserve">/ </w:t>
            </w:r>
            <w:r>
              <w:rPr>
                <w:rStyle w:val="IndexLink"/>
              </w:rPr>
              <w:t>۱</w:t>
            </w:r>
            <w:r>
              <w:rPr>
                <w:rStyle w:val="IndexLink"/>
                <w:rtl w:val="true"/>
              </w:rPr>
              <w:t xml:space="preserve"> نقش عمل در سرنوشت انسان</w:t>
            </w:r>
            <w:r>
              <w:rPr>
                <w:rStyle w:val="IndexLink"/>
                <w:rtl w:val="true"/>
              </w:rPr>
              <w:tab/>
            </w:r>
            <w:r>
              <w:rPr>
                <w:rStyle w:val="IndexLink"/>
              </w:rPr>
              <w:t>87</w:t>
            </w:r>
          </w:hyperlink>
        </w:p>
        <w:p>
          <w:pPr>
            <w:pStyle w:val="Contents3"/>
            <w:tabs>
              <w:tab w:val="clear" w:pos="8459"/>
              <w:tab w:val="right" w:pos="9026" w:leader="dot"/>
            </w:tabs>
            <w:rPr/>
          </w:pPr>
          <w:hyperlink w:anchor="__RefHeading___Toc900713_3224264995">
            <w:r>
              <w:rPr>
                <w:webHidden/>
                <w:rStyle w:val="IndexLink"/>
              </w:rPr>
              <w:t>۱۰</w:t>
            </w:r>
            <w:r>
              <w:rPr>
                <w:rStyle w:val="IndexLink"/>
                <w:rtl w:val="true"/>
              </w:rPr>
              <w:t xml:space="preserve"> </w:t>
            </w:r>
            <w:r>
              <w:rPr>
                <w:rStyle w:val="IndexLink"/>
                <w:rtl w:val="true"/>
              </w:rPr>
              <w:t xml:space="preserve">/ </w:t>
            </w:r>
            <w:r>
              <w:rPr>
                <w:rStyle w:val="IndexLink"/>
              </w:rPr>
              <w:t>۲</w:t>
            </w:r>
            <w:r>
              <w:rPr>
                <w:rStyle w:val="IndexLink"/>
                <w:rtl w:val="true"/>
              </w:rPr>
              <w:t xml:space="preserve"> نقش جهاد در سرنوشت نيك</w:t>
            </w:r>
            <w:r>
              <w:rPr>
                <w:rStyle w:val="IndexLink"/>
                <w:rtl w:val="true"/>
              </w:rPr>
              <w:tab/>
            </w:r>
            <w:r>
              <w:rPr>
                <w:rStyle w:val="IndexLink"/>
              </w:rPr>
              <w:t>91</w:t>
            </w:r>
          </w:hyperlink>
        </w:p>
        <w:p>
          <w:pPr>
            <w:pStyle w:val="Contents3"/>
            <w:tabs>
              <w:tab w:val="clear" w:pos="8459"/>
              <w:tab w:val="right" w:pos="9026" w:leader="dot"/>
            </w:tabs>
            <w:rPr/>
          </w:pPr>
          <w:hyperlink w:anchor="__RefHeading___Toc900715_3224264995">
            <w:r>
              <w:rPr>
                <w:webHidden/>
                <w:rStyle w:val="IndexLink"/>
              </w:rPr>
              <w:t>۱۰</w:t>
            </w:r>
            <w:r>
              <w:rPr>
                <w:rStyle w:val="IndexLink"/>
                <w:rtl w:val="true"/>
              </w:rPr>
              <w:t xml:space="preserve"> </w:t>
            </w:r>
            <w:r>
              <w:rPr>
                <w:rStyle w:val="IndexLink"/>
                <w:rtl w:val="true"/>
              </w:rPr>
              <w:t xml:space="preserve">/ </w:t>
            </w:r>
            <w:r>
              <w:rPr>
                <w:rStyle w:val="IndexLink"/>
              </w:rPr>
              <w:t>۳</w:t>
            </w:r>
            <w:r>
              <w:rPr>
                <w:rStyle w:val="IndexLink"/>
                <w:rtl w:val="true"/>
              </w:rPr>
              <w:t xml:space="preserve"> نقش كارهاى زشت در سرنوشت بد</w:t>
            </w:r>
            <w:r>
              <w:rPr>
                <w:rStyle w:val="IndexLink"/>
                <w:rtl w:val="true"/>
              </w:rPr>
              <w:tab/>
            </w:r>
            <w:r>
              <w:rPr>
                <w:rStyle w:val="IndexLink"/>
              </w:rPr>
              <w:t>93</w:t>
            </w:r>
          </w:hyperlink>
        </w:p>
        <w:p>
          <w:pPr>
            <w:pStyle w:val="Contents2"/>
            <w:tabs>
              <w:tab w:val="clear" w:pos="8743"/>
              <w:tab w:val="right" w:pos="9026" w:leader="dot"/>
            </w:tabs>
            <w:rPr/>
          </w:pPr>
          <w:hyperlink w:anchor="__RefHeading___Toc900717_3224264995">
            <w:r>
              <w:rPr>
                <w:webHidden/>
                <w:rStyle w:val="IndexLink"/>
                <w:rtl w:val="true"/>
              </w:rPr>
              <w:t xml:space="preserve">فصل يازدهم </w:t>
            </w:r>
            <w:r>
              <w:rPr>
                <w:rStyle w:val="IndexLink"/>
                <w:rtl w:val="true"/>
              </w:rPr>
              <w:t xml:space="preserve">: </w:t>
            </w:r>
            <w:r>
              <w:rPr>
                <w:rStyle w:val="IndexLink"/>
                <w:rtl w:val="true"/>
              </w:rPr>
              <w:t>ايمان به قضا و قدر</w:t>
            </w:r>
            <w:r>
              <w:rPr>
                <w:rStyle w:val="IndexLink"/>
                <w:rtl w:val="true"/>
              </w:rPr>
              <w:tab/>
            </w:r>
            <w:r>
              <w:rPr>
                <w:rStyle w:val="IndexLink"/>
              </w:rPr>
              <w:t>97</w:t>
            </w:r>
          </w:hyperlink>
        </w:p>
        <w:p>
          <w:pPr>
            <w:pStyle w:val="Contents3"/>
            <w:tabs>
              <w:tab w:val="clear" w:pos="8459"/>
              <w:tab w:val="right" w:pos="9026" w:leader="dot"/>
            </w:tabs>
            <w:rPr/>
          </w:pPr>
          <w:hyperlink w:anchor="__RefHeading___Toc900719_3224264995">
            <w:r>
              <w:rPr>
                <w:webHidden/>
                <w:rStyle w:val="IndexLink"/>
              </w:rPr>
              <w:t>۱۱</w:t>
            </w:r>
            <w:r>
              <w:rPr>
                <w:rStyle w:val="IndexLink"/>
                <w:rtl w:val="true"/>
              </w:rPr>
              <w:t xml:space="preserve"> </w:t>
            </w:r>
            <w:r>
              <w:rPr>
                <w:rStyle w:val="IndexLink"/>
                <w:rtl w:val="true"/>
              </w:rPr>
              <w:t xml:space="preserve">/ </w:t>
            </w:r>
            <w:r>
              <w:rPr>
                <w:rStyle w:val="IndexLink"/>
              </w:rPr>
              <w:t>۱</w:t>
            </w:r>
            <w:r>
              <w:rPr>
                <w:rStyle w:val="IndexLink"/>
                <w:rtl w:val="true"/>
              </w:rPr>
              <w:t xml:space="preserve"> معناى ايمان به قَدَر</w:t>
            </w:r>
            <w:r>
              <w:rPr>
                <w:rStyle w:val="IndexLink"/>
                <w:rtl w:val="true"/>
              </w:rPr>
              <w:tab/>
            </w:r>
            <w:r>
              <w:rPr>
                <w:rStyle w:val="IndexLink"/>
              </w:rPr>
              <w:t>97</w:t>
            </w:r>
          </w:hyperlink>
        </w:p>
        <w:p>
          <w:pPr>
            <w:pStyle w:val="Contents3"/>
            <w:tabs>
              <w:tab w:val="clear" w:pos="8459"/>
              <w:tab w:val="right" w:pos="9026" w:leader="dot"/>
            </w:tabs>
            <w:rPr/>
          </w:pPr>
          <w:hyperlink w:anchor="__RefHeading___Toc900721_3224264995">
            <w:r>
              <w:rPr>
                <w:webHidden/>
                <w:rStyle w:val="IndexLink"/>
              </w:rPr>
              <w:t>۱۱</w:t>
            </w:r>
            <w:r>
              <w:rPr>
                <w:rStyle w:val="IndexLink"/>
                <w:rtl w:val="true"/>
              </w:rPr>
              <w:t xml:space="preserve"> </w:t>
            </w:r>
            <w:r>
              <w:rPr>
                <w:rStyle w:val="IndexLink"/>
                <w:rtl w:val="true"/>
              </w:rPr>
              <w:t xml:space="preserve">/ </w:t>
            </w:r>
            <w:r>
              <w:rPr>
                <w:rStyle w:val="IndexLink"/>
              </w:rPr>
              <w:t>۲</w:t>
            </w:r>
            <w:r>
              <w:rPr>
                <w:rStyle w:val="IndexLink"/>
                <w:rtl w:val="true"/>
              </w:rPr>
              <w:t xml:space="preserve"> واجب بودن ايمان به قَدَر</w:t>
            </w:r>
            <w:r>
              <w:rPr>
                <w:rStyle w:val="IndexLink"/>
                <w:rtl w:val="true"/>
              </w:rPr>
              <w:tab/>
            </w:r>
            <w:r>
              <w:rPr>
                <w:rStyle w:val="IndexLink"/>
              </w:rPr>
              <w:t>99</w:t>
            </w:r>
          </w:hyperlink>
        </w:p>
        <w:p>
          <w:pPr>
            <w:pStyle w:val="Contents3"/>
            <w:tabs>
              <w:tab w:val="clear" w:pos="8459"/>
              <w:tab w:val="right" w:pos="9026" w:leader="dot"/>
            </w:tabs>
            <w:rPr/>
          </w:pPr>
          <w:hyperlink w:anchor="__RefHeading___Toc900723_3224264995">
            <w:r>
              <w:rPr>
                <w:webHidden/>
                <w:rStyle w:val="IndexLink"/>
              </w:rPr>
              <w:t>۱۱</w:t>
            </w:r>
            <w:r>
              <w:rPr>
                <w:rStyle w:val="IndexLink"/>
                <w:rtl w:val="true"/>
              </w:rPr>
              <w:t xml:space="preserve"> </w:t>
            </w:r>
            <w:r>
              <w:rPr>
                <w:rStyle w:val="IndexLink"/>
                <w:rtl w:val="true"/>
              </w:rPr>
              <w:t xml:space="preserve">/ </w:t>
            </w:r>
            <w:r>
              <w:rPr>
                <w:rStyle w:val="IndexLink"/>
              </w:rPr>
              <w:t>۳</w:t>
            </w:r>
            <w:r>
              <w:rPr>
                <w:rStyle w:val="IndexLink"/>
                <w:rtl w:val="true"/>
              </w:rPr>
              <w:t xml:space="preserve"> تحريم تكذيب تقدير</w:t>
            </w:r>
            <w:r>
              <w:rPr>
                <w:rStyle w:val="IndexLink"/>
                <w:rtl w:val="true"/>
              </w:rPr>
              <w:tab/>
            </w:r>
            <w:r>
              <w:rPr>
                <w:rStyle w:val="IndexLink"/>
              </w:rPr>
              <w:t>101</w:t>
            </w:r>
          </w:hyperlink>
        </w:p>
        <w:p>
          <w:pPr>
            <w:pStyle w:val="Contents3"/>
            <w:tabs>
              <w:tab w:val="clear" w:pos="8459"/>
              <w:tab w:val="right" w:pos="9026" w:leader="dot"/>
            </w:tabs>
            <w:rPr/>
          </w:pPr>
          <w:hyperlink w:anchor="__RefHeading___Toc900725_3224264995">
            <w:r>
              <w:rPr>
                <w:webHidden/>
                <w:rStyle w:val="IndexLink"/>
              </w:rPr>
              <w:t>۱۱</w:t>
            </w:r>
            <w:r>
              <w:rPr>
                <w:rStyle w:val="IndexLink"/>
                <w:rtl w:val="true"/>
              </w:rPr>
              <w:t xml:space="preserve"> </w:t>
            </w:r>
            <w:r>
              <w:rPr>
                <w:rStyle w:val="IndexLink"/>
                <w:rtl w:val="true"/>
              </w:rPr>
              <w:t xml:space="preserve">/ </w:t>
            </w:r>
            <w:r>
              <w:rPr>
                <w:rStyle w:val="IndexLink"/>
              </w:rPr>
              <w:t>۴</w:t>
            </w:r>
            <w:r>
              <w:rPr>
                <w:rStyle w:val="IndexLink"/>
                <w:rtl w:val="true"/>
              </w:rPr>
              <w:t xml:space="preserve"> آنچه با ايمان به تقدير ، منافات ندارد</w:t>
            </w:r>
            <w:r>
              <w:rPr>
                <w:rStyle w:val="IndexLink"/>
                <w:rtl w:val="true"/>
              </w:rPr>
              <w:tab/>
            </w:r>
            <w:r>
              <w:rPr>
                <w:rStyle w:val="IndexLink"/>
              </w:rPr>
              <w:t>107</w:t>
            </w:r>
          </w:hyperlink>
        </w:p>
        <w:p>
          <w:pPr>
            <w:pStyle w:val="Contents3"/>
            <w:tabs>
              <w:tab w:val="clear" w:pos="8459"/>
              <w:tab w:val="right" w:pos="9026" w:leader="dot"/>
            </w:tabs>
            <w:rPr/>
          </w:pPr>
          <w:hyperlink w:anchor="__RefHeading___Toc900727_3224264995">
            <w:r>
              <w:rPr>
                <w:webHidden/>
                <w:rStyle w:val="IndexLink"/>
              </w:rPr>
              <w:t>۱۱</w:t>
            </w:r>
            <w:r>
              <w:rPr>
                <w:rStyle w:val="IndexLink"/>
                <w:rtl w:val="true"/>
              </w:rPr>
              <w:t xml:space="preserve"> </w:t>
            </w:r>
            <w:r>
              <w:rPr>
                <w:rStyle w:val="IndexLink"/>
                <w:rtl w:val="true"/>
              </w:rPr>
              <w:t xml:space="preserve">/ </w:t>
            </w:r>
            <w:r>
              <w:rPr>
                <w:rStyle w:val="IndexLink"/>
              </w:rPr>
              <w:t>۵</w:t>
            </w:r>
            <w:r>
              <w:rPr>
                <w:rStyle w:val="IndexLink"/>
                <w:rtl w:val="true"/>
              </w:rPr>
              <w:t xml:space="preserve"> آنچه مايه توهّم ناسازگارى بين تدبير و ايمان به تقدير است</w:t>
            </w:r>
            <w:r>
              <w:rPr>
                <w:rStyle w:val="IndexLink"/>
                <w:rtl w:val="true"/>
              </w:rPr>
              <w:tab/>
            </w:r>
            <w:r>
              <w:rPr>
                <w:rStyle w:val="IndexLink"/>
              </w:rPr>
              <w:t>109</w:t>
            </w:r>
          </w:hyperlink>
        </w:p>
        <w:p>
          <w:pPr>
            <w:pStyle w:val="Contents3"/>
            <w:tabs>
              <w:tab w:val="clear" w:pos="8459"/>
              <w:tab w:val="right" w:pos="9026" w:leader="dot"/>
            </w:tabs>
            <w:rPr/>
          </w:pPr>
          <w:hyperlink w:anchor="__RefHeading___Toc900729_3224264995">
            <w:r>
              <w:rPr>
                <w:webHidden/>
                <w:rStyle w:val="IndexLink"/>
                <w:rtl w:val="true"/>
              </w:rPr>
              <w:t>توضيحى درباره آنچه به ظاهر بر تعارض تقدير و تدبير ، دلالت دارد</w:t>
            </w:r>
            <w:r>
              <w:rPr>
                <w:rStyle w:val="IndexLink"/>
                <w:rtl w:val="true"/>
              </w:rPr>
              <w:tab/>
            </w:r>
            <w:r>
              <w:rPr>
                <w:rStyle w:val="IndexLink"/>
              </w:rPr>
              <w:t>113</w:t>
            </w:r>
          </w:hyperlink>
        </w:p>
        <w:p>
          <w:pPr>
            <w:pStyle w:val="Contents2"/>
            <w:tabs>
              <w:tab w:val="clear" w:pos="8743"/>
              <w:tab w:val="right" w:pos="9026" w:leader="dot"/>
            </w:tabs>
            <w:rPr/>
          </w:pPr>
          <w:hyperlink w:anchor="__RefHeading___Toc900731_3224264995">
            <w:r>
              <w:rPr>
                <w:webHidden/>
                <w:rStyle w:val="IndexLink"/>
                <w:rtl w:val="true"/>
              </w:rPr>
              <w:t xml:space="preserve">فصل دوازدهم </w:t>
            </w:r>
            <w:r>
              <w:rPr>
                <w:rStyle w:val="IndexLink"/>
                <w:rtl w:val="true"/>
              </w:rPr>
              <w:t xml:space="preserve">: </w:t>
            </w:r>
            <w:r>
              <w:rPr>
                <w:rStyle w:val="IndexLink"/>
                <w:rtl w:val="true"/>
              </w:rPr>
              <w:t>خشنودى به قضا و قدر</w:t>
            </w:r>
            <w:r>
              <w:rPr>
                <w:rStyle w:val="IndexLink"/>
                <w:rtl w:val="true"/>
              </w:rPr>
              <w:tab/>
            </w:r>
            <w:r>
              <w:rPr>
                <w:rStyle w:val="IndexLink"/>
              </w:rPr>
              <w:t>117</w:t>
            </w:r>
          </w:hyperlink>
        </w:p>
        <w:p>
          <w:pPr>
            <w:pStyle w:val="Contents3"/>
            <w:tabs>
              <w:tab w:val="clear" w:pos="8459"/>
              <w:tab w:val="right" w:pos="9026" w:leader="dot"/>
            </w:tabs>
            <w:rPr/>
          </w:pPr>
          <w:hyperlink w:anchor="__RefHeading___Toc900733_3224264995">
            <w:r>
              <w:rPr>
                <w:webHidden/>
                <w:rStyle w:val="IndexLink"/>
              </w:rPr>
              <w:t>۱۲</w:t>
            </w:r>
            <w:r>
              <w:rPr>
                <w:rStyle w:val="IndexLink"/>
                <w:rtl w:val="true"/>
              </w:rPr>
              <w:t xml:space="preserve"> </w:t>
            </w:r>
            <w:r>
              <w:rPr>
                <w:rStyle w:val="IndexLink"/>
                <w:rtl w:val="true"/>
              </w:rPr>
              <w:t xml:space="preserve">/ </w:t>
            </w:r>
            <w:r>
              <w:rPr>
                <w:rStyle w:val="IndexLink"/>
              </w:rPr>
              <w:t>۱</w:t>
            </w:r>
            <w:r>
              <w:rPr>
                <w:rStyle w:val="IndexLink"/>
                <w:rtl w:val="true"/>
              </w:rPr>
              <w:t xml:space="preserve"> تشويق به خُشنودى به قضا</w:t>
            </w:r>
            <w:r>
              <w:rPr>
                <w:rStyle w:val="IndexLink"/>
                <w:rtl w:val="true"/>
              </w:rPr>
              <w:tab/>
            </w:r>
            <w:r>
              <w:rPr>
                <w:rStyle w:val="IndexLink"/>
              </w:rPr>
              <w:t>117</w:t>
            </w:r>
          </w:hyperlink>
        </w:p>
        <w:p>
          <w:pPr>
            <w:pStyle w:val="Contents3"/>
            <w:tabs>
              <w:tab w:val="clear" w:pos="8459"/>
              <w:tab w:val="right" w:pos="9026" w:leader="dot"/>
            </w:tabs>
            <w:rPr/>
          </w:pPr>
          <w:hyperlink w:anchor="__RefHeading___Toc900735_3224264995">
            <w:r>
              <w:rPr>
                <w:webHidden/>
                <w:rStyle w:val="IndexLink"/>
              </w:rPr>
              <w:t>۱۲</w:t>
            </w:r>
            <w:r>
              <w:rPr>
                <w:rStyle w:val="IndexLink"/>
                <w:rtl w:val="true"/>
              </w:rPr>
              <w:t xml:space="preserve"> </w:t>
            </w:r>
            <w:r>
              <w:rPr>
                <w:rStyle w:val="IndexLink"/>
                <w:rtl w:val="true"/>
              </w:rPr>
              <w:t xml:space="preserve">/ </w:t>
            </w:r>
            <w:r>
              <w:rPr>
                <w:rStyle w:val="IndexLink"/>
              </w:rPr>
              <w:t>۲</w:t>
            </w:r>
            <w:r>
              <w:rPr>
                <w:rStyle w:val="IndexLink"/>
                <w:rtl w:val="true"/>
              </w:rPr>
              <w:t xml:space="preserve"> بر حذر داشتن از ناخشنودى به قضا</w:t>
            </w:r>
            <w:r>
              <w:rPr>
                <w:rStyle w:val="IndexLink"/>
                <w:rtl w:val="true"/>
              </w:rPr>
              <w:tab/>
            </w:r>
            <w:r>
              <w:rPr>
                <w:rStyle w:val="IndexLink"/>
              </w:rPr>
              <w:t>129</w:t>
            </w:r>
          </w:hyperlink>
        </w:p>
        <w:p>
          <w:pPr>
            <w:pStyle w:val="Contents3"/>
            <w:tabs>
              <w:tab w:val="clear" w:pos="8459"/>
              <w:tab w:val="right" w:pos="9026" w:leader="dot"/>
            </w:tabs>
            <w:rPr/>
          </w:pPr>
          <w:hyperlink w:anchor="__RefHeading___Toc900737_3224264995">
            <w:r>
              <w:rPr>
                <w:webHidden/>
                <w:rStyle w:val="IndexLink"/>
              </w:rPr>
              <w:t>۱۲</w:t>
            </w:r>
            <w:r>
              <w:rPr>
                <w:rStyle w:val="IndexLink"/>
                <w:rtl w:val="true"/>
              </w:rPr>
              <w:t xml:space="preserve"> </w:t>
            </w:r>
            <w:r>
              <w:rPr>
                <w:rStyle w:val="IndexLink"/>
                <w:rtl w:val="true"/>
              </w:rPr>
              <w:t xml:space="preserve">/ </w:t>
            </w:r>
            <w:r>
              <w:rPr>
                <w:rStyle w:val="IndexLink"/>
              </w:rPr>
              <w:t>۳</w:t>
            </w:r>
            <w:r>
              <w:rPr>
                <w:rStyle w:val="IndexLink"/>
                <w:rtl w:val="true"/>
              </w:rPr>
              <w:t xml:space="preserve"> عوامل خشنودى به قضا</w:t>
            </w:r>
            <w:r>
              <w:rPr>
                <w:rStyle w:val="IndexLink"/>
                <w:rtl w:val="true"/>
              </w:rPr>
              <w:tab/>
            </w:r>
            <w:r>
              <w:rPr>
                <w:rStyle w:val="IndexLink"/>
              </w:rPr>
              <w:t>133</w:t>
            </w:r>
          </w:hyperlink>
        </w:p>
        <w:p>
          <w:pPr>
            <w:pStyle w:val="Contents4"/>
            <w:tabs>
              <w:tab w:val="clear" w:pos="8176"/>
              <w:tab w:val="right" w:pos="9026" w:leader="dot"/>
            </w:tabs>
            <w:rPr/>
          </w:pPr>
          <w:hyperlink w:anchor="__RefHeading___Toc900739_3224264995">
            <w:r>
              <w:rPr>
                <w:webHidden/>
                <w:rStyle w:val="IndexLink"/>
                <w:rtl w:val="true"/>
              </w:rPr>
              <w:t>الف ـ خرد</w:t>
            </w:r>
            <w:r>
              <w:rPr>
                <w:rStyle w:val="IndexLink"/>
                <w:rtl w:val="true"/>
              </w:rPr>
              <w:tab/>
            </w:r>
            <w:r>
              <w:rPr>
                <w:rStyle w:val="IndexLink"/>
              </w:rPr>
              <w:t>133</w:t>
            </w:r>
          </w:hyperlink>
        </w:p>
        <w:p>
          <w:pPr>
            <w:pStyle w:val="Contents4"/>
            <w:tabs>
              <w:tab w:val="clear" w:pos="8176"/>
              <w:tab w:val="right" w:pos="9026" w:leader="dot"/>
            </w:tabs>
            <w:rPr/>
          </w:pPr>
          <w:hyperlink w:anchor="__RefHeading___Toc900741_3224264995">
            <w:r>
              <w:rPr>
                <w:webHidden/>
                <w:rStyle w:val="IndexLink"/>
                <w:rtl w:val="true"/>
              </w:rPr>
              <w:t>ب ـ يقين</w:t>
            </w:r>
            <w:r>
              <w:rPr>
                <w:rStyle w:val="IndexLink"/>
                <w:rtl w:val="true"/>
              </w:rPr>
              <w:tab/>
            </w:r>
            <w:r>
              <w:rPr>
                <w:rStyle w:val="IndexLink"/>
              </w:rPr>
              <w:t>135</w:t>
            </w:r>
          </w:hyperlink>
        </w:p>
        <w:p>
          <w:pPr>
            <w:pStyle w:val="Contents4"/>
            <w:tabs>
              <w:tab w:val="clear" w:pos="8176"/>
              <w:tab w:val="right" w:pos="9026" w:leader="dot"/>
            </w:tabs>
            <w:rPr/>
          </w:pPr>
          <w:hyperlink w:anchor="__RefHeading___Toc900743_3224264995">
            <w:r>
              <w:rPr>
                <w:webHidden/>
                <w:rStyle w:val="IndexLink"/>
                <w:rtl w:val="true"/>
              </w:rPr>
              <w:t>ج ـ دعا</w:t>
            </w:r>
            <w:r>
              <w:rPr>
                <w:rStyle w:val="IndexLink"/>
                <w:rtl w:val="true"/>
              </w:rPr>
              <w:tab/>
            </w:r>
            <w:r>
              <w:rPr>
                <w:rStyle w:val="IndexLink"/>
              </w:rPr>
              <w:t>141</w:t>
            </w:r>
          </w:hyperlink>
        </w:p>
        <w:p>
          <w:pPr>
            <w:pStyle w:val="Contents4"/>
            <w:tabs>
              <w:tab w:val="clear" w:pos="8176"/>
              <w:tab w:val="right" w:pos="9026" w:leader="dot"/>
            </w:tabs>
            <w:rPr/>
          </w:pPr>
          <w:hyperlink w:anchor="__RefHeading___Toc900745_3224264995">
            <w:r>
              <w:rPr>
                <w:webHidden/>
                <w:rStyle w:val="IndexLink"/>
                <w:rtl w:val="true"/>
              </w:rPr>
              <w:t>د ـ فضل خدا</w:t>
            </w:r>
            <w:r>
              <w:rPr>
                <w:rStyle w:val="IndexLink"/>
                <w:rtl w:val="true"/>
              </w:rPr>
              <w:tab/>
            </w:r>
            <w:r>
              <w:rPr>
                <w:rStyle w:val="IndexLink"/>
              </w:rPr>
              <w:t>147</w:t>
            </w:r>
          </w:hyperlink>
        </w:p>
        <w:p>
          <w:pPr>
            <w:pStyle w:val="Contents3"/>
            <w:tabs>
              <w:tab w:val="clear" w:pos="8459"/>
              <w:tab w:val="right" w:pos="9026" w:leader="dot"/>
            </w:tabs>
            <w:rPr/>
          </w:pPr>
          <w:hyperlink w:anchor="__RefHeading___Toc900747_3224264995">
            <w:r>
              <w:rPr>
                <w:webHidden/>
                <w:rStyle w:val="IndexLink"/>
              </w:rPr>
              <w:t>۱۲</w:t>
            </w:r>
            <w:r>
              <w:rPr>
                <w:rStyle w:val="IndexLink"/>
                <w:rtl w:val="true"/>
              </w:rPr>
              <w:t xml:space="preserve"> </w:t>
            </w:r>
            <w:r>
              <w:rPr>
                <w:rStyle w:val="IndexLink"/>
                <w:rtl w:val="true"/>
              </w:rPr>
              <w:t xml:space="preserve">/ </w:t>
            </w:r>
            <w:r>
              <w:rPr>
                <w:rStyle w:val="IndexLink"/>
              </w:rPr>
              <w:t>۴</w:t>
            </w:r>
            <w:r>
              <w:rPr>
                <w:rStyle w:val="IndexLink"/>
                <w:rtl w:val="true"/>
              </w:rPr>
              <w:t xml:space="preserve"> موانع خشنودى به قضا</w:t>
            </w:r>
            <w:r>
              <w:rPr>
                <w:rStyle w:val="IndexLink"/>
                <w:rtl w:val="true"/>
              </w:rPr>
              <w:tab/>
            </w:r>
            <w:r>
              <w:rPr>
                <w:rStyle w:val="IndexLink"/>
              </w:rPr>
              <w:t>147</w:t>
            </w:r>
          </w:hyperlink>
        </w:p>
        <w:p>
          <w:pPr>
            <w:pStyle w:val="Contents3"/>
            <w:tabs>
              <w:tab w:val="clear" w:pos="8459"/>
              <w:tab w:val="right" w:pos="9026" w:leader="dot"/>
            </w:tabs>
            <w:rPr/>
          </w:pPr>
          <w:hyperlink w:anchor="__RefHeading___Toc900749_3224264995">
            <w:r>
              <w:rPr>
                <w:webHidden/>
                <w:rStyle w:val="IndexLink"/>
              </w:rPr>
              <w:t>۱۲</w:t>
            </w:r>
            <w:r>
              <w:rPr>
                <w:rStyle w:val="IndexLink"/>
                <w:rtl w:val="true"/>
              </w:rPr>
              <w:t xml:space="preserve"> </w:t>
            </w:r>
            <w:r>
              <w:rPr>
                <w:rStyle w:val="IndexLink"/>
                <w:rtl w:val="true"/>
              </w:rPr>
              <w:t xml:space="preserve">/ </w:t>
            </w:r>
            <w:r>
              <w:rPr>
                <w:rStyle w:val="IndexLink"/>
              </w:rPr>
              <w:t>۵</w:t>
            </w:r>
            <w:r>
              <w:rPr>
                <w:rStyle w:val="IndexLink"/>
                <w:rtl w:val="true"/>
              </w:rPr>
              <w:t xml:space="preserve"> آثار خشنودى به قضا</w:t>
            </w:r>
            <w:r>
              <w:rPr>
                <w:rStyle w:val="IndexLink"/>
                <w:rtl w:val="true"/>
              </w:rPr>
              <w:tab/>
            </w:r>
            <w:r>
              <w:rPr>
                <w:rStyle w:val="IndexLink"/>
              </w:rPr>
              <w:t>149</w:t>
            </w:r>
          </w:hyperlink>
        </w:p>
        <w:p>
          <w:pPr>
            <w:pStyle w:val="Contents4"/>
            <w:tabs>
              <w:tab w:val="clear" w:pos="8176"/>
              <w:tab w:val="right" w:pos="9026" w:leader="dot"/>
            </w:tabs>
            <w:rPr/>
          </w:pPr>
          <w:hyperlink w:anchor="__RefHeading___Toc900751_3224264995">
            <w:r>
              <w:rPr>
                <w:webHidden/>
                <w:rStyle w:val="IndexLink"/>
                <w:rtl w:val="true"/>
              </w:rPr>
              <w:t>الف ـ نزديكى به خدا و خشنودى او</w:t>
            </w:r>
            <w:r>
              <w:rPr>
                <w:rStyle w:val="IndexLink"/>
                <w:rtl w:val="true"/>
              </w:rPr>
              <w:tab/>
            </w:r>
            <w:r>
              <w:rPr>
                <w:rStyle w:val="IndexLink"/>
              </w:rPr>
              <w:t>149</w:t>
            </w:r>
          </w:hyperlink>
        </w:p>
        <w:p>
          <w:pPr>
            <w:pStyle w:val="Contents4"/>
            <w:tabs>
              <w:tab w:val="clear" w:pos="8176"/>
              <w:tab w:val="right" w:pos="9026" w:leader="dot"/>
            </w:tabs>
            <w:rPr/>
          </w:pPr>
          <w:hyperlink w:anchor="__RefHeading___Toc900753_3224264995">
            <w:r>
              <w:rPr>
                <w:webHidden/>
                <w:rStyle w:val="IndexLink"/>
                <w:rtl w:val="true"/>
              </w:rPr>
              <w:t>ب ـ زدودن اندوه</w:t>
            </w:r>
            <w:r>
              <w:rPr>
                <w:rStyle w:val="IndexLink"/>
                <w:rtl w:val="true"/>
              </w:rPr>
              <w:tab/>
            </w:r>
            <w:r>
              <w:rPr>
                <w:rStyle w:val="IndexLink"/>
              </w:rPr>
              <w:t>153</w:t>
            </w:r>
          </w:hyperlink>
        </w:p>
        <w:p>
          <w:pPr>
            <w:pStyle w:val="Contents4"/>
            <w:tabs>
              <w:tab w:val="clear" w:pos="8176"/>
              <w:tab w:val="right" w:pos="9026" w:leader="dot"/>
            </w:tabs>
            <w:rPr/>
          </w:pPr>
          <w:hyperlink w:anchor="__RefHeading___Toc900755_3224264995">
            <w:r>
              <w:rPr>
                <w:webHidden/>
                <w:rStyle w:val="IndexLink"/>
                <w:rtl w:val="true"/>
              </w:rPr>
              <w:t>ج ـ زندگى خوش</w:t>
            </w:r>
            <w:r>
              <w:rPr>
                <w:rStyle w:val="IndexLink"/>
                <w:rtl w:val="true"/>
              </w:rPr>
              <w:tab/>
            </w:r>
            <w:r>
              <w:rPr>
                <w:rStyle w:val="IndexLink"/>
              </w:rPr>
              <w:t>155</w:t>
            </w:r>
          </w:hyperlink>
        </w:p>
        <w:p>
          <w:pPr>
            <w:pStyle w:val="Contents4"/>
            <w:tabs>
              <w:tab w:val="clear" w:pos="8176"/>
              <w:tab w:val="right" w:pos="9026" w:leader="dot"/>
            </w:tabs>
            <w:rPr/>
          </w:pPr>
          <w:hyperlink w:anchor="__RefHeading___Toc900757_3224264995">
            <w:r>
              <w:rPr>
                <w:webHidden/>
                <w:rStyle w:val="IndexLink"/>
                <w:rtl w:val="true"/>
              </w:rPr>
              <w:t>د ـ آسودگى</w:t>
            </w:r>
            <w:r>
              <w:rPr>
                <w:rStyle w:val="IndexLink"/>
                <w:rtl w:val="true"/>
              </w:rPr>
              <w:tab/>
            </w:r>
            <w:r>
              <w:rPr>
                <w:rStyle w:val="IndexLink"/>
              </w:rPr>
              <w:t>157</w:t>
            </w:r>
          </w:hyperlink>
        </w:p>
        <w:p>
          <w:pPr>
            <w:pStyle w:val="Contents4"/>
            <w:tabs>
              <w:tab w:val="clear" w:pos="8176"/>
              <w:tab w:val="right" w:pos="9026" w:leader="dot"/>
            </w:tabs>
            <w:rPr/>
          </w:pPr>
          <w:hyperlink w:anchor="__RefHeading___Toc900759_3224264995">
            <w:r>
              <w:rPr>
                <w:webHidden/>
                <w:rStyle w:val="IndexLink"/>
                <w:rtl w:val="true"/>
              </w:rPr>
              <w:t>ه ـ بى نيازى</w:t>
            </w:r>
            <w:r>
              <w:rPr>
                <w:rStyle w:val="IndexLink"/>
                <w:rtl w:val="true"/>
              </w:rPr>
              <w:tab/>
            </w:r>
            <w:r>
              <w:rPr>
                <w:rStyle w:val="IndexLink"/>
              </w:rPr>
              <w:t>161</w:t>
            </w:r>
          </w:hyperlink>
        </w:p>
        <w:p>
          <w:pPr>
            <w:pStyle w:val="Contents4"/>
            <w:tabs>
              <w:tab w:val="clear" w:pos="8176"/>
              <w:tab w:val="right" w:pos="9026" w:leader="dot"/>
            </w:tabs>
            <w:rPr/>
          </w:pPr>
          <w:hyperlink w:anchor="__RefHeading___Toc900761_3224264995">
            <w:r>
              <w:rPr>
                <w:webHidden/>
                <w:rStyle w:val="IndexLink"/>
                <w:rtl w:val="true"/>
              </w:rPr>
              <w:t>و ـ پاك دامنى</w:t>
            </w:r>
            <w:r>
              <w:rPr>
                <w:rStyle w:val="IndexLink"/>
                <w:rtl w:val="true"/>
              </w:rPr>
              <w:tab/>
            </w:r>
            <w:r>
              <w:rPr>
                <w:rStyle w:val="IndexLink"/>
              </w:rPr>
              <w:t>163</w:t>
            </w:r>
          </w:hyperlink>
        </w:p>
        <w:p>
          <w:pPr>
            <w:pStyle w:val="Contents4"/>
            <w:tabs>
              <w:tab w:val="clear" w:pos="8176"/>
              <w:tab w:val="right" w:pos="9026" w:leader="dot"/>
            </w:tabs>
            <w:rPr/>
          </w:pPr>
          <w:hyperlink w:anchor="__RefHeading___Toc900763_3224264995">
            <w:r>
              <w:rPr>
                <w:webHidden/>
                <w:rStyle w:val="IndexLink"/>
                <w:rtl w:val="true"/>
              </w:rPr>
              <w:t>ز ـ شجاعت</w:t>
            </w:r>
            <w:r>
              <w:rPr>
                <w:rStyle w:val="IndexLink"/>
                <w:rtl w:val="true"/>
              </w:rPr>
              <w:tab/>
            </w:r>
            <w:r>
              <w:rPr>
                <w:rStyle w:val="IndexLink"/>
              </w:rPr>
              <w:t>165</w:t>
            </w:r>
          </w:hyperlink>
        </w:p>
        <w:p>
          <w:pPr>
            <w:pStyle w:val="Contents4"/>
            <w:tabs>
              <w:tab w:val="clear" w:pos="8176"/>
              <w:tab w:val="right" w:pos="9026" w:leader="dot"/>
            </w:tabs>
            <w:rPr/>
          </w:pPr>
          <w:hyperlink w:anchor="__RefHeading___Toc900765_3224264995">
            <w:r>
              <w:rPr>
                <w:webHidden/>
                <w:rStyle w:val="IndexLink"/>
                <w:rtl w:val="true"/>
              </w:rPr>
              <w:t>ح ـ از بين رفتن حسد</w:t>
            </w:r>
            <w:r>
              <w:rPr>
                <w:rStyle w:val="IndexLink"/>
                <w:rtl w:val="true"/>
              </w:rPr>
              <w:tab/>
            </w:r>
            <w:r>
              <w:rPr>
                <w:rStyle w:val="IndexLink"/>
              </w:rPr>
              <w:t>165</w:t>
            </w:r>
          </w:hyperlink>
        </w:p>
        <w:p>
          <w:pPr>
            <w:pStyle w:val="Contents4"/>
            <w:tabs>
              <w:tab w:val="clear" w:pos="8176"/>
              <w:tab w:val="right" w:pos="9026" w:leader="dot"/>
            </w:tabs>
            <w:rPr/>
          </w:pPr>
          <w:hyperlink w:anchor="__RefHeading___Toc900767_3224264995">
            <w:r>
              <w:rPr>
                <w:webHidden/>
                <w:rStyle w:val="IndexLink"/>
                <w:rtl w:val="true"/>
              </w:rPr>
              <w:t>ط ـ برطرف شدن گرفتارى</w:t>
            </w:r>
            <w:r>
              <w:rPr>
                <w:rStyle w:val="IndexLink"/>
                <w:rtl w:val="true"/>
              </w:rPr>
              <w:tab/>
            </w:r>
            <w:r>
              <w:rPr>
                <w:rStyle w:val="IndexLink"/>
              </w:rPr>
              <w:t>165</w:t>
            </w:r>
          </w:hyperlink>
        </w:p>
        <w:p>
          <w:pPr>
            <w:pStyle w:val="Contents4"/>
            <w:tabs>
              <w:tab w:val="clear" w:pos="8176"/>
              <w:tab w:val="right" w:pos="9026" w:leader="dot"/>
            </w:tabs>
            <w:rPr/>
          </w:pPr>
          <w:hyperlink w:anchor="__RefHeading___Toc900769_3224264995">
            <w:r>
              <w:rPr>
                <w:webHidden/>
                <w:rStyle w:val="IndexLink"/>
                <w:rtl w:val="true"/>
              </w:rPr>
              <w:t>ى ـ استحكام يقين</w:t>
            </w:r>
            <w:r>
              <w:rPr>
                <w:rStyle w:val="IndexLink"/>
                <w:rtl w:val="true"/>
              </w:rPr>
              <w:tab/>
            </w:r>
            <w:r>
              <w:rPr>
                <w:rStyle w:val="IndexLink"/>
              </w:rPr>
              <w:t>165</w:t>
            </w:r>
          </w:hyperlink>
        </w:p>
        <w:p>
          <w:pPr>
            <w:pStyle w:val="Contents4"/>
            <w:tabs>
              <w:tab w:val="clear" w:pos="8176"/>
              <w:tab w:val="right" w:pos="9026" w:leader="dot"/>
            </w:tabs>
            <w:rPr/>
          </w:pPr>
          <w:hyperlink w:anchor="__RefHeading___Toc900771_3224264995">
            <w:r>
              <w:rPr>
                <w:webHidden/>
                <w:rStyle w:val="IndexLink"/>
                <w:rtl w:val="true"/>
              </w:rPr>
              <w:t>ك ـ آسان شمردن رخدادها</w:t>
            </w:r>
            <w:r>
              <w:rPr>
                <w:rStyle w:val="IndexLink"/>
                <w:rtl w:val="true"/>
              </w:rPr>
              <w:tab/>
            </w:r>
            <w:r>
              <w:rPr>
                <w:rStyle w:val="IndexLink"/>
              </w:rPr>
              <w:t>165</w:t>
            </w:r>
          </w:hyperlink>
        </w:p>
        <w:p>
          <w:pPr>
            <w:pStyle w:val="Contents4"/>
            <w:tabs>
              <w:tab w:val="clear" w:pos="8176"/>
              <w:tab w:val="right" w:pos="9026" w:leader="dot"/>
            </w:tabs>
            <w:rPr/>
          </w:pPr>
          <w:hyperlink w:anchor="__RefHeading___Toc900773_3224264995">
            <w:r>
              <w:rPr>
                <w:webHidden/>
                <w:rStyle w:val="IndexLink"/>
                <w:rtl w:val="true"/>
              </w:rPr>
              <w:t>ل ـ پذيرش دعا</w:t>
            </w:r>
            <w:r>
              <w:rPr>
                <w:rStyle w:val="IndexLink"/>
                <w:rtl w:val="true"/>
              </w:rPr>
              <w:tab/>
            </w:r>
            <w:r>
              <w:rPr>
                <w:rStyle w:val="IndexLink"/>
              </w:rPr>
              <w:t>167</w:t>
            </w:r>
          </w:hyperlink>
        </w:p>
        <w:p>
          <w:pPr>
            <w:pStyle w:val="Contents3"/>
            <w:tabs>
              <w:tab w:val="clear" w:pos="8459"/>
              <w:tab w:val="right" w:pos="9026" w:leader="dot"/>
            </w:tabs>
            <w:rPr/>
          </w:pPr>
          <w:hyperlink w:anchor="__RefHeading___Toc900775_3224264995">
            <w:r>
              <w:rPr>
                <w:webHidden/>
                <w:rStyle w:val="IndexLink"/>
              </w:rPr>
              <w:t>۱۲</w:t>
            </w:r>
            <w:r>
              <w:rPr>
                <w:rStyle w:val="IndexLink"/>
                <w:rtl w:val="true"/>
              </w:rPr>
              <w:t xml:space="preserve"> </w:t>
            </w:r>
            <w:r>
              <w:rPr>
                <w:rStyle w:val="IndexLink"/>
                <w:rtl w:val="true"/>
              </w:rPr>
              <w:t xml:space="preserve">/ </w:t>
            </w:r>
            <w:r>
              <w:rPr>
                <w:rStyle w:val="IndexLink"/>
              </w:rPr>
              <w:t>۶</w:t>
            </w:r>
            <w:r>
              <w:rPr>
                <w:rStyle w:val="IndexLink"/>
                <w:rtl w:val="true"/>
              </w:rPr>
              <w:t xml:space="preserve"> سيره اهل بيت در راضى بودن به قضاى الهى</w:t>
            </w:r>
            <w:r>
              <w:rPr>
                <w:rStyle w:val="IndexLink"/>
                <w:rtl w:val="true"/>
              </w:rPr>
              <w:tab/>
            </w:r>
            <w:r>
              <w:rPr>
                <w:rStyle w:val="IndexLink"/>
              </w:rPr>
              <w:t>167</w:t>
            </w:r>
          </w:hyperlink>
        </w:p>
        <w:p>
          <w:pPr>
            <w:pStyle w:val="Contents2"/>
            <w:tabs>
              <w:tab w:val="clear" w:pos="8743"/>
              <w:tab w:val="right" w:pos="9026" w:leader="dot"/>
            </w:tabs>
            <w:rPr/>
          </w:pPr>
          <w:hyperlink w:anchor="__RefHeading___Toc900777_3224264995">
            <w:r>
              <w:rPr>
                <w:webHidden/>
                <w:rStyle w:val="IndexLink"/>
                <w:rtl w:val="true"/>
              </w:rPr>
              <w:t xml:space="preserve">بخش سوم </w:t>
            </w:r>
            <w:r>
              <w:rPr>
                <w:rStyle w:val="IndexLink"/>
                <w:rtl w:val="true"/>
              </w:rPr>
              <w:t xml:space="preserve">: </w:t>
            </w:r>
            <w:r>
              <w:rPr>
                <w:rStyle w:val="IndexLink"/>
                <w:rtl w:val="true"/>
              </w:rPr>
              <w:t>عدالت و شرور</w:t>
            </w:r>
            <w:r>
              <w:rPr>
                <w:rStyle w:val="IndexLink"/>
                <w:rtl w:val="true"/>
              </w:rPr>
              <w:tab/>
            </w:r>
            <w:r>
              <w:rPr>
                <w:rStyle w:val="IndexLink"/>
              </w:rPr>
              <w:t>173</w:t>
            </w:r>
          </w:hyperlink>
        </w:p>
        <w:p>
          <w:pPr>
            <w:pStyle w:val="Contents3"/>
            <w:tabs>
              <w:tab w:val="clear" w:pos="8459"/>
              <w:tab w:val="right" w:pos="9026" w:leader="dot"/>
            </w:tabs>
            <w:rPr/>
          </w:pPr>
          <w:hyperlink w:anchor="__RefHeading___Toc900779_3224264995">
            <w:r>
              <w:rPr>
                <w:webHidden/>
                <w:rStyle w:val="IndexLink"/>
                <w:rtl w:val="true"/>
              </w:rPr>
              <w:t>اشاره</w:t>
            </w:r>
            <w:r>
              <w:rPr>
                <w:rStyle w:val="IndexLink"/>
                <w:rtl w:val="true"/>
              </w:rPr>
              <w:tab/>
            </w:r>
            <w:r>
              <w:rPr>
                <w:rStyle w:val="IndexLink"/>
              </w:rPr>
              <w:t>173</w:t>
            </w:r>
          </w:hyperlink>
        </w:p>
        <w:p>
          <w:pPr>
            <w:pStyle w:val="Contents3"/>
            <w:tabs>
              <w:tab w:val="clear" w:pos="8459"/>
              <w:tab w:val="right" w:pos="9026" w:leader="dot"/>
            </w:tabs>
            <w:rPr/>
          </w:pPr>
          <w:hyperlink w:anchor="__RefHeading___Toc900781_3224264995">
            <w:r>
              <w:rPr>
                <w:webHidden/>
                <w:rStyle w:val="IndexLink"/>
                <w:rtl w:val="true"/>
              </w:rPr>
              <w:t>درآمد</w:t>
            </w:r>
            <w:r>
              <w:rPr>
                <w:rStyle w:val="IndexLink"/>
                <w:rtl w:val="true"/>
              </w:rPr>
              <w:tab/>
            </w:r>
            <w:r>
              <w:rPr>
                <w:rStyle w:val="IndexLink"/>
              </w:rPr>
              <w:t>175</w:t>
            </w:r>
          </w:hyperlink>
        </w:p>
        <w:p>
          <w:pPr>
            <w:pStyle w:val="Contents4"/>
            <w:tabs>
              <w:tab w:val="clear" w:pos="8176"/>
              <w:tab w:val="right" w:pos="9026" w:leader="dot"/>
            </w:tabs>
            <w:rPr/>
          </w:pPr>
          <w:hyperlink w:anchor="__RefHeading___Toc900783_3224264995">
            <w:r>
              <w:rPr>
                <w:webHidden/>
                <w:rStyle w:val="IndexLink"/>
                <w:rtl w:val="true"/>
              </w:rPr>
              <w:t xml:space="preserve">پيدايش </w:t>
            </w:r>
            <w:r>
              <w:rPr>
                <w:rStyle w:val="IndexLink"/>
                <w:rtl w:val="true"/>
              </w:rPr>
              <w:t>«</w:t>
            </w:r>
            <w:r>
              <w:rPr>
                <w:rStyle w:val="IndexLink"/>
                <w:rtl w:val="true"/>
              </w:rPr>
              <w:t>ثَنَويّه</w:t>
            </w:r>
            <w:r>
              <w:rPr>
                <w:rStyle w:val="IndexLink"/>
                <w:rtl w:val="true"/>
              </w:rPr>
              <w:t>»</w:t>
              <w:tab/>
            </w:r>
            <w:r>
              <w:rPr>
                <w:rStyle w:val="IndexLink"/>
              </w:rPr>
              <w:t>175</w:t>
            </w:r>
          </w:hyperlink>
        </w:p>
        <w:p>
          <w:pPr>
            <w:pStyle w:val="Contents4"/>
            <w:tabs>
              <w:tab w:val="clear" w:pos="8176"/>
              <w:tab w:val="right" w:pos="9026" w:leader="dot"/>
            </w:tabs>
            <w:rPr/>
          </w:pPr>
          <w:hyperlink w:anchor="__RefHeading___Toc900785_3224264995">
            <w:r>
              <w:rPr>
                <w:webHidden/>
                <w:rStyle w:val="IndexLink"/>
                <w:rtl w:val="true"/>
              </w:rPr>
              <w:t>شُرور و انكار آفريدگار</w:t>
            </w:r>
            <w:r>
              <w:rPr>
                <w:rStyle w:val="IndexLink"/>
                <w:rtl w:val="true"/>
              </w:rPr>
              <w:tab/>
            </w:r>
            <w:r>
              <w:rPr>
                <w:rStyle w:val="IndexLink"/>
              </w:rPr>
              <w:t>176</w:t>
            </w:r>
          </w:hyperlink>
        </w:p>
        <w:p>
          <w:pPr>
            <w:pStyle w:val="Contents4"/>
            <w:tabs>
              <w:tab w:val="clear" w:pos="8176"/>
              <w:tab w:val="right" w:pos="9026" w:leader="dot"/>
            </w:tabs>
            <w:rPr/>
          </w:pPr>
          <w:hyperlink w:anchor="__RefHeading___Toc900787_3224264995">
            <w:r>
              <w:rPr>
                <w:webHidden/>
                <w:rStyle w:val="IndexLink"/>
                <w:rtl w:val="true"/>
              </w:rPr>
              <w:t>پاسخ اجمالى به شبهه شُرور</w:t>
            </w:r>
            <w:r>
              <w:rPr>
                <w:rStyle w:val="IndexLink"/>
                <w:rtl w:val="true"/>
              </w:rPr>
              <w:tab/>
            </w:r>
            <w:r>
              <w:rPr>
                <w:rStyle w:val="IndexLink"/>
              </w:rPr>
              <w:t>176</w:t>
            </w:r>
          </w:hyperlink>
        </w:p>
        <w:p>
          <w:pPr>
            <w:pStyle w:val="Contents4"/>
            <w:tabs>
              <w:tab w:val="clear" w:pos="8176"/>
              <w:tab w:val="right" w:pos="9026" w:leader="dot"/>
            </w:tabs>
            <w:rPr/>
          </w:pPr>
          <w:hyperlink w:anchor="__RefHeading___Toc900789_3224264995">
            <w:r>
              <w:rPr>
                <w:webHidden/>
                <w:rStyle w:val="IndexLink"/>
                <w:rtl w:val="true"/>
              </w:rPr>
              <w:t>پاسخ تفصيلى به شبهه شُرور</w:t>
            </w:r>
            <w:r>
              <w:rPr>
                <w:rStyle w:val="IndexLink"/>
                <w:rtl w:val="true"/>
              </w:rPr>
              <w:tab/>
            </w:r>
            <w:r>
              <w:rPr>
                <w:rStyle w:val="IndexLink"/>
              </w:rPr>
              <w:t>177</w:t>
            </w:r>
          </w:hyperlink>
        </w:p>
        <w:p>
          <w:pPr>
            <w:pStyle w:val="Contents5"/>
            <w:tabs>
              <w:tab w:val="clear" w:pos="7892"/>
              <w:tab w:val="right" w:pos="9026" w:leader="dot"/>
            </w:tabs>
            <w:rPr/>
          </w:pPr>
          <w:hyperlink w:anchor="__RefHeading___Toc900791_3224264995">
            <w:r>
              <w:rPr>
                <w:webHidden/>
                <w:rStyle w:val="IndexLink"/>
                <w:rtl w:val="true"/>
              </w:rPr>
              <w:t xml:space="preserve">يك </w:t>
            </w:r>
            <w:r>
              <w:rPr>
                <w:rStyle w:val="IndexLink"/>
                <w:rtl w:val="true"/>
              </w:rPr>
              <w:t xml:space="preserve">. </w:t>
            </w:r>
            <w:r>
              <w:rPr>
                <w:rStyle w:val="IndexLink"/>
                <w:rtl w:val="true"/>
              </w:rPr>
              <w:t xml:space="preserve">معناى </w:t>
            </w:r>
            <w:r>
              <w:rPr>
                <w:rStyle w:val="IndexLink"/>
                <w:rtl w:val="true"/>
              </w:rPr>
              <w:t>«</w:t>
            </w:r>
            <w:r>
              <w:rPr>
                <w:rStyle w:val="IndexLink"/>
                <w:rtl w:val="true"/>
              </w:rPr>
              <w:t>خير</w:t>
            </w:r>
            <w:r>
              <w:rPr>
                <w:rStyle w:val="IndexLink"/>
                <w:rtl w:val="true"/>
              </w:rPr>
              <w:t xml:space="preserve">» </w:t>
            </w:r>
            <w:r>
              <w:rPr>
                <w:rStyle w:val="IndexLink"/>
                <w:rtl w:val="true"/>
              </w:rPr>
              <w:t xml:space="preserve">و </w:t>
            </w:r>
            <w:r>
              <w:rPr>
                <w:rStyle w:val="IndexLink"/>
                <w:rtl w:val="true"/>
              </w:rPr>
              <w:t>«</w:t>
            </w:r>
            <w:r>
              <w:rPr>
                <w:rStyle w:val="IndexLink"/>
                <w:rtl w:val="true"/>
              </w:rPr>
              <w:t>شر</w:t>
            </w:r>
            <w:r>
              <w:rPr>
                <w:rStyle w:val="IndexLink"/>
                <w:rtl w:val="true"/>
              </w:rPr>
              <w:t>»</w:t>
              <w:tab/>
            </w:r>
            <w:r>
              <w:rPr>
                <w:rStyle w:val="IndexLink"/>
              </w:rPr>
              <w:t>177</w:t>
            </w:r>
          </w:hyperlink>
        </w:p>
        <w:p>
          <w:pPr>
            <w:pStyle w:val="Contents5"/>
            <w:tabs>
              <w:tab w:val="clear" w:pos="7892"/>
              <w:tab w:val="right" w:pos="9026" w:leader="dot"/>
            </w:tabs>
            <w:rPr/>
          </w:pPr>
          <w:hyperlink w:anchor="__RefHeading___Toc900793_3224264995">
            <w:r>
              <w:rPr>
                <w:webHidden/>
                <w:rStyle w:val="IndexLink"/>
                <w:rtl w:val="true"/>
              </w:rPr>
              <w:t xml:space="preserve">دو </w:t>
            </w:r>
            <w:r>
              <w:rPr>
                <w:rStyle w:val="IndexLink"/>
                <w:rtl w:val="true"/>
              </w:rPr>
              <w:t xml:space="preserve">. </w:t>
            </w:r>
            <w:r>
              <w:rPr>
                <w:rStyle w:val="IndexLink"/>
                <w:rtl w:val="true"/>
              </w:rPr>
              <w:t>ملاك تشخيص خير و شر</w:t>
            </w:r>
            <w:r>
              <w:rPr>
                <w:rStyle w:val="IndexLink"/>
                <w:rtl w:val="true"/>
              </w:rPr>
              <w:tab/>
            </w:r>
            <w:r>
              <w:rPr>
                <w:rStyle w:val="IndexLink"/>
              </w:rPr>
              <w:t>177</w:t>
            </w:r>
          </w:hyperlink>
        </w:p>
        <w:p>
          <w:pPr>
            <w:pStyle w:val="Contents5"/>
            <w:tabs>
              <w:tab w:val="clear" w:pos="7892"/>
              <w:tab w:val="right" w:pos="9026" w:leader="dot"/>
            </w:tabs>
            <w:rPr/>
          </w:pPr>
          <w:hyperlink w:anchor="__RefHeading___Toc900795_3224264995">
            <w:r>
              <w:rPr>
                <w:webHidden/>
                <w:rStyle w:val="IndexLink"/>
                <w:rtl w:val="true"/>
              </w:rPr>
              <w:t xml:space="preserve">سه </w:t>
            </w:r>
            <w:r>
              <w:rPr>
                <w:rStyle w:val="IndexLink"/>
                <w:rtl w:val="true"/>
              </w:rPr>
              <w:t xml:space="preserve">. </w:t>
            </w:r>
            <w:r>
              <w:rPr>
                <w:rStyle w:val="IndexLink"/>
                <w:rtl w:val="true"/>
              </w:rPr>
              <w:t>خير و شر در جهان بينى اسلامى</w:t>
            </w:r>
            <w:r>
              <w:rPr>
                <w:rStyle w:val="IndexLink"/>
                <w:rtl w:val="true"/>
              </w:rPr>
              <w:tab/>
            </w:r>
            <w:r>
              <w:rPr>
                <w:rStyle w:val="IndexLink"/>
              </w:rPr>
              <w:t>178</w:t>
            </w:r>
          </w:hyperlink>
        </w:p>
        <w:p>
          <w:pPr>
            <w:pStyle w:val="Contents5"/>
            <w:tabs>
              <w:tab w:val="clear" w:pos="7892"/>
              <w:tab w:val="right" w:pos="9026" w:leader="dot"/>
            </w:tabs>
            <w:rPr/>
          </w:pPr>
          <w:hyperlink w:anchor="__RefHeading___Toc900797_3224264995">
            <w:r>
              <w:rPr>
                <w:webHidden/>
                <w:rStyle w:val="IndexLink"/>
                <w:rtl w:val="true"/>
              </w:rPr>
              <w:t xml:space="preserve">چهار </w:t>
            </w:r>
            <w:r>
              <w:rPr>
                <w:rStyle w:val="IndexLink"/>
                <w:rtl w:val="true"/>
              </w:rPr>
              <w:t xml:space="preserve">. </w:t>
            </w:r>
            <w:r>
              <w:rPr>
                <w:rStyle w:val="IndexLink"/>
                <w:rtl w:val="true"/>
              </w:rPr>
              <w:t>تفاوت عقيده اماميّه و اَشاعره</w:t>
            </w:r>
            <w:r>
              <w:rPr>
                <w:rStyle w:val="IndexLink"/>
                <w:rtl w:val="true"/>
              </w:rPr>
              <w:tab/>
            </w:r>
            <w:r>
              <w:rPr>
                <w:rStyle w:val="IndexLink"/>
              </w:rPr>
              <w:t>181</w:t>
            </w:r>
          </w:hyperlink>
        </w:p>
        <w:p>
          <w:pPr>
            <w:pStyle w:val="Contents5"/>
            <w:tabs>
              <w:tab w:val="clear" w:pos="7892"/>
              <w:tab w:val="right" w:pos="9026" w:leader="dot"/>
            </w:tabs>
            <w:rPr/>
          </w:pPr>
          <w:hyperlink w:anchor="__RefHeading___Toc900799_3224264995">
            <w:r>
              <w:rPr>
                <w:webHidden/>
                <w:rStyle w:val="IndexLink"/>
                <w:rtl w:val="true"/>
              </w:rPr>
              <w:t xml:space="preserve">پنج </w:t>
            </w:r>
            <w:r>
              <w:rPr>
                <w:rStyle w:val="IndexLink"/>
                <w:rtl w:val="true"/>
              </w:rPr>
              <w:t xml:space="preserve">. </w:t>
            </w:r>
            <w:r>
              <w:rPr>
                <w:rStyle w:val="IndexLink"/>
                <w:rtl w:val="true"/>
              </w:rPr>
              <w:t>اقسام خير و شر</w:t>
            </w:r>
            <w:r>
              <w:rPr>
                <w:rStyle w:val="IndexLink"/>
                <w:rtl w:val="true"/>
              </w:rPr>
              <w:tab/>
            </w:r>
            <w:r>
              <w:rPr>
                <w:rStyle w:val="IndexLink"/>
              </w:rPr>
              <w:t>182</w:t>
            </w:r>
          </w:hyperlink>
        </w:p>
        <w:p>
          <w:pPr>
            <w:pStyle w:val="Contents6"/>
            <w:tabs>
              <w:tab w:val="clear" w:pos="7609"/>
              <w:tab w:val="right" w:pos="9026" w:leader="dot"/>
            </w:tabs>
            <w:rPr/>
          </w:pPr>
          <w:hyperlink w:anchor="__RefHeading___Toc900801_3224264995">
            <w:r>
              <w:rPr>
                <w:webHidden/>
                <w:rStyle w:val="IndexLink"/>
              </w:rPr>
              <w:t>۱</w:t>
            </w:r>
            <w:r>
              <w:rPr>
                <w:rStyle w:val="IndexLink"/>
                <w:rtl w:val="true"/>
              </w:rPr>
              <w:t xml:space="preserve"> </w:t>
            </w:r>
            <w:r>
              <w:rPr>
                <w:rStyle w:val="IndexLink"/>
                <w:rtl w:val="true"/>
              </w:rPr>
              <w:t xml:space="preserve">. </w:t>
            </w:r>
            <w:r>
              <w:rPr>
                <w:rStyle w:val="IndexLink"/>
                <w:rtl w:val="true"/>
              </w:rPr>
              <w:t>خير و شرّ مطلق</w:t>
            </w:r>
            <w:r>
              <w:rPr>
                <w:rStyle w:val="IndexLink"/>
                <w:rtl w:val="true"/>
              </w:rPr>
              <w:tab/>
            </w:r>
            <w:r>
              <w:rPr>
                <w:rStyle w:val="IndexLink"/>
              </w:rPr>
              <w:t>182</w:t>
            </w:r>
          </w:hyperlink>
        </w:p>
        <w:p>
          <w:pPr>
            <w:pStyle w:val="Contents6"/>
            <w:tabs>
              <w:tab w:val="clear" w:pos="7609"/>
              <w:tab w:val="right" w:pos="9026" w:leader="dot"/>
            </w:tabs>
            <w:rPr/>
          </w:pPr>
          <w:hyperlink w:anchor="__RefHeading___Toc900803_3224264995">
            <w:r>
              <w:rPr>
                <w:webHidden/>
                <w:rStyle w:val="IndexLink"/>
              </w:rPr>
              <w:t>۲</w:t>
            </w:r>
            <w:r>
              <w:rPr>
                <w:rStyle w:val="IndexLink"/>
                <w:rtl w:val="true"/>
              </w:rPr>
              <w:t xml:space="preserve"> </w:t>
            </w:r>
            <w:r>
              <w:rPr>
                <w:rStyle w:val="IndexLink"/>
                <w:rtl w:val="true"/>
              </w:rPr>
              <w:t xml:space="preserve">. </w:t>
            </w:r>
            <w:r>
              <w:rPr>
                <w:rStyle w:val="IndexLink"/>
                <w:rtl w:val="true"/>
              </w:rPr>
              <w:t>خير و شرّ نسبى</w:t>
            </w:r>
            <w:r>
              <w:rPr>
                <w:rStyle w:val="IndexLink"/>
                <w:rtl w:val="true"/>
              </w:rPr>
              <w:tab/>
            </w:r>
            <w:r>
              <w:rPr>
                <w:rStyle w:val="IndexLink"/>
              </w:rPr>
              <w:t>182</w:t>
            </w:r>
          </w:hyperlink>
        </w:p>
        <w:p>
          <w:pPr>
            <w:pStyle w:val="Contents5"/>
            <w:tabs>
              <w:tab w:val="clear" w:pos="7892"/>
              <w:tab w:val="right" w:pos="9026" w:leader="dot"/>
            </w:tabs>
            <w:rPr/>
          </w:pPr>
          <w:hyperlink w:anchor="__RefHeading___Toc900805_3224264995">
            <w:r>
              <w:rPr>
                <w:webHidden/>
                <w:rStyle w:val="IndexLink"/>
                <w:rtl w:val="true"/>
              </w:rPr>
              <w:t xml:space="preserve">شش </w:t>
            </w:r>
            <w:r>
              <w:rPr>
                <w:rStyle w:val="IndexLink"/>
                <w:rtl w:val="true"/>
              </w:rPr>
              <w:t xml:space="preserve">. </w:t>
            </w:r>
            <w:r>
              <w:rPr>
                <w:rStyle w:val="IndexLink"/>
                <w:rtl w:val="true"/>
              </w:rPr>
              <w:t>خلقت و تقدير خير و شر</w:t>
            </w:r>
            <w:r>
              <w:rPr>
                <w:rStyle w:val="IndexLink"/>
                <w:rtl w:val="true"/>
              </w:rPr>
              <w:tab/>
            </w:r>
            <w:r>
              <w:rPr>
                <w:rStyle w:val="IndexLink"/>
              </w:rPr>
              <w:t>183</w:t>
            </w:r>
          </w:hyperlink>
        </w:p>
        <w:p>
          <w:pPr>
            <w:pStyle w:val="Contents6"/>
            <w:tabs>
              <w:tab w:val="clear" w:pos="7609"/>
              <w:tab w:val="right" w:pos="9026" w:leader="dot"/>
            </w:tabs>
            <w:rPr/>
          </w:pPr>
          <w:hyperlink w:anchor="__RefHeading___Toc900807_3224264995">
            <w:r>
              <w:rPr>
                <w:webHidden/>
                <w:rStyle w:val="IndexLink"/>
                <w:rtl w:val="true"/>
              </w:rPr>
              <w:t>اشاره</w:t>
            </w:r>
            <w:r>
              <w:rPr>
                <w:rStyle w:val="IndexLink"/>
                <w:rtl w:val="true"/>
              </w:rPr>
              <w:tab/>
            </w:r>
            <w:r>
              <w:rPr>
                <w:rStyle w:val="IndexLink"/>
              </w:rPr>
              <w:t>183</w:t>
            </w:r>
          </w:hyperlink>
        </w:p>
        <w:p>
          <w:pPr>
            <w:pStyle w:val="Contents6"/>
            <w:tabs>
              <w:tab w:val="clear" w:pos="7609"/>
              <w:tab w:val="right" w:pos="9026" w:leader="dot"/>
            </w:tabs>
            <w:rPr/>
          </w:pPr>
          <w:hyperlink w:anchor="__RefHeading___Toc900809_3224264995">
            <w:r>
              <w:rPr>
                <w:webHidden/>
                <w:rStyle w:val="IndexLink"/>
              </w:rPr>
              <w:t>۱</w:t>
            </w:r>
            <w:r>
              <w:rPr>
                <w:rStyle w:val="IndexLink"/>
                <w:rtl w:val="true"/>
              </w:rPr>
              <w:t xml:space="preserve"> </w:t>
            </w:r>
            <w:r>
              <w:rPr>
                <w:rStyle w:val="IndexLink"/>
                <w:rtl w:val="true"/>
              </w:rPr>
              <w:t xml:space="preserve">. </w:t>
            </w:r>
            <w:r>
              <w:rPr>
                <w:rStyle w:val="IndexLink"/>
                <w:rtl w:val="true"/>
              </w:rPr>
              <w:t>مقصود از خلقت شر</w:t>
            </w:r>
            <w:r>
              <w:rPr>
                <w:rStyle w:val="IndexLink"/>
                <w:rtl w:val="true"/>
              </w:rPr>
              <w:tab/>
            </w:r>
            <w:r>
              <w:rPr>
                <w:rStyle w:val="IndexLink"/>
              </w:rPr>
              <w:t>184</w:t>
            </w:r>
          </w:hyperlink>
        </w:p>
        <w:p>
          <w:pPr>
            <w:pStyle w:val="Contents6"/>
            <w:tabs>
              <w:tab w:val="clear" w:pos="7609"/>
              <w:tab w:val="right" w:pos="9026" w:leader="dot"/>
            </w:tabs>
            <w:rPr/>
          </w:pPr>
          <w:hyperlink w:anchor="__RefHeading___Toc900811_3224264995">
            <w:r>
              <w:rPr>
                <w:webHidden/>
                <w:rStyle w:val="IndexLink"/>
              </w:rPr>
              <w:t>۲</w:t>
            </w:r>
            <w:r>
              <w:rPr>
                <w:rStyle w:val="IndexLink"/>
                <w:rtl w:val="true"/>
              </w:rPr>
              <w:t xml:space="preserve"> </w:t>
            </w:r>
            <w:r>
              <w:rPr>
                <w:rStyle w:val="IndexLink"/>
                <w:rtl w:val="true"/>
              </w:rPr>
              <w:t xml:space="preserve">. </w:t>
            </w:r>
            <w:r>
              <w:rPr>
                <w:rStyle w:val="IndexLink"/>
                <w:rtl w:val="true"/>
              </w:rPr>
              <w:t>كدام نوع از شُرور؟</w:t>
            </w:r>
            <w:r>
              <w:rPr>
                <w:rStyle w:val="IndexLink"/>
                <w:rtl w:val="true"/>
              </w:rPr>
              <w:tab/>
            </w:r>
            <w:r>
              <w:rPr>
                <w:rStyle w:val="IndexLink"/>
              </w:rPr>
              <w:t>184</w:t>
            </w:r>
          </w:hyperlink>
        </w:p>
        <w:p>
          <w:pPr>
            <w:pStyle w:val="Contents6"/>
            <w:tabs>
              <w:tab w:val="clear" w:pos="7609"/>
              <w:tab w:val="right" w:pos="9026" w:leader="dot"/>
            </w:tabs>
            <w:rPr/>
          </w:pPr>
          <w:hyperlink w:anchor="__RefHeading___Toc900813_3224264995">
            <w:r>
              <w:rPr>
                <w:webHidden/>
                <w:rStyle w:val="IndexLink"/>
              </w:rPr>
              <w:t>۳</w:t>
            </w:r>
            <w:r>
              <w:rPr>
                <w:rStyle w:val="IndexLink"/>
                <w:rtl w:val="true"/>
              </w:rPr>
              <w:t xml:space="preserve"> </w:t>
            </w:r>
            <w:r>
              <w:rPr>
                <w:rStyle w:val="IndexLink"/>
                <w:rtl w:val="true"/>
              </w:rPr>
              <w:t xml:space="preserve">. </w:t>
            </w:r>
            <w:r>
              <w:rPr>
                <w:rStyle w:val="IndexLink"/>
                <w:rtl w:val="true"/>
              </w:rPr>
              <w:t>خلقت خير پيش از خلقت شر</w:t>
            </w:r>
            <w:r>
              <w:rPr>
                <w:rStyle w:val="IndexLink"/>
                <w:rtl w:val="true"/>
              </w:rPr>
              <w:tab/>
            </w:r>
            <w:r>
              <w:rPr>
                <w:rStyle w:val="IndexLink"/>
              </w:rPr>
              <w:t>185</w:t>
            </w:r>
          </w:hyperlink>
        </w:p>
        <w:p>
          <w:pPr>
            <w:pStyle w:val="Contents6"/>
            <w:tabs>
              <w:tab w:val="clear" w:pos="7609"/>
              <w:tab w:val="right" w:pos="9026" w:leader="dot"/>
            </w:tabs>
            <w:rPr/>
          </w:pPr>
          <w:hyperlink w:anchor="__RefHeading___Toc900815_3224264995">
            <w:r>
              <w:rPr>
                <w:webHidden/>
                <w:rStyle w:val="IndexLink"/>
              </w:rPr>
              <w:t>۴</w:t>
            </w:r>
            <w:r>
              <w:rPr>
                <w:rStyle w:val="IndexLink"/>
                <w:rtl w:val="true"/>
              </w:rPr>
              <w:t xml:space="preserve"> </w:t>
            </w:r>
            <w:r>
              <w:rPr>
                <w:rStyle w:val="IndexLink"/>
                <w:rtl w:val="true"/>
              </w:rPr>
              <w:t xml:space="preserve">. </w:t>
            </w:r>
            <w:r>
              <w:rPr>
                <w:rStyle w:val="IndexLink"/>
                <w:rtl w:val="true"/>
              </w:rPr>
              <w:t>نقش اراده انسان در پيدايش شُرور</w:t>
            </w:r>
            <w:r>
              <w:rPr>
                <w:rStyle w:val="IndexLink"/>
                <w:rtl w:val="true"/>
              </w:rPr>
              <w:tab/>
            </w:r>
            <w:r>
              <w:rPr>
                <w:rStyle w:val="IndexLink"/>
              </w:rPr>
              <w:t>185</w:t>
            </w:r>
          </w:hyperlink>
        </w:p>
        <w:p>
          <w:pPr>
            <w:pStyle w:val="Contents5"/>
            <w:tabs>
              <w:tab w:val="clear" w:pos="7892"/>
              <w:tab w:val="right" w:pos="9026" w:leader="dot"/>
            </w:tabs>
            <w:rPr/>
          </w:pPr>
          <w:hyperlink w:anchor="__RefHeading___Toc900817_3224264995">
            <w:r>
              <w:rPr>
                <w:webHidden/>
                <w:rStyle w:val="IndexLink"/>
                <w:rtl w:val="true"/>
              </w:rPr>
              <w:t xml:space="preserve">هفت </w:t>
            </w:r>
            <w:r>
              <w:rPr>
                <w:rStyle w:val="IndexLink"/>
                <w:rtl w:val="true"/>
              </w:rPr>
              <w:t xml:space="preserve">. </w:t>
            </w:r>
            <w:r>
              <w:rPr>
                <w:rStyle w:val="IndexLink"/>
                <w:rtl w:val="true"/>
              </w:rPr>
              <w:t>حكمت گرفتارى هاى انسان هاى آگاه</w:t>
            </w:r>
            <w:r>
              <w:rPr>
                <w:rStyle w:val="IndexLink"/>
                <w:rtl w:val="true"/>
              </w:rPr>
              <w:tab/>
            </w:r>
            <w:r>
              <w:rPr>
                <w:rStyle w:val="IndexLink"/>
              </w:rPr>
              <w:t>186</w:t>
            </w:r>
          </w:hyperlink>
        </w:p>
        <w:p>
          <w:pPr>
            <w:pStyle w:val="Contents6"/>
            <w:tabs>
              <w:tab w:val="clear" w:pos="7609"/>
              <w:tab w:val="right" w:pos="9026" w:leader="dot"/>
            </w:tabs>
            <w:rPr/>
          </w:pPr>
          <w:hyperlink w:anchor="__RefHeading___Toc900819_3224264995">
            <w:r>
              <w:rPr>
                <w:webHidden/>
                <w:rStyle w:val="IndexLink"/>
                <w:rtl w:val="true"/>
              </w:rPr>
              <w:t>اشاره</w:t>
            </w:r>
            <w:r>
              <w:rPr>
                <w:rStyle w:val="IndexLink"/>
                <w:rtl w:val="true"/>
              </w:rPr>
              <w:tab/>
            </w:r>
            <w:r>
              <w:rPr>
                <w:rStyle w:val="IndexLink"/>
              </w:rPr>
              <w:t>186</w:t>
            </w:r>
          </w:hyperlink>
        </w:p>
        <w:p>
          <w:pPr>
            <w:pStyle w:val="Contents6"/>
            <w:tabs>
              <w:tab w:val="clear" w:pos="7609"/>
              <w:tab w:val="right" w:pos="9026" w:leader="dot"/>
            </w:tabs>
            <w:rPr/>
          </w:pPr>
          <w:hyperlink w:anchor="__RefHeading___Toc900821_3224264995">
            <w:r>
              <w:rPr>
                <w:webHidden/>
                <w:rStyle w:val="IndexLink"/>
              </w:rPr>
              <w:t>۱</w:t>
            </w:r>
            <w:r>
              <w:rPr>
                <w:rStyle w:val="IndexLink"/>
                <w:rtl w:val="true"/>
              </w:rPr>
              <w:t xml:space="preserve"> </w:t>
            </w:r>
            <w:r>
              <w:rPr>
                <w:rStyle w:val="IndexLink"/>
                <w:rtl w:val="true"/>
              </w:rPr>
              <w:t xml:space="preserve">. </w:t>
            </w:r>
            <w:r>
              <w:rPr>
                <w:rStyle w:val="IndexLink"/>
                <w:rtl w:val="true"/>
              </w:rPr>
              <w:t>مصيبت هاى خود كرده</w:t>
            </w:r>
            <w:r>
              <w:rPr>
                <w:rStyle w:val="IndexLink"/>
                <w:rtl w:val="true"/>
              </w:rPr>
              <w:tab/>
            </w:r>
            <w:r>
              <w:rPr>
                <w:rStyle w:val="IndexLink"/>
              </w:rPr>
              <w:t>187</w:t>
            </w:r>
          </w:hyperlink>
        </w:p>
        <w:p>
          <w:pPr>
            <w:pStyle w:val="Contents6"/>
            <w:tabs>
              <w:tab w:val="clear" w:pos="7609"/>
              <w:tab w:val="right" w:pos="9026" w:leader="dot"/>
            </w:tabs>
            <w:rPr/>
          </w:pPr>
          <w:hyperlink w:anchor="__RefHeading___Toc900823_3224264995">
            <w:r>
              <w:rPr>
                <w:webHidden/>
                <w:rStyle w:val="IndexLink"/>
                <w:rtl w:val="true"/>
              </w:rPr>
              <w:t>اشاره</w:t>
            </w:r>
            <w:r>
              <w:rPr>
                <w:rStyle w:val="IndexLink"/>
                <w:rtl w:val="true"/>
              </w:rPr>
              <w:tab/>
            </w:r>
            <w:r>
              <w:rPr>
                <w:rStyle w:val="IndexLink"/>
              </w:rPr>
              <w:t>187</w:t>
            </w:r>
          </w:hyperlink>
        </w:p>
        <w:p>
          <w:pPr>
            <w:pStyle w:val="Contents6"/>
            <w:tabs>
              <w:tab w:val="clear" w:pos="7609"/>
              <w:tab w:val="right" w:pos="9026" w:leader="dot"/>
            </w:tabs>
            <w:rPr/>
          </w:pPr>
          <w:hyperlink w:anchor="__RefHeading___Toc900825_3224264995">
            <w:r>
              <w:rPr>
                <w:webHidden/>
                <w:rStyle w:val="IndexLink"/>
                <w:rtl w:val="true"/>
              </w:rPr>
              <w:t>اقسام مصيبت هاى خودكرده</w:t>
            </w:r>
            <w:r>
              <w:rPr>
                <w:rStyle w:val="IndexLink"/>
                <w:rtl w:val="true"/>
              </w:rPr>
              <w:tab/>
            </w:r>
            <w:r>
              <w:rPr>
                <w:rStyle w:val="IndexLink"/>
              </w:rPr>
              <w:t>188</w:t>
            </w:r>
          </w:hyperlink>
        </w:p>
        <w:p>
          <w:pPr>
            <w:pStyle w:val="Contents6"/>
            <w:tabs>
              <w:tab w:val="clear" w:pos="7609"/>
              <w:tab w:val="right" w:pos="9026" w:leader="dot"/>
            </w:tabs>
            <w:rPr/>
          </w:pPr>
          <w:hyperlink w:anchor="__RefHeading___Toc900827_3224264995">
            <w:r>
              <w:rPr>
                <w:webHidden/>
                <w:rStyle w:val="IndexLink"/>
                <w:rtl w:val="true"/>
              </w:rPr>
              <w:t>الف ـ مجازات</w:t>
            </w:r>
            <w:r>
              <w:rPr>
                <w:rStyle w:val="IndexLink"/>
                <w:rtl w:val="true"/>
              </w:rPr>
              <w:tab/>
            </w:r>
            <w:r>
              <w:rPr>
                <w:rStyle w:val="IndexLink"/>
              </w:rPr>
              <w:t>188</w:t>
            </w:r>
          </w:hyperlink>
        </w:p>
        <w:p>
          <w:pPr>
            <w:pStyle w:val="Contents6"/>
            <w:tabs>
              <w:tab w:val="clear" w:pos="7609"/>
              <w:tab w:val="right" w:pos="9026" w:leader="dot"/>
            </w:tabs>
            <w:rPr/>
          </w:pPr>
          <w:hyperlink w:anchor="__RefHeading___Toc900829_3224264995">
            <w:r>
              <w:rPr>
                <w:webHidden/>
                <w:rStyle w:val="IndexLink"/>
                <w:rtl w:val="true"/>
              </w:rPr>
              <w:t>ب ـ تأديب</w:t>
            </w:r>
            <w:r>
              <w:rPr>
                <w:rStyle w:val="IndexLink"/>
                <w:rtl w:val="true"/>
              </w:rPr>
              <w:tab/>
            </w:r>
            <w:r>
              <w:rPr>
                <w:rStyle w:val="IndexLink"/>
              </w:rPr>
              <w:t>190</w:t>
            </w:r>
          </w:hyperlink>
        </w:p>
        <w:p>
          <w:pPr>
            <w:pStyle w:val="Contents6"/>
            <w:tabs>
              <w:tab w:val="clear" w:pos="7609"/>
              <w:tab w:val="right" w:pos="9026" w:leader="dot"/>
            </w:tabs>
            <w:rPr/>
          </w:pPr>
          <w:hyperlink w:anchor="__RefHeading___Toc900831_3224264995">
            <w:r>
              <w:rPr>
                <w:webHidden/>
                <w:rStyle w:val="IndexLink"/>
                <w:rtl w:val="true"/>
              </w:rPr>
              <w:t>ج ـ تطهير</w:t>
            </w:r>
            <w:r>
              <w:rPr>
                <w:rStyle w:val="IndexLink"/>
                <w:rtl w:val="true"/>
              </w:rPr>
              <w:tab/>
            </w:r>
            <w:r>
              <w:rPr>
                <w:rStyle w:val="IndexLink"/>
              </w:rPr>
              <w:t>191</w:t>
            </w:r>
          </w:hyperlink>
        </w:p>
        <w:p>
          <w:pPr>
            <w:pStyle w:val="Contents6"/>
            <w:tabs>
              <w:tab w:val="clear" w:pos="7609"/>
              <w:tab w:val="right" w:pos="9026" w:leader="dot"/>
            </w:tabs>
            <w:rPr/>
          </w:pPr>
          <w:hyperlink w:anchor="__RefHeading___Toc900833_3224264995">
            <w:r>
              <w:rPr>
                <w:webHidden/>
                <w:rStyle w:val="IndexLink"/>
              </w:rPr>
              <w:t>۲</w:t>
            </w:r>
            <w:r>
              <w:rPr>
                <w:rStyle w:val="IndexLink"/>
                <w:rtl w:val="true"/>
              </w:rPr>
              <w:t xml:space="preserve"> </w:t>
            </w:r>
            <w:r>
              <w:rPr>
                <w:rStyle w:val="IndexLink"/>
                <w:rtl w:val="true"/>
              </w:rPr>
              <w:t xml:space="preserve">. </w:t>
            </w:r>
            <w:r>
              <w:rPr>
                <w:rStyle w:val="IndexLink"/>
                <w:rtl w:val="true"/>
              </w:rPr>
              <w:t>سختى هاى سازنده</w:t>
            </w:r>
            <w:r>
              <w:rPr>
                <w:rStyle w:val="IndexLink"/>
                <w:rtl w:val="true"/>
              </w:rPr>
              <w:tab/>
            </w:r>
            <w:r>
              <w:rPr>
                <w:rStyle w:val="IndexLink"/>
              </w:rPr>
              <w:t>192</w:t>
            </w:r>
          </w:hyperlink>
        </w:p>
        <w:p>
          <w:pPr>
            <w:pStyle w:val="Contents6"/>
            <w:tabs>
              <w:tab w:val="clear" w:pos="7609"/>
              <w:tab w:val="right" w:pos="9026" w:leader="dot"/>
            </w:tabs>
            <w:rPr/>
          </w:pPr>
          <w:hyperlink w:anchor="__RefHeading___Toc900835_3224264995">
            <w:r>
              <w:rPr>
                <w:webHidden/>
                <w:rStyle w:val="IndexLink"/>
                <w:rtl w:val="true"/>
              </w:rPr>
              <w:t xml:space="preserve">هشت </w:t>
            </w:r>
            <w:r>
              <w:rPr>
                <w:rStyle w:val="IndexLink"/>
                <w:rtl w:val="true"/>
              </w:rPr>
              <w:t xml:space="preserve">. </w:t>
            </w:r>
            <w:r>
              <w:rPr>
                <w:rStyle w:val="IndexLink"/>
                <w:rtl w:val="true"/>
              </w:rPr>
              <w:t>عوامل ناكامى هاى مستضعفان</w:t>
            </w:r>
            <w:r>
              <w:rPr>
                <w:rStyle w:val="IndexLink"/>
                <w:rtl w:val="true"/>
              </w:rPr>
              <w:tab/>
            </w:r>
            <w:r>
              <w:rPr>
                <w:rStyle w:val="IndexLink"/>
              </w:rPr>
              <w:t>197</w:t>
            </w:r>
          </w:hyperlink>
        </w:p>
        <w:p>
          <w:pPr>
            <w:pStyle w:val="Contents6"/>
            <w:tabs>
              <w:tab w:val="clear" w:pos="7609"/>
              <w:tab w:val="right" w:pos="9026" w:leader="dot"/>
            </w:tabs>
            <w:rPr/>
          </w:pPr>
          <w:hyperlink w:anchor="__RefHeading___Toc900837_3224264995">
            <w:r>
              <w:rPr>
                <w:webHidden/>
                <w:rStyle w:val="IndexLink"/>
                <w:rtl w:val="true"/>
              </w:rPr>
              <w:t>اشاره</w:t>
            </w:r>
            <w:r>
              <w:rPr>
                <w:rStyle w:val="IndexLink"/>
                <w:rtl w:val="true"/>
              </w:rPr>
              <w:tab/>
            </w:r>
            <w:r>
              <w:rPr>
                <w:rStyle w:val="IndexLink"/>
              </w:rPr>
              <w:t>197</w:t>
            </w:r>
          </w:hyperlink>
        </w:p>
        <w:p>
          <w:pPr>
            <w:pStyle w:val="Contents6"/>
            <w:tabs>
              <w:tab w:val="clear" w:pos="7609"/>
              <w:tab w:val="right" w:pos="9026" w:leader="dot"/>
            </w:tabs>
            <w:rPr/>
          </w:pPr>
          <w:hyperlink w:anchor="__RefHeading___Toc900839_3224264995">
            <w:r>
              <w:rPr>
                <w:webHidden/>
                <w:rStyle w:val="IndexLink"/>
              </w:rPr>
              <w:t>۱</w:t>
            </w:r>
            <w:r>
              <w:rPr>
                <w:rStyle w:val="IndexLink"/>
                <w:rtl w:val="true"/>
              </w:rPr>
              <w:t xml:space="preserve"> </w:t>
            </w:r>
            <w:r>
              <w:rPr>
                <w:rStyle w:val="IndexLink"/>
                <w:rtl w:val="true"/>
              </w:rPr>
              <w:t xml:space="preserve">. </w:t>
            </w:r>
            <w:r>
              <w:rPr>
                <w:rStyle w:val="IndexLink"/>
                <w:rtl w:val="true"/>
              </w:rPr>
              <w:t>سوء استفاده از آزادى</w:t>
            </w:r>
            <w:r>
              <w:rPr>
                <w:rStyle w:val="IndexLink"/>
                <w:rtl w:val="true"/>
              </w:rPr>
              <w:tab/>
            </w:r>
            <w:r>
              <w:rPr>
                <w:rStyle w:val="IndexLink"/>
              </w:rPr>
              <w:t>198</w:t>
            </w:r>
          </w:hyperlink>
        </w:p>
        <w:p>
          <w:pPr>
            <w:pStyle w:val="Contents6"/>
            <w:tabs>
              <w:tab w:val="clear" w:pos="7609"/>
              <w:tab w:val="right" w:pos="9026" w:leader="dot"/>
            </w:tabs>
            <w:rPr/>
          </w:pPr>
          <w:hyperlink w:anchor="__RefHeading___Toc900841_3224264995">
            <w:r>
              <w:rPr>
                <w:webHidden/>
                <w:rStyle w:val="IndexLink"/>
              </w:rPr>
              <w:t>۲</w:t>
            </w:r>
            <w:r>
              <w:rPr>
                <w:rStyle w:val="IndexLink"/>
                <w:rtl w:val="true"/>
              </w:rPr>
              <w:t xml:space="preserve"> </w:t>
            </w:r>
            <w:r>
              <w:rPr>
                <w:rStyle w:val="IndexLink"/>
                <w:rtl w:val="true"/>
              </w:rPr>
              <w:t xml:space="preserve">. </w:t>
            </w:r>
            <w:r>
              <w:rPr>
                <w:rStyle w:val="IndexLink"/>
                <w:rtl w:val="true"/>
              </w:rPr>
              <w:t>آثار تكوينى گناه</w:t>
            </w:r>
            <w:r>
              <w:rPr>
                <w:rStyle w:val="IndexLink"/>
                <w:rtl w:val="true"/>
              </w:rPr>
              <w:tab/>
            </w:r>
            <w:r>
              <w:rPr>
                <w:rStyle w:val="IndexLink"/>
              </w:rPr>
              <w:t>199</w:t>
            </w:r>
          </w:hyperlink>
        </w:p>
        <w:p>
          <w:pPr>
            <w:pStyle w:val="Contents6"/>
            <w:tabs>
              <w:tab w:val="clear" w:pos="7609"/>
              <w:tab w:val="right" w:pos="9026" w:leader="dot"/>
            </w:tabs>
            <w:rPr/>
          </w:pPr>
          <w:hyperlink w:anchor="__RefHeading___Toc900843_3224264995">
            <w:r>
              <w:rPr>
                <w:webHidden/>
                <w:rStyle w:val="IndexLink"/>
              </w:rPr>
              <w:t>۳</w:t>
            </w:r>
            <w:r>
              <w:rPr>
                <w:rStyle w:val="IndexLink"/>
                <w:rtl w:val="true"/>
              </w:rPr>
              <w:t xml:space="preserve"> </w:t>
            </w:r>
            <w:r>
              <w:rPr>
                <w:rStyle w:val="IndexLink"/>
                <w:rtl w:val="true"/>
              </w:rPr>
              <w:t xml:space="preserve">. </w:t>
            </w:r>
            <w:r>
              <w:rPr>
                <w:rStyle w:val="IndexLink"/>
                <w:rtl w:val="true"/>
              </w:rPr>
              <w:t>رعايت نكردن مسائل بهداشتى</w:t>
            </w:r>
            <w:r>
              <w:rPr>
                <w:rStyle w:val="IndexLink"/>
                <w:rtl w:val="true"/>
              </w:rPr>
              <w:tab/>
            </w:r>
            <w:r>
              <w:rPr>
                <w:rStyle w:val="IndexLink"/>
              </w:rPr>
              <w:t>201</w:t>
            </w:r>
          </w:hyperlink>
        </w:p>
        <w:p>
          <w:pPr>
            <w:pStyle w:val="Contents6"/>
            <w:tabs>
              <w:tab w:val="clear" w:pos="7609"/>
              <w:tab w:val="right" w:pos="9026" w:leader="dot"/>
            </w:tabs>
            <w:rPr/>
          </w:pPr>
          <w:hyperlink w:anchor="__RefHeading___Toc900845_3224264995">
            <w:r>
              <w:rPr>
                <w:webHidden/>
                <w:rStyle w:val="IndexLink"/>
              </w:rPr>
              <w:t>۴</w:t>
            </w:r>
            <w:r>
              <w:rPr>
                <w:rStyle w:val="IndexLink"/>
                <w:rtl w:val="true"/>
              </w:rPr>
              <w:t xml:space="preserve"> </w:t>
            </w:r>
            <w:r>
              <w:rPr>
                <w:rStyle w:val="IndexLink"/>
                <w:rtl w:val="true"/>
              </w:rPr>
              <w:t xml:space="preserve">. </w:t>
            </w:r>
            <w:r>
              <w:rPr>
                <w:rStyle w:val="IndexLink"/>
                <w:rtl w:val="true"/>
              </w:rPr>
              <w:t>حكمت هاى ناشناخته</w:t>
            </w:r>
            <w:r>
              <w:rPr>
                <w:rStyle w:val="IndexLink"/>
                <w:rtl w:val="true"/>
              </w:rPr>
              <w:tab/>
            </w:r>
            <w:r>
              <w:rPr>
                <w:rStyle w:val="IndexLink"/>
              </w:rPr>
              <w:t>201</w:t>
            </w:r>
          </w:hyperlink>
        </w:p>
        <w:p>
          <w:pPr>
            <w:pStyle w:val="Contents6"/>
            <w:tabs>
              <w:tab w:val="clear" w:pos="7609"/>
              <w:tab w:val="right" w:pos="9026" w:leader="dot"/>
            </w:tabs>
            <w:rPr/>
          </w:pPr>
          <w:hyperlink w:anchor="__RefHeading___Toc900847_3224264995">
            <w:r>
              <w:rPr>
                <w:webHidden/>
                <w:rStyle w:val="IndexLink"/>
                <w:rtl w:val="true"/>
              </w:rPr>
              <w:t xml:space="preserve">فصل يكم </w:t>
            </w:r>
            <w:r>
              <w:rPr>
                <w:rStyle w:val="IndexLink"/>
                <w:rtl w:val="true"/>
              </w:rPr>
              <w:t xml:space="preserve">: </w:t>
            </w:r>
            <w:r>
              <w:rPr>
                <w:rStyle w:val="IndexLink"/>
                <w:rtl w:val="true"/>
              </w:rPr>
              <w:t>معيار شناخت خير و شر</w:t>
            </w:r>
            <w:r>
              <w:rPr>
                <w:rStyle w:val="IndexLink"/>
                <w:rtl w:val="true"/>
              </w:rPr>
              <w:tab/>
            </w:r>
            <w:r>
              <w:rPr>
                <w:rStyle w:val="IndexLink"/>
              </w:rPr>
              <w:t>205</w:t>
            </w:r>
          </w:hyperlink>
        </w:p>
        <w:p>
          <w:pPr>
            <w:pStyle w:val="Contents6"/>
            <w:tabs>
              <w:tab w:val="clear" w:pos="7609"/>
              <w:tab w:val="right" w:pos="9026" w:leader="dot"/>
            </w:tabs>
            <w:rPr/>
          </w:pPr>
          <w:hyperlink w:anchor="__RefHeading___Toc900849_3224264995">
            <w:r>
              <w:rPr>
                <w:webHidden/>
                <w:rStyle w:val="IndexLink"/>
                <w:rtl w:val="true"/>
              </w:rPr>
              <w:t xml:space="preserve">فصل دوم </w:t>
            </w:r>
            <w:r>
              <w:rPr>
                <w:rStyle w:val="IndexLink"/>
                <w:rtl w:val="true"/>
              </w:rPr>
              <w:t xml:space="preserve">: </w:t>
            </w:r>
            <w:r>
              <w:rPr>
                <w:rStyle w:val="IndexLink"/>
                <w:rtl w:val="true"/>
              </w:rPr>
              <w:t>حكمت گرفتارى ها</w:t>
            </w:r>
            <w:r>
              <w:rPr>
                <w:rStyle w:val="IndexLink"/>
                <w:rtl w:val="true"/>
              </w:rPr>
              <w:tab/>
            </w:r>
            <w:r>
              <w:rPr>
                <w:rStyle w:val="IndexLink"/>
              </w:rPr>
              <w:t>223</w:t>
            </w:r>
          </w:hyperlink>
        </w:p>
        <w:p>
          <w:pPr>
            <w:pStyle w:val="Contents6"/>
            <w:tabs>
              <w:tab w:val="clear" w:pos="7609"/>
              <w:tab w:val="right" w:pos="9026" w:leader="dot"/>
            </w:tabs>
            <w:rPr/>
          </w:pPr>
          <w:hyperlink w:anchor="__RefHeading___Toc900851_3224264995">
            <w:r>
              <w:rPr>
                <w:webHidden/>
                <w:rStyle w:val="IndexLink"/>
              </w:rPr>
              <w:t>۲</w:t>
            </w:r>
            <w:r>
              <w:rPr>
                <w:rStyle w:val="IndexLink"/>
                <w:rtl w:val="true"/>
              </w:rPr>
              <w:t xml:space="preserve"> </w:t>
            </w:r>
            <w:r>
              <w:rPr>
                <w:rStyle w:val="IndexLink"/>
                <w:rtl w:val="true"/>
              </w:rPr>
              <w:t xml:space="preserve">/ </w:t>
            </w:r>
            <w:r>
              <w:rPr>
                <w:rStyle w:val="IndexLink"/>
              </w:rPr>
              <w:t>۱</w:t>
            </w:r>
            <w:r>
              <w:rPr>
                <w:rStyle w:val="IndexLink"/>
                <w:rtl w:val="true"/>
              </w:rPr>
              <w:t xml:space="preserve"> آزمايش و آزمون</w:t>
            </w:r>
            <w:r>
              <w:rPr>
                <w:rStyle w:val="IndexLink"/>
                <w:rtl w:val="true"/>
              </w:rPr>
              <w:tab/>
            </w:r>
            <w:r>
              <w:rPr>
                <w:rStyle w:val="IndexLink"/>
              </w:rPr>
              <w:t>223</w:t>
            </w:r>
          </w:hyperlink>
        </w:p>
        <w:p>
          <w:pPr>
            <w:pStyle w:val="Contents6"/>
            <w:tabs>
              <w:tab w:val="clear" w:pos="7609"/>
              <w:tab w:val="right" w:pos="9026" w:leader="dot"/>
            </w:tabs>
            <w:rPr/>
          </w:pPr>
          <w:hyperlink w:anchor="__RefHeading___Toc900853_3224264995">
            <w:r>
              <w:rPr>
                <w:webHidden/>
                <w:rStyle w:val="IndexLink"/>
              </w:rPr>
              <w:t>۲</w:t>
            </w:r>
            <w:r>
              <w:rPr>
                <w:rStyle w:val="IndexLink"/>
                <w:rtl w:val="true"/>
              </w:rPr>
              <w:t xml:space="preserve"> </w:t>
            </w:r>
            <w:r>
              <w:rPr>
                <w:rStyle w:val="IndexLink"/>
                <w:rtl w:val="true"/>
              </w:rPr>
              <w:t xml:space="preserve">/ </w:t>
            </w:r>
            <w:r>
              <w:rPr>
                <w:rStyle w:val="IndexLink"/>
              </w:rPr>
              <w:t>۲</w:t>
            </w:r>
            <w:r>
              <w:rPr>
                <w:rStyle w:val="IndexLink"/>
                <w:rtl w:val="true"/>
              </w:rPr>
              <w:t xml:space="preserve"> يادآورى و پندپذيرى</w:t>
            </w:r>
            <w:r>
              <w:rPr>
                <w:rStyle w:val="IndexLink"/>
                <w:rtl w:val="true"/>
              </w:rPr>
              <w:tab/>
            </w:r>
            <w:r>
              <w:rPr>
                <w:rStyle w:val="IndexLink"/>
              </w:rPr>
              <w:t>225</w:t>
            </w:r>
          </w:hyperlink>
        </w:p>
        <w:p>
          <w:pPr>
            <w:pStyle w:val="Contents6"/>
            <w:tabs>
              <w:tab w:val="clear" w:pos="7609"/>
              <w:tab w:val="right" w:pos="9026" w:leader="dot"/>
            </w:tabs>
            <w:rPr/>
          </w:pPr>
          <w:hyperlink w:anchor="__RefHeading___Toc900855_3224264995">
            <w:r>
              <w:rPr>
                <w:webHidden/>
                <w:rStyle w:val="IndexLink"/>
              </w:rPr>
              <w:t>۲</w:t>
            </w:r>
            <w:r>
              <w:rPr>
                <w:rStyle w:val="IndexLink"/>
                <w:rtl w:val="true"/>
              </w:rPr>
              <w:t xml:space="preserve"> </w:t>
            </w:r>
            <w:r>
              <w:rPr>
                <w:rStyle w:val="IndexLink"/>
                <w:rtl w:val="true"/>
              </w:rPr>
              <w:t xml:space="preserve">/ </w:t>
            </w:r>
            <w:r>
              <w:rPr>
                <w:rStyle w:val="IndexLink"/>
              </w:rPr>
              <w:t>۳</w:t>
            </w:r>
            <w:r>
              <w:rPr>
                <w:rStyle w:val="IndexLink"/>
                <w:rtl w:val="true"/>
              </w:rPr>
              <w:t xml:space="preserve"> كيفر بدى ها</w:t>
            </w:r>
            <w:r>
              <w:rPr>
                <w:rStyle w:val="IndexLink"/>
                <w:rtl w:val="true"/>
              </w:rPr>
              <w:tab/>
            </w:r>
            <w:r>
              <w:rPr>
                <w:rStyle w:val="IndexLink"/>
              </w:rPr>
              <w:t>231</w:t>
            </w:r>
          </w:hyperlink>
        </w:p>
        <w:p>
          <w:pPr>
            <w:pStyle w:val="Contents6"/>
            <w:tabs>
              <w:tab w:val="clear" w:pos="7609"/>
              <w:tab w:val="right" w:pos="9026" w:leader="dot"/>
            </w:tabs>
            <w:rPr/>
          </w:pPr>
          <w:hyperlink w:anchor="__RefHeading___Toc900857_3224264995">
            <w:r>
              <w:rPr>
                <w:webHidden/>
                <w:rStyle w:val="IndexLink"/>
              </w:rPr>
              <w:t>۲</w:t>
            </w:r>
            <w:r>
              <w:rPr>
                <w:rStyle w:val="IndexLink"/>
                <w:rtl w:val="true"/>
              </w:rPr>
              <w:t xml:space="preserve"> </w:t>
            </w:r>
            <w:r>
              <w:rPr>
                <w:rStyle w:val="IndexLink"/>
                <w:rtl w:val="true"/>
              </w:rPr>
              <w:t xml:space="preserve">/ </w:t>
            </w:r>
            <w:r>
              <w:rPr>
                <w:rStyle w:val="IndexLink"/>
              </w:rPr>
              <w:t>۴</w:t>
            </w:r>
            <w:r>
              <w:rPr>
                <w:rStyle w:val="IndexLink"/>
                <w:rtl w:val="true"/>
              </w:rPr>
              <w:t xml:space="preserve"> پاكى مؤمنان از گناهان</w:t>
            </w:r>
            <w:r>
              <w:rPr>
                <w:rStyle w:val="IndexLink"/>
                <w:rtl w:val="true"/>
              </w:rPr>
              <w:tab/>
            </w:r>
            <w:r>
              <w:rPr>
                <w:rStyle w:val="IndexLink"/>
              </w:rPr>
              <w:t>237</w:t>
            </w:r>
          </w:hyperlink>
        </w:p>
        <w:p>
          <w:pPr>
            <w:pStyle w:val="Contents6"/>
            <w:tabs>
              <w:tab w:val="clear" w:pos="7609"/>
              <w:tab w:val="right" w:pos="9026" w:leader="dot"/>
            </w:tabs>
            <w:rPr/>
          </w:pPr>
          <w:hyperlink w:anchor="__RefHeading___Toc900859_3224264995">
            <w:r>
              <w:rPr>
                <w:webHidden/>
                <w:rStyle w:val="IndexLink"/>
              </w:rPr>
              <w:t>۲</w:t>
            </w:r>
            <w:r>
              <w:rPr>
                <w:rStyle w:val="IndexLink"/>
                <w:rtl w:val="true"/>
              </w:rPr>
              <w:t xml:space="preserve"> </w:t>
            </w:r>
            <w:r>
              <w:rPr>
                <w:rStyle w:val="IndexLink"/>
                <w:rtl w:val="true"/>
              </w:rPr>
              <w:t xml:space="preserve">/ </w:t>
            </w:r>
            <w:r>
              <w:rPr>
                <w:rStyle w:val="IndexLink"/>
              </w:rPr>
              <w:t>۵</w:t>
            </w:r>
            <w:r>
              <w:rPr>
                <w:rStyle w:val="IndexLink"/>
                <w:rtl w:val="true"/>
              </w:rPr>
              <w:t xml:space="preserve"> تكاملِ انبيا و اوليا</w:t>
            </w:r>
            <w:r>
              <w:rPr>
                <w:rStyle w:val="IndexLink"/>
                <w:rtl w:val="true"/>
              </w:rPr>
              <w:tab/>
            </w:r>
            <w:r>
              <w:rPr>
                <w:rStyle w:val="IndexLink"/>
              </w:rPr>
              <w:t>251</w:t>
            </w:r>
          </w:hyperlink>
        </w:p>
        <w:p>
          <w:pPr>
            <w:pStyle w:val="Contents6"/>
            <w:tabs>
              <w:tab w:val="clear" w:pos="7609"/>
              <w:tab w:val="right" w:pos="9026" w:leader="dot"/>
            </w:tabs>
            <w:rPr/>
          </w:pPr>
          <w:hyperlink w:anchor="__RefHeading___Toc900861_3224264995">
            <w:r>
              <w:rPr>
                <w:webHidden/>
                <w:rStyle w:val="IndexLink"/>
              </w:rPr>
              <w:t>۲</w:t>
            </w:r>
            <w:r>
              <w:rPr>
                <w:rStyle w:val="IndexLink"/>
                <w:rtl w:val="true"/>
              </w:rPr>
              <w:t xml:space="preserve"> </w:t>
            </w:r>
            <w:r>
              <w:rPr>
                <w:rStyle w:val="IndexLink"/>
                <w:rtl w:val="true"/>
              </w:rPr>
              <w:t xml:space="preserve">/ </w:t>
            </w:r>
            <w:r>
              <w:rPr>
                <w:rStyle w:val="IndexLink"/>
              </w:rPr>
              <w:t>۶</w:t>
            </w:r>
            <w:r>
              <w:rPr>
                <w:rStyle w:val="IndexLink"/>
                <w:rtl w:val="true"/>
              </w:rPr>
              <w:t xml:space="preserve"> عوامل گرفتارى هاى مستضعفان</w:t>
            </w:r>
            <w:r>
              <w:rPr>
                <w:rStyle w:val="IndexLink"/>
                <w:rtl w:val="true"/>
              </w:rPr>
              <w:tab/>
            </w:r>
            <w:r>
              <w:rPr>
                <w:rStyle w:val="IndexLink"/>
              </w:rPr>
              <w:t>267</w:t>
            </w:r>
          </w:hyperlink>
        </w:p>
        <w:p>
          <w:pPr>
            <w:pStyle w:val="Contents6"/>
            <w:tabs>
              <w:tab w:val="clear" w:pos="7609"/>
              <w:tab w:val="right" w:pos="9026" w:leader="dot"/>
            </w:tabs>
            <w:rPr/>
          </w:pPr>
          <w:hyperlink w:anchor="__RefHeading___Toc900863_3224264995">
            <w:r>
              <w:rPr>
                <w:webHidden/>
                <w:rStyle w:val="IndexLink"/>
                <w:rtl w:val="true"/>
              </w:rPr>
              <w:t xml:space="preserve">فصل سوم </w:t>
            </w:r>
            <w:r>
              <w:rPr>
                <w:rStyle w:val="IndexLink"/>
                <w:rtl w:val="true"/>
              </w:rPr>
              <w:t xml:space="preserve">: </w:t>
            </w:r>
            <w:r>
              <w:rPr>
                <w:rStyle w:val="IndexLink"/>
                <w:rtl w:val="true"/>
              </w:rPr>
              <w:t>عوامل شرور</w:t>
            </w:r>
            <w:r>
              <w:rPr>
                <w:rStyle w:val="IndexLink"/>
                <w:rtl w:val="true"/>
              </w:rPr>
              <w:tab/>
            </w:r>
            <w:r>
              <w:rPr>
                <w:rStyle w:val="IndexLink"/>
              </w:rPr>
              <w:t>275</w:t>
            </w:r>
          </w:hyperlink>
        </w:p>
        <w:p>
          <w:pPr>
            <w:pStyle w:val="Contents6"/>
            <w:tabs>
              <w:tab w:val="clear" w:pos="7609"/>
              <w:tab w:val="right" w:pos="9026" w:leader="dot"/>
            </w:tabs>
            <w:rPr/>
          </w:pPr>
          <w:hyperlink w:anchor="__RefHeading___Toc900865_3224264995">
            <w:r>
              <w:rPr>
                <w:webHidden/>
                <w:rStyle w:val="IndexLink"/>
              </w:rPr>
              <w:t>۳</w:t>
            </w:r>
            <w:r>
              <w:rPr>
                <w:rStyle w:val="IndexLink"/>
                <w:rtl w:val="true"/>
              </w:rPr>
              <w:t xml:space="preserve"> </w:t>
            </w:r>
            <w:r>
              <w:rPr>
                <w:rStyle w:val="IndexLink"/>
                <w:rtl w:val="true"/>
              </w:rPr>
              <w:t xml:space="preserve">/ </w:t>
            </w:r>
            <w:r>
              <w:rPr>
                <w:rStyle w:val="IndexLink"/>
              </w:rPr>
              <w:t>۱</w:t>
            </w:r>
            <w:r>
              <w:rPr>
                <w:rStyle w:val="IndexLink"/>
                <w:rtl w:val="true"/>
              </w:rPr>
              <w:t xml:space="preserve"> نادانى</w:t>
            </w:r>
            <w:r>
              <w:rPr>
                <w:rStyle w:val="IndexLink"/>
                <w:rtl w:val="true"/>
              </w:rPr>
              <w:tab/>
            </w:r>
            <w:r>
              <w:rPr>
                <w:rStyle w:val="IndexLink"/>
              </w:rPr>
              <w:t>275</w:t>
            </w:r>
          </w:hyperlink>
        </w:p>
        <w:p>
          <w:pPr>
            <w:pStyle w:val="Contents6"/>
            <w:tabs>
              <w:tab w:val="clear" w:pos="7609"/>
              <w:tab w:val="right" w:pos="9026" w:leader="dot"/>
            </w:tabs>
            <w:rPr/>
          </w:pPr>
          <w:hyperlink w:anchor="__RefHeading___Toc900867_3224264995">
            <w:r>
              <w:rPr>
                <w:webHidden/>
                <w:rStyle w:val="IndexLink"/>
              </w:rPr>
              <w:t>۳</w:t>
            </w:r>
            <w:r>
              <w:rPr>
                <w:rStyle w:val="IndexLink"/>
                <w:rtl w:val="true"/>
              </w:rPr>
              <w:t xml:space="preserve"> </w:t>
            </w:r>
            <w:r>
              <w:rPr>
                <w:rStyle w:val="IndexLink"/>
                <w:rtl w:val="true"/>
              </w:rPr>
              <w:t xml:space="preserve">/ </w:t>
            </w:r>
            <w:r>
              <w:rPr>
                <w:rStyle w:val="IndexLink"/>
              </w:rPr>
              <w:t>۲</w:t>
            </w:r>
            <w:r>
              <w:rPr>
                <w:rStyle w:val="IndexLink"/>
                <w:rtl w:val="true"/>
              </w:rPr>
              <w:t xml:space="preserve"> كفر</w:t>
            </w:r>
            <w:r>
              <w:rPr>
                <w:rStyle w:val="IndexLink"/>
                <w:rtl w:val="true"/>
              </w:rPr>
              <w:tab/>
            </w:r>
            <w:r>
              <w:rPr>
                <w:rStyle w:val="IndexLink"/>
              </w:rPr>
              <w:t>277</w:t>
            </w:r>
          </w:hyperlink>
        </w:p>
        <w:p>
          <w:pPr>
            <w:pStyle w:val="Contents6"/>
            <w:tabs>
              <w:tab w:val="clear" w:pos="7609"/>
              <w:tab w:val="right" w:pos="9026" w:leader="dot"/>
            </w:tabs>
            <w:rPr/>
          </w:pPr>
          <w:hyperlink w:anchor="__RefHeading___Toc900869_3224264995">
            <w:r>
              <w:rPr>
                <w:webHidden/>
                <w:rStyle w:val="IndexLink"/>
              </w:rPr>
              <w:t>۳</w:t>
            </w:r>
            <w:r>
              <w:rPr>
                <w:rStyle w:val="IndexLink"/>
                <w:rtl w:val="true"/>
              </w:rPr>
              <w:t xml:space="preserve"> </w:t>
            </w:r>
            <w:r>
              <w:rPr>
                <w:rStyle w:val="IndexLink"/>
                <w:rtl w:val="true"/>
              </w:rPr>
              <w:t xml:space="preserve">/ </w:t>
            </w:r>
            <w:r>
              <w:rPr>
                <w:rStyle w:val="IndexLink"/>
              </w:rPr>
              <w:t>۳</w:t>
            </w:r>
            <w:r>
              <w:rPr>
                <w:rStyle w:val="IndexLink"/>
                <w:rtl w:val="true"/>
              </w:rPr>
              <w:t xml:space="preserve"> خشم خدا</w:t>
            </w:r>
            <w:r>
              <w:rPr>
                <w:rStyle w:val="IndexLink"/>
                <w:rtl w:val="true"/>
              </w:rPr>
              <w:tab/>
            </w:r>
            <w:r>
              <w:rPr>
                <w:rStyle w:val="IndexLink"/>
              </w:rPr>
              <w:t>277</w:t>
            </w:r>
          </w:hyperlink>
        </w:p>
        <w:p>
          <w:pPr>
            <w:pStyle w:val="Contents6"/>
            <w:tabs>
              <w:tab w:val="clear" w:pos="7609"/>
              <w:tab w:val="right" w:pos="9026" w:leader="dot"/>
            </w:tabs>
            <w:rPr/>
          </w:pPr>
          <w:hyperlink w:anchor="__RefHeading___Toc900871_3224264995">
            <w:r>
              <w:rPr>
                <w:webHidden/>
                <w:rStyle w:val="IndexLink"/>
              </w:rPr>
              <w:t>۳</w:t>
            </w:r>
            <w:r>
              <w:rPr>
                <w:rStyle w:val="IndexLink"/>
                <w:rtl w:val="true"/>
              </w:rPr>
              <w:t xml:space="preserve"> </w:t>
            </w:r>
            <w:r>
              <w:rPr>
                <w:rStyle w:val="IndexLink"/>
                <w:rtl w:val="true"/>
              </w:rPr>
              <w:t xml:space="preserve">/ </w:t>
            </w:r>
            <w:r>
              <w:rPr>
                <w:rStyle w:val="IndexLink"/>
              </w:rPr>
              <w:t>۴</w:t>
            </w:r>
            <w:r>
              <w:rPr>
                <w:rStyle w:val="IndexLink"/>
                <w:rtl w:val="true"/>
              </w:rPr>
              <w:t xml:space="preserve"> نفس بَد فرمان</w:t>
            </w:r>
            <w:r>
              <w:rPr>
                <w:rStyle w:val="IndexLink"/>
                <w:rtl w:val="true"/>
              </w:rPr>
              <w:tab/>
            </w:r>
            <w:r>
              <w:rPr>
                <w:rStyle w:val="IndexLink"/>
              </w:rPr>
              <w:t>279</w:t>
            </w:r>
          </w:hyperlink>
        </w:p>
        <w:p>
          <w:pPr>
            <w:pStyle w:val="Contents6"/>
            <w:tabs>
              <w:tab w:val="clear" w:pos="7609"/>
              <w:tab w:val="right" w:pos="9026" w:leader="dot"/>
            </w:tabs>
            <w:rPr/>
          </w:pPr>
          <w:hyperlink w:anchor="__RefHeading___Toc900873_3224264995">
            <w:r>
              <w:rPr>
                <w:webHidden/>
                <w:rStyle w:val="IndexLink"/>
              </w:rPr>
              <w:t>۳</w:t>
            </w:r>
            <w:r>
              <w:rPr>
                <w:rStyle w:val="IndexLink"/>
                <w:rtl w:val="true"/>
              </w:rPr>
              <w:t xml:space="preserve"> </w:t>
            </w:r>
            <w:r>
              <w:rPr>
                <w:rStyle w:val="IndexLink"/>
                <w:rtl w:val="true"/>
              </w:rPr>
              <w:t xml:space="preserve">/ </w:t>
            </w:r>
            <w:r>
              <w:rPr>
                <w:rStyle w:val="IndexLink"/>
              </w:rPr>
              <w:t>۵</w:t>
            </w:r>
            <w:r>
              <w:rPr>
                <w:rStyle w:val="IndexLink"/>
                <w:rtl w:val="true"/>
              </w:rPr>
              <w:t xml:space="preserve"> صفات ناشايست</w:t>
            </w:r>
            <w:r>
              <w:rPr>
                <w:rStyle w:val="IndexLink"/>
                <w:rtl w:val="true"/>
              </w:rPr>
              <w:tab/>
            </w:r>
            <w:r>
              <w:rPr>
                <w:rStyle w:val="IndexLink"/>
              </w:rPr>
              <w:t>281</w:t>
            </w:r>
          </w:hyperlink>
        </w:p>
        <w:p>
          <w:pPr>
            <w:pStyle w:val="Contents6"/>
            <w:tabs>
              <w:tab w:val="clear" w:pos="7609"/>
              <w:tab w:val="right" w:pos="9026" w:leader="dot"/>
            </w:tabs>
            <w:rPr/>
          </w:pPr>
          <w:hyperlink w:anchor="__RefHeading___Toc900875_3224264995">
            <w:r>
              <w:rPr>
                <w:webHidden/>
                <w:rStyle w:val="IndexLink"/>
                <w:rtl w:val="true"/>
              </w:rPr>
              <w:t>الف ـ آزمندى</w:t>
            </w:r>
            <w:r>
              <w:rPr>
                <w:rStyle w:val="IndexLink"/>
                <w:rtl w:val="true"/>
              </w:rPr>
              <w:tab/>
            </w:r>
            <w:r>
              <w:rPr>
                <w:rStyle w:val="IndexLink"/>
              </w:rPr>
              <w:t>281</w:t>
            </w:r>
          </w:hyperlink>
        </w:p>
        <w:p>
          <w:pPr>
            <w:pStyle w:val="Contents6"/>
            <w:tabs>
              <w:tab w:val="clear" w:pos="7609"/>
              <w:tab w:val="right" w:pos="9026" w:leader="dot"/>
            </w:tabs>
            <w:rPr/>
          </w:pPr>
          <w:hyperlink w:anchor="__RefHeading___Toc900877_3224264995">
            <w:r>
              <w:rPr>
                <w:webHidden/>
                <w:rStyle w:val="IndexLink"/>
                <w:rtl w:val="true"/>
              </w:rPr>
              <w:t>ب ـ طمع</w:t>
            </w:r>
            <w:r>
              <w:rPr>
                <w:rStyle w:val="IndexLink"/>
                <w:rtl w:val="true"/>
              </w:rPr>
              <w:tab/>
            </w:r>
            <w:r>
              <w:rPr>
                <w:rStyle w:val="IndexLink"/>
              </w:rPr>
              <w:t>281</w:t>
            </w:r>
          </w:hyperlink>
        </w:p>
        <w:p>
          <w:pPr>
            <w:pStyle w:val="Contents6"/>
            <w:tabs>
              <w:tab w:val="clear" w:pos="7609"/>
              <w:tab w:val="right" w:pos="9026" w:leader="dot"/>
            </w:tabs>
            <w:rPr/>
          </w:pPr>
          <w:hyperlink w:anchor="__RefHeading___Toc900879_3224264995">
            <w:r>
              <w:rPr>
                <w:webHidden/>
                <w:rStyle w:val="IndexLink"/>
                <w:rtl w:val="true"/>
              </w:rPr>
              <w:t>ج ـ لذّتجويى</w:t>
            </w:r>
            <w:r>
              <w:rPr>
                <w:rStyle w:val="IndexLink"/>
                <w:rtl w:val="true"/>
              </w:rPr>
              <w:tab/>
            </w:r>
            <w:r>
              <w:rPr>
                <w:rStyle w:val="IndexLink"/>
              </w:rPr>
              <w:t>283</w:t>
            </w:r>
          </w:hyperlink>
        </w:p>
        <w:p>
          <w:pPr>
            <w:pStyle w:val="Contents6"/>
            <w:tabs>
              <w:tab w:val="clear" w:pos="7609"/>
              <w:tab w:val="right" w:pos="9026" w:leader="dot"/>
            </w:tabs>
            <w:rPr/>
          </w:pPr>
          <w:hyperlink w:anchor="__RefHeading___Toc900881_3224264995">
            <w:r>
              <w:rPr>
                <w:webHidden/>
                <w:rStyle w:val="IndexLink"/>
                <w:rtl w:val="true"/>
              </w:rPr>
              <w:t>د ـ خشم</w:t>
            </w:r>
            <w:r>
              <w:rPr>
                <w:rStyle w:val="IndexLink"/>
                <w:rtl w:val="true"/>
              </w:rPr>
              <w:tab/>
            </w:r>
            <w:r>
              <w:rPr>
                <w:rStyle w:val="IndexLink"/>
              </w:rPr>
              <w:t>283</w:t>
            </w:r>
          </w:hyperlink>
        </w:p>
        <w:p>
          <w:pPr>
            <w:pStyle w:val="Contents6"/>
            <w:tabs>
              <w:tab w:val="clear" w:pos="7609"/>
              <w:tab w:val="right" w:pos="9026" w:leader="dot"/>
            </w:tabs>
            <w:rPr/>
          </w:pPr>
          <w:hyperlink w:anchor="__RefHeading___Toc900883_3224264995">
            <w:r>
              <w:rPr>
                <w:webHidden/>
                <w:rStyle w:val="IndexLink"/>
                <w:rtl w:val="true"/>
              </w:rPr>
              <w:t>ه ـ كينه</w:t>
            </w:r>
            <w:r>
              <w:rPr>
                <w:rStyle w:val="IndexLink"/>
                <w:rtl w:val="true"/>
              </w:rPr>
              <w:tab/>
            </w:r>
            <w:r>
              <w:rPr>
                <w:rStyle w:val="IndexLink"/>
              </w:rPr>
              <w:t>285</w:t>
            </w:r>
          </w:hyperlink>
        </w:p>
        <w:p>
          <w:pPr>
            <w:pStyle w:val="Contents6"/>
            <w:tabs>
              <w:tab w:val="clear" w:pos="7609"/>
              <w:tab w:val="right" w:pos="9026" w:leader="dot"/>
            </w:tabs>
            <w:rPr/>
          </w:pPr>
          <w:hyperlink w:anchor="__RefHeading___Toc900885_3224264995">
            <w:r>
              <w:rPr>
                <w:webHidden/>
                <w:rStyle w:val="IndexLink"/>
                <w:rtl w:val="true"/>
              </w:rPr>
              <w:t>و ـ بگو مگو كردن</w:t>
            </w:r>
            <w:r>
              <w:rPr>
                <w:rStyle w:val="IndexLink"/>
                <w:rtl w:val="true"/>
              </w:rPr>
              <w:tab/>
            </w:r>
            <w:r>
              <w:rPr>
                <w:rStyle w:val="IndexLink"/>
              </w:rPr>
              <w:t>285</w:t>
            </w:r>
          </w:hyperlink>
        </w:p>
        <w:p>
          <w:pPr>
            <w:pStyle w:val="Contents6"/>
            <w:tabs>
              <w:tab w:val="clear" w:pos="7609"/>
              <w:tab w:val="right" w:pos="9026" w:leader="dot"/>
            </w:tabs>
            <w:rPr/>
          </w:pPr>
          <w:hyperlink w:anchor="__RefHeading___Toc900887_3224264995">
            <w:r>
              <w:rPr>
                <w:webHidden/>
                <w:rStyle w:val="IndexLink"/>
                <w:rtl w:val="true"/>
              </w:rPr>
              <w:t>ز ـ پَستى</w:t>
            </w:r>
            <w:r>
              <w:rPr>
                <w:rStyle w:val="IndexLink"/>
                <w:rtl w:val="true"/>
              </w:rPr>
              <w:tab/>
            </w:r>
            <w:r>
              <w:rPr>
                <w:rStyle w:val="IndexLink"/>
              </w:rPr>
              <w:t>287</w:t>
            </w:r>
          </w:hyperlink>
        </w:p>
        <w:p>
          <w:pPr>
            <w:pStyle w:val="Contents6"/>
            <w:tabs>
              <w:tab w:val="clear" w:pos="7609"/>
              <w:tab w:val="right" w:pos="9026" w:leader="dot"/>
            </w:tabs>
            <w:rPr/>
          </w:pPr>
          <w:hyperlink w:anchor="__RefHeading___Toc900889_3224264995">
            <w:r>
              <w:rPr>
                <w:webHidden/>
                <w:rStyle w:val="IndexLink"/>
                <w:rtl w:val="true"/>
              </w:rPr>
              <w:t>ح ـ لجبازى</w:t>
            </w:r>
            <w:r>
              <w:rPr>
                <w:rStyle w:val="IndexLink"/>
                <w:rtl w:val="true"/>
              </w:rPr>
              <w:tab/>
            </w:r>
            <w:r>
              <w:rPr>
                <w:rStyle w:val="IndexLink"/>
              </w:rPr>
              <w:t>287</w:t>
            </w:r>
          </w:hyperlink>
        </w:p>
        <w:p>
          <w:pPr>
            <w:pStyle w:val="Contents6"/>
            <w:tabs>
              <w:tab w:val="clear" w:pos="7609"/>
              <w:tab w:val="right" w:pos="9026" w:leader="dot"/>
            </w:tabs>
            <w:rPr/>
          </w:pPr>
          <w:hyperlink w:anchor="__RefHeading___Toc900891_3224264995">
            <w:r>
              <w:rPr>
                <w:webHidden/>
                <w:rStyle w:val="IndexLink"/>
                <w:rtl w:val="true"/>
              </w:rPr>
              <w:t>ط ـ نيرنگ</w:t>
            </w:r>
            <w:r>
              <w:rPr>
                <w:rStyle w:val="IndexLink"/>
                <w:rtl w:val="true"/>
              </w:rPr>
              <w:tab/>
            </w:r>
            <w:r>
              <w:rPr>
                <w:rStyle w:val="IndexLink"/>
              </w:rPr>
              <w:t>289</w:t>
            </w:r>
          </w:hyperlink>
        </w:p>
        <w:p>
          <w:pPr>
            <w:pStyle w:val="Contents6"/>
            <w:tabs>
              <w:tab w:val="clear" w:pos="7609"/>
              <w:tab w:val="right" w:pos="9026" w:leader="dot"/>
            </w:tabs>
            <w:rPr/>
          </w:pPr>
          <w:hyperlink w:anchor="__RefHeading___Toc900893_3224264995">
            <w:r>
              <w:rPr>
                <w:webHidden/>
                <w:rStyle w:val="IndexLink"/>
                <w:rtl w:val="true"/>
              </w:rPr>
              <w:t>ى ـ كم حيايى</w:t>
            </w:r>
            <w:r>
              <w:rPr>
                <w:rStyle w:val="IndexLink"/>
                <w:rtl w:val="true"/>
              </w:rPr>
              <w:tab/>
            </w:r>
            <w:r>
              <w:rPr>
                <w:rStyle w:val="IndexLink"/>
              </w:rPr>
              <w:t>289</w:t>
            </w:r>
          </w:hyperlink>
        </w:p>
        <w:p>
          <w:pPr>
            <w:pStyle w:val="Contents6"/>
            <w:tabs>
              <w:tab w:val="clear" w:pos="7609"/>
              <w:tab w:val="right" w:pos="9026" w:leader="dot"/>
            </w:tabs>
            <w:rPr/>
          </w:pPr>
          <w:hyperlink w:anchor="__RefHeading___Toc900895_3224264995">
            <w:r>
              <w:rPr>
                <w:webHidden/>
                <w:rStyle w:val="IndexLink"/>
                <w:rtl w:val="true"/>
              </w:rPr>
              <w:t>ك ـ تنبلى و بى حوصلگى</w:t>
            </w:r>
            <w:r>
              <w:rPr>
                <w:rStyle w:val="IndexLink"/>
                <w:rtl w:val="true"/>
              </w:rPr>
              <w:tab/>
            </w:r>
            <w:r>
              <w:rPr>
                <w:rStyle w:val="IndexLink"/>
              </w:rPr>
              <w:t>289</w:t>
            </w:r>
          </w:hyperlink>
        </w:p>
        <w:p>
          <w:pPr>
            <w:pStyle w:val="Contents6"/>
            <w:tabs>
              <w:tab w:val="clear" w:pos="7609"/>
              <w:tab w:val="right" w:pos="9026" w:leader="dot"/>
            </w:tabs>
            <w:rPr/>
          </w:pPr>
          <w:hyperlink w:anchor="__RefHeading___Toc900897_3224264995">
            <w:r>
              <w:rPr>
                <w:webHidden/>
                <w:rStyle w:val="IndexLink"/>
                <w:rtl w:val="true"/>
              </w:rPr>
              <w:t>ل ـ چيرگى شهوت</w:t>
            </w:r>
            <w:r>
              <w:rPr>
                <w:rStyle w:val="IndexLink"/>
                <w:rtl w:val="true"/>
              </w:rPr>
              <w:tab/>
            </w:r>
            <w:r>
              <w:rPr>
                <w:rStyle w:val="IndexLink"/>
              </w:rPr>
              <w:t>291</w:t>
            </w:r>
          </w:hyperlink>
        </w:p>
        <w:p>
          <w:pPr>
            <w:pStyle w:val="Contents6"/>
            <w:tabs>
              <w:tab w:val="clear" w:pos="7609"/>
              <w:tab w:val="right" w:pos="9026" w:leader="dot"/>
            </w:tabs>
            <w:rPr/>
          </w:pPr>
          <w:hyperlink w:anchor="__RefHeading___Toc900899_3224264995">
            <w:r>
              <w:rPr>
                <w:webHidden/>
                <w:rStyle w:val="IndexLink"/>
                <w:rtl w:val="true"/>
              </w:rPr>
              <w:t>م ـ بدگمانى</w:t>
            </w:r>
            <w:r>
              <w:rPr>
                <w:rStyle w:val="IndexLink"/>
                <w:rtl w:val="true"/>
              </w:rPr>
              <w:tab/>
            </w:r>
            <w:r>
              <w:rPr>
                <w:rStyle w:val="IndexLink"/>
              </w:rPr>
              <w:t>291</w:t>
            </w:r>
          </w:hyperlink>
        </w:p>
        <w:p>
          <w:pPr>
            <w:pStyle w:val="Contents6"/>
            <w:tabs>
              <w:tab w:val="clear" w:pos="7609"/>
              <w:tab w:val="right" w:pos="9026" w:leader="dot"/>
            </w:tabs>
            <w:rPr/>
          </w:pPr>
          <w:hyperlink w:anchor="__RefHeading___Toc900901_3224264995">
            <w:r>
              <w:rPr>
                <w:webHidden/>
                <w:rStyle w:val="IndexLink"/>
                <w:rtl w:val="true"/>
              </w:rPr>
              <w:t>ن ـ دنيادوستى</w:t>
            </w:r>
            <w:r>
              <w:rPr>
                <w:rStyle w:val="IndexLink"/>
                <w:rtl w:val="true"/>
              </w:rPr>
              <w:tab/>
            </w:r>
            <w:r>
              <w:rPr>
                <w:rStyle w:val="IndexLink"/>
              </w:rPr>
              <w:t>291</w:t>
            </w:r>
          </w:hyperlink>
        </w:p>
        <w:p>
          <w:pPr>
            <w:pStyle w:val="Contents6"/>
            <w:tabs>
              <w:tab w:val="clear" w:pos="7609"/>
              <w:tab w:val="right" w:pos="9026" w:leader="dot"/>
            </w:tabs>
            <w:rPr/>
          </w:pPr>
          <w:hyperlink w:anchor="__RefHeading___Toc900903_3224264995">
            <w:r>
              <w:rPr>
                <w:webHidden/>
                <w:rStyle w:val="IndexLink"/>
                <w:rtl w:val="true"/>
              </w:rPr>
              <w:t>س ـ اين ويژگى ها</w:t>
            </w:r>
            <w:r>
              <w:rPr>
                <w:rStyle w:val="IndexLink"/>
                <w:rtl w:val="true"/>
              </w:rPr>
              <w:tab/>
            </w:r>
            <w:r>
              <w:rPr>
                <w:rStyle w:val="IndexLink"/>
              </w:rPr>
              <w:t>291</w:t>
            </w:r>
          </w:hyperlink>
        </w:p>
        <w:p>
          <w:pPr>
            <w:pStyle w:val="Contents6"/>
            <w:tabs>
              <w:tab w:val="clear" w:pos="7609"/>
              <w:tab w:val="right" w:pos="9026" w:leader="dot"/>
            </w:tabs>
            <w:rPr/>
          </w:pPr>
          <w:hyperlink w:anchor="__RefHeading___Toc900905_3224264995">
            <w:r>
              <w:rPr>
                <w:webHidden/>
                <w:rStyle w:val="IndexLink"/>
              </w:rPr>
              <w:t>۳</w:t>
            </w:r>
            <w:r>
              <w:rPr>
                <w:rStyle w:val="IndexLink"/>
                <w:rtl w:val="true"/>
              </w:rPr>
              <w:t xml:space="preserve"> </w:t>
            </w:r>
            <w:r>
              <w:rPr>
                <w:rStyle w:val="IndexLink"/>
                <w:rtl w:val="true"/>
              </w:rPr>
              <w:t xml:space="preserve">/ </w:t>
            </w:r>
            <w:r>
              <w:rPr>
                <w:rStyle w:val="IndexLink"/>
              </w:rPr>
              <w:t>۶</w:t>
            </w:r>
            <w:r>
              <w:rPr>
                <w:rStyle w:val="IndexLink"/>
                <w:rtl w:val="true"/>
              </w:rPr>
              <w:t xml:space="preserve"> اعمال ناشايست</w:t>
            </w:r>
            <w:r>
              <w:rPr>
                <w:rStyle w:val="IndexLink"/>
                <w:rtl w:val="true"/>
              </w:rPr>
              <w:tab/>
            </w:r>
            <w:r>
              <w:rPr>
                <w:rStyle w:val="IndexLink"/>
              </w:rPr>
              <w:t>295</w:t>
            </w:r>
          </w:hyperlink>
        </w:p>
        <w:p>
          <w:pPr>
            <w:pStyle w:val="Contents6"/>
            <w:tabs>
              <w:tab w:val="clear" w:pos="7609"/>
              <w:tab w:val="right" w:pos="9026" w:leader="dot"/>
            </w:tabs>
            <w:rPr/>
          </w:pPr>
          <w:hyperlink w:anchor="__RefHeading___Toc900907_3224264995">
            <w:r>
              <w:rPr>
                <w:webHidden/>
                <w:rStyle w:val="IndexLink"/>
                <w:rtl w:val="true"/>
              </w:rPr>
              <w:t>الف ـ ميخوارگى</w:t>
            </w:r>
            <w:r>
              <w:rPr>
                <w:rStyle w:val="IndexLink"/>
                <w:rtl w:val="true"/>
              </w:rPr>
              <w:tab/>
            </w:r>
            <w:r>
              <w:rPr>
                <w:rStyle w:val="IndexLink"/>
              </w:rPr>
              <w:t>295</w:t>
            </w:r>
          </w:hyperlink>
        </w:p>
        <w:p>
          <w:pPr>
            <w:pStyle w:val="Contents6"/>
            <w:tabs>
              <w:tab w:val="clear" w:pos="7609"/>
              <w:tab w:val="right" w:pos="9026" w:leader="dot"/>
            </w:tabs>
            <w:rPr/>
          </w:pPr>
          <w:hyperlink w:anchor="__RefHeading___Toc900909_3224264995">
            <w:r>
              <w:rPr>
                <w:webHidden/>
                <w:rStyle w:val="IndexLink"/>
                <w:rtl w:val="true"/>
              </w:rPr>
              <w:t>ب ـ دروغ</w:t>
            </w:r>
            <w:r>
              <w:rPr>
                <w:rStyle w:val="IndexLink"/>
                <w:rtl w:val="true"/>
              </w:rPr>
              <w:tab/>
            </w:r>
            <w:r>
              <w:rPr>
                <w:rStyle w:val="IndexLink"/>
              </w:rPr>
              <w:t>297</w:t>
            </w:r>
          </w:hyperlink>
        </w:p>
        <w:p>
          <w:pPr>
            <w:pStyle w:val="Contents6"/>
            <w:tabs>
              <w:tab w:val="clear" w:pos="7609"/>
              <w:tab w:val="right" w:pos="9026" w:leader="dot"/>
            </w:tabs>
            <w:rPr/>
          </w:pPr>
          <w:hyperlink w:anchor="__RefHeading___Toc900911_3224264995">
            <w:r>
              <w:rPr>
                <w:webHidden/>
                <w:rStyle w:val="IndexLink"/>
                <w:rtl w:val="true"/>
              </w:rPr>
              <w:t>ج ـ هرزه زبانى</w:t>
            </w:r>
            <w:r>
              <w:rPr>
                <w:rStyle w:val="IndexLink"/>
                <w:rtl w:val="true"/>
              </w:rPr>
              <w:tab/>
            </w:r>
            <w:r>
              <w:rPr>
                <w:rStyle w:val="IndexLink"/>
              </w:rPr>
              <w:t>299</w:t>
            </w:r>
          </w:hyperlink>
        </w:p>
        <w:p>
          <w:pPr>
            <w:pStyle w:val="Contents6"/>
            <w:tabs>
              <w:tab w:val="clear" w:pos="7609"/>
              <w:tab w:val="right" w:pos="9026" w:leader="dot"/>
            </w:tabs>
            <w:rPr/>
          </w:pPr>
          <w:hyperlink w:anchor="__RefHeading___Toc900913_3224264995">
            <w:r>
              <w:rPr>
                <w:webHidden/>
                <w:rStyle w:val="IndexLink"/>
              </w:rPr>
              <w:t>۳</w:t>
            </w:r>
            <w:r>
              <w:rPr>
                <w:rStyle w:val="IndexLink"/>
                <w:rtl w:val="true"/>
              </w:rPr>
              <w:t xml:space="preserve"> </w:t>
            </w:r>
            <w:r>
              <w:rPr>
                <w:rStyle w:val="IndexLink"/>
                <w:rtl w:val="true"/>
              </w:rPr>
              <w:t xml:space="preserve">/ </w:t>
            </w:r>
            <w:r>
              <w:rPr>
                <w:rStyle w:val="IndexLink"/>
              </w:rPr>
              <w:t>۷</w:t>
            </w:r>
            <w:r>
              <w:rPr>
                <w:rStyle w:val="IndexLink"/>
                <w:rtl w:val="true"/>
              </w:rPr>
              <w:t xml:space="preserve"> شيطان هاى جِن و اِنس</w:t>
            </w:r>
            <w:r>
              <w:rPr>
                <w:rStyle w:val="IndexLink"/>
                <w:rtl w:val="true"/>
              </w:rPr>
              <w:tab/>
            </w:r>
            <w:r>
              <w:rPr>
                <w:rStyle w:val="IndexLink"/>
              </w:rPr>
              <w:t>301</w:t>
            </w:r>
          </w:hyperlink>
        </w:p>
        <w:p>
          <w:pPr>
            <w:pStyle w:val="Contents6"/>
            <w:tabs>
              <w:tab w:val="clear" w:pos="7609"/>
              <w:tab w:val="right" w:pos="9026" w:leader="dot"/>
            </w:tabs>
            <w:rPr/>
          </w:pPr>
          <w:hyperlink w:anchor="__RefHeading___Toc900915_3224264995">
            <w:r>
              <w:rPr>
                <w:webHidden/>
                <w:rStyle w:val="IndexLink"/>
                <w:rtl w:val="true"/>
              </w:rPr>
              <w:t xml:space="preserve">الف ـ وسوسه شيطان </w:t>
            </w:r>
            <w:r>
              <w:rPr>
                <w:rStyle w:val="IndexLink"/>
                <w:rtl w:val="true"/>
              </w:rPr>
              <w:t>(</w:t>
            </w:r>
            <w:r>
              <w:rPr>
                <w:rStyle w:val="IndexLink"/>
                <w:rtl w:val="true"/>
              </w:rPr>
              <w:t>ابليس</w:t>
            </w:r>
            <w:r>
              <w:rPr>
                <w:rStyle w:val="IndexLink"/>
                <w:rtl w:val="true"/>
              </w:rPr>
              <w:t>)</w:t>
              <w:tab/>
            </w:r>
            <w:r>
              <w:rPr>
                <w:rStyle w:val="IndexLink"/>
              </w:rPr>
              <w:t>301</w:t>
            </w:r>
          </w:hyperlink>
        </w:p>
        <w:p>
          <w:pPr>
            <w:pStyle w:val="Contents6"/>
            <w:tabs>
              <w:tab w:val="clear" w:pos="7609"/>
              <w:tab w:val="right" w:pos="9026" w:leader="dot"/>
            </w:tabs>
            <w:rPr/>
          </w:pPr>
          <w:hyperlink w:anchor="__RefHeading___Toc900917_3224264995">
            <w:r>
              <w:rPr>
                <w:webHidden/>
                <w:rStyle w:val="IndexLink"/>
                <w:rtl w:val="true"/>
              </w:rPr>
              <w:t>ب ـ نديمان بد</w:t>
            </w:r>
            <w:r>
              <w:rPr>
                <w:rStyle w:val="IndexLink"/>
                <w:rtl w:val="true"/>
              </w:rPr>
              <w:tab/>
            </w:r>
            <w:r>
              <w:rPr>
                <w:rStyle w:val="IndexLink"/>
              </w:rPr>
              <w:t>303</w:t>
            </w:r>
          </w:hyperlink>
        </w:p>
        <w:p>
          <w:pPr>
            <w:pStyle w:val="Contents6"/>
            <w:tabs>
              <w:tab w:val="clear" w:pos="7609"/>
              <w:tab w:val="right" w:pos="9026" w:leader="dot"/>
            </w:tabs>
            <w:rPr/>
          </w:pPr>
          <w:hyperlink w:anchor="__RefHeading___Toc900919_3224264995">
            <w:r>
              <w:rPr>
                <w:webHidden/>
                <w:rStyle w:val="IndexLink"/>
              </w:rPr>
              <w:t>۳</w:t>
            </w:r>
            <w:r>
              <w:rPr>
                <w:rStyle w:val="IndexLink"/>
                <w:rtl w:val="true"/>
              </w:rPr>
              <w:t xml:space="preserve"> </w:t>
            </w:r>
            <w:r>
              <w:rPr>
                <w:rStyle w:val="IndexLink"/>
                <w:rtl w:val="true"/>
              </w:rPr>
              <w:t xml:space="preserve">/ </w:t>
            </w:r>
            <w:r>
              <w:rPr>
                <w:rStyle w:val="IndexLink"/>
              </w:rPr>
              <w:t>۸</w:t>
            </w:r>
            <w:r>
              <w:rPr>
                <w:rStyle w:val="IndexLink"/>
                <w:rtl w:val="true"/>
              </w:rPr>
              <w:t xml:space="preserve"> و اين كارها</w:t>
            </w:r>
            <w:r>
              <w:rPr>
                <w:rStyle w:val="IndexLink"/>
                <w:rtl w:val="true"/>
              </w:rPr>
              <w:tab/>
            </w:r>
            <w:r>
              <w:rPr>
                <w:rStyle w:val="IndexLink"/>
              </w:rPr>
              <w:t>303</w:t>
            </w:r>
          </w:hyperlink>
        </w:p>
        <w:p>
          <w:pPr>
            <w:pStyle w:val="Contents6"/>
            <w:tabs>
              <w:tab w:val="clear" w:pos="7609"/>
              <w:tab w:val="right" w:pos="9026" w:leader="dot"/>
            </w:tabs>
            <w:rPr/>
          </w:pPr>
          <w:hyperlink w:anchor="__RefHeading___Toc900921_3224264995">
            <w:r>
              <w:rPr>
                <w:webHidden/>
                <w:rStyle w:val="IndexLink"/>
                <w:rtl w:val="true"/>
              </w:rPr>
              <w:t xml:space="preserve">فصل چهارم </w:t>
            </w:r>
            <w:r>
              <w:rPr>
                <w:rStyle w:val="IndexLink"/>
                <w:rtl w:val="true"/>
              </w:rPr>
              <w:t xml:space="preserve">: </w:t>
            </w:r>
            <w:r>
              <w:rPr>
                <w:rStyle w:val="IndexLink"/>
                <w:rtl w:val="true"/>
              </w:rPr>
              <w:t>موانع شرور</w:t>
            </w:r>
            <w:r>
              <w:rPr>
                <w:rStyle w:val="IndexLink"/>
                <w:rtl w:val="true"/>
              </w:rPr>
              <w:tab/>
            </w:r>
            <w:r>
              <w:rPr>
                <w:rStyle w:val="IndexLink"/>
              </w:rPr>
              <w:t>307</w:t>
            </w:r>
          </w:hyperlink>
        </w:p>
        <w:p>
          <w:pPr>
            <w:pStyle w:val="Contents6"/>
            <w:tabs>
              <w:tab w:val="clear" w:pos="7609"/>
              <w:tab w:val="right" w:pos="9026" w:leader="dot"/>
            </w:tabs>
            <w:rPr/>
          </w:pPr>
          <w:hyperlink w:anchor="__RefHeading___Toc900923_3224264995">
            <w:r>
              <w:rPr>
                <w:webHidden/>
                <w:rStyle w:val="IndexLink"/>
              </w:rPr>
              <w:t>۴</w:t>
            </w:r>
            <w:r>
              <w:rPr>
                <w:rStyle w:val="IndexLink"/>
                <w:rtl w:val="true"/>
              </w:rPr>
              <w:t xml:space="preserve"> </w:t>
            </w:r>
            <w:r>
              <w:rPr>
                <w:rStyle w:val="IndexLink"/>
                <w:rtl w:val="true"/>
              </w:rPr>
              <w:t xml:space="preserve">/ </w:t>
            </w:r>
            <w:r>
              <w:rPr>
                <w:rStyle w:val="IndexLink"/>
              </w:rPr>
              <w:t>۱</w:t>
            </w:r>
            <w:r>
              <w:rPr>
                <w:rStyle w:val="IndexLink"/>
                <w:rtl w:val="true"/>
              </w:rPr>
              <w:t xml:space="preserve"> شناخت</w:t>
            </w:r>
            <w:r>
              <w:rPr>
                <w:rStyle w:val="IndexLink"/>
                <w:rtl w:val="true"/>
              </w:rPr>
              <w:tab/>
            </w:r>
            <w:r>
              <w:rPr>
                <w:rStyle w:val="IndexLink"/>
              </w:rPr>
              <w:t>307</w:t>
            </w:r>
          </w:hyperlink>
        </w:p>
        <w:p>
          <w:pPr>
            <w:pStyle w:val="Contents6"/>
            <w:tabs>
              <w:tab w:val="clear" w:pos="7609"/>
              <w:tab w:val="right" w:pos="9026" w:leader="dot"/>
            </w:tabs>
            <w:rPr/>
          </w:pPr>
          <w:hyperlink w:anchor="__RefHeading___Toc900925_3224264995">
            <w:r>
              <w:rPr>
                <w:webHidden/>
                <w:rStyle w:val="IndexLink"/>
              </w:rPr>
              <w:t>۴</w:t>
            </w:r>
            <w:r>
              <w:rPr>
                <w:rStyle w:val="IndexLink"/>
                <w:rtl w:val="true"/>
              </w:rPr>
              <w:t xml:space="preserve"> </w:t>
            </w:r>
            <w:r>
              <w:rPr>
                <w:rStyle w:val="IndexLink"/>
                <w:rtl w:val="true"/>
              </w:rPr>
              <w:t xml:space="preserve">/ </w:t>
            </w:r>
            <w:r>
              <w:rPr>
                <w:rStyle w:val="IndexLink"/>
              </w:rPr>
              <w:t>۲</w:t>
            </w:r>
            <w:r>
              <w:rPr>
                <w:rStyle w:val="IndexLink"/>
                <w:rtl w:val="true"/>
              </w:rPr>
              <w:t xml:space="preserve"> ايمان</w:t>
            </w:r>
            <w:r>
              <w:rPr>
                <w:rStyle w:val="IndexLink"/>
                <w:rtl w:val="true"/>
              </w:rPr>
              <w:tab/>
            </w:r>
            <w:r>
              <w:rPr>
                <w:rStyle w:val="IndexLink"/>
              </w:rPr>
              <w:t>309</w:t>
            </w:r>
          </w:hyperlink>
        </w:p>
        <w:p>
          <w:pPr>
            <w:pStyle w:val="Contents6"/>
            <w:tabs>
              <w:tab w:val="clear" w:pos="7609"/>
              <w:tab w:val="right" w:pos="9026" w:leader="dot"/>
            </w:tabs>
            <w:rPr/>
          </w:pPr>
          <w:hyperlink w:anchor="__RefHeading___Toc900927_3224264995">
            <w:r>
              <w:rPr>
                <w:webHidden/>
                <w:rStyle w:val="IndexLink"/>
              </w:rPr>
              <w:t>۴</w:t>
            </w:r>
            <w:r>
              <w:rPr>
                <w:rStyle w:val="IndexLink"/>
                <w:rtl w:val="true"/>
              </w:rPr>
              <w:t xml:space="preserve"> </w:t>
            </w:r>
            <w:r>
              <w:rPr>
                <w:rStyle w:val="IndexLink"/>
                <w:rtl w:val="true"/>
              </w:rPr>
              <w:t xml:space="preserve">/ </w:t>
            </w:r>
            <w:r>
              <w:rPr>
                <w:rStyle w:val="IndexLink"/>
              </w:rPr>
              <w:t>۳</w:t>
            </w:r>
            <w:r>
              <w:rPr>
                <w:rStyle w:val="IndexLink"/>
                <w:rtl w:val="true"/>
              </w:rPr>
              <w:t xml:space="preserve"> فضايل اخلاقى</w:t>
            </w:r>
            <w:r>
              <w:rPr>
                <w:rStyle w:val="IndexLink"/>
                <w:rtl w:val="true"/>
              </w:rPr>
              <w:tab/>
            </w:r>
            <w:r>
              <w:rPr>
                <w:rStyle w:val="IndexLink"/>
              </w:rPr>
              <w:t>311</w:t>
            </w:r>
          </w:hyperlink>
        </w:p>
        <w:p>
          <w:pPr>
            <w:pStyle w:val="Contents6"/>
            <w:tabs>
              <w:tab w:val="clear" w:pos="7609"/>
              <w:tab w:val="right" w:pos="9026" w:leader="dot"/>
            </w:tabs>
            <w:rPr/>
          </w:pPr>
          <w:hyperlink w:anchor="__RefHeading___Toc900929_3224264995">
            <w:r>
              <w:rPr>
                <w:webHidden/>
                <w:rStyle w:val="IndexLink"/>
                <w:rtl w:val="true"/>
              </w:rPr>
              <w:t>الف ـ پرهيزگارى</w:t>
            </w:r>
            <w:r>
              <w:rPr>
                <w:rStyle w:val="IndexLink"/>
                <w:rtl w:val="true"/>
              </w:rPr>
              <w:tab/>
            </w:r>
            <w:r>
              <w:rPr>
                <w:rStyle w:val="IndexLink"/>
              </w:rPr>
              <w:t>311</w:t>
            </w:r>
          </w:hyperlink>
        </w:p>
        <w:p>
          <w:pPr>
            <w:pStyle w:val="Contents6"/>
            <w:tabs>
              <w:tab w:val="clear" w:pos="7609"/>
              <w:tab w:val="right" w:pos="9026" w:leader="dot"/>
            </w:tabs>
            <w:rPr/>
          </w:pPr>
          <w:hyperlink w:anchor="__RefHeading___Toc900931_3224264995">
            <w:r>
              <w:rPr>
                <w:webHidden/>
                <w:rStyle w:val="IndexLink"/>
                <w:rtl w:val="true"/>
              </w:rPr>
              <w:t>ب ـ حيا</w:t>
            </w:r>
            <w:r>
              <w:rPr>
                <w:rStyle w:val="IndexLink"/>
                <w:rtl w:val="true"/>
              </w:rPr>
              <w:tab/>
            </w:r>
            <w:r>
              <w:rPr>
                <w:rStyle w:val="IndexLink"/>
              </w:rPr>
              <w:t>313</w:t>
            </w:r>
          </w:hyperlink>
        </w:p>
        <w:p>
          <w:pPr>
            <w:pStyle w:val="Contents6"/>
            <w:tabs>
              <w:tab w:val="clear" w:pos="7609"/>
              <w:tab w:val="right" w:pos="9026" w:leader="dot"/>
            </w:tabs>
            <w:rPr/>
          </w:pPr>
          <w:hyperlink w:anchor="__RefHeading___Toc900933_3224264995">
            <w:r>
              <w:rPr>
                <w:webHidden/>
                <w:rStyle w:val="IndexLink"/>
                <w:rtl w:val="true"/>
              </w:rPr>
              <w:t>ج ـ معاشرت نيكو</w:t>
            </w:r>
            <w:r>
              <w:rPr>
                <w:rStyle w:val="IndexLink"/>
                <w:rtl w:val="true"/>
              </w:rPr>
              <w:tab/>
            </w:r>
            <w:r>
              <w:rPr>
                <w:rStyle w:val="IndexLink"/>
              </w:rPr>
              <w:t>315</w:t>
            </w:r>
          </w:hyperlink>
        </w:p>
        <w:p>
          <w:pPr>
            <w:pStyle w:val="Contents6"/>
            <w:tabs>
              <w:tab w:val="clear" w:pos="7609"/>
              <w:tab w:val="right" w:pos="9026" w:leader="dot"/>
            </w:tabs>
            <w:rPr/>
          </w:pPr>
          <w:hyperlink w:anchor="__RefHeading___Toc900935_3224264995">
            <w:r>
              <w:rPr>
                <w:webHidden/>
                <w:rStyle w:val="IndexLink"/>
                <w:rtl w:val="true"/>
              </w:rPr>
              <w:t>د ـ كينه زدايى</w:t>
            </w:r>
            <w:r>
              <w:rPr>
                <w:rStyle w:val="IndexLink"/>
                <w:rtl w:val="true"/>
              </w:rPr>
              <w:tab/>
            </w:r>
            <w:r>
              <w:rPr>
                <w:rStyle w:val="IndexLink"/>
              </w:rPr>
              <w:t>315</w:t>
            </w:r>
          </w:hyperlink>
        </w:p>
        <w:p>
          <w:pPr>
            <w:pStyle w:val="Contents6"/>
            <w:tabs>
              <w:tab w:val="clear" w:pos="7609"/>
              <w:tab w:val="right" w:pos="9026" w:leader="dot"/>
            </w:tabs>
            <w:rPr/>
          </w:pPr>
          <w:hyperlink w:anchor="__RefHeading___Toc900937_3224264995">
            <w:r>
              <w:rPr>
                <w:webHidden/>
                <w:rStyle w:val="IndexLink"/>
                <w:rtl w:val="true"/>
              </w:rPr>
              <w:t>ه ـ توكّل به خدا</w:t>
            </w:r>
            <w:r>
              <w:rPr>
                <w:rStyle w:val="IndexLink"/>
                <w:rtl w:val="true"/>
              </w:rPr>
              <w:tab/>
            </w:r>
            <w:r>
              <w:rPr>
                <w:rStyle w:val="IndexLink"/>
              </w:rPr>
              <w:t>315</w:t>
            </w:r>
          </w:hyperlink>
        </w:p>
        <w:p>
          <w:pPr>
            <w:pStyle w:val="Contents6"/>
            <w:tabs>
              <w:tab w:val="clear" w:pos="7609"/>
              <w:tab w:val="right" w:pos="9026" w:leader="dot"/>
            </w:tabs>
            <w:rPr/>
          </w:pPr>
          <w:hyperlink w:anchor="__RefHeading___Toc900939_3224264995">
            <w:r>
              <w:rPr>
                <w:webHidden/>
                <w:rStyle w:val="IndexLink"/>
              </w:rPr>
              <w:t>۴</w:t>
            </w:r>
            <w:r>
              <w:rPr>
                <w:rStyle w:val="IndexLink"/>
                <w:rtl w:val="true"/>
              </w:rPr>
              <w:t xml:space="preserve"> </w:t>
            </w:r>
            <w:r>
              <w:rPr>
                <w:rStyle w:val="IndexLink"/>
                <w:rtl w:val="true"/>
              </w:rPr>
              <w:t xml:space="preserve">/ </w:t>
            </w:r>
            <w:r>
              <w:rPr>
                <w:rStyle w:val="IndexLink"/>
              </w:rPr>
              <w:t>۴</w:t>
            </w:r>
            <w:r>
              <w:rPr>
                <w:rStyle w:val="IndexLink"/>
                <w:rtl w:val="true"/>
              </w:rPr>
              <w:t xml:space="preserve"> كارهاى نيكو</w:t>
            </w:r>
            <w:r>
              <w:rPr>
                <w:rStyle w:val="IndexLink"/>
                <w:rtl w:val="true"/>
              </w:rPr>
              <w:tab/>
            </w:r>
            <w:r>
              <w:rPr>
                <w:rStyle w:val="IndexLink"/>
              </w:rPr>
              <w:t>319</w:t>
            </w:r>
          </w:hyperlink>
        </w:p>
        <w:p>
          <w:pPr>
            <w:pStyle w:val="Contents6"/>
            <w:tabs>
              <w:tab w:val="clear" w:pos="7609"/>
              <w:tab w:val="right" w:pos="9026" w:leader="dot"/>
            </w:tabs>
            <w:rPr/>
          </w:pPr>
          <w:hyperlink w:anchor="__RefHeading___Toc900941_3224264995">
            <w:r>
              <w:rPr>
                <w:webHidden/>
                <w:rStyle w:val="IndexLink"/>
                <w:rtl w:val="true"/>
              </w:rPr>
              <w:t>الف ـ فرمان بُردارى از خدا</w:t>
            </w:r>
            <w:r>
              <w:rPr>
                <w:rStyle w:val="IndexLink"/>
                <w:rtl w:val="true"/>
              </w:rPr>
              <w:tab/>
            </w:r>
            <w:r>
              <w:rPr>
                <w:rStyle w:val="IndexLink"/>
              </w:rPr>
              <w:t>319</w:t>
            </w:r>
          </w:hyperlink>
        </w:p>
        <w:p>
          <w:pPr>
            <w:pStyle w:val="Contents6"/>
            <w:tabs>
              <w:tab w:val="clear" w:pos="7609"/>
              <w:tab w:val="right" w:pos="9026" w:leader="dot"/>
            </w:tabs>
            <w:rPr/>
          </w:pPr>
          <w:hyperlink w:anchor="__RefHeading___Toc900943_3224264995">
            <w:r>
              <w:rPr>
                <w:webHidden/>
                <w:rStyle w:val="IndexLink"/>
                <w:rtl w:val="true"/>
              </w:rPr>
              <w:t>ب ـ به خير ، رو كردن</w:t>
            </w:r>
            <w:r>
              <w:rPr>
                <w:rStyle w:val="IndexLink"/>
                <w:rtl w:val="true"/>
              </w:rPr>
              <w:tab/>
            </w:r>
            <w:r>
              <w:rPr>
                <w:rStyle w:val="IndexLink"/>
              </w:rPr>
              <w:t>321</w:t>
            </w:r>
          </w:hyperlink>
        </w:p>
        <w:p>
          <w:pPr>
            <w:pStyle w:val="Contents6"/>
            <w:tabs>
              <w:tab w:val="clear" w:pos="7609"/>
              <w:tab w:val="right" w:pos="9026" w:leader="dot"/>
            </w:tabs>
            <w:rPr/>
          </w:pPr>
          <w:hyperlink w:anchor="__RefHeading___Toc900945_3224264995">
            <w:r>
              <w:rPr>
                <w:webHidden/>
                <w:rStyle w:val="IndexLink"/>
                <w:rtl w:val="true"/>
              </w:rPr>
              <w:t>ج ـ همنشينى با نيكان</w:t>
            </w:r>
            <w:r>
              <w:rPr>
                <w:rStyle w:val="IndexLink"/>
                <w:rtl w:val="true"/>
              </w:rPr>
              <w:tab/>
            </w:r>
            <w:r>
              <w:rPr>
                <w:rStyle w:val="IndexLink"/>
              </w:rPr>
              <w:t>323</w:t>
            </w:r>
          </w:hyperlink>
        </w:p>
        <w:p>
          <w:pPr>
            <w:pStyle w:val="Contents6"/>
            <w:tabs>
              <w:tab w:val="clear" w:pos="7609"/>
              <w:tab w:val="right" w:pos="9026" w:leader="dot"/>
            </w:tabs>
            <w:rPr/>
          </w:pPr>
          <w:hyperlink w:anchor="__RefHeading___Toc900947_3224264995">
            <w:r>
              <w:rPr>
                <w:webHidden/>
                <w:rStyle w:val="IndexLink"/>
                <w:rtl w:val="true"/>
              </w:rPr>
              <w:t>د ـ صدقه</w:t>
            </w:r>
            <w:r>
              <w:rPr>
                <w:rStyle w:val="IndexLink"/>
                <w:rtl w:val="true"/>
              </w:rPr>
              <w:tab/>
            </w:r>
            <w:r>
              <w:rPr>
                <w:rStyle w:val="IndexLink"/>
              </w:rPr>
              <w:t>323</w:t>
            </w:r>
          </w:hyperlink>
        </w:p>
        <w:p>
          <w:pPr>
            <w:pStyle w:val="Contents6"/>
            <w:tabs>
              <w:tab w:val="clear" w:pos="7609"/>
              <w:tab w:val="right" w:pos="9026" w:leader="dot"/>
            </w:tabs>
            <w:rPr/>
          </w:pPr>
          <w:hyperlink w:anchor="__RefHeading___Toc900949_3224264995">
            <w:r>
              <w:rPr>
                <w:webHidden/>
                <w:rStyle w:val="IndexLink"/>
                <w:rtl w:val="true"/>
              </w:rPr>
              <w:t>ه ـ قرائت قرآن</w:t>
            </w:r>
            <w:r>
              <w:rPr>
                <w:rStyle w:val="IndexLink"/>
                <w:rtl w:val="true"/>
              </w:rPr>
              <w:tab/>
            </w:r>
            <w:r>
              <w:rPr>
                <w:rStyle w:val="IndexLink"/>
              </w:rPr>
              <w:t>323</w:t>
            </w:r>
          </w:hyperlink>
        </w:p>
        <w:p>
          <w:pPr>
            <w:pStyle w:val="Contents6"/>
            <w:tabs>
              <w:tab w:val="clear" w:pos="7609"/>
              <w:tab w:val="right" w:pos="9026" w:leader="dot"/>
            </w:tabs>
            <w:rPr/>
          </w:pPr>
          <w:hyperlink w:anchor="__RefHeading___Toc900951_3224264995">
            <w:r>
              <w:rPr>
                <w:webHidden/>
                <w:rStyle w:val="IndexLink"/>
                <w:rtl w:val="true"/>
              </w:rPr>
              <w:t>و ـ جلوگيرى از غيبت مؤمن</w:t>
            </w:r>
            <w:r>
              <w:rPr>
                <w:rStyle w:val="IndexLink"/>
                <w:rtl w:val="true"/>
              </w:rPr>
              <w:tab/>
            </w:r>
            <w:r>
              <w:rPr>
                <w:rStyle w:val="IndexLink"/>
              </w:rPr>
              <w:t>325</w:t>
            </w:r>
          </w:hyperlink>
        </w:p>
        <w:p>
          <w:pPr>
            <w:pStyle w:val="Contents6"/>
            <w:tabs>
              <w:tab w:val="clear" w:pos="7609"/>
              <w:tab w:val="right" w:pos="9026" w:leader="dot"/>
            </w:tabs>
            <w:rPr/>
          </w:pPr>
          <w:hyperlink w:anchor="__RefHeading___Toc900953_3224264995">
            <w:r>
              <w:rPr>
                <w:webHidden/>
                <w:rStyle w:val="IndexLink"/>
                <w:rtl w:val="true"/>
              </w:rPr>
              <w:t>ز ـ زيارت امام حسين عليه السلام</w:t>
            </w:r>
            <w:r>
              <w:rPr>
                <w:rStyle w:val="IndexLink"/>
                <w:rtl w:val="true"/>
              </w:rPr>
              <w:tab/>
            </w:r>
            <w:r>
              <w:rPr>
                <w:rStyle w:val="IndexLink"/>
              </w:rPr>
              <w:t>325</w:t>
            </w:r>
          </w:hyperlink>
        </w:p>
        <w:p>
          <w:pPr>
            <w:pStyle w:val="Contents6"/>
            <w:tabs>
              <w:tab w:val="clear" w:pos="7609"/>
              <w:tab w:val="right" w:pos="9026" w:leader="dot"/>
            </w:tabs>
            <w:rPr/>
          </w:pPr>
          <w:hyperlink w:anchor="__RefHeading___Toc900955_3224264995">
            <w:r>
              <w:rPr>
                <w:webHidden/>
                <w:rStyle w:val="IndexLink"/>
                <w:rtl w:val="true"/>
              </w:rPr>
              <w:t>ح ـ و اين كارها</w:t>
            </w:r>
            <w:r>
              <w:rPr>
                <w:rStyle w:val="IndexLink"/>
                <w:rtl w:val="true"/>
              </w:rPr>
              <w:tab/>
            </w:r>
            <w:r>
              <w:rPr>
                <w:rStyle w:val="IndexLink"/>
              </w:rPr>
              <w:t>325</w:t>
            </w:r>
          </w:hyperlink>
        </w:p>
        <w:p>
          <w:pPr>
            <w:pStyle w:val="Contents6"/>
            <w:tabs>
              <w:tab w:val="clear" w:pos="7609"/>
              <w:tab w:val="right" w:pos="9026" w:leader="dot"/>
            </w:tabs>
            <w:rPr/>
          </w:pPr>
          <w:hyperlink w:anchor="__RefHeading___Toc900957_3224264995">
            <w:r>
              <w:rPr>
                <w:webHidden/>
                <w:rStyle w:val="IndexLink"/>
                <w:rtl w:val="true"/>
              </w:rPr>
              <w:t>ط ـ يارى جستن از خدا</w:t>
            </w:r>
            <w:r>
              <w:rPr>
                <w:rStyle w:val="IndexLink"/>
                <w:rtl w:val="true"/>
              </w:rPr>
              <w:tab/>
            </w:r>
            <w:r>
              <w:rPr>
                <w:rStyle w:val="IndexLink"/>
              </w:rPr>
              <w:t>327</w:t>
            </w:r>
          </w:hyperlink>
        </w:p>
        <w:p>
          <w:pPr>
            <w:pStyle w:val="Contents2"/>
            <w:tabs>
              <w:tab w:val="clear" w:pos="8743"/>
              <w:tab w:val="right" w:pos="9026" w:leader="dot"/>
            </w:tabs>
            <w:rPr/>
          </w:pPr>
          <w:hyperlink w:anchor="__RefHeading___Toc900959_3224264995">
            <w:r>
              <w:rPr>
                <w:webHidden/>
                <w:rStyle w:val="IndexLink"/>
                <w:rtl w:val="true"/>
              </w:rPr>
              <w:t xml:space="preserve">بخش چهارم </w:t>
            </w:r>
            <w:r>
              <w:rPr>
                <w:rStyle w:val="IndexLink"/>
                <w:rtl w:val="true"/>
              </w:rPr>
              <w:t xml:space="preserve">: </w:t>
            </w:r>
            <w:r>
              <w:rPr>
                <w:rStyle w:val="IndexLink"/>
                <w:rtl w:val="true"/>
              </w:rPr>
              <w:t>عدل الهى ، نيك بختى و بدبختى</w:t>
            </w:r>
            <w:r>
              <w:rPr>
                <w:rStyle w:val="IndexLink"/>
                <w:rtl w:val="true"/>
              </w:rPr>
              <w:tab/>
            </w:r>
            <w:r>
              <w:rPr>
                <w:rStyle w:val="IndexLink"/>
              </w:rPr>
              <w:t>341</w:t>
            </w:r>
          </w:hyperlink>
        </w:p>
        <w:p>
          <w:pPr>
            <w:pStyle w:val="Contents3"/>
            <w:tabs>
              <w:tab w:val="clear" w:pos="8459"/>
              <w:tab w:val="right" w:pos="9026" w:leader="dot"/>
            </w:tabs>
            <w:rPr/>
          </w:pPr>
          <w:hyperlink w:anchor="__RefHeading___Toc900961_3224264995">
            <w:r>
              <w:rPr>
                <w:webHidden/>
                <w:rStyle w:val="IndexLink"/>
                <w:rtl w:val="true"/>
              </w:rPr>
              <w:t>اشاره</w:t>
            </w:r>
            <w:r>
              <w:rPr>
                <w:rStyle w:val="IndexLink"/>
                <w:rtl w:val="true"/>
              </w:rPr>
              <w:tab/>
            </w:r>
            <w:r>
              <w:rPr>
                <w:rStyle w:val="IndexLink"/>
              </w:rPr>
              <w:t>341</w:t>
            </w:r>
          </w:hyperlink>
        </w:p>
        <w:p>
          <w:pPr>
            <w:pStyle w:val="Contents3"/>
            <w:tabs>
              <w:tab w:val="clear" w:pos="8459"/>
              <w:tab w:val="right" w:pos="9026" w:leader="dot"/>
            </w:tabs>
            <w:rPr/>
          </w:pPr>
          <w:hyperlink w:anchor="__RefHeading___Toc900963_3224264995">
            <w:r>
              <w:rPr>
                <w:webHidden/>
                <w:rStyle w:val="IndexLink"/>
                <w:rtl w:val="true"/>
              </w:rPr>
              <w:t>درآمد</w:t>
            </w:r>
            <w:r>
              <w:rPr>
                <w:rStyle w:val="IndexLink"/>
                <w:rtl w:val="true"/>
              </w:rPr>
              <w:tab/>
            </w:r>
            <w:r>
              <w:rPr>
                <w:rStyle w:val="IndexLink"/>
              </w:rPr>
              <w:t>343</w:t>
            </w:r>
          </w:hyperlink>
        </w:p>
        <w:p>
          <w:pPr>
            <w:pStyle w:val="Contents4"/>
            <w:tabs>
              <w:tab w:val="clear" w:pos="8176"/>
              <w:tab w:val="right" w:pos="9026" w:leader="dot"/>
            </w:tabs>
            <w:rPr/>
          </w:pPr>
          <w:hyperlink w:anchor="__RefHeading___Toc900965_3224264995">
            <w:r>
              <w:rPr>
                <w:webHidden/>
                <w:rStyle w:val="IndexLink"/>
                <w:rtl w:val="true"/>
              </w:rPr>
              <w:t>اشاره</w:t>
            </w:r>
            <w:r>
              <w:rPr>
                <w:rStyle w:val="IndexLink"/>
                <w:rtl w:val="true"/>
              </w:rPr>
              <w:tab/>
            </w:r>
            <w:r>
              <w:rPr>
                <w:rStyle w:val="IndexLink"/>
              </w:rPr>
              <w:t>343</w:t>
            </w:r>
          </w:hyperlink>
        </w:p>
        <w:p>
          <w:pPr>
            <w:pStyle w:val="Contents4"/>
            <w:tabs>
              <w:tab w:val="clear" w:pos="8176"/>
              <w:tab w:val="right" w:pos="9026" w:leader="dot"/>
            </w:tabs>
            <w:rPr/>
          </w:pPr>
          <w:hyperlink w:anchor="__RefHeading___Toc900967_3224264995">
            <w:r>
              <w:rPr>
                <w:webHidden/>
                <w:rStyle w:val="IndexLink"/>
                <w:rtl w:val="true"/>
              </w:rPr>
              <w:t>سعادت و شقاوت در مكتب هاى مختلف</w:t>
            </w:r>
            <w:r>
              <w:rPr>
                <w:rStyle w:val="IndexLink"/>
                <w:rtl w:val="true"/>
              </w:rPr>
              <w:tab/>
            </w:r>
            <w:r>
              <w:rPr>
                <w:rStyle w:val="IndexLink"/>
              </w:rPr>
              <w:t>344</w:t>
            </w:r>
          </w:hyperlink>
        </w:p>
        <w:p>
          <w:pPr>
            <w:pStyle w:val="Contents4"/>
            <w:tabs>
              <w:tab w:val="clear" w:pos="8176"/>
              <w:tab w:val="right" w:pos="9026" w:leader="dot"/>
            </w:tabs>
            <w:rPr/>
          </w:pPr>
          <w:hyperlink w:anchor="__RefHeading___Toc900969_3224264995">
            <w:r>
              <w:rPr>
                <w:webHidden/>
                <w:rStyle w:val="IndexLink"/>
                <w:rtl w:val="true"/>
              </w:rPr>
              <w:t>سعادت و شقاوت در مكتب اسلام</w:t>
            </w:r>
            <w:r>
              <w:rPr>
                <w:rStyle w:val="IndexLink"/>
                <w:rtl w:val="true"/>
              </w:rPr>
              <w:tab/>
            </w:r>
            <w:r>
              <w:rPr>
                <w:rStyle w:val="IndexLink"/>
              </w:rPr>
              <w:t>345</w:t>
            </w:r>
          </w:hyperlink>
        </w:p>
        <w:p>
          <w:pPr>
            <w:pStyle w:val="Contents4"/>
            <w:tabs>
              <w:tab w:val="clear" w:pos="8176"/>
              <w:tab w:val="right" w:pos="9026" w:leader="dot"/>
            </w:tabs>
            <w:rPr/>
          </w:pPr>
          <w:hyperlink w:anchor="__RefHeading___Toc900971_3224264995">
            <w:r>
              <w:rPr>
                <w:webHidden/>
                <w:rStyle w:val="IndexLink"/>
                <w:rtl w:val="true"/>
              </w:rPr>
              <w:t>حقيقت سعادت و شقاوت</w:t>
            </w:r>
            <w:r>
              <w:rPr>
                <w:rStyle w:val="IndexLink"/>
                <w:rtl w:val="true"/>
              </w:rPr>
              <w:tab/>
            </w:r>
            <w:r>
              <w:rPr>
                <w:rStyle w:val="IndexLink"/>
              </w:rPr>
              <w:t>346</w:t>
            </w:r>
          </w:hyperlink>
        </w:p>
        <w:p>
          <w:pPr>
            <w:pStyle w:val="Contents3"/>
            <w:tabs>
              <w:tab w:val="clear" w:pos="8459"/>
              <w:tab w:val="right" w:pos="9026" w:leader="dot"/>
            </w:tabs>
            <w:rPr/>
          </w:pPr>
          <w:hyperlink w:anchor="__RefHeading___Toc900973_3224264995">
            <w:r>
              <w:rPr>
                <w:webHidden/>
                <w:rStyle w:val="IndexLink"/>
                <w:rtl w:val="true"/>
              </w:rPr>
              <w:t xml:space="preserve">فصل يكم </w:t>
            </w:r>
            <w:r>
              <w:rPr>
                <w:rStyle w:val="IndexLink"/>
                <w:rtl w:val="true"/>
              </w:rPr>
              <w:t xml:space="preserve">: </w:t>
            </w:r>
            <w:r>
              <w:rPr>
                <w:rStyle w:val="IndexLink"/>
                <w:rtl w:val="true"/>
              </w:rPr>
              <w:t>معناى نيك بختى و بدبختى</w:t>
            </w:r>
            <w:r>
              <w:rPr>
                <w:rStyle w:val="IndexLink"/>
                <w:rtl w:val="true"/>
              </w:rPr>
              <w:tab/>
            </w:r>
            <w:r>
              <w:rPr>
                <w:rStyle w:val="IndexLink"/>
              </w:rPr>
              <w:t>349</w:t>
            </w:r>
          </w:hyperlink>
        </w:p>
        <w:p>
          <w:pPr>
            <w:pStyle w:val="Contents4"/>
            <w:tabs>
              <w:tab w:val="clear" w:pos="8176"/>
              <w:tab w:val="right" w:pos="9026" w:leader="dot"/>
            </w:tabs>
            <w:rPr/>
          </w:pPr>
          <w:hyperlink w:anchor="__RefHeading___Toc900975_3224264995">
            <w:r>
              <w:rPr>
                <w:webHidden/>
                <w:rStyle w:val="IndexLink"/>
              </w:rPr>
              <w:t>۱</w:t>
            </w:r>
            <w:r>
              <w:rPr>
                <w:rStyle w:val="IndexLink"/>
                <w:rtl w:val="true"/>
              </w:rPr>
              <w:t xml:space="preserve"> </w:t>
            </w:r>
            <w:r>
              <w:rPr>
                <w:rStyle w:val="IndexLink"/>
                <w:rtl w:val="true"/>
              </w:rPr>
              <w:t xml:space="preserve">/ </w:t>
            </w:r>
            <w:r>
              <w:rPr>
                <w:rStyle w:val="IndexLink"/>
              </w:rPr>
              <w:t>۱</w:t>
            </w:r>
            <w:r>
              <w:rPr>
                <w:rStyle w:val="IndexLink"/>
                <w:rtl w:val="true"/>
              </w:rPr>
              <w:t xml:space="preserve"> حقيقت نيك بختى</w:t>
            </w:r>
            <w:r>
              <w:rPr>
                <w:rStyle w:val="IndexLink"/>
                <w:rtl w:val="true"/>
              </w:rPr>
              <w:tab/>
            </w:r>
            <w:r>
              <w:rPr>
                <w:rStyle w:val="IndexLink"/>
              </w:rPr>
              <w:t>349</w:t>
            </w:r>
          </w:hyperlink>
        </w:p>
        <w:p>
          <w:pPr>
            <w:pStyle w:val="Contents4"/>
            <w:tabs>
              <w:tab w:val="clear" w:pos="8176"/>
              <w:tab w:val="right" w:pos="9026" w:leader="dot"/>
            </w:tabs>
            <w:rPr/>
          </w:pPr>
          <w:hyperlink w:anchor="__RefHeading___Toc900977_3224264995">
            <w:r>
              <w:rPr>
                <w:webHidden/>
                <w:rStyle w:val="IndexLink"/>
              </w:rPr>
              <w:t>۱</w:t>
            </w:r>
            <w:r>
              <w:rPr>
                <w:rStyle w:val="IndexLink"/>
                <w:rtl w:val="true"/>
              </w:rPr>
              <w:t xml:space="preserve"> </w:t>
            </w:r>
            <w:r>
              <w:rPr>
                <w:rStyle w:val="IndexLink"/>
                <w:rtl w:val="true"/>
              </w:rPr>
              <w:t xml:space="preserve">/ </w:t>
            </w:r>
            <w:r>
              <w:rPr>
                <w:rStyle w:val="IndexLink"/>
              </w:rPr>
              <w:t>۲</w:t>
            </w:r>
            <w:r>
              <w:rPr>
                <w:rStyle w:val="IndexLink"/>
                <w:rtl w:val="true"/>
              </w:rPr>
              <w:t xml:space="preserve"> حقيقت بدبختى</w:t>
            </w:r>
            <w:r>
              <w:rPr>
                <w:rStyle w:val="IndexLink"/>
                <w:rtl w:val="true"/>
              </w:rPr>
              <w:tab/>
            </w:r>
            <w:r>
              <w:rPr>
                <w:rStyle w:val="IndexLink"/>
              </w:rPr>
              <w:t>351</w:t>
            </w:r>
          </w:hyperlink>
        </w:p>
        <w:p>
          <w:pPr>
            <w:pStyle w:val="Contents4"/>
            <w:tabs>
              <w:tab w:val="clear" w:pos="8176"/>
              <w:tab w:val="right" w:pos="9026" w:leader="dot"/>
            </w:tabs>
            <w:rPr/>
          </w:pPr>
          <w:hyperlink w:anchor="__RefHeading___Toc900979_3224264995">
            <w:r>
              <w:rPr>
                <w:webHidden/>
                <w:rStyle w:val="IndexLink"/>
              </w:rPr>
              <w:t>۱</w:t>
            </w:r>
            <w:r>
              <w:rPr>
                <w:rStyle w:val="IndexLink"/>
                <w:rtl w:val="true"/>
              </w:rPr>
              <w:t xml:space="preserve"> </w:t>
            </w:r>
            <w:r>
              <w:rPr>
                <w:rStyle w:val="IndexLink"/>
                <w:rtl w:val="true"/>
              </w:rPr>
              <w:t xml:space="preserve">/ </w:t>
            </w:r>
            <w:r>
              <w:rPr>
                <w:rStyle w:val="IndexLink"/>
              </w:rPr>
              <w:t>۳</w:t>
            </w:r>
            <w:r>
              <w:rPr>
                <w:rStyle w:val="IndexLink"/>
                <w:rtl w:val="true"/>
              </w:rPr>
              <w:t xml:space="preserve"> نشانه هاى نيك بختى</w:t>
            </w:r>
            <w:r>
              <w:rPr>
                <w:rStyle w:val="IndexLink"/>
                <w:rtl w:val="true"/>
              </w:rPr>
              <w:tab/>
            </w:r>
            <w:r>
              <w:rPr>
                <w:rStyle w:val="IndexLink"/>
              </w:rPr>
              <w:t>353</w:t>
            </w:r>
          </w:hyperlink>
        </w:p>
        <w:p>
          <w:pPr>
            <w:pStyle w:val="Contents4"/>
            <w:tabs>
              <w:tab w:val="clear" w:pos="8176"/>
              <w:tab w:val="right" w:pos="9026" w:leader="dot"/>
            </w:tabs>
            <w:rPr/>
          </w:pPr>
          <w:hyperlink w:anchor="__RefHeading___Toc900981_3224264995">
            <w:r>
              <w:rPr>
                <w:webHidden/>
                <w:rStyle w:val="IndexLink"/>
              </w:rPr>
              <w:t>۱</w:t>
            </w:r>
            <w:r>
              <w:rPr>
                <w:rStyle w:val="IndexLink"/>
                <w:rtl w:val="true"/>
              </w:rPr>
              <w:t xml:space="preserve"> </w:t>
            </w:r>
            <w:r>
              <w:rPr>
                <w:rStyle w:val="IndexLink"/>
                <w:rtl w:val="true"/>
              </w:rPr>
              <w:t xml:space="preserve">/ </w:t>
            </w:r>
            <w:r>
              <w:rPr>
                <w:rStyle w:val="IndexLink"/>
              </w:rPr>
              <w:t>۴</w:t>
            </w:r>
            <w:r>
              <w:rPr>
                <w:rStyle w:val="IndexLink"/>
                <w:rtl w:val="true"/>
              </w:rPr>
              <w:t xml:space="preserve"> نشانه هاى تيره بختى</w:t>
            </w:r>
            <w:r>
              <w:rPr>
                <w:rStyle w:val="IndexLink"/>
                <w:rtl w:val="true"/>
              </w:rPr>
              <w:tab/>
            </w:r>
            <w:r>
              <w:rPr>
                <w:rStyle w:val="IndexLink"/>
              </w:rPr>
              <w:t>365</w:t>
            </w:r>
          </w:hyperlink>
        </w:p>
        <w:p>
          <w:pPr>
            <w:pStyle w:val="Contents3"/>
            <w:tabs>
              <w:tab w:val="clear" w:pos="8459"/>
              <w:tab w:val="right" w:pos="9026" w:leader="dot"/>
            </w:tabs>
            <w:rPr/>
          </w:pPr>
          <w:hyperlink w:anchor="__RefHeading___Toc900983_3224264995">
            <w:r>
              <w:rPr>
                <w:webHidden/>
                <w:rStyle w:val="IndexLink"/>
                <w:rtl w:val="true"/>
              </w:rPr>
              <w:t xml:space="preserve">فصل دوم </w:t>
            </w:r>
            <w:r>
              <w:rPr>
                <w:rStyle w:val="IndexLink"/>
                <w:rtl w:val="true"/>
              </w:rPr>
              <w:t xml:space="preserve">: </w:t>
            </w:r>
            <w:r>
              <w:rPr>
                <w:rStyle w:val="IndexLink"/>
                <w:rtl w:val="true"/>
              </w:rPr>
              <w:t>عوامل نيك بختى</w:t>
            </w:r>
            <w:r>
              <w:rPr>
                <w:rStyle w:val="IndexLink"/>
                <w:rtl w:val="true"/>
              </w:rPr>
              <w:tab/>
            </w:r>
            <w:r>
              <w:rPr>
                <w:rStyle w:val="IndexLink"/>
              </w:rPr>
              <w:t>373</w:t>
            </w:r>
          </w:hyperlink>
        </w:p>
        <w:p>
          <w:pPr>
            <w:pStyle w:val="Contents4"/>
            <w:tabs>
              <w:tab w:val="clear" w:pos="8176"/>
              <w:tab w:val="right" w:pos="9026" w:leader="dot"/>
            </w:tabs>
            <w:rPr/>
          </w:pPr>
          <w:hyperlink w:anchor="__RefHeading___Toc900985_3224264995">
            <w:r>
              <w:rPr>
                <w:webHidden/>
                <w:rStyle w:val="IndexLink"/>
              </w:rPr>
              <w:t>۲</w:t>
            </w:r>
            <w:r>
              <w:rPr>
                <w:rStyle w:val="IndexLink"/>
                <w:rtl w:val="true"/>
              </w:rPr>
              <w:t xml:space="preserve"> </w:t>
            </w:r>
            <w:r>
              <w:rPr>
                <w:rStyle w:val="IndexLink"/>
                <w:rtl w:val="true"/>
              </w:rPr>
              <w:t xml:space="preserve">/ </w:t>
            </w:r>
            <w:r>
              <w:rPr>
                <w:rStyle w:val="IndexLink"/>
              </w:rPr>
              <w:t>۱</w:t>
            </w:r>
            <w:r>
              <w:rPr>
                <w:rStyle w:val="IndexLink"/>
                <w:rtl w:val="true"/>
              </w:rPr>
              <w:t xml:space="preserve"> شناخت</w:t>
            </w:r>
            <w:r>
              <w:rPr>
                <w:rStyle w:val="IndexLink"/>
                <w:rtl w:val="true"/>
              </w:rPr>
              <w:tab/>
            </w:r>
            <w:r>
              <w:rPr>
                <w:rStyle w:val="IndexLink"/>
              </w:rPr>
              <w:t>373</w:t>
            </w:r>
          </w:hyperlink>
        </w:p>
        <w:p>
          <w:pPr>
            <w:pStyle w:val="Contents4"/>
            <w:tabs>
              <w:tab w:val="clear" w:pos="8176"/>
              <w:tab w:val="right" w:pos="9026" w:leader="dot"/>
            </w:tabs>
            <w:rPr/>
          </w:pPr>
          <w:hyperlink w:anchor="__RefHeading___Toc900987_3224264995">
            <w:r>
              <w:rPr>
                <w:webHidden/>
                <w:rStyle w:val="IndexLink"/>
              </w:rPr>
              <w:t>۲</w:t>
            </w:r>
            <w:r>
              <w:rPr>
                <w:rStyle w:val="IndexLink"/>
                <w:rtl w:val="true"/>
              </w:rPr>
              <w:t xml:space="preserve"> </w:t>
            </w:r>
            <w:r>
              <w:rPr>
                <w:rStyle w:val="IndexLink"/>
                <w:rtl w:val="true"/>
              </w:rPr>
              <w:t xml:space="preserve">/ </w:t>
            </w:r>
            <w:r>
              <w:rPr>
                <w:rStyle w:val="IndexLink"/>
              </w:rPr>
              <w:t>۲</w:t>
            </w:r>
            <w:r>
              <w:rPr>
                <w:rStyle w:val="IndexLink"/>
                <w:rtl w:val="true"/>
              </w:rPr>
              <w:t xml:space="preserve"> ايمان</w:t>
            </w:r>
            <w:r>
              <w:rPr>
                <w:rStyle w:val="IndexLink"/>
                <w:rtl w:val="true"/>
              </w:rPr>
              <w:tab/>
            </w:r>
            <w:r>
              <w:rPr>
                <w:rStyle w:val="IndexLink"/>
              </w:rPr>
              <w:t>375</w:t>
            </w:r>
          </w:hyperlink>
        </w:p>
        <w:p>
          <w:pPr>
            <w:pStyle w:val="Contents4"/>
            <w:tabs>
              <w:tab w:val="clear" w:pos="8176"/>
              <w:tab w:val="right" w:pos="9026" w:leader="dot"/>
            </w:tabs>
            <w:rPr/>
          </w:pPr>
          <w:hyperlink w:anchor="__RefHeading___Toc900989_3224264995">
            <w:r>
              <w:rPr>
                <w:webHidden/>
                <w:rStyle w:val="IndexLink"/>
              </w:rPr>
              <w:t>۲</w:t>
            </w:r>
            <w:r>
              <w:rPr>
                <w:rStyle w:val="IndexLink"/>
                <w:rtl w:val="true"/>
              </w:rPr>
              <w:t xml:space="preserve"> </w:t>
            </w:r>
            <w:r>
              <w:rPr>
                <w:rStyle w:val="IndexLink"/>
                <w:rtl w:val="true"/>
              </w:rPr>
              <w:t xml:space="preserve">/ </w:t>
            </w:r>
            <w:r>
              <w:rPr>
                <w:rStyle w:val="IndexLink"/>
              </w:rPr>
              <w:t>۳</w:t>
            </w:r>
            <w:r>
              <w:rPr>
                <w:rStyle w:val="IndexLink"/>
                <w:rtl w:val="true"/>
              </w:rPr>
              <w:t xml:space="preserve"> ولايت اهل بيت</w:t>
            </w:r>
            <w:r>
              <w:rPr>
                <w:rStyle w:val="IndexLink"/>
                <w:rtl w:val="true"/>
              </w:rPr>
              <w:tab/>
            </w:r>
            <w:r>
              <w:rPr>
                <w:rStyle w:val="IndexLink"/>
              </w:rPr>
              <w:t>379</w:t>
            </w:r>
          </w:hyperlink>
        </w:p>
        <w:p>
          <w:pPr>
            <w:pStyle w:val="Contents4"/>
            <w:tabs>
              <w:tab w:val="clear" w:pos="8176"/>
              <w:tab w:val="right" w:pos="9026" w:leader="dot"/>
            </w:tabs>
            <w:rPr/>
          </w:pPr>
          <w:hyperlink w:anchor="__RefHeading___Toc900991_3224264995">
            <w:r>
              <w:rPr>
                <w:webHidden/>
                <w:rStyle w:val="IndexLink"/>
              </w:rPr>
              <w:t>۲</w:t>
            </w:r>
            <w:r>
              <w:rPr>
                <w:rStyle w:val="IndexLink"/>
                <w:rtl w:val="true"/>
              </w:rPr>
              <w:t xml:space="preserve"> </w:t>
            </w:r>
            <w:r>
              <w:rPr>
                <w:rStyle w:val="IndexLink"/>
                <w:rtl w:val="true"/>
              </w:rPr>
              <w:t xml:space="preserve">/ </w:t>
            </w:r>
            <w:r>
              <w:rPr>
                <w:rStyle w:val="IndexLink"/>
              </w:rPr>
              <w:t>۴</w:t>
            </w:r>
            <w:r>
              <w:rPr>
                <w:rStyle w:val="IndexLink"/>
                <w:rtl w:val="true"/>
              </w:rPr>
              <w:t xml:space="preserve"> توفيق</w:t>
            </w:r>
            <w:r>
              <w:rPr>
                <w:rStyle w:val="IndexLink"/>
                <w:rtl w:val="true"/>
              </w:rPr>
              <w:tab/>
            </w:r>
            <w:r>
              <w:rPr>
                <w:rStyle w:val="IndexLink"/>
              </w:rPr>
              <w:t>383</w:t>
            </w:r>
          </w:hyperlink>
        </w:p>
        <w:p>
          <w:pPr>
            <w:pStyle w:val="Contents4"/>
            <w:tabs>
              <w:tab w:val="clear" w:pos="8176"/>
              <w:tab w:val="right" w:pos="9026" w:leader="dot"/>
            </w:tabs>
            <w:rPr/>
          </w:pPr>
          <w:hyperlink w:anchor="__RefHeading___Toc900993_3224264995">
            <w:r>
              <w:rPr>
                <w:webHidden/>
                <w:rStyle w:val="IndexLink"/>
              </w:rPr>
              <w:t>۲</w:t>
            </w:r>
            <w:r>
              <w:rPr>
                <w:rStyle w:val="IndexLink"/>
                <w:rtl w:val="true"/>
              </w:rPr>
              <w:t xml:space="preserve"> </w:t>
            </w:r>
            <w:r>
              <w:rPr>
                <w:rStyle w:val="IndexLink"/>
                <w:rtl w:val="true"/>
              </w:rPr>
              <w:t xml:space="preserve">/ </w:t>
            </w:r>
            <w:r>
              <w:rPr>
                <w:rStyle w:val="IndexLink"/>
              </w:rPr>
              <w:t>۵</w:t>
            </w:r>
            <w:r>
              <w:rPr>
                <w:rStyle w:val="IndexLink"/>
                <w:rtl w:val="true"/>
              </w:rPr>
              <w:t xml:space="preserve"> اخلاق و رفتار خوب</w:t>
            </w:r>
            <w:r>
              <w:rPr>
                <w:rStyle w:val="IndexLink"/>
                <w:rtl w:val="true"/>
              </w:rPr>
              <w:tab/>
            </w:r>
            <w:r>
              <w:rPr>
                <w:rStyle w:val="IndexLink"/>
              </w:rPr>
              <w:t>387</w:t>
            </w:r>
          </w:hyperlink>
        </w:p>
        <w:p>
          <w:pPr>
            <w:pStyle w:val="Contents5"/>
            <w:tabs>
              <w:tab w:val="clear" w:pos="7892"/>
              <w:tab w:val="right" w:pos="9026" w:leader="dot"/>
            </w:tabs>
            <w:rPr/>
          </w:pPr>
          <w:hyperlink w:anchor="__RefHeading___Toc900995_3224264995">
            <w:r>
              <w:rPr>
                <w:webHidden/>
                <w:rStyle w:val="IndexLink"/>
                <w:rtl w:val="true"/>
              </w:rPr>
              <w:t>الف ـ اخلاص</w:t>
            </w:r>
            <w:r>
              <w:rPr>
                <w:rStyle w:val="IndexLink"/>
                <w:rtl w:val="true"/>
              </w:rPr>
              <w:tab/>
            </w:r>
            <w:r>
              <w:rPr>
                <w:rStyle w:val="IndexLink"/>
              </w:rPr>
              <w:t>387</w:t>
            </w:r>
          </w:hyperlink>
        </w:p>
        <w:p>
          <w:pPr>
            <w:pStyle w:val="Contents5"/>
            <w:tabs>
              <w:tab w:val="clear" w:pos="7892"/>
              <w:tab w:val="right" w:pos="9026" w:leader="dot"/>
            </w:tabs>
            <w:rPr/>
          </w:pPr>
          <w:hyperlink w:anchor="__RefHeading___Toc900997_3224264995">
            <w:r>
              <w:rPr>
                <w:webHidden/>
                <w:rStyle w:val="IndexLink"/>
                <w:rtl w:val="true"/>
              </w:rPr>
              <w:t>ب ـ پرهيزگارى</w:t>
            </w:r>
            <w:r>
              <w:rPr>
                <w:rStyle w:val="IndexLink"/>
                <w:rtl w:val="true"/>
              </w:rPr>
              <w:tab/>
            </w:r>
            <w:r>
              <w:rPr>
                <w:rStyle w:val="IndexLink"/>
              </w:rPr>
              <w:t>387</w:t>
            </w:r>
          </w:hyperlink>
        </w:p>
        <w:p>
          <w:pPr>
            <w:pStyle w:val="Contents5"/>
            <w:tabs>
              <w:tab w:val="clear" w:pos="7892"/>
              <w:tab w:val="right" w:pos="9026" w:leader="dot"/>
            </w:tabs>
            <w:rPr/>
          </w:pPr>
          <w:hyperlink w:anchor="__RefHeading___Toc900999_3224264995">
            <w:r>
              <w:rPr>
                <w:webHidden/>
                <w:rStyle w:val="IndexLink"/>
                <w:rtl w:val="true"/>
              </w:rPr>
              <w:t>ج ـ پارسايى در دنيا</w:t>
            </w:r>
            <w:r>
              <w:rPr>
                <w:rStyle w:val="IndexLink"/>
                <w:rtl w:val="true"/>
              </w:rPr>
              <w:tab/>
            </w:r>
            <w:r>
              <w:rPr>
                <w:rStyle w:val="IndexLink"/>
              </w:rPr>
              <w:t>387</w:t>
            </w:r>
          </w:hyperlink>
        </w:p>
        <w:p>
          <w:pPr>
            <w:pStyle w:val="Contents5"/>
            <w:tabs>
              <w:tab w:val="clear" w:pos="7892"/>
              <w:tab w:val="right" w:pos="9026" w:leader="dot"/>
            </w:tabs>
            <w:rPr/>
          </w:pPr>
          <w:hyperlink w:anchor="__RefHeading___Toc901001_3224264995">
            <w:r>
              <w:rPr>
                <w:webHidden/>
                <w:rStyle w:val="IndexLink"/>
                <w:rtl w:val="true"/>
              </w:rPr>
              <w:t>د ـ دوستى در راه خدا</w:t>
            </w:r>
            <w:r>
              <w:rPr>
                <w:rStyle w:val="IndexLink"/>
                <w:rtl w:val="true"/>
              </w:rPr>
              <w:tab/>
            </w:r>
            <w:r>
              <w:rPr>
                <w:rStyle w:val="IndexLink"/>
              </w:rPr>
              <w:t>389</w:t>
            </w:r>
          </w:hyperlink>
        </w:p>
        <w:p>
          <w:pPr>
            <w:pStyle w:val="Contents5"/>
            <w:tabs>
              <w:tab w:val="clear" w:pos="7892"/>
              <w:tab w:val="right" w:pos="9026" w:leader="dot"/>
            </w:tabs>
            <w:rPr/>
          </w:pPr>
          <w:hyperlink w:anchor="__RefHeading___Toc901003_3224264995">
            <w:r>
              <w:rPr>
                <w:webHidden/>
                <w:rStyle w:val="IndexLink"/>
                <w:rtl w:val="true"/>
              </w:rPr>
              <w:t>ه ـ پيوند با خدا</w:t>
            </w:r>
            <w:r>
              <w:rPr>
                <w:rStyle w:val="IndexLink"/>
                <w:rtl w:val="true"/>
              </w:rPr>
              <w:tab/>
            </w:r>
            <w:r>
              <w:rPr>
                <w:rStyle w:val="IndexLink"/>
              </w:rPr>
              <w:t>389</w:t>
            </w:r>
          </w:hyperlink>
        </w:p>
        <w:p>
          <w:pPr>
            <w:pStyle w:val="Contents5"/>
            <w:tabs>
              <w:tab w:val="clear" w:pos="7892"/>
              <w:tab w:val="right" w:pos="9026" w:leader="dot"/>
            </w:tabs>
            <w:rPr/>
          </w:pPr>
          <w:hyperlink w:anchor="__RefHeading___Toc901005_3224264995">
            <w:r>
              <w:rPr>
                <w:webHidden/>
                <w:rStyle w:val="IndexLink"/>
                <w:rtl w:val="true"/>
              </w:rPr>
              <w:t>و ـ پيروى از قرآن</w:t>
            </w:r>
            <w:r>
              <w:rPr>
                <w:rStyle w:val="IndexLink"/>
                <w:rtl w:val="true"/>
              </w:rPr>
              <w:tab/>
            </w:r>
            <w:r>
              <w:rPr>
                <w:rStyle w:val="IndexLink"/>
              </w:rPr>
              <w:t>389</w:t>
            </w:r>
          </w:hyperlink>
        </w:p>
        <w:p>
          <w:pPr>
            <w:pStyle w:val="Contents5"/>
            <w:tabs>
              <w:tab w:val="clear" w:pos="7892"/>
              <w:tab w:val="right" w:pos="9026" w:leader="dot"/>
            </w:tabs>
            <w:rPr/>
          </w:pPr>
          <w:hyperlink w:anchor="__RefHeading___Toc901007_3224264995">
            <w:r>
              <w:rPr>
                <w:webHidden/>
                <w:rStyle w:val="IndexLink"/>
                <w:rtl w:val="true"/>
              </w:rPr>
              <w:t>ز ـ كار شايسته</w:t>
            </w:r>
            <w:r>
              <w:rPr>
                <w:rStyle w:val="IndexLink"/>
                <w:rtl w:val="true"/>
              </w:rPr>
              <w:tab/>
            </w:r>
            <w:r>
              <w:rPr>
                <w:rStyle w:val="IndexLink"/>
              </w:rPr>
              <w:t>391</w:t>
            </w:r>
          </w:hyperlink>
        </w:p>
        <w:p>
          <w:pPr>
            <w:pStyle w:val="Contents5"/>
            <w:tabs>
              <w:tab w:val="clear" w:pos="7892"/>
              <w:tab w:val="right" w:pos="9026" w:leader="dot"/>
            </w:tabs>
            <w:rPr/>
          </w:pPr>
          <w:hyperlink w:anchor="__RefHeading___Toc901009_3224264995">
            <w:r>
              <w:rPr>
                <w:webHidden/>
                <w:rStyle w:val="IndexLink"/>
                <w:rtl w:val="true"/>
              </w:rPr>
              <w:t>ح ـ كوشايى در عمل</w:t>
            </w:r>
            <w:r>
              <w:rPr>
                <w:rStyle w:val="IndexLink"/>
                <w:rtl w:val="true"/>
              </w:rPr>
              <w:tab/>
            </w:r>
            <w:r>
              <w:rPr>
                <w:rStyle w:val="IndexLink"/>
              </w:rPr>
              <w:t>393</w:t>
            </w:r>
          </w:hyperlink>
        </w:p>
        <w:p>
          <w:pPr>
            <w:pStyle w:val="Contents5"/>
            <w:tabs>
              <w:tab w:val="clear" w:pos="7892"/>
              <w:tab w:val="right" w:pos="9026" w:leader="dot"/>
            </w:tabs>
            <w:rPr/>
          </w:pPr>
          <w:hyperlink w:anchor="__RefHeading___Toc901011_3224264995">
            <w:r>
              <w:rPr>
                <w:webHidden/>
                <w:rStyle w:val="IndexLink"/>
                <w:rtl w:val="true"/>
              </w:rPr>
              <w:t>ط ـ همراهى با حق</w:t>
            </w:r>
            <w:r>
              <w:rPr>
                <w:rStyle w:val="IndexLink"/>
                <w:rtl w:val="true"/>
              </w:rPr>
              <w:tab/>
            </w:r>
            <w:r>
              <w:rPr>
                <w:rStyle w:val="IndexLink"/>
              </w:rPr>
              <w:t>393</w:t>
            </w:r>
          </w:hyperlink>
        </w:p>
        <w:p>
          <w:pPr>
            <w:pStyle w:val="Contents5"/>
            <w:tabs>
              <w:tab w:val="clear" w:pos="7892"/>
              <w:tab w:val="right" w:pos="9026" w:leader="dot"/>
            </w:tabs>
            <w:rPr/>
          </w:pPr>
          <w:hyperlink w:anchor="__RefHeading___Toc901013_3224264995">
            <w:r>
              <w:rPr>
                <w:webHidden/>
                <w:rStyle w:val="IndexLink"/>
                <w:rtl w:val="true"/>
              </w:rPr>
              <w:t>ى ـ استمرار عبادت</w:t>
            </w:r>
            <w:r>
              <w:rPr>
                <w:rStyle w:val="IndexLink"/>
                <w:rtl w:val="true"/>
              </w:rPr>
              <w:tab/>
            </w:r>
            <w:r>
              <w:rPr>
                <w:rStyle w:val="IndexLink"/>
              </w:rPr>
              <w:t>395</w:t>
            </w:r>
          </w:hyperlink>
        </w:p>
        <w:p>
          <w:pPr>
            <w:pStyle w:val="Contents5"/>
            <w:tabs>
              <w:tab w:val="clear" w:pos="7892"/>
              <w:tab w:val="right" w:pos="9026" w:leader="dot"/>
            </w:tabs>
            <w:rPr/>
          </w:pPr>
          <w:hyperlink w:anchor="__RefHeading___Toc901015_3224264995">
            <w:r>
              <w:rPr>
                <w:webHidden/>
                <w:rStyle w:val="IndexLink"/>
                <w:rtl w:val="true"/>
              </w:rPr>
              <w:t>ك ـ توبه</w:t>
            </w:r>
            <w:r>
              <w:rPr>
                <w:rStyle w:val="IndexLink"/>
                <w:rtl w:val="true"/>
              </w:rPr>
              <w:tab/>
            </w:r>
            <w:r>
              <w:rPr>
                <w:rStyle w:val="IndexLink"/>
              </w:rPr>
              <w:t>395</w:t>
            </w:r>
          </w:hyperlink>
        </w:p>
        <w:p>
          <w:pPr>
            <w:pStyle w:val="Contents5"/>
            <w:tabs>
              <w:tab w:val="clear" w:pos="7892"/>
              <w:tab w:val="right" w:pos="9026" w:leader="dot"/>
            </w:tabs>
            <w:rPr/>
          </w:pPr>
          <w:hyperlink w:anchor="__RefHeading___Toc901017_3224264995">
            <w:r>
              <w:rPr>
                <w:webHidden/>
                <w:rStyle w:val="IndexLink"/>
                <w:rtl w:val="true"/>
              </w:rPr>
              <w:t>ل ـ اطاعت از خدا</w:t>
            </w:r>
            <w:r>
              <w:rPr>
                <w:rStyle w:val="IndexLink"/>
                <w:rtl w:val="true"/>
              </w:rPr>
              <w:tab/>
            </w:r>
            <w:r>
              <w:rPr>
                <w:rStyle w:val="IndexLink"/>
              </w:rPr>
              <w:t>397</w:t>
            </w:r>
          </w:hyperlink>
        </w:p>
        <w:p>
          <w:pPr>
            <w:pStyle w:val="Contents5"/>
            <w:tabs>
              <w:tab w:val="clear" w:pos="7892"/>
              <w:tab w:val="right" w:pos="9026" w:leader="dot"/>
            </w:tabs>
            <w:rPr/>
          </w:pPr>
          <w:hyperlink w:anchor="__RefHeading___Toc901019_3224264995">
            <w:r>
              <w:rPr>
                <w:webHidden/>
                <w:rStyle w:val="IndexLink"/>
                <w:rtl w:val="true"/>
              </w:rPr>
              <w:t>م ـ بخشش دارايى</w:t>
            </w:r>
            <w:r>
              <w:rPr>
                <w:rStyle w:val="IndexLink"/>
                <w:rtl w:val="true"/>
              </w:rPr>
              <w:tab/>
            </w:r>
            <w:r>
              <w:rPr>
                <w:rStyle w:val="IndexLink"/>
              </w:rPr>
              <w:t>399</w:t>
            </w:r>
          </w:hyperlink>
        </w:p>
        <w:p>
          <w:pPr>
            <w:pStyle w:val="Contents5"/>
            <w:tabs>
              <w:tab w:val="clear" w:pos="7892"/>
              <w:tab w:val="right" w:pos="9026" w:leader="dot"/>
            </w:tabs>
            <w:rPr/>
          </w:pPr>
          <w:hyperlink w:anchor="__RefHeading___Toc901021_3224264995">
            <w:r>
              <w:rPr>
                <w:webHidden/>
                <w:rStyle w:val="IndexLink"/>
                <w:rtl w:val="true"/>
              </w:rPr>
              <w:t>ن ـ حسابرسى از خود</w:t>
            </w:r>
            <w:r>
              <w:rPr>
                <w:rStyle w:val="IndexLink"/>
                <w:rtl w:val="true"/>
              </w:rPr>
              <w:tab/>
            </w:r>
            <w:r>
              <w:rPr>
                <w:rStyle w:val="IndexLink"/>
              </w:rPr>
              <w:t>399</w:t>
            </w:r>
          </w:hyperlink>
        </w:p>
        <w:p>
          <w:pPr>
            <w:pStyle w:val="Contents5"/>
            <w:tabs>
              <w:tab w:val="clear" w:pos="7892"/>
              <w:tab w:val="right" w:pos="9026" w:leader="dot"/>
            </w:tabs>
            <w:rPr/>
          </w:pPr>
          <w:hyperlink w:anchor="__RefHeading___Toc901023_3224264995">
            <w:r>
              <w:rPr>
                <w:webHidden/>
                <w:rStyle w:val="IndexLink"/>
                <w:rtl w:val="true"/>
              </w:rPr>
              <w:t>س ـ جهاد با نفس</w:t>
            </w:r>
            <w:r>
              <w:rPr>
                <w:rStyle w:val="IndexLink"/>
                <w:rtl w:val="true"/>
              </w:rPr>
              <w:tab/>
            </w:r>
            <w:r>
              <w:rPr>
                <w:rStyle w:val="IndexLink"/>
              </w:rPr>
              <w:t>399</w:t>
            </w:r>
          </w:hyperlink>
        </w:p>
        <w:p>
          <w:pPr>
            <w:pStyle w:val="Contents5"/>
            <w:tabs>
              <w:tab w:val="clear" w:pos="7892"/>
              <w:tab w:val="right" w:pos="9026" w:leader="dot"/>
            </w:tabs>
            <w:rPr/>
          </w:pPr>
          <w:hyperlink w:anchor="__RefHeading___Toc901025_3224264995">
            <w:r>
              <w:rPr>
                <w:webHidden/>
                <w:rStyle w:val="IndexLink"/>
                <w:rtl w:val="true"/>
              </w:rPr>
              <w:t>ع ـ همنشينى با دانشمندان و پيروى از آنان</w:t>
            </w:r>
            <w:r>
              <w:rPr>
                <w:rStyle w:val="IndexLink"/>
                <w:rtl w:val="true"/>
              </w:rPr>
              <w:tab/>
            </w:r>
            <w:r>
              <w:rPr>
                <w:rStyle w:val="IndexLink"/>
              </w:rPr>
              <w:t>401</w:t>
            </w:r>
          </w:hyperlink>
        </w:p>
        <w:p>
          <w:pPr>
            <w:pStyle w:val="Contents5"/>
            <w:tabs>
              <w:tab w:val="clear" w:pos="7892"/>
              <w:tab w:val="right" w:pos="9026" w:leader="dot"/>
            </w:tabs>
            <w:rPr/>
          </w:pPr>
          <w:hyperlink w:anchor="__RefHeading___Toc901027_3224264995">
            <w:r>
              <w:rPr>
                <w:webHidden/>
                <w:rStyle w:val="IndexLink"/>
                <w:rtl w:val="true"/>
              </w:rPr>
              <w:t>ف ـ پيشگامى در انجام دادن نيكى ها</w:t>
            </w:r>
            <w:r>
              <w:rPr>
                <w:rStyle w:val="IndexLink"/>
                <w:rtl w:val="true"/>
              </w:rPr>
              <w:tab/>
            </w:r>
            <w:r>
              <w:rPr>
                <w:rStyle w:val="IndexLink"/>
              </w:rPr>
              <w:t>401</w:t>
            </w:r>
          </w:hyperlink>
        </w:p>
        <w:p>
          <w:pPr>
            <w:pStyle w:val="Contents5"/>
            <w:tabs>
              <w:tab w:val="clear" w:pos="7892"/>
              <w:tab w:val="right" w:pos="9026" w:leader="dot"/>
            </w:tabs>
            <w:rPr/>
          </w:pPr>
          <w:hyperlink w:anchor="__RefHeading___Toc901029_3224264995">
            <w:r>
              <w:rPr>
                <w:webHidden/>
                <w:rStyle w:val="IndexLink"/>
                <w:rtl w:val="true"/>
              </w:rPr>
              <w:t>ص ـ آماده شدن براى مرگ</w:t>
            </w:r>
            <w:r>
              <w:rPr>
                <w:rStyle w:val="IndexLink"/>
                <w:rtl w:val="true"/>
              </w:rPr>
              <w:tab/>
            </w:r>
            <w:r>
              <w:rPr>
                <w:rStyle w:val="IndexLink"/>
              </w:rPr>
              <w:t>401</w:t>
            </w:r>
          </w:hyperlink>
        </w:p>
        <w:p>
          <w:pPr>
            <w:pStyle w:val="Contents5"/>
            <w:tabs>
              <w:tab w:val="clear" w:pos="7892"/>
              <w:tab w:val="right" w:pos="9026" w:leader="dot"/>
            </w:tabs>
            <w:rPr/>
          </w:pPr>
          <w:hyperlink w:anchor="__RefHeading___Toc901031_3224264995">
            <w:r>
              <w:rPr>
                <w:webHidden/>
                <w:rStyle w:val="IndexLink"/>
                <w:rtl w:val="true"/>
              </w:rPr>
              <w:t>ق ـ يارى جستن از خدا</w:t>
            </w:r>
            <w:r>
              <w:rPr>
                <w:rStyle w:val="IndexLink"/>
                <w:rtl w:val="true"/>
              </w:rPr>
              <w:tab/>
            </w:r>
            <w:r>
              <w:rPr>
                <w:rStyle w:val="IndexLink"/>
              </w:rPr>
              <w:t>403</w:t>
            </w:r>
          </w:hyperlink>
        </w:p>
        <w:p>
          <w:pPr>
            <w:pStyle w:val="Contents4"/>
            <w:tabs>
              <w:tab w:val="clear" w:pos="8176"/>
              <w:tab w:val="right" w:pos="9026" w:leader="dot"/>
            </w:tabs>
            <w:rPr/>
          </w:pPr>
          <w:hyperlink w:anchor="__RefHeading___Toc901033_3224264995">
            <w:r>
              <w:rPr>
                <w:webHidden/>
                <w:rStyle w:val="IndexLink"/>
              </w:rPr>
              <w:t>۲</w:t>
            </w:r>
            <w:r>
              <w:rPr>
                <w:rStyle w:val="IndexLink"/>
                <w:rtl w:val="true"/>
              </w:rPr>
              <w:t xml:space="preserve"> </w:t>
            </w:r>
            <w:r>
              <w:rPr>
                <w:rStyle w:val="IndexLink"/>
                <w:rtl w:val="true"/>
              </w:rPr>
              <w:t xml:space="preserve">/ </w:t>
            </w:r>
            <w:r>
              <w:rPr>
                <w:rStyle w:val="IndexLink"/>
              </w:rPr>
              <w:t>۶</w:t>
            </w:r>
            <w:r>
              <w:rPr>
                <w:rStyle w:val="IndexLink"/>
                <w:rtl w:val="true"/>
              </w:rPr>
              <w:t xml:space="preserve"> ويژگى هاى نيك بختان</w:t>
            </w:r>
            <w:r>
              <w:rPr>
                <w:rStyle w:val="IndexLink"/>
                <w:rtl w:val="true"/>
              </w:rPr>
              <w:tab/>
            </w:r>
            <w:r>
              <w:rPr>
                <w:rStyle w:val="IndexLink"/>
              </w:rPr>
              <w:t>411</w:t>
            </w:r>
          </w:hyperlink>
        </w:p>
        <w:p>
          <w:pPr>
            <w:pStyle w:val="Contents4"/>
            <w:tabs>
              <w:tab w:val="clear" w:pos="8176"/>
              <w:tab w:val="right" w:pos="9026" w:leader="dot"/>
            </w:tabs>
            <w:rPr/>
          </w:pPr>
          <w:hyperlink w:anchor="__RefHeading___Toc901035_3224264995">
            <w:r>
              <w:rPr>
                <w:webHidden/>
                <w:rStyle w:val="IndexLink"/>
              </w:rPr>
              <w:t>۲</w:t>
            </w:r>
            <w:r>
              <w:rPr>
                <w:rStyle w:val="IndexLink"/>
                <w:rtl w:val="true"/>
              </w:rPr>
              <w:t xml:space="preserve"> </w:t>
            </w:r>
            <w:r>
              <w:rPr>
                <w:rStyle w:val="IndexLink"/>
                <w:rtl w:val="true"/>
              </w:rPr>
              <w:t xml:space="preserve">/ </w:t>
            </w:r>
            <w:r>
              <w:rPr>
                <w:rStyle w:val="IndexLink"/>
              </w:rPr>
              <w:t>۷</w:t>
            </w:r>
            <w:r>
              <w:rPr>
                <w:rStyle w:val="IndexLink"/>
                <w:rtl w:val="true"/>
              </w:rPr>
              <w:t xml:space="preserve"> عوامل كمال نيك بختى</w:t>
            </w:r>
            <w:r>
              <w:rPr>
                <w:rStyle w:val="IndexLink"/>
                <w:rtl w:val="true"/>
              </w:rPr>
              <w:tab/>
            </w:r>
            <w:r>
              <w:rPr>
                <w:rStyle w:val="IndexLink"/>
              </w:rPr>
              <w:t>413</w:t>
            </w:r>
          </w:hyperlink>
        </w:p>
        <w:p>
          <w:pPr>
            <w:pStyle w:val="Contents4"/>
            <w:tabs>
              <w:tab w:val="clear" w:pos="8176"/>
              <w:tab w:val="right" w:pos="9026" w:leader="dot"/>
            </w:tabs>
            <w:rPr/>
          </w:pPr>
          <w:hyperlink w:anchor="__RefHeading___Toc901037_3224264995">
            <w:r>
              <w:rPr>
                <w:webHidden/>
                <w:rStyle w:val="IndexLink"/>
              </w:rPr>
              <w:t>۲</w:t>
            </w:r>
            <w:r>
              <w:rPr>
                <w:rStyle w:val="IndexLink"/>
                <w:rtl w:val="true"/>
              </w:rPr>
              <w:t xml:space="preserve"> </w:t>
            </w:r>
            <w:r>
              <w:rPr>
                <w:rStyle w:val="IndexLink"/>
                <w:rtl w:val="true"/>
              </w:rPr>
              <w:t xml:space="preserve">/ </w:t>
            </w:r>
            <w:r>
              <w:rPr>
                <w:rStyle w:val="IndexLink"/>
              </w:rPr>
              <w:t>۸</w:t>
            </w:r>
            <w:r>
              <w:rPr>
                <w:rStyle w:val="IndexLink"/>
                <w:rtl w:val="true"/>
              </w:rPr>
              <w:t xml:space="preserve"> آنچه تيره بختان را نيك بخت كند</w:t>
            </w:r>
            <w:r>
              <w:rPr>
                <w:rStyle w:val="IndexLink"/>
                <w:rtl w:val="true"/>
              </w:rPr>
              <w:tab/>
            </w:r>
            <w:r>
              <w:rPr>
                <w:rStyle w:val="IndexLink"/>
              </w:rPr>
              <w:t>415</w:t>
            </w:r>
          </w:hyperlink>
        </w:p>
        <w:p>
          <w:pPr>
            <w:pStyle w:val="Contents3"/>
            <w:tabs>
              <w:tab w:val="clear" w:pos="8459"/>
              <w:tab w:val="right" w:pos="9026" w:leader="dot"/>
            </w:tabs>
            <w:rPr/>
          </w:pPr>
          <w:hyperlink w:anchor="__RefHeading___Toc901039_3224264995">
            <w:r>
              <w:rPr>
                <w:webHidden/>
                <w:rStyle w:val="IndexLink"/>
                <w:rtl w:val="true"/>
              </w:rPr>
              <w:t xml:space="preserve">فصل سوم </w:t>
            </w:r>
            <w:r>
              <w:rPr>
                <w:rStyle w:val="IndexLink"/>
                <w:rtl w:val="true"/>
              </w:rPr>
              <w:t xml:space="preserve">: </w:t>
            </w:r>
            <w:r>
              <w:rPr>
                <w:rStyle w:val="IndexLink"/>
                <w:rtl w:val="true"/>
              </w:rPr>
              <w:t>عوامل تيره بختى</w:t>
            </w:r>
            <w:r>
              <w:rPr>
                <w:rStyle w:val="IndexLink"/>
                <w:rtl w:val="true"/>
              </w:rPr>
              <w:tab/>
            </w:r>
            <w:r>
              <w:rPr>
                <w:rStyle w:val="IndexLink"/>
              </w:rPr>
              <w:t>419</w:t>
            </w:r>
          </w:hyperlink>
        </w:p>
        <w:p>
          <w:pPr>
            <w:pStyle w:val="Contents4"/>
            <w:tabs>
              <w:tab w:val="clear" w:pos="8176"/>
              <w:tab w:val="right" w:pos="9026" w:leader="dot"/>
            </w:tabs>
            <w:rPr/>
          </w:pPr>
          <w:hyperlink w:anchor="__RefHeading___Toc901041_3224264995">
            <w:r>
              <w:rPr>
                <w:webHidden/>
                <w:rStyle w:val="IndexLink"/>
              </w:rPr>
              <w:t>۳</w:t>
            </w:r>
            <w:r>
              <w:rPr>
                <w:rStyle w:val="IndexLink"/>
                <w:rtl w:val="true"/>
              </w:rPr>
              <w:t xml:space="preserve"> </w:t>
            </w:r>
            <w:r>
              <w:rPr>
                <w:rStyle w:val="IndexLink"/>
                <w:rtl w:val="true"/>
              </w:rPr>
              <w:t xml:space="preserve">/ </w:t>
            </w:r>
            <w:r>
              <w:rPr>
                <w:rStyle w:val="IndexLink"/>
              </w:rPr>
              <w:t>۱</w:t>
            </w:r>
            <w:r>
              <w:rPr>
                <w:rStyle w:val="IndexLink"/>
                <w:rtl w:val="true"/>
              </w:rPr>
              <w:t xml:space="preserve"> نادانى</w:t>
            </w:r>
            <w:r>
              <w:rPr>
                <w:rStyle w:val="IndexLink"/>
                <w:rtl w:val="true"/>
              </w:rPr>
              <w:tab/>
            </w:r>
            <w:r>
              <w:rPr>
                <w:rStyle w:val="IndexLink"/>
              </w:rPr>
              <w:t>419</w:t>
            </w:r>
          </w:hyperlink>
        </w:p>
        <w:p>
          <w:pPr>
            <w:pStyle w:val="Contents4"/>
            <w:tabs>
              <w:tab w:val="clear" w:pos="8176"/>
              <w:tab w:val="right" w:pos="9026" w:leader="dot"/>
            </w:tabs>
            <w:rPr/>
          </w:pPr>
          <w:hyperlink w:anchor="__RefHeading___Toc901043_3224264995">
            <w:r>
              <w:rPr>
                <w:webHidden/>
                <w:rStyle w:val="IndexLink"/>
              </w:rPr>
              <w:t>۳</w:t>
            </w:r>
            <w:r>
              <w:rPr>
                <w:rStyle w:val="IndexLink"/>
                <w:rtl w:val="true"/>
              </w:rPr>
              <w:t xml:space="preserve"> </w:t>
            </w:r>
            <w:r>
              <w:rPr>
                <w:rStyle w:val="IndexLink"/>
                <w:rtl w:val="true"/>
              </w:rPr>
              <w:t xml:space="preserve">/ </w:t>
            </w:r>
            <w:r>
              <w:rPr>
                <w:rStyle w:val="IndexLink"/>
              </w:rPr>
              <w:t>۲</w:t>
            </w:r>
            <w:r>
              <w:rPr>
                <w:rStyle w:val="IndexLink"/>
                <w:rtl w:val="true"/>
              </w:rPr>
              <w:t xml:space="preserve"> كفر</w:t>
            </w:r>
            <w:r>
              <w:rPr>
                <w:rStyle w:val="IndexLink"/>
                <w:rtl w:val="true"/>
              </w:rPr>
              <w:tab/>
            </w:r>
            <w:r>
              <w:rPr>
                <w:rStyle w:val="IndexLink"/>
              </w:rPr>
              <w:t>421</w:t>
            </w:r>
          </w:hyperlink>
        </w:p>
        <w:p>
          <w:pPr>
            <w:pStyle w:val="Contents4"/>
            <w:tabs>
              <w:tab w:val="clear" w:pos="8176"/>
              <w:tab w:val="right" w:pos="9026" w:leader="dot"/>
            </w:tabs>
            <w:rPr/>
          </w:pPr>
          <w:hyperlink w:anchor="__RefHeading___Toc901045_3224264995">
            <w:r>
              <w:rPr>
                <w:webHidden/>
                <w:rStyle w:val="IndexLink"/>
              </w:rPr>
              <w:t>۳</w:t>
            </w:r>
            <w:r>
              <w:rPr>
                <w:rStyle w:val="IndexLink"/>
                <w:rtl w:val="true"/>
              </w:rPr>
              <w:t xml:space="preserve"> </w:t>
            </w:r>
            <w:r>
              <w:rPr>
                <w:rStyle w:val="IndexLink"/>
                <w:rtl w:val="true"/>
              </w:rPr>
              <w:t xml:space="preserve">/ </w:t>
            </w:r>
            <w:r>
              <w:rPr>
                <w:rStyle w:val="IndexLink"/>
              </w:rPr>
              <w:t>۳</w:t>
            </w:r>
            <w:r>
              <w:rPr>
                <w:rStyle w:val="IndexLink"/>
                <w:rtl w:val="true"/>
              </w:rPr>
              <w:t xml:space="preserve"> زشتى هاى اخلاقى</w:t>
            </w:r>
            <w:r>
              <w:rPr>
                <w:rStyle w:val="IndexLink"/>
                <w:rtl w:val="true"/>
              </w:rPr>
              <w:tab/>
            </w:r>
            <w:r>
              <w:rPr>
                <w:rStyle w:val="IndexLink"/>
              </w:rPr>
              <w:t>423</w:t>
            </w:r>
          </w:hyperlink>
        </w:p>
        <w:p>
          <w:pPr>
            <w:pStyle w:val="Contents5"/>
            <w:tabs>
              <w:tab w:val="clear" w:pos="7892"/>
              <w:tab w:val="right" w:pos="9026" w:leader="dot"/>
            </w:tabs>
            <w:rPr/>
          </w:pPr>
          <w:hyperlink w:anchor="__RefHeading___Toc901047_3224264995">
            <w:r>
              <w:rPr>
                <w:webHidden/>
                <w:rStyle w:val="IndexLink"/>
                <w:rtl w:val="true"/>
              </w:rPr>
              <w:t>الف ـ دنيا دوستى</w:t>
            </w:r>
            <w:r>
              <w:rPr>
                <w:rStyle w:val="IndexLink"/>
                <w:rtl w:val="true"/>
              </w:rPr>
              <w:tab/>
            </w:r>
            <w:r>
              <w:rPr>
                <w:rStyle w:val="IndexLink"/>
              </w:rPr>
              <w:t>423</w:t>
            </w:r>
          </w:hyperlink>
        </w:p>
        <w:p>
          <w:pPr>
            <w:pStyle w:val="Contents5"/>
            <w:tabs>
              <w:tab w:val="clear" w:pos="7892"/>
              <w:tab w:val="right" w:pos="9026" w:leader="dot"/>
            </w:tabs>
            <w:rPr/>
          </w:pPr>
          <w:hyperlink w:anchor="__RefHeading___Toc901049_3224264995">
            <w:r>
              <w:rPr>
                <w:webHidden/>
                <w:rStyle w:val="IndexLink"/>
                <w:rtl w:val="true"/>
              </w:rPr>
              <w:t>ب ـ آزمندى</w:t>
            </w:r>
            <w:r>
              <w:rPr>
                <w:rStyle w:val="IndexLink"/>
                <w:rtl w:val="true"/>
              </w:rPr>
              <w:tab/>
            </w:r>
            <w:r>
              <w:rPr>
                <w:rStyle w:val="IndexLink"/>
              </w:rPr>
              <w:t>427</w:t>
            </w:r>
          </w:hyperlink>
        </w:p>
        <w:p>
          <w:pPr>
            <w:pStyle w:val="Contents5"/>
            <w:tabs>
              <w:tab w:val="clear" w:pos="7892"/>
              <w:tab w:val="right" w:pos="9026" w:leader="dot"/>
            </w:tabs>
            <w:rPr/>
          </w:pPr>
          <w:hyperlink w:anchor="__RefHeading___Toc901051_3224264995">
            <w:r>
              <w:rPr>
                <w:webHidden/>
                <w:rStyle w:val="IndexLink"/>
                <w:rtl w:val="true"/>
              </w:rPr>
              <w:t>ج ـ طمعكارى</w:t>
            </w:r>
            <w:r>
              <w:rPr>
                <w:rStyle w:val="IndexLink"/>
                <w:rtl w:val="true"/>
              </w:rPr>
              <w:tab/>
            </w:r>
            <w:r>
              <w:rPr>
                <w:rStyle w:val="IndexLink"/>
              </w:rPr>
              <w:t>427</w:t>
            </w:r>
          </w:hyperlink>
        </w:p>
        <w:p>
          <w:pPr>
            <w:pStyle w:val="Contents5"/>
            <w:tabs>
              <w:tab w:val="clear" w:pos="7892"/>
              <w:tab w:val="right" w:pos="9026" w:leader="dot"/>
            </w:tabs>
            <w:rPr/>
          </w:pPr>
          <w:hyperlink w:anchor="__RefHeading___Toc901053_3224264995">
            <w:r>
              <w:rPr>
                <w:webHidden/>
                <w:rStyle w:val="IndexLink"/>
                <w:rtl w:val="true"/>
              </w:rPr>
              <w:t>د ـ بخل ورزى</w:t>
            </w:r>
            <w:r>
              <w:rPr>
                <w:rStyle w:val="IndexLink"/>
                <w:rtl w:val="true"/>
              </w:rPr>
              <w:tab/>
            </w:r>
            <w:r>
              <w:rPr>
                <w:rStyle w:val="IndexLink"/>
              </w:rPr>
              <w:t>429</w:t>
            </w:r>
          </w:hyperlink>
        </w:p>
        <w:p>
          <w:pPr>
            <w:pStyle w:val="Contents5"/>
            <w:tabs>
              <w:tab w:val="clear" w:pos="7892"/>
              <w:tab w:val="right" w:pos="9026" w:leader="dot"/>
            </w:tabs>
            <w:rPr/>
          </w:pPr>
          <w:hyperlink w:anchor="__RefHeading___Toc901055_3224264995">
            <w:r>
              <w:rPr>
                <w:webHidden/>
                <w:rStyle w:val="IndexLink"/>
                <w:rtl w:val="true"/>
              </w:rPr>
              <w:t>ه ـ ريا</w:t>
            </w:r>
            <w:r>
              <w:rPr>
                <w:rStyle w:val="IndexLink"/>
                <w:rtl w:val="true"/>
              </w:rPr>
              <w:tab/>
            </w:r>
            <w:r>
              <w:rPr>
                <w:rStyle w:val="IndexLink"/>
              </w:rPr>
              <w:t>431</w:t>
            </w:r>
          </w:hyperlink>
        </w:p>
        <w:p>
          <w:pPr>
            <w:pStyle w:val="Contents5"/>
            <w:tabs>
              <w:tab w:val="clear" w:pos="7892"/>
              <w:tab w:val="right" w:pos="9026" w:leader="dot"/>
            </w:tabs>
            <w:rPr/>
          </w:pPr>
          <w:hyperlink w:anchor="__RefHeading___Toc901057_3224264995">
            <w:r>
              <w:rPr>
                <w:webHidden/>
                <w:rStyle w:val="IndexLink"/>
                <w:rtl w:val="true"/>
              </w:rPr>
              <w:t>و ـ حسدورزى</w:t>
            </w:r>
            <w:r>
              <w:rPr>
                <w:rStyle w:val="IndexLink"/>
                <w:rtl w:val="true"/>
              </w:rPr>
              <w:tab/>
            </w:r>
            <w:r>
              <w:rPr>
                <w:rStyle w:val="IndexLink"/>
              </w:rPr>
              <w:t>431</w:t>
            </w:r>
          </w:hyperlink>
        </w:p>
        <w:p>
          <w:pPr>
            <w:pStyle w:val="Contents5"/>
            <w:tabs>
              <w:tab w:val="clear" w:pos="7892"/>
              <w:tab w:val="right" w:pos="9026" w:leader="dot"/>
            </w:tabs>
            <w:rPr/>
          </w:pPr>
          <w:hyperlink w:anchor="__RefHeading___Toc901059_3224264995">
            <w:r>
              <w:rPr>
                <w:webHidden/>
                <w:rStyle w:val="IndexLink"/>
                <w:rtl w:val="true"/>
              </w:rPr>
              <w:t>ز ـ غفلت</w:t>
            </w:r>
            <w:r>
              <w:rPr>
                <w:rStyle w:val="IndexLink"/>
                <w:rtl w:val="true"/>
              </w:rPr>
              <w:tab/>
            </w:r>
            <w:r>
              <w:rPr>
                <w:rStyle w:val="IndexLink"/>
              </w:rPr>
              <w:t>433</w:t>
            </w:r>
          </w:hyperlink>
        </w:p>
        <w:p>
          <w:pPr>
            <w:pStyle w:val="Contents5"/>
            <w:tabs>
              <w:tab w:val="clear" w:pos="7892"/>
              <w:tab w:val="right" w:pos="9026" w:leader="dot"/>
            </w:tabs>
            <w:rPr/>
          </w:pPr>
          <w:hyperlink w:anchor="__RefHeading___Toc901061_3224264995">
            <w:r>
              <w:rPr>
                <w:webHidden/>
                <w:rStyle w:val="IndexLink"/>
                <w:rtl w:val="true"/>
              </w:rPr>
              <w:t>ح ـ تعصّب</w:t>
            </w:r>
            <w:r>
              <w:rPr>
                <w:rStyle w:val="IndexLink"/>
                <w:rtl w:val="true"/>
              </w:rPr>
              <w:tab/>
            </w:r>
            <w:r>
              <w:rPr>
                <w:rStyle w:val="IndexLink"/>
              </w:rPr>
              <w:t>433</w:t>
            </w:r>
          </w:hyperlink>
        </w:p>
        <w:p>
          <w:pPr>
            <w:pStyle w:val="Contents4"/>
            <w:tabs>
              <w:tab w:val="clear" w:pos="8176"/>
              <w:tab w:val="right" w:pos="9026" w:leader="dot"/>
            </w:tabs>
            <w:rPr/>
          </w:pPr>
          <w:hyperlink w:anchor="__RefHeading___Toc901063_3224264995">
            <w:r>
              <w:rPr>
                <w:webHidden/>
                <w:rStyle w:val="IndexLink"/>
              </w:rPr>
              <w:t>۳</w:t>
            </w:r>
            <w:r>
              <w:rPr>
                <w:rStyle w:val="IndexLink"/>
                <w:rtl w:val="true"/>
              </w:rPr>
              <w:t xml:space="preserve"> </w:t>
            </w:r>
            <w:r>
              <w:rPr>
                <w:rStyle w:val="IndexLink"/>
                <w:rtl w:val="true"/>
              </w:rPr>
              <w:t xml:space="preserve">/ </w:t>
            </w:r>
            <w:r>
              <w:rPr>
                <w:rStyle w:val="IndexLink"/>
              </w:rPr>
              <w:t>۴</w:t>
            </w:r>
            <w:r>
              <w:rPr>
                <w:rStyle w:val="IndexLink"/>
                <w:rtl w:val="true"/>
              </w:rPr>
              <w:t xml:space="preserve"> اعمال ناشايست</w:t>
            </w:r>
            <w:r>
              <w:rPr>
                <w:rStyle w:val="IndexLink"/>
                <w:rtl w:val="true"/>
              </w:rPr>
              <w:tab/>
            </w:r>
            <w:r>
              <w:rPr>
                <w:rStyle w:val="IndexLink"/>
              </w:rPr>
              <w:t>433</w:t>
            </w:r>
          </w:hyperlink>
        </w:p>
        <w:p>
          <w:pPr>
            <w:pStyle w:val="Contents5"/>
            <w:tabs>
              <w:tab w:val="clear" w:pos="7892"/>
              <w:tab w:val="right" w:pos="9026" w:leader="dot"/>
            </w:tabs>
            <w:rPr/>
          </w:pPr>
          <w:hyperlink w:anchor="__RefHeading___Toc901065_3224264995">
            <w:r>
              <w:rPr>
                <w:webHidden/>
                <w:rStyle w:val="IndexLink"/>
                <w:rtl w:val="true"/>
              </w:rPr>
              <w:t>الف ـ نافرمانى خدا</w:t>
            </w:r>
            <w:r>
              <w:rPr>
                <w:rStyle w:val="IndexLink"/>
                <w:rtl w:val="true"/>
              </w:rPr>
              <w:tab/>
            </w:r>
            <w:r>
              <w:rPr>
                <w:rStyle w:val="IndexLink"/>
              </w:rPr>
              <w:t>433</w:t>
            </w:r>
          </w:hyperlink>
        </w:p>
        <w:p>
          <w:pPr>
            <w:pStyle w:val="Contents5"/>
            <w:tabs>
              <w:tab w:val="clear" w:pos="7892"/>
              <w:tab w:val="right" w:pos="9026" w:leader="dot"/>
            </w:tabs>
            <w:rPr/>
          </w:pPr>
          <w:hyperlink w:anchor="__RefHeading___Toc901067_3224264995">
            <w:r>
              <w:rPr>
                <w:webHidden/>
                <w:rStyle w:val="IndexLink"/>
                <w:rtl w:val="true"/>
              </w:rPr>
              <w:t>ب ـ مخالفت با اهل بيت</w:t>
            </w:r>
            <w:r>
              <w:rPr>
                <w:rStyle w:val="IndexLink"/>
                <w:rtl w:val="true"/>
              </w:rPr>
              <w:tab/>
            </w:r>
            <w:r>
              <w:rPr>
                <w:rStyle w:val="IndexLink"/>
              </w:rPr>
              <w:t>437</w:t>
            </w:r>
          </w:hyperlink>
        </w:p>
        <w:p>
          <w:pPr>
            <w:pStyle w:val="Contents5"/>
            <w:tabs>
              <w:tab w:val="clear" w:pos="7892"/>
              <w:tab w:val="right" w:pos="9026" w:leader="dot"/>
            </w:tabs>
            <w:rPr/>
          </w:pPr>
          <w:hyperlink w:anchor="__RefHeading___Toc901069_3224264995">
            <w:r>
              <w:rPr>
                <w:webHidden/>
                <w:rStyle w:val="IndexLink"/>
                <w:rtl w:val="true"/>
              </w:rPr>
              <w:t>ج ـ پيروى از خواسته هاى نفس</w:t>
            </w:r>
            <w:r>
              <w:rPr>
                <w:rStyle w:val="IndexLink"/>
                <w:rtl w:val="true"/>
              </w:rPr>
              <w:tab/>
            </w:r>
            <w:r>
              <w:rPr>
                <w:rStyle w:val="IndexLink"/>
              </w:rPr>
              <w:t>439</w:t>
            </w:r>
          </w:hyperlink>
        </w:p>
        <w:p>
          <w:pPr>
            <w:pStyle w:val="Contents5"/>
            <w:tabs>
              <w:tab w:val="clear" w:pos="7892"/>
              <w:tab w:val="right" w:pos="9026" w:leader="dot"/>
            </w:tabs>
            <w:rPr/>
          </w:pPr>
          <w:hyperlink w:anchor="__RefHeading___Toc901071_3224264995">
            <w:r>
              <w:rPr>
                <w:webHidden/>
                <w:rStyle w:val="IndexLink"/>
                <w:rtl w:val="true"/>
              </w:rPr>
              <w:t>د ـ ستمگرى</w:t>
            </w:r>
            <w:r>
              <w:rPr>
                <w:rStyle w:val="IndexLink"/>
                <w:rtl w:val="true"/>
              </w:rPr>
              <w:tab/>
            </w:r>
            <w:r>
              <w:rPr>
                <w:rStyle w:val="IndexLink"/>
              </w:rPr>
              <w:t>441</w:t>
            </w:r>
          </w:hyperlink>
        </w:p>
        <w:p>
          <w:pPr>
            <w:pStyle w:val="Contents5"/>
            <w:tabs>
              <w:tab w:val="clear" w:pos="7892"/>
              <w:tab w:val="right" w:pos="9026" w:leader="dot"/>
            </w:tabs>
            <w:rPr/>
          </w:pPr>
          <w:hyperlink w:anchor="__RefHeading___Toc901073_3224264995">
            <w:r>
              <w:rPr>
                <w:webHidden/>
                <w:rStyle w:val="IndexLink"/>
                <w:rtl w:val="true"/>
              </w:rPr>
              <w:t>ه ـ نافرمانى پدر و مادر</w:t>
            </w:r>
            <w:r>
              <w:rPr>
                <w:rStyle w:val="IndexLink"/>
                <w:rtl w:val="true"/>
              </w:rPr>
              <w:tab/>
            </w:r>
            <w:r>
              <w:rPr>
                <w:rStyle w:val="IndexLink"/>
              </w:rPr>
              <w:t>441</w:t>
            </w:r>
          </w:hyperlink>
        </w:p>
        <w:p>
          <w:pPr>
            <w:pStyle w:val="Contents5"/>
            <w:tabs>
              <w:tab w:val="clear" w:pos="7892"/>
              <w:tab w:val="right" w:pos="9026" w:leader="dot"/>
            </w:tabs>
            <w:rPr/>
          </w:pPr>
          <w:hyperlink w:anchor="__RefHeading___Toc901075_3224264995">
            <w:r>
              <w:rPr>
                <w:webHidden/>
                <w:rStyle w:val="IndexLink"/>
                <w:rtl w:val="true"/>
              </w:rPr>
              <w:t>و ـ اين كارها</w:t>
            </w:r>
            <w:r>
              <w:rPr>
                <w:rStyle w:val="IndexLink"/>
                <w:rtl w:val="true"/>
              </w:rPr>
              <w:tab/>
            </w:r>
            <w:r>
              <w:rPr>
                <w:rStyle w:val="IndexLink"/>
              </w:rPr>
              <w:t>441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776_305857"/>
      <w:bookmarkStart w:id="1" w:name="pg12776_305857"/>
      <w:bookmarkEnd w:id="1"/>
    </w:p>
    <w:p>
      <w:pPr>
        <w:pStyle w:val="Heading2"/>
        <w:numPr>
          <w:ilvl w:val="1"/>
          <w:numId w:val="1"/>
        </w:numPr>
        <w:rPr/>
      </w:pPr>
      <w:bookmarkStart w:id="2" w:name="pg12776_305857"/>
      <w:bookmarkStart w:id="3" w:name="__RefHeading___Toc900665_3224264995"/>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محمدي ري‌شهري، محمد، </w:t>
      </w:r>
      <w:r>
        <w:rPr>
          <w:rFonts w:ascii="Amiri" w:hAnsi="Amiri" w:eastAsia="Amiri" w:cs="Amiri"/>
          <w:color w:val="111111"/>
          <w:sz w:val="28"/>
          <w:sz w:val="28"/>
          <w:szCs w:val="28"/>
          <w:lang w:bidi="ar-SA"/>
        </w:rPr>
        <w:t>۱۳۲۵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عنوان قراردادي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موسوعه‌العقائد الاسلاميه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فارسي</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دانش‌نامه عقايد اسلامي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محمدي‌ري‌شهري، همكار رضا برنجكار ؛ مترجم مهدي مهريزي ؛ براي موسسه علمي و فرهنگي دارالحديث، سازمان چاپ و نشر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علمي فرهنگي دارالحديث، سازمان چاپ و نشر، </w:t>
      </w:r>
      <w:r>
        <w:rPr>
          <w:rFonts w:ascii="IRNazanin" w:hAnsi="IRNazanin" w:eastAsia="IRNazanin"/>
          <w:color w:val="111111"/>
          <w:sz w:val="28"/>
          <w:sz w:val="28"/>
          <w:szCs w:val="28"/>
          <w:lang w:bidi="fa-IR"/>
        </w:rPr>
        <w:t>۱۳۸۵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فروست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تحقيقات دارالحديث؛ </w:t>
      </w:r>
      <w:r>
        <w:rPr>
          <w:rFonts w:ascii="Amiri" w:hAnsi="Amiri" w:eastAsia="Amiri" w:cs="Amiri"/>
          <w:color w:val="111111"/>
          <w:sz w:val="28"/>
          <w:sz w:val="28"/>
          <w:szCs w:val="28"/>
          <w:lang w:bidi="ar-SA"/>
        </w:rPr>
        <w:t>۱۰۲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شابك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۲۴۵۰۰۰</w:t>
      </w:r>
      <w:r>
        <w:rPr>
          <w:rFonts w:ascii="IRNazanin" w:hAnsi="IRNazanin" w:eastAsia="IRNazanin"/>
          <w:color w:val="111111"/>
          <w:sz w:val="28"/>
          <w:sz w:val="28"/>
          <w:szCs w:val="28"/>
          <w:rtl w:val="true"/>
          <w:lang w:bidi="fa-IR"/>
        </w:rPr>
        <w:t>ريال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۵۵۰۰۰۰</w:t>
      </w:r>
      <w:r>
        <w:rPr>
          <w:rFonts w:ascii="IRNazanin" w:hAnsi="IRNazanin" w:eastAsia="IRNazanin"/>
          <w:color w:val="111111"/>
          <w:sz w:val="28"/>
          <w:sz w:val="28"/>
          <w:szCs w:val="28"/>
          <w:rtl w:val="true"/>
          <w:lang w:bidi="fa-IR"/>
        </w:rPr>
        <w:t xml:space="preserve"> ريال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چاپ سوم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9789644931178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چاپ سوم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جاپ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121</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چاپ سوم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121</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چاپ سوم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۵۵۰۰۰۰</w:t>
      </w:r>
      <w:r>
        <w:rPr>
          <w:rFonts w:ascii="IRNazanin" w:hAnsi="IRNazanin" w:eastAsia="IRNazanin"/>
          <w:color w:val="111111"/>
          <w:sz w:val="28"/>
          <w:sz w:val="28"/>
          <w:szCs w:val="28"/>
          <w:rtl w:val="true"/>
          <w:lang w:bidi="fa-IR"/>
        </w:rPr>
        <w:t xml:space="preserve"> 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۵۵۰۰۰۰</w:t>
      </w:r>
      <w:r>
        <w:rPr>
          <w:rFonts w:ascii="IRNazanin" w:hAnsi="IRNazanin" w:eastAsia="IRNazanin"/>
          <w:color w:val="111111"/>
          <w:sz w:val="28"/>
          <w:sz w:val="28"/>
          <w:szCs w:val="28"/>
          <w:rtl w:val="true"/>
          <w:lang w:bidi="fa-IR"/>
        </w:rPr>
        <w:t xml:space="preserve"> ريال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چاپ دوم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۵۰۰۰۰</w:t>
      </w:r>
      <w:r>
        <w:rPr>
          <w:rFonts w:ascii="IRNazanin" w:hAnsi="IRNazanin" w:eastAsia="IRNazanin"/>
          <w:color w:val="111111"/>
          <w:sz w:val="28"/>
          <w:sz w:val="28"/>
          <w:szCs w:val="28"/>
          <w:rtl w:val="true"/>
          <w:lang w:bidi="fa-IR"/>
        </w:rPr>
        <w:t xml:space="preserve"> 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چاپ سوم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252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۵۰۰۰۰</w:t>
      </w:r>
      <w:r>
        <w:rPr>
          <w:rFonts w:ascii="IRNazanin" w:hAnsi="IRNazanin" w:eastAsia="IRNazanin"/>
          <w:color w:val="111111"/>
          <w:sz w:val="28"/>
          <w:sz w:val="28"/>
          <w:szCs w:val="28"/>
          <w:rtl w:val="true"/>
          <w:lang w:bidi="fa-IR"/>
        </w:rPr>
        <w:t xml:space="preserve"> ريال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253</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۵۵۰۰۰۰</w:t>
      </w:r>
      <w:r>
        <w:rPr>
          <w:rFonts w:ascii="IRNazanin" w:hAnsi="IRNazanin" w:eastAsia="IRNazanin"/>
          <w:color w:val="111111"/>
          <w:sz w:val="28"/>
          <w:sz w:val="28"/>
          <w:szCs w:val="28"/>
          <w:rtl w:val="true"/>
          <w:lang w:bidi="fa-IR"/>
        </w:rPr>
        <w:t xml:space="preserve"> 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چاپ دوم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يك از جلد هاي اين كتاب با همكاري و ترجمه افراد مختلف انجام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تا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مندرجات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معرفت‌شناسي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خداشناسي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عدالت خداوند</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عقايد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احاديث</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احاديث شيعه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۱۴</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برنجكار، رضا، </w:t>
      </w:r>
      <w:r>
        <w:rPr>
          <w:rFonts w:ascii="Amiri" w:hAnsi="Amiri" w:eastAsia="Amiri" w:cs="Amiri"/>
          <w:color w:val="111111"/>
          <w:sz w:val="28"/>
          <w:sz w:val="28"/>
          <w:szCs w:val="28"/>
          <w:lang w:bidi="ar-SA"/>
        </w:rPr>
        <w:t>۱۳۴۲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مهريزي، مهدي، </w:t>
      </w:r>
      <w:r>
        <w:rPr>
          <w:rFonts w:ascii="Amiri" w:hAnsi="Amiri" w:eastAsia="Amiri" w:cs="Amiri"/>
          <w:color w:val="111111"/>
          <w:sz w:val="28"/>
          <w:sz w:val="28"/>
          <w:szCs w:val="28"/>
          <w:lang w:bidi="ar-SA"/>
        </w:rPr>
        <w:t>۱۳۴۱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مترجم</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تحقيقات</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چاپ و نشر</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۲۱۱</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۳۳۴</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۸۰۴۱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۴۱۷۲</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۱۰۴۷۲۸۱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900667_3224264995"/>
      <w:bookmarkStart w:id="6" w:name="_Toc2"/>
      <w:bookmarkEnd w:id="5"/>
      <w:r>
        <w:rPr>
          <w:rtl w:val="true"/>
        </w:rPr>
        <w:t>اشاره</w:t>
      </w:r>
      <w:bookmarkEnd w:id="6"/>
    </w:p>
    <w:p>
      <w:pPr>
        <w:pStyle w:val="BookText"/>
        <w:rPr/>
      </w:pP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مَعنَى الاِستِطاعَةِرسول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جَعَلَ الاِستِطاعَةَ إلى نَفسِهِ فَقَد كَفَرَ </w:t>
      </w:r>
      <w:r>
        <w:rPr>
          <w:rFonts w:eastAsia="Amiri" w:cs="Amiri" w:ascii="Amiri" w:hAnsi="Amiri"/>
          <w:color w:val="111111"/>
          <w:sz w:val="28"/>
          <w:szCs w:val="28"/>
          <w:rtl w:val="true"/>
          <w:lang w:bidi="ar-SA"/>
        </w:rPr>
        <w:t xml:space="preserve">. </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 xml:space="preserve">تاريخ دمشق عن عبد اللّه بن جعفر عن 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خَطَبَ الناسَ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إلَيهِ رَجُلٌ مِمَّن كانَ شَهِدَ مَعَهُ الجَمَلَ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أخبِرنا عَنِ القَدَرِ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بَحرٌ عَميقٌ فَلا تَلِجهُ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أخبِرنا عَنِ القَدَرِ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 مُظلِمٌ فَلا تَدخُلهُ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أخبِرنا عَنِ القَدَرِ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 اللّهِ فَلا تَتَكَلَّفهُ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أخبِرنا عَنِ القَدَرِ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 أبَيتَ ، فَإِنَّهُ أمرٌ بَينَ أمرَينِ ؛ لا جَبرَ ولا تَفويضَ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إنَّ فُلانا يَقولُ بِالاِستِطاعَةِ وهُوَ حاضِرُكَ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بِهِ ، فَأَقاموهُ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أملِكُها بِاللّهِ الَّذي إن شاءَ مَلَّكَنيها </w:t>
      </w:r>
      <w:r>
        <w:rPr>
          <w:rFonts w:eastAsia="Amiri" w:cs="Amiri" w:ascii="Amiri" w:hAnsi="Amiri"/>
          <w:color w:val="111111"/>
          <w:sz w:val="28"/>
          <w:szCs w:val="28"/>
          <w:rtl w:val="true"/>
          <w:lang w:bidi="ar-SA"/>
        </w:rPr>
        <w:t xml:space="preserve">. </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 xml:space="preserve">الكافي عن عليّ بن أسباط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الحَسَنِ الرِّضا عليه السلام عَنِ الاِستِطاعَةِ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يَستَطيعُ العَبدُ بَعدَ أربَعِ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مُخَلَّى السَّربِ ، صَحيحَ الجِسمِ ، سَليمَ الجَوارِحِ ، لَهُ سَبَبٌ وارِدٌ مِنَ اللّهِ عز و جل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فَسِّر لي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العَبدُ مُخَلَّى السَّربِ ، صَحيحَ الجِسمِ ، سَليمَ الجَوارِحِ ، يُريدُ أن يَزنِيَ فَلا يَجِدُ امرَأَةً ثُمَّ يَجِدُها ، فَإِمّا أن يَعصِمَ نَفسَهُ فَيَمتَنِعَ كَمَا امتَنَعَ يوسُفُ عليه السلام ، أو يُخَلِّيَ بَينَهُ وبَينَ إرادَتِهِ فَيَزنِيَ فَيُسَمّى زانِيا ، ولَم يُطِعِ اللّهَ بِإِكراهٍ ولَم يَعصِهِ بِغَلَبَةٍ </w:t>
      </w:r>
      <w:r>
        <w:rPr>
          <w:rFonts w:eastAsia="Amiri" w:cs="Amiri" w:ascii="Amiri" w:hAnsi="Amiri"/>
          <w:color w:val="111111"/>
          <w:sz w:val="28"/>
          <w:szCs w:val="28"/>
          <w:rtl w:val="true"/>
          <w:lang w:bidi="ar-SA"/>
        </w:rPr>
        <w:t xml:space="preserve">. </w:t>
      </w:r>
      <w:r>
        <w:rPr>
          <w:rStyle w:val="FootnoteAnchor"/>
          <w:rtl w:val="true"/>
        </w:rPr>
        <w:footnoteReference w:id="4"/>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 w:name="pg12776_305869"/>
    </w:p>
    <w:p>
      <w:pPr>
        <w:pStyle w:val="Heading2"/>
        <w:numPr>
          <w:ilvl w:val="1"/>
          <w:numId w:val="1"/>
        </w:numPr>
        <w:rPr/>
      </w:pPr>
      <w:bookmarkStart w:id="8" w:name="__RefHeading___Toc900669_3224264995"/>
      <w:bookmarkStart w:id="9" w:name="_Toc3"/>
      <w:bookmarkEnd w:id="7"/>
      <w:bookmarkEnd w:id="8"/>
      <w:r>
        <w:rPr/>
        <w:t>۸</w:t>
      </w:r>
      <w:r>
        <w:rPr>
          <w:rtl w:val="true"/>
        </w:rPr>
        <w:t xml:space="preserve"> </w:t>
      </w:r>
      <w:r>
        <w:rPr>
          <w:rtl w:val="true"/>
        </w:rPr>
        <w:t xml:space="preserve">/ </w:t>
      </w:r>
      <w:r>
        <w:rPr/>
        <w:t>۴</w:t>
      </w:r>
      <w:r>
        <w:rPr>
          <w:rtl w:val="true"/>
        </w:rPr>
        <w:t xml:space="preserve"> مقصود از توانمندى</w:t>
      </w:r>
      <w:bookmarkEnd w:id="9"/>
    </w:p>
    <w:p>
      <w:pPr>
        <w:pStyle w:val="BookText"/>
        <w:rPr/>
      </w:pP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مقصود از توانمندىپيامبر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توانمندى را به خود نسبت دهد ، كفر ورزيده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تاريخ دمشقـ به نقل از عبد اللّه بن جعفر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همراهان امام على عليه السلام در جنگ جَمَل ، برخاست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درباره قَدَر، آگاه فرما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درياى ژرفى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وارد نشو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درباره قَدَر، آگاه فرما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وحشت انگيز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آن نشو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درباره قَدَر ، آگاه فرما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راز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درباره آن به زحمت نينداز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درباره قَدَر ، آگاه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اكنون كه نپذيرفتى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پافشارى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همانا آن، امرى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دو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 نه جبر است و نه تفويض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فلانى قائل به توانمندى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و در محضر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به نزد من بياوريد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 او را بلند كردند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وسيله خدايى دارم كه اگر بخواهد ، در اختيارم مى گذارد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الكافىـ به نقل از على بن اسباط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رضا عليه السلام درباره توانمندى 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بنده با داشتن چهار ويژگى، توانمند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راهش بدون مراقب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تنش و اعضاى بدنش سالم باشند ، و از جانب خداوند عز و جلبرايش سببى فراهم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برايم تفسير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كه بنده بدون مراقب باشد ، جسم سالم داشته باشد و اعضاى سالم داشته باشد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 خواهد زنا كند؛ ولى زنى نمى يابد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 را بيابد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يا خودش را حفظ مى كند و خوددارى مى كند ، همچنان كه يوسف عليه السلام خوددارى نمود ، يا ميان خود و خواسته اش مانعى نمى بيند و زنا مى كند و زناكار ناميده مى شود ، در حالى كه به اجبار، خدا را فرمان نبرده و با غلبه كردن هم نافرمانى نكرده است</w:t>
      </w:r>
      <w:r>
        <w:rPr>
          <w:rFonts w:eastAsia="IRNazanin" w:cs="IRNazanin"/>
          <w:color w:val="111111"/>
          <w:sz w:val="28"/>
          <w:szCs w:val="28"/>
          <w:rtl w:val="true"/>
          <w:lang w:bidi="fa-IR"/>
        </w:rPr>
        <w:t>» .</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الاِستِطاعَةُ قَبلَ الفِعلِ ، لَم يَأمُرِ اللّهُ عز و جل بِقَبضٍ ولا بَسطٍ إلّا وَالعَبدُ لِذلِكَ مُستَطيعٌ </w:t>
      </w:r>
      <w:r>
        <w:rPr>
          <w:rFonts w:eastAsia="Amiri" w:cs="Amiri" w:ascii="Amiri" w:hAnsi="Amiri"/>
          <w:color w:val="111111"/>
          <w:sz w:val="28"/>
          <w:szCs w:val="28"/>
          <w:rtl w:val="true"/>
          <w:lang w:bidi="ar-SA"/>
        </w:rPr>
        <w:t xml:space="preserve">. </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كَلَّفَ اللّهُ العِبادَ كُلفَةَ فِعلٍ ولا نَهاهُم عَن شَيءٍ حَتّى جَعَلَ لَهُمُ الاِستِطاعَةَ ، ثُمَّ أمَرَهُم ونَهاهُم فَلا يَكونُ العَبدُ آخِذا ولا تارِكا إلّا بِاستِطاعَةٍ مُتَقَدِّمَةٍ قَبلَ الأَمرِ وَالنَّهيِ ، وقَبلَ الأَخذِ وَالتَّركِ ، وقَبلَ القَبضِ وَالبَسطِ </w:t>
      </w:r>
      <w:r>
        <w:rPr>
          <w:rFonts w:eastAsia="Amiri" w:cs="Amiri" w:ascii="Amiri" w:hAnsi="Amiri"/>
          <w:color w:val="111111"/>
          <w:sz w:val="28"/>
          <w:szCs w:val="28"/>
          <w:rtl w:val="true"/>
          <w:lang w:bidi="ar-SA"/>
        </w:rPr>
        <w:t xml:space="preserve">. </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يَكونُ العَبدُ فاعِلاً ولا مُتَحَرِّكا إلّا وَالاِستِطاعَةُ مَعَهُ مِنَ اللّهِ عز و جل ، وإنَّما وَقَعَ التَّكليفُ مِنَ اللّهِ بَعدَ الاِستِطاعَةِ ، فَلا يَكونُ مُكَلَّفا لِلفِعلِ إلّا مُستَطيعا </w:t>
      </w:r>
      <w:r>
        <w:rPr>
          <w:rFonts w:eastAsia="Amiri" w:cs="Amiri" w:ascii="Amiri" w:hAnsi="Amiri"/>
          <w:color w:val="111111"/>
          <w:sz w:val="28"/>
          <w:szCs w:val="28"/>
          <w:rtl w:val="true"/>
          <w:lang w:bidi="ar-SA"/>
        </w:rPr>
        <w:t xml:space="preserve">. </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يَكونُ مِنَ العَبدِ قَبضٌ ولا بَسطٌ إلّا بِاستِطاعَةٍ مُتَقَدِّمَةٍ لِلقَبضِ وَالبَسطِ </w:t>
      </w:r>
      <w:r>
        <w:rPr>
          <w:rFonts w:eastAsia="Amiri" w:cs="Amiri" w:ascii="Amiri" w:hAnsi="Amiri"/>
          <w:color w:val="111111"/>
          <w:sz w:val="28"/>
          <w:szCs w:val="28"/>
          <w:rtl w:val="true"/>
          <w:lang w:bidi="ar-SA"/>
        </w:rPr>
        <w:t xml:space="preserve">. </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 xml:space="preserve">التوحيد عن عوف بن عبد اللّه الأزدي عن عمّه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عليه السلام عَنِ الاِستِطاعَةِ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فَعَلوا ؟ </w:t>
      </w:r>
      <w:r>
        <w:rPr>
          <w:rStyle w:val="FootnoteAnchor"/>
          <w:rtl w:val="true"/>
        </w:rPr>
        <w:footnoteReference w:id="9"/>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زَعَموا أنَّها لا تَكونُ إلّا عِندَ الفِعلِ وإرادَةٍ في حالِ الفِعلِ لا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أشرَكَ القَومُ </w:t>
      </w:r>
      <w:r>
        <w:rPr>
          <w:rFonts w:eastAsia="Amiri" w:cs="Amiri" w:ascii="Amiri" w:hAnsi="Amiri"/>
          <w:color w:val="111111"/>
          <w:sz w:val="28"/>
          <w:szCs w:val="28"/>
          <w:rtl w:val="true"/>
          <w:lang w:bidi="ar-SA"/>
        </w:rPr>
        <w:t xml:space="preserve">. </w:t>
      </w:r>
      <w:r>
        <w:rPr>
          <w:rStyle w:val="FootnoteAnchor"/>
          <w:rtl w:val="true"/>
        </w:rPr>
        <w:footnoteReference w:id="10"/>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توانمندى ، پيش از انجام دادن كار 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 و جل به انجام دادن و ندادنِ كارى فرمان نمى دهد ، مگر وقتى كه بنده توانمندى آن را داشته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بندگان را به انجام دادن تكليفى موظّف نمى كند و از چيزى باز نمى دارد ، مگر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ابتدا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آنان توانمندى قرار مى دهد و سپس امر و نهيشان مى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بنده انجام دهنده يا ترك كننده نيست، مگر اين كه پيش از امر و نهى ، و پيش از انجام دادن و ندادن ، و پيش از تنگنايى و گشايش، توانمندى اى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بنده هيچ كار و حركتى نمى كند، مگر اين كه توانمندى اى از جانب خداوند عز و جل همراه اوست ، و تكليف از طرف خدا، تنها پس از توانمندى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 بنده به انجام دادن كار، موظّف نيست، جز وقتى كه توانمند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انجام دادن و ندادنى به وسيله بنده اتّفاق نمى افتد، مگر اين كه توانمندى، پيش از انجام دادن و ندادن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التوحيدـ به نقل از عوف بن عبد اللّه ازدى، از عمويش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عليه السلام درباره توانمندى 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گم راهى ها را در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پديد آورده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گمان برده اند كه توانمندى، تنها در حال انجام دادن كار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همزمان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اراده همراه كار است و پيش تر از آن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قوم، مشرك شده اند</w:t>
      </w:r>
      <w:r>
        <w:rPr>
          <w:rFonts w:eastAsia="IRNazanin" w:cs="IRNazanin"/>
          <w:color w:val="111111"/>
          <w:sz w:val="28"/>
          <w:szCs w:val="28"/>
          <w:rtl w:val="true"/>
          <w:lang w:bidi="fa-IR"/>
        </w:rPr>
        <w:t>» .</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عن صالح النيليّ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لِلعِبادِ مِنَ الاِستِطاعَةِ شَيءٌ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فَعَلُوا الفِعلَ كانوا مُستَطيعينَ بِالاِستِطاعَةِ الَّتي جَعَلَهَا اللّهُ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وما هِيَ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الآلَةُ مِثلُ الزّاني إذا زَنى كانَ مُستَطيعا لِلزِّنا حينَ زَنى ، ولَو أنَّهُ تَرَكَ الزِّنا ولَم يَزنِ كانَ مُستَطيعا لِتَركِهِ إذا 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لَهُ مِنَ الاِستِطاعَةِ قَبلَ الفِعلِ قَليلٌ ولا كَثيرٌ ، ولكِن مَعَ الفِعلِ وَالتَّركِ كانَ مُستَطيعا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ماذا يُعَذِّبُهُ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بِالحُجَّةِ البالِغَةِ وَالآلَةِ الَّتي رَكَّبَ فيهِم ، إنَّ اللّهَ لَم يُجبِر أحَدا عَلى مَعصِيَتِهِ </w:t>
      </w:r>
      <w:r>
        <w:rPr>
          <w:rFonts w:eastAsia="Amiri" w:cs="Amiri" w:ascii="Amiri" w:hAnsi="Amiri"/>
          <w:color w:val="111111"/>
          <w:sz w:val="28"/>
          <w:szCs w:val="28"/>
          <w:rtl w:val="true"/>
          <w:lang w:bidi="ar-SA"/>
        </w:rPr>
        <w:t xml:space="preserve">. </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 xml:space="preserve">الكافي عن رجل من أهل البصرة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عليه السلام عَنِ الاِستِطاعَةِ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خَلَقَ خَلقا فَجَعَلَ فيهِم آلَةَ الاِستِطاعَةِ ثُمَّ لَم يُفَوِّض إلَيهِم ، فَهُم مُستَطيعونَ لِلفِعلِ وَقتَ الفِعلِ مَعَ الفِعلِ إذا فَعَلوا ذلِكَ الفِعلَ ، فَإِذا لَم يَفعَلوهُ في مُلكِهِ لَم يَكونوا مُستَطيعينَ أن يَفعَلوا فِعلاً لَم يَفعَلوهُ ؛ لِأَنَّ اللّهَ عز و جل أعَزُّ مِن أن يُضادَّهُ في مُلكِهِ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البَصرِيُّ ، فَالنّاسُ مَجبورونَ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كانوا مَجبورينَ كانوا مَعذورينَ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فَفَوَّضَ إلَيهِم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مِنهُم فِعلاً فَجَعَلَ فيهِم آلَةَ الفِعلِ ، فَإِذا فَعَلوا كانوا مَعَ الفِعلِ مُستَطيعينَ </w:t>
      </w:r>
      <w:r>
        <w:rPr>
          <w:rFonts w:eastAsia="Amiri" w:cs="Amiri" w:ascii="Amiri" w:hAnsi="Amiri"/>
          <w:color w:val="111111"/>
          <w:sz w:val="28"/>
          <w:szCs w:val="28"/>
          <w:rtl w:val="true"/>
          <w:lang w:bidi="ar-SA"/>
        </w:rPr>
        <w:t xml:space="preserve">. </w:t>
      </w:r>
      <w:r>
        <w:rPr>
          <w:rStyle w:val="FootnoteAnchor"/>
          <w:rtl w:val="true"/>
        </w:rPr>
        <w:footnoteReference w:id="12"/>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الكافىـ به نقل از صالح نيلى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بندگان، بهره اى از توانمندى دارند؟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كه كارى انجام مى دهند، با توانمندى اى كه خداوند در آنان قرار داده ، توانمندند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چيست؟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وسيله است ، مانند زناكار كه وقتى زنا مى كند، براى انجام دادن آن توانمند است ، و اگر زنا را ترك كند و زنا نكند براى ترك آن هم ، توانمند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انجام دادن كار، چه اندك باشد و چه بسيار ، توانمندى ندارد ؛ ليكن همراه انجام دادن و ترك آن، توانمند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 چه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را كيفر مى دهد؟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حجّت رسايش و وسيله اى كه در آنان قرار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كسى را بر نافرمانى خويش وادار نمى كند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الكافىـ به نقل از مردى از اهالى بصره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عليه السلام درباره توانمندى 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همانا خداوند، مردم را آفريد و وسيله توانمندى را در آنان قرار داد ؛ امّا به آنان واگذار نكرد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آنان براى انجام دادن كار، در هنگام آن و همراه با آن ، توانمند هستند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آن كار را انجام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گاه در قلمرو فرمان روايى خداوند، كارى را انجام ندهند ، ديگر توانمند نيستند كارى را كه انجام نداده اند ، انجام دهند ؛ زيرا خداوند عز و جلقدرتمندتر از آن است كه كسى بتواند در فرمان روايى اش با او ضدّيت نمايد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 بصرى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مردم مجبورند؟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مجبور بودند ، عذر داشتند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آنان را به خودشان واگذار نموده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اند؟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 انجام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كارى را از سوى آنان مى 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وسيله آن را در اختيارشان قرار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وقتى كار را انجام دادند ، با انجام دادن آن، توانمند هستند</w:t>
      </w:r>
      <w:r>
        <w:rPr>
          <w:rFonts w:eastAsia="IRNazanin" w:cs="IRNazanin"/>
          <w:color w:val="111111"/>
          <w:sz w:val="28"/>
          <w:szCs w:val="28"/>
          <w:rtl w:val="true"/>
          <w:lang w:bidi="fa-IR"/>
        </w:rPr>
        <w:t>» .</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ما يَدُلُّ عَلى بُطلانِ القَولِ بِالجَبرِرسول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عَرَفَ اللّهَ مَن شَبَّهَهُ بِخَلقِهِ ، ولا وَصَفَهُ بِالعَدلِ مَن نَسَبَ إلَيهِ ذُنوبَ عِبادِهِ </w:t>
      </w:r>
      <w:r>
        <w:rPr>
          <w:rFonts w:eastAsia="Amiri" w:cs="Amiri" w:ascii="Amiri" w:hAnsi="Amiri"/>
          <w:color w:val="111111"/>
          <w:sz w:val="28"/>
          <w:szCs w:val="28"/>
          <w:rtl w:val="true"/>
          <w:lang w:bidi="ar-SA"/>
        </w:rPr>
        <w:t xml:space="preserve">. </w:t>
      </w:r>
      <w:r>
        <w:rPr>
          <w:rStyle w:val="FootnoteAnchor"/>
          <w:rtl w:val="true"/>
        </w:rPr>
        <w:footnoteReference w:id="13"/>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آدَمَ ، أتَظُنُّ أنَّ الَّذي نَهاكَ دَهاكَ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دَهاكَ أسفَلُكَ وأعلاكَ وَاللّهُ بَريءٌ مِن ذلِكَ </w:t>
      </w:r>
      <w:r>
        <w:rPr>
          <w:rFonts w:eastAsia="Amiri" w:cs="Amiri" w:ascii="Amiri" w:hAnsi="Amiri"/>
          <w:color w:val="111111"/>
          <w:sz w:val="28"/>
          <w:szCs w:val="28"/>
          <w:rtl w:val="true"/>
          <w:lang w:bidi="ar-SA"/>
        </w:rPr>
        <w:t xml:space="preserve">. </w:t>
      </w:r>
      <w:r>
        <w:rPr>
          <w:rStyle w:val="FootnoteAnchor"/>
          <w:rtl w:val="true"/>
        </w:rPr>
        <w:footnoteReference w:id="1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مَا استَغفَرتَ اللّهَ تَعالى مِنهُ فَهُوَ مِنكَ ؛ وَكُلُّ ما حَمِدتَ اللّهَ تَعالى فَهُوَ مِنهُ </w:t>
      </w:r>
      <w:r>
        <w:rPr>
          <w:rFonts w:eastAsia="Amiri" w:cs="Amiri" w:ascii="Amiri" w:hAnsi="Amiri"/>
          <w:color w:val="111111"/>
          <w:sz w:val="28"/>
          <w:szCs w:val="28"/>
          <w:rtl w:val="true"/>
          <w:lang w:bidi="ar-SA"/>
        </w:rPr>
        <w:t xml:space="preserve">. </w:t>
      </w:r>
      <w:r>
        <w:rPr>
          <w:rStyle w:val="FootnoteAnchor"/>
          <w:rtl w:val="true"/>
        </w:rPr>
        <w:footnoteReference w:id="15"/>
      </w:r>
    </w:p>
    <w:p>
      <w:pPr>
        <w:pStyle w:val="BookText"/>
        <w:rPr/>
      </w:pPr>
      <w:r>
        <w:rPr>
          <w:rFonts w:ascii="Amiri" w:hAnsi="Amiri" w:eastAsia="Amiri" w:cs="Amiri"/>
          <w:color w:val="111111"/>
          <w:sz w:val="28"/>
          <w:sz w:val="28"/>
          <w:szCs w:val="28"/>
          <w:rtl w:val="true"/>
          <w:lang w:bidi="ar-SA"/>
        </w:rPr>
        <w:t xml:space="preserve">نزهة الناظر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جَمَعَ الحَجّاجُ بنُ يوسُفَ أهلَ العِلمِ وسَأَلَهُم عَنِ القَضاءِ وَالقَدَرِ ، فَقالَ أحَدُهُم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أميرَ المُؤمِنينَ عَلِيَّ بنَ أبي طالِبٍ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آدَمَ ، مَن وَسَّعَ لَكَ الطَّريقَ لَم يَأخُذ عَلَيكَ المَضيقَ </w:t>
      </w:r>
      <w:r>
        <w:rPr>
          <w:rFonts w:eastAsia="Amiri" w:cs="Amiri" w:ascii="Amiri" w:hAnsi="Amiri"/>
          <w:color w:val="111111"/>
          <w:sz w:val="28"/>
          <w:szCs w:val="28"/>
          <w:rtl w:val="true"/>
          <w:lang w:bidi="ar-SA"/>
        </w:rPr>
        <w:t xml:space="preserve">. </w:t>
      </w:r>
      <w:r>
        <w:rPr>
          <w:rStyle w:val="FootnoteAnchor"/>
          <w:rtl w:val="true"/>
        </w:rPr>
        <w:footnoteReference w:id="16"/>
      </w:r>
      <w:r>
        <w:rPr>
          <w:rFonts w:ascii="Amiri" w:hAnsi="Amiri" w:eastAsia="Amiri" w:cs="Amiri"/>
          <w:color w:val="111111"/>
          <w:sz w:val="28"/>
          <w:sz w:val="28"/>
          <w:szCs w:val="28"/>
          <w:rtl w:val="true"/>
          <w:lang w:bidi="ar-SA"/>
        </w:rPr>
        <w:t xml:space="preserve">وقالَ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الخَطيئَةُ عَلَى الخاطِئِ حَتما كانَ القِصاصُ فِي القَضِيَّةِ ظُلما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مِن خَيرٍ فَبِأَمرِ اللّهِ وبِعِلمِهِ ، وما كانَ مِن شَرٍّ فَبِعِلمِ اللّهِ لا بِأَمرِهِ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كُلُّ هذا مِن قَولِ أبي تُرابٍ ؟ لَقَدِ اغتَرَفوها مِن عَينٍ صافِيَةٍ </w:t>
      </w:r>
      <w:r>
        <w:rPr>
          <w:rFonts w:eastAsia="Amiri" w:cs="Amiri" w:ascii="Amiri" w:hAnsi="Amiri"/>
          <w:color w:val="111111"/>
          <w:sz w:val="28"/>
          <w:szCs w:val="28"/>
          <w:rtl w:val="true"/>
          <w:lang w:bidi="ar-SA"/>
        </w:rPr>
        <w:t xml:space="preserve">! </w:t>
      </w:r>
      <w:r>
        <w:rPr>
          <w:rStyle w:val="FootnoteAnchor"/>
          <w:rtl w:val="true"/>
        </w:rPr>
        <w:footnoteReference w:id="17"/>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 w:name="pg12776_305882"/>
    </w:p>
    <w:p>
      <w:pPr>
        <w:pStyle w:val="Heading2"/>
        <w:numPr>
          <w:ilvl w:val="1"/>
          <w:numId w:val="1"/>
        </w:numPr>
        <w:rPr/>
      </w:pPr>
      <w:bookmarkStart w:id="11" w:name="__RefHeading___Toc900671_3224264995"/>
      <w:bookmarkStart w:id="12" w:name="_Toc4"/>
      <w:bookmarkEnd w:id="10"/>
      <w:bookmarkEnd w:id="11"/>
      <w:r>
        <w:rPr/>
        <w:t>۸</w:t>
      </w:r>
      <w:r>
        <w:rPr>
          <w:rtl w:val="true"/>
        </w:rPr>
        <w:t xml:space="preserve"> </w:t>
      </w:r>
      <w:r>
        <w:rPr>
          <w:rtl w:val="true"/>
        </w:rPr>
        <w:t xml:space="preserve">/ </w:t>
      </w:r>
      <w:r>
        <w:rPr/>
        <w:t>۵</w:t>
      </w:r>
      <w:r>
        <w:rPr>
          <w:rtl w:val="true"/>
        </w:rPr>
        <w:t xml:space="preserve"> آنچه بر بطلان نظريّه جبر دلالت مى كند</w:t>
      </w:r>
      <w:bookmarkEnd w:id="12"/>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دانش نامه عقايد اسلامى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۴۵۹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تحليلى درباره جبر و تفويض وامر بين الأمرين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آنچه بر بطلان نظريّه جبر دلالت مى كندپيامبر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نشناخته است كسى كه او را به آفريده اش تشبيه نمايد ، و خدا را به دادگرى توصيف نكرده است كسى كه گناهان بندگانش را بدو نسبت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فرزند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گمان مى برى آن كه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گناهان و پليدى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داشته ، گرفتارت ساخته است ، در حالى كه تنها ، پايين و بالاى توست كه گرفتارت نموده و خداوند، از آن مبرّا است؟</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از خداى متعال آمرزش خواستى، از جانب توست و هر چه خداى متعال را ستودى، از جانب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نزهة الناظر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حَجّاج بن يوسف، دانشمندان را گرد آورد و درباره قضا و قدر از آنان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امير مؤمنان ، على بن ابى طالب ، شنيدم كه 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فرزند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راه را براى تو گسترده است ، بر تو سخت نمى گيرد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ديگرى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شنيدم كه 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خطا براى خطاكار حتمى شود ، قصاص بر خطا ، ستم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شنيدم كه 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آنچه خير است، به فرمان و دانش خداست و آنچه شر است، به دانش خداست؛ امّا به فرمان او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همه اينها از سخنان ابو تُراب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همانا اينان آنها را از چشمه زلالى برداشته اند </w:t>
      </w:r>
      <w:r>
        <w:rPr>
          <w:rFonts w:eastAsia="IRNazanin" w:cs="IRNazanin"/>
          <w:color w:val="111111"/>
          <w:sz w:val="28"/>
          <w:szCs w:val="28"/>
          <w:rtl w:val="true"/>
          <w:lang w:bidi="fa-IR"/>
        </w:rPr>
        <w:t xml:space="preserve">! </w:t>
      </w:r>
      <w:r>
        <w:rPr>
          <w:rStyle w:val="FootnoteAnchor"/>
          <w:rtl w:val="true"/>
        </w:rPr>
        <w:footnoteReference w:id="18"/>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عليّ عليه السلامـ لَمّا سُئِلَ عَنِ القَضاءِ وَالقَدَرِ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وَكَلَهُمُ اللّهُ إلى أنفُسِهِم فَتُوَهِّنوهُ ، ولا تَقولوا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أجبَرَهُم عَلَى المَعاصي فَتُظَلِّموهُ ، ولكِن 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الخَيرُ بِتَوفيقِ اللّهِ ، وَالشَّرُّ بِخِذلانِ اللّهِ ، وكُلٌّ سابِقٌ في عِلمِ اللّهِ </w:t>
      </w:r>
      <w:r>
        <w:rPr>
          <w:rFonts w:eastAsia="Amiri" w:cs="Amiri" w:ascii="Amiri" w:hAnsi="Amiri"/>
          <w:color w:val="111111"/>
          <w:sz w:val="28"/>
          <w:szCs w:val="28"/>
          <w:rtl w:val="true"/>
          <w:lang w:bidi="ar-SA"/>
        </w:rPr>
        <w:t xml:space="preserve">. </w:t>
      </w:r>
      <w:r>
        <w:rPr>
          <w:rStyle w:val="FootnoteAnchor"/>
          <w:rtl w:val="true"/>
        </w:rPr>
        <w:footnoteReference w:id="19"/>
      </w:r>
    </w:p>
    <w:p>
      <w:pPr>
        <w:pStyle w:val="BookText"/>
        <w:rPr/>
      </w:pPr>
      <w:r>
        <w:rPr>
          <w:rFonts w:ascii="Amiri" w:hAnsi="Amiri" w:eastAsia="Amiri" w:cs="Amiri"/>
          <w:color w:val="111111"/>
          <w:sz w:val="28"/>
          <w:sz w:val="28"/>
          <w:szCs w:val="28"/>
          <w:rtl w:val="true"/>
          <w:lang w:bidi="ar-SA"/>
        </w:rPr>
        <w:t>عنه عليه السلامـ فِي الحِكَمِ المَنسوبَةِ إلَيهِ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اللّهُ أن يُريدَ الفَحشاءَ </w:t>
      </w:r>
      <w:r>
        <w:rPr>
          <w:rFonts w:eastAsia="Amiri" w:cs="Amiri" w:ascii="Amiri" w:hAnsi="Amiri"/>
          <w:color w:val="111111"/>
          <w:sz w:val="28"/>
          <w:szCs w:val="28"/>
          <w:rtl w:val="true"/>
          <w:lang w:bidi="ar-SA"/>
        </w:rPr>
        <w:t xml:space="preserve">. </w:t>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عنه عليه السلامـ فِي الحِكَمِ المَنسوبَةِ إلَيهِ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تَحمِلوا ذُنوبَكُم وخَطاياكُم عَلَى اللّهِ ، وتَذَروا أنفُسَكُم وَالشَّيطانَ </w:t>
      </w:r>
      <w:r>
        <w:rPr>
          <w:rFonts w:eastAsia="Amiri" w:cs="Amiri" w:ascii="Amiri" w:hAnsi="Amiri"/>
          <w:color w:val="111111"/>
          <w:sz w:val="28"/>
          <w:szCs w:val="28"/>
          <w:rtl w:val="true"/>
          <w:lang w:bidi="ar-SA"/>
        </w:rPr>
        <w:t xml:space="preserve">. </w:t>
      </w:r>
      <w:r>
        <w:rPr>
          <w:rStyle w:val="FootnoteAnchor"/>
          <w:rtl w:val="true"/>
        </w:rPr>
        <w:footnoteReference w:id="2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 مُؤاخِذا نَفسَكَ ، مُغالِبا سوءَ طَبعِكَ ، وإيّاكَ أن تَحمِلَ ذُنوبَكَ عَلى رَبِّكَ </w:t>
      </w:r>
      <w:r>
        <w:rPr>
          <w:rFonts w:eastAsia="Amiri" w:cs="Amiri" w:ascii="Amiri" w:hAnsi="Amiri"/>
          <w:color w:val="111111"/>
          <w:sz w:val="28"/>
          <w:szCs w:val="28"/>
          <w:rtl w:val="true"/>
          <w:lang w:bidi="ar-SA"/>
        </w:rPr>
        <w:t xml:space="preserve">. </w:t>
      </w:r>
      <w:r>
        <w:rPr>
          <w:rStyle w:val="FootnoteAnchor"/>
          <w:rtl w:val="true"/>
        </w:rPr>
        <w:footnoteReference w:id="22"/>
      </w:r>
    </w:p>
    <w:p>
      <w:pPr>
        <w:pStyle w:val="BookText"/>
        <w:rPr/>
      </w:pPr>
      <w:r>
        <w:rPr>
          <w:rFonts w:ascii="Amiri" w:hAnsi="Amiri" w:eastAsia="Amiri" w:cs="Amiri"/>
          <w:color w:val="111111"/>
          <w:sz w:val="28"/>
          <w:sz w:val="28"/>
          <w:szCs w:val="28"/>
          <w:rtl w:val="true"/>
          <w:lang w:bidi="ar-SA"/>
        </w:rPr>
        <w:t xml:space="preserve">الكافي عن سهل بن زياد وإسحاق بن محمّد وغيرهما رفعوه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أميرُ المُؤمِنينَ عليه السلام جالِسا بِالكوفَةِ بَعدَ مُنصَرَفِهِ مِن صِفّينَ ، إذ أقبَلَ شَيخٌ فَجَثا بَينَ يَدَيهِ ، 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أخبِرنا عَن مَسيرِنا إلى أهلِ الشّامِ أبِقَضاءٍ مِنَ اللّهِ وقَدَرٍ ؟ فَقالَ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يا شَيخُ ، ما عَلَوتُم تَلعَةً </w:t>
      </w:r>
      <w:r>
        <w:rPr>
          <w:rStyle w:val="FootnoteAnchor"/>
          <w:rtl w:val="true"/>
        </w:rPr>
        <w:footnoteReference w:id="23"/>
      </w:r>
      <w:r>
        <w:rPr>
          <w:rFonts w:ascii="Amiri" w:hAnsi="Amiri" w:eastAsia="Amiri" w:cs="Amiri"/>
          <w:color w:val="111111"/>
          <w:sz w:val="28"/>
          <w:sz w:val="28"/>
          <w:szCs w:val="28"/>
          <w:rtl w:val="true"/>
          <w:lang w:bidi="ar-SA"/>
        </w:rPr>
        <w:t xml:space="preserve">ولا هَبَطتُم بَطنَ وادٍ إلّا بِقَضاءٍ مِنَ اللّهِ وقَدَرٍ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اللّهِ أحتَسِبُ عَنائي 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 يا 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لَقَد عَظَّمَ اللّهُ الأَجرَ في مَسيرِكُم وأنتُم سائِرونَ ، وفي مَقامِكُم وأنتُم مُقيمونَ ، وفي مُنصَرَفِكُم وأنتُم مُنصَرِفونَ ، ولَم تَكونوا في شَيءٍ مِن حالاتِكُم مُكرَهينَ ولا إلَيهِ مُضطَرّينَ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لَم نَكُن في شَيءٍ مِن حالاتِنا مُكرَهينَ ولا إلَيهِ مُضطَرّينَ ، وكانَ بِالقَضاءِ وَالقَدَرِ مَسيرُنا ومُنقَلَبُنا ومُنصَرَفُنا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وتَظُنُّ أنَّهُ كانَ قَضاءً حَتما وقَدَرا لازِماً ؟ إنَّهُ لَو كانَ كَذلِكَ لَبَطَلَ الثَّوابُ وَالعِقابُ وَالأَمرُ وَالنَّهيُ وَالزَّجرُ مِنَ اللّهِ ، وسَقَطَ مَعنَى الوَعدِ وَالوَعيدِ </w:t>
      </w:r>
      <w:r>
        <w:rPr>
          <w:rStyle w:val="FootnoteAnchor"/>
          <w:rtl w:val="true"/>
        </w:rPr>
        <w:footnoteReference w:id="24"/>
      </w:r>
      <w:r>
        <w:rPr>
          <w:rFonts w:ascii="Amiri" w:hAnsi="Amiri" w:eastAsia="Amiri" w:cs="Amiri"/>
          <w:color w:val="111111"/>
          <w:sz w:val="28"/>
          <w:sz w:val="28"/>
          <w:szCs w:val="28"/>
          <w:rtl w:val="true"/>
          <w:lang w:bidi="ar-SA"/>
        </w:rPr>
        <w:t>، فَلَم تَكُن لائِمَةٌ لِلمُذنِبِ ولا مَحمَدَةٌ لِلمُحسِنِ ، ولَكانَ المُذنِبُ أولى بِالإِحسانِ مِنَ المُحسِنِ ، ولَكانَ المُحسِنُ أولى بِالعُقوبَةِ مِنَ المُذنِبِ ، تِلكَ مَقالَةُ إخوانِ عَبَدَةِ الأَوثانِ وخُصَماءِ الرَّحمنِ وحِزبِ الشَّيطانِ وقَدَرَيِّهِ هذِهِ الاُمَّةِ ومَجوسِها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ـ تَبارَكَ وتَعالى ـ كَلَّفَ تَخييرا ونَهى تَحذيرا ، وأعطى عَلَى القَليلِ كَثيرا ، ولَم يُعصَ مَغلوبا ولَم يُطَع مُكرِها ولَم يُمَلِّك مُفَوِّضا ، ولَم يَخلُقِ السَّماواتِ وَالأَرضَ وما بَينَهُما باطِلاً ، ولَم يَبعَثِ النَّبِيّينَ مُبَشِّرينَ ومُنذِرينَ عَبَثا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ظَنُّ الَّذينَ كَفَروا فَوَيلٌ لِلَّذينَ كَفَروا مِنَ النّارِ ، فَأَنشَأَ الشَّيخُ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الإِمامُ الَّذي نَرجو بِطاعَتِهِ يَومَ النَّجاةِ مِنَ الرَّحمنِ غُفراناً أوضَحتَ مِن أمرِنا ما كانَ مُلتَبِسا </w:t>
      </w:r>
      <w:r>
        <w:rPr>
          <w:rStyle w:val="FootnoteAnchor"/>
          <w:rtl w:val="true"/>
        </w:rPr>
        <w:footnoteReference w:id="25"/>
      </w:r>
      <w:r>
        <w:rPr>
          <w:rFonts w:ascii="Amiri" w:hAnsi="Amiri" w:eastAsia="Amiri" w:cs="Amiri"/>
          <w:color w:val="111111"/>
          <w:sz w:val="28"/>
          <w:sz w:val="28"/>
          <w:szCs w:val="28"/>
          <w:rtl w:val="true"/>
          <w:lang w:bidi="ar-SA"/>
        </w:rPr>
        <w:t xml:space="preserve">جَزاكَ رَبُّكَ بِالإِحسانِ إحسانا </w:t>
      </w:r>
      <w:r>
        <w:rPr>
          <w:rStyle w:val="FootnoteAnchor"/>
          <w:rtl w:val="true"/>
        </w:rPr>
        <w:footnoteReference w:id="26"/>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 السلامـ وقتى درباره قضا و قدر، مورد پرسش قرار گرفت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آنان را به خودشان وا گذاشته است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بدين 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سبك شماريد ، و نگوييد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آنان را بر انجام دادن گناهان، وادار ساخته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بدين 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ستمگر بدانيد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 با توفيق خداوند است و شر ، با نبودِ توفيق خداست ، و همه اينها در علم پيشين خدا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السلامـ در حكمت هاى منسوب به وى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بزرگ تر از آن است كه زشتى را اراده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السلامـ در حكمت هاى منسوب به وى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گناهان و لغزش هاى خود را بر دوش خداوند، بار نكنيد ، در حالى كه خودتان و شيطان را رها نموده 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ناديده گرفته ايد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خودت را مؤاخذه كن ، بر بدى سرشتت فائق شو ، و از اين كه گناهانت را به پروردگارت نسبت دهى، بپرهيز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الكافىـ به نقل از سهل بن زياد و اسحاق بن محمّد و غير آن دو ، در حديثى كه به اهل بيت عليهم السلام نسبت داده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اميرمؤمنان ، پس از بازگشت از جنگ صفّين ، در كوفه نشسته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 پيرمردى آمد و در برابر ايشان ايستاد و سپس به ايشان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درباره رفتنمان به سوى 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فرما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قضا و قدر خدا بوده است ؟ امير مؤمنان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 اى پير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تپّه اى بالا نرفتيد و به درّه اى فرود نيامديد ، جز با قضا و قدر خداوند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پيرمرد به امام عليه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سختى هايم را به حساب خدا مى گذارم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كه اختيارى در آنها نداشته 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درنگ كن ، اى پير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كه همانا خداوند براى شما در راهى كه پيموديد و در جايگاهى كه ايستاديد و در راهى كه باز گشتيد ، پاداش بزرگ قرار داد و شما در هيچ يك از كارهايتان مجبور و ناچار نبوديد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پيرمرد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ما در هيچ يك از كارهايمان مجبور و ناچار نبوديم ، در حالى كه رفتن ما و تغيير مسير ما و بازگشت ما به قضا و قدر بوده است ؟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تو گمان بردى كه آن ، قضايى حتمى و قَدَرى لازم است؟ اگر چنين بود ، پاداش و كيفر و امر و نهى و جلوگيرى كردن خداوند ، بيهوده مى شود و وعده و تهديد ، بى اعتبار مى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ديگر سرزنشى براى گناهكار و ستايشى براى نيكوكار نبود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گناهكار از نيكوكار به پاداش نيك، و نيكوكار از گناهكار به كيفر ، سزاوارتر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سخن همفكران بت پرستان و دشمنان خداى بخشنده و حزب شيطان و قَدَريّه و مجوس اين امّت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خداى ـ تبارك و تعالى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اختيار، مكلّف نمود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برحذر داشتن ، نهى كرد و بر عمل اندك، پاداش بسيار بخشيد و از روى شكست ، نافرمانى نگرديد و از روى اجبار ، فرمانبرى نشد و به صورت واگذارى ، چيزى را در اختيار كسى قرار نداد و آسمان ها و زمين و ميان آن دو را بيهوده نيافريد و پيامبرانِ بشارت دهنده و انذار كننده را به جهت بازى و بيهوده برنينگيخت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 گمان كسانى است كه كفر ورزيدند و واى بر كسانى كه كفر ورزيدند ، از آتش جهنّم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گاه پيرمرد ، اين شعر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آن امامى هستى كه به سبب پيروى اش در روز نجات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رستاخيز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بخشنده ، اميد آمرزش داريم از دين ما آنچه مُشتَبه بود ، روشن ساختى پروردگار تو در برابر اين نيكويى ، پاداش نيك به تو عطا كند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الكافي عن يونس بن عبد الرحمن عن غير واحد عن الإمام الباقر والإمام الصادق عليهماالسلام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أرحَمُ بِخَلقِهِ مِن أن يُجبِرَ خَلقَهُ عَلَى الذُّنوبِ ثُمَّ يُعَذِّبَهُم عَلَيها ، وَاللّهُ أعَزُّ مِن أن يُريدَ أمرا فَلا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فَسُئِلا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بَينَ الجَبرِ وَالقَدَرِ مَنزِلَةٌ ثالِثَةٌ ؟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أوسَعُ مِمّا بَينَ السَّماءِ وَالأَرضِ </w:t>
      </w:r>
      <w:r>
        <w:rPr>
          <w:rFonts w:eastAsia="Amiri" w:cs="Amiri" w:ascii="Amiri" w:hAnsi="Amiri"/>
          <w:color w:val="111111"/>
          <w:sz w:val="28"/>
          <w:szCs w:val="28"/>
          <w:rtl w:val="true"/>
          <w:lang w:bidi="ar-SA"/>
        </w:rPr>
        <w:t xml:space="preserve">. </w:t>
      </w:r>
      <w:r>
        <w:rPr>
          <w:rStyle w:val="FootnoteAnchor"/>
          <w:rtl w:val="true"/>
        </w:rPr>
        <w:footnoteReference w:id="27"/>
      </w:r>
    </w:p>
    <w:p>
      <w:pPr>
        <w:pStyle w:val="BookText"/>
        <w:rPr/>
      </w:pPr>
      <w:r>
        <w:rPr>
          <w:rFonts w:ascii="Amiri" w:hAnsi="Amiri" w:eastAsia="Amiri" w:cs="Amiri"/>
          <w:color w:val="111111"/>
          <w:sz w:val="28"/>
          <w:sz w:val="28"/>
          <w:szCs w:val="28"/>
          <w:rtl w:val="true"/>
          <w:lang w:bidi="ar-SA"/>
        </w:rPr>
        <w:t xml:space="preserve">الإمام الكاظم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كانَتِ المَعصِيَةُ مِنَ اللّهِ فَمِنهُ وَقَعَ الفِعلُ ، فَهُوَ أكرَمُ مِن أن يُؤاخِذَ عَبدَهُ بِما لا دَخلَ لَهُ فيهِ </w:t>
      </w:r>
      <w:r>
        <w:rPr>
          <w:rFonts w:eastAsia="Amiri" w:cs="Amiri" w:ascii="Amiri" w:hAnsi="Amiri"/>
          <w:color w:val="111111"/>
          <w:sz w:val="28"/>
          <w:szCs w:val="28"/>
          <w:rtl w:val="true"/>
          <w:lang w:bidi="ar-SA"/>
        </w:rPr>
        <w:t xml:space="preserve">. </w:t>
      </w:r>
      <w:r>
        <w:rPr>
          <w:rStyle w:val="FootnoteAnchor"/>
          <w:rtl w:val="true"/>
        </w:rPr>
        <w:footnoteReference w:id="28"/>
      </w:r>
    </w:p>
    <w:p>
      <w:pPr>
        <w:pStyle w:val="BookText"/>
        <w:rPr/>
      </w:pPr>
      <w:r>
        <w:rPr>
          <w:rFonts w:ascii="Amiri" w:hAnsi="Amiri" w:eastAsia="Amiri" w:cs="Amiri"/>
          <w:color w:val="111111"/>
          <w:sz w:val="28"/>
          <w:sz w:val="28"/>
          <w:szCs w:val="28"/>
          <w:rtl w:val="true"/>
          <w:lang w:bidi="ar-SA"/>
        </w:rPr>
        <w:t>الإمام الصادق عليه السلامـ وقَد سُئِلَ عَنِ القَضاءِ وَالقَدَرِ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استَطَعتَ أن تَلومَ العَبدَ عَلَيِه فَهُوَ مِنهُ ، وما لَم تَستَطِع أن تَلومَ العَبدَ عَلَيهِ فَهُوَ مِنَ فِعلِ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اللّهُ تَعالى لِلعَبدِ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عَصَيتَ ؟ لِمَ فَسَقتَ ؟ لِمَ شَرِبتَ الخَمرَ ؟ لِمَ زَنَيتَ ؟ فَهذا فِعلُ العَبدِ ، ولا 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مَرِضتَ ؟ لِمَ عَلَوتَ ؟ لِمَ قَصُرتَ ؟ لِمَ ابيَضَضتَ ؟ لِمَ اسوَدَدتَ ؟ لِأَنَّهُ مِن فِعلِ اللّهِ تَعالى </w:t>
      </w:r>
      <w:r>
        <w:rPr>
          <w:rFonts w:eastAsia="Amiri" w:cs="Amiri" w:ascii="Amiri" w:hAnsi="Amiri"/>
          <w:color w:val="111111"/>
          <w:sz w:val="28"/>
          <w:szCs w:val="28"/>
          <w:rtl w:val="true"/>
          <w:lang w:bidi="ar-SA"/>
        </w:rPr>
        <w:t xml:space="preserve">. </w:t>
      </w:r>
      <w:r>
        <w:rPr>
          <w:rStyle w:val="FootnoteAnchor"/>
          <w:rtl w:val="true"/>
        </w:rPr>
        <w:footnoteReference w:id="29"/>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الكافىـ به نقل از يونس بن عبد الرحمان ، از تعدادى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و امام صادق عليهماالسلامفرمودند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آفريدگانش مهربان تر از آن است كه آنان را به انجام دادن گناهان وا دارد و سپس بر پايه آنها كيفرشان دهد ، و خداوند، برتر از آن است كه كار ناشدنى را اراده 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دو امام عليهماالسلام مورد پرسش قرار گرفتند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بين جبر و 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مقام سومى نيز وجود دارد؟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 فراتر از آنچه ميان آسمان و زمين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كاظم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گناه از جانب خدا باشد ، فعل هم از او صادر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 خداوند ، برتر از آن است كه بنده اش را به خاطر چيزى كه در آن دخالتى نداشته ، بازخواست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السلامـ وقتى درباره قضا و قدر ، مورد پرسش قرار گرفت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توانستى بنده را به وسيله آن سرزنش كنى ، از جانب اوست ، و آنچه نتوانستى بنده را به جهت آن سرزنش كنى ، از جانب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متعال به بنده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نافرمانى كردى؟ چرا گناه كردى؟ چرا مى خوارگى كردى؟ چرا زنا كردى؟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اينها فعل بنده اند ؛ ولى به او نمى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بيمار شدى؟ چرا قد بلند شدى؟ چرا قد كوتاه شدى؟ چرا سفيد شدى؟ چرا سياه شدى؟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چرا كه اينها از افعال خداى متعال اند </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الطرائف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كَثيرٌ مِنَ المُسلِمينَ عَنِ الإِمامِ جَعفَرِ بنِ مُحَمَّدٍ الصّادِقِ عليه السلام أنَّهُ قالَ يَوما لِبَعضِ المُجَبِّرَةِ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يَكونُ أحَدٌ أقبَلَ لِلعُذرِ الصَّحيحِ مِنَ اللّهِ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تَقولُ فيمَن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أقدِرُ ، وهُوَ لا يَقدِرُ ؛ أيَكونُ مَعذورا أم لا ؟ فَقالَ المُجَبِّرُ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مَعذورا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اللّهُ يَعلَمُ مِن عِبادِهِ أنَّهُم ما قَدَروا عَلى طاعَتِهِ ، وقالَ لِسانُ حالِهِم أو مَقالِهِم للّهِِ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ما قَدَرنا عَلى طاعَتِكَ لِأَنَّكَ مَنَعتَنا مِنها ، أما يَكونُ قَولُهُم وعُذرُهُم صَحيحا عَلى قَولِ المُجَبِّرَةِ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فَيَجِبُ عَلى قَولِكَ أنَّ اللّهَ يَقبَلُ هذَا العُذرَ الصَّحيحَ ولا يُؤاخِذُ أحَدا أبَدا ، وهذا خِلافُ قَولِ أهلِ المِلَلِ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فَتابَ المُجَبِّرُ مِن قَولِهِ بِالجَبرِ فِي الحالِ </w:t>
      </w:r>
      <w:r>
        <w:rPr>
          <w:rFonts w:eastAsia="Amiri" w:cs="Amiri" w:ascii="Amiri" w:hAnsi="Amiri"/>
          <w:color w:val="111111"/>
          <w:sz w:val="28"/>
          <w:szCs w:val="28"/>
          <w:rtl w:val="true"/>
          <w:lang w:bidi="ar-SA"/>
        </w:rPr>
        <w:t xml:space="preserve">. </w:t>
      </w:r>
      <w:r>
        <w:rPr>
          <w:rStyle w:val="FootnoteAnchor"/>
          <w:rtl w:val="true"/>
        </w:rPr>
        <w:footnoteReference w:id="30"/>
      </w:r>
    </w:p>
    <w:p>
      <w:pPr>
        <w:pStyle w:val="BookText"/>
        <w:rPr/>
      </w:pPr>
      <w:r>
        <w:rPr>
          <w:rFonts w:ascii="Amiri" w:hAnsi="Amiri" w:eastAsia="Amiri" w:cs="Amiri"/>
          <w:color w:val="111111"/>
          <w:sz w:val="28"/>
          <w:sz w:val="28"/>
          <w:szCs w:val="28"/>
          <w:rtl w:val="true"/>
          <w:lang w:bidi="ar-SA"/>
        </w:rPr>
        <w:t xml:space="preserve">التوحيد عن محمّد بن عجلان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فَوَّضَ اللّهُ الأَمرَ إلَى العِبادِ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أكرَمُ مِن أن يُفَوِّضَ إلَيهِم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فَأَجبَرَ اللّهُ العِبادَ عَلى أفعالِهِم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أعدَلُ مِن أن يُجبِرَ عَبدا عَلى فِعلٍ ثُمَّ يُعَذِّبَهُ عَلَيهِ </w:t>
      </w:r>
      <w:r>
        <w:rPr>
          <w:rFonts w:eastAsia="Amiri" w:cs="Amiri" w:ascii="Amiri" w:hAnsi="Amiri"/>
          <w:color w:val="111111"/>
          <w:sz w:val="28"/>
          <w:szCs w:val="28"/>
          <w:rtl w:val="true"/>
          <w:lang w:bidi="ar-SA"/>
        </w:rPr>
        <w:t xml:space="preserve">. </w:t>
      </w:r>
      <w:r>
        <w:rPr>
          <w:rStyle w:val="FootnoteAnchor"/>
          <w:rtl w:val="true"/>
        </w:rPr>
        <w:footnoteReference w:id="31"/>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النّاسَ فِي القَدَرِ عَلى ثَلاثَةِ أوجُهٍ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يَزعُمُ أنَّ اللّهَ عز و جل أجبَرَ النّاسَ عَلَى المَعاصي ، فَهذا قَد ظَلَّمَ اللّهَ في حُكمِهِ فَهُوَ كافِرٌ</w:t>
      </w:r>
      <w:r>
        <w:rPr>
          <w:rFonts w:eastAsia="Amiri" w:cs="Amiri" w:ascii="Amiri" w:hAnsi="Amiri"/>
          <w:color w:val="111111"/>
          <w:sz w:val="28"/>
          <w:szCs w:val="28"/>
          <w:rtl w:val="true"/>
          <w:lang w:bidi="ar-SA"/>
        </w:rPr>
        <w:t xml:space="preserve">... . </w:t>
      </w:r>
      <w:r>
        <w:rPr>
          <w:rStyle w:val="FootnoteAnchor"/>
          <w:rtl w:val="true"/>
        </w:rPr>
        <w:footnoteReference w:id="32"/>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الطرائف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بسيارى از مسلمانان از امام جعفر صادق عليه السلام روايت كرده اند كه ايشان روزى به يكى از جبرى 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كسى هست كه عذر صحيح را بهتر از خداوند بپذيرد؟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درباره كسى كه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توانم ، در حالى كه واقعاً نمى تواند، چه مى گويى؟ آيا او معذور است ، يانه؟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معذور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وقتى خداوند مى داند كه بندگانش از فرمانبرى او ناتوان اند ، و زبان حال و يا وضعشان در روز رستاخيز ، به گونه اى است كه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فرمانبرى ات توانا نبوديم ؛ چرا كه ما را از آن باز داشتى ، آيا سخن و عذر آنها بر اساس نظر جبرى ها صحيح نيست؟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 بر اين ، بر پايه نظر تو لازم است كه خداوند ، اين عذر صحيح را بپذيرد و هرگز كسى را بازخواست ننمايد، در حالى كه اين بر خلاف نظر همه آيين مداران و دينداران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گاه جبرى ، بى درنگ از اعتقاد خود به جبر ، توبه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التوحيدـ به نقل از محمّد بن عجلان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عليه السلام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خداوند ، كار را به خود بندگان واگذار كرده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 گرامى تر از آن است كه كار را به خودشان وا گذارد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خداوند ، بندگان را بر كارهايشان وادار ساخته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 دادگرتر از آن است كه بنده اى را بر كارى وا دارد و سپس بر پايه آن او را كيفر دهد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درباره قَدَر بر سه دسته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مى پندارد كه خداوند عز و جلمردم را بر انجام دادن گناهان، وادار ساخته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شخص، خدا را در داورى اش ستمگر دانسته و كافر است</w:t>
      </w:r>
      <w:r>
        <w:rPr>
          <w:rFonts w:eastAsia="IRNazanin" w:cs="IRNazanin"/>
          <w:color w:val="111111"/>
          <w:sz w:val="28"/>
          <w:szCs w:val="28"/>
          <w:rtl w:val="true"/>
          <w:lang w:bidi="fa-IR"/>
        </w:rPr>
        <w:t>... .</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أرحَمُ بِعبِادِهِ مِن أن يُجبِرَهُم عَلَى المَعاصي ثُمَّ يُعاقِبَهُم عَلَيها ، وهُوَ أيضا أجَلُّ وأعَزُّ وأرفَعُ وأجدَرُ وأعلَمُ مِن أن يُريدَ أمرا فَيَكونُ فِي استِطاعَةِ العِبادِ غَيرُهُ عَلى مَعنَى الكُرهِ وَالغَلَبَةِ ، بَل سَبَقَ عِلمُهُ في خَلقِهِ ، ونَفَذَ تَقديرُهُ في بَرِيَّتِهِ وقَضاهُ في عِبادِهِ قَبلَ أن يَخلُقَهُم كَيفَ يَخلُقُهُم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وعَلِمَ ما هُم عامِلونَ وإلى ما هُم صائِرونَ ، وعَلِمَ مَن أطاعَهُ مِمَّن عَصاهُ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فَخَلَقَهُم عَلى ذلِكَ لِيُثيبَهُم عَلَى الطّاعَةِ ويُعاقِبَهُم عَلَى المَعصِيَةِ ، ولَيسَ يُعاقِبُ عز و جل عَلى عِلمِهِ ولا قَضائِهِ ولا قَدَرِهِ ، بَل يُعاقِبُ عَلَى المَعاصي ويُثيبُ عَلَى الطّاعَةِ </w:t>
      </w:r>
      <w:r>
        <w:rPr>
          <w:rFonts w:eastAsia="Amiri" w:cs="Amiri" w:ascii="Amiri" w:hAnsi="Amiri"/>
          <w:color w:val="111111"/>
          <w:sz w:val="28"/>
          <w:szCs w:val="28"/>
          <w:rtl w:val="true"/>
          <w:lang w:bidi="ar-SA"/>
        </w:rPr>
        <w:t xml:space="preserve">... . </w:t>
      </w:r>
      <w:r>
        <w:rPr>
          <w:rStyle w:val="FootnoteAnchor"/>
          <w:rtl w:val="true"/>
        </w:rPr>
        <w:footnoteReference w:id="33"/>
      </w:r>
    </w:p>
    <w:p>
      <w:pPr>
        <w:pStyle w:val="BookText"/>
        <w:rPr/>
      </w:pPr>
      <w:r>
        <w:rPr>
          <w:rFonts w:ascii="Amiri" w:hAnsi="Amiri" w:eastAsia="Amiri" w:cs="Amiri"/>
          <w:color w:val="111111"/>
          <w:sz w:val="28"/>
          <w:sz w:val="28"/>
          <w:szCs w:val="28"/>
          <w:rtl w:val="true"/>
          <w:lang w:bidi="ar-SA"/>
        </w:rPr>
        <w:t xml:space="preserve">الاحتجاج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سُؤالِ الزِّنديقِ الَّذي سَأَلَ أبا عَبدِ اللّهِ عَن مَسائِلَ كَثيرَةٍ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فَأَخبِرني عَنِ اللّهِ عز و جل كَيفَ لَم يَخلُقِ الخَلقَ كُلَّهُم مُطيعينَ مُوَحِّدينَ وكانَ عَلى ذلِكَ قادِرا ؟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خَلَقَهُم مُطيعينَ لَم يَكُن لَهُم ثَوابٌ ، لِأَنَّ الطّاعَةَ إذا ما كانَت فِعلَهُم لَم تَكُن جَنَّةٌ ولا نارٌ ، ولكِن خَلَقَ خَلقَهُ فَأَمَرَهُم بِطاعَتِهِ ونَهاهُم عَن مَعصِيَتِهِ ، وَاحتَجَّ عَلَيهِم بِرُسُلِهِ ، وقَطَعَ عُذرَهُم بِكُتُبِهِ ، لِيَكونوا هُمُ الَّذينَ يُطيعونَ ويَعصونَ ، ويَستَوجِبونَ بِطاعَتِهِم لَهُ الثَّوابَ وبِمَعصِيَتِهِم إيّاهُ العِقابَ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فَالعَمَلُ الصّالِحُ مِنَ العَبدِ هُوَ فِعلُهُ ، وَالعَمَلُ الشَّرُّ مِنَ العَبدِ هُوَ فِعلُهُ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 الصّالِحُ مِنَ العَبدِ بِفِعلِهِ وَاللّهُ بِهِ أمَرَهُ ، وَالعَمَلُ الشَّرُّ مِنَ العَبدِ بِفِعلِهِ وَاللّهُ عَنهُ نَهاهُ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فِعلُهُ بِالآلَةِ الَّتي رَكَّبَها فيهِ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ولكِن بِالآلَةِ الَّتي عَمِلَ بِهَا الخَيرَ ، قَدَرَ عَلَى الشَّرِّ الَّذي نَهاهُ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فَإِلَى العَبدِ مِنَ الأَمرِ شَيءٌ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نَهاهُ اللّهُ عَن شَيءٍ إلّا وقَد عَلِمَ أنَّهُ يُطيقُ تَركَهُ ، ولا أمَرَهُ بِشَيءٍ إلّا وقَد عَلِمَ أنَّهُ يَستَطيعُ فِعلَهُ ، لِأَنَّهُ لَيسَ مِن صِفَتِهِ الجَورُ وَالعَبَثُ وَالظُّلمُ وتَكليفُ العِبادِ ما لا يُطيقونَ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خَلَقَهُ اللّهُ كافِرا ، أيَستَطيعُ الإِيمانَ ولَهُ عَلَيهِ بِتَركِهِ الإِيمانَ حُجَّةٌ ؟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خَلَقَ خَلقَهُ جَميعا مُسلِمينَ ، أمَرَهُم ونَهاهُم ، وَالكُفرُ اسمٌ يَلحَقُ الفِعلَ حينَ يَفعَلُهُ العَبدُ ، ولَم يَخلُقِ اللّهُ العَبدَ حينَ خَلَقَهُ كافِرا ، إنَّه إنَّما كَفَرَ مِن بَعدِ أن بَلَغَ وَقتا لَزِمَتهُ الحُجَّةُ مِنَ اللّهِ ، فَعَرَضَ عَلَيهِ الحَقَّ فَجَحَدَهُ ، فَبِإِنكارِهِ الحَقَّ صارَ كافِرا </w:t>
      </w:r>
      <w:r>
        <w:rPr>
          <w:rFonts w:eastAsia="Amiri" w:cs="Amiri" w:ascii="Amiri" w:hAnsi="Amiri"/>
          <w:color w:val="111111"/>
          <w:sz w:val="28"/>
          <w:szCs w:val="28"/>
          <w:rtl w:val="true"/>
          <w:lang w:bidi="ar-SA"/>
        </w:rPr>
        <w:t xml:space="preserve">. </w:t>
      </w:r>
      <w:r>
        <w:rPr>
          <w:rStyle w:val="FootnoteAnchor"/>
          <w:rtl w:val="true"/>
        </w:rPr>
        <w:footnoteReference w:id="34"/>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به بندگانش مهربان تر از آن است كه آنان را بر انجام دادن گناهان وادار كند و سپس بر پايه آنها كيفرشان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او گرامى تر و پيروزمندتر و بلندمرتبه تر و شايسته تر و داناتر از آن است كه كارى را بر پايه اجبار و زور، اراده كند، در حالى كه غير آن در توانايى بندگان است ؛ بلكه پيش از آفريدن آنها، دانش او درباره آفريدگان، پيشى گرفته و تقديرش درباره مردمش و قضايش درباره بندگانش ثابت گرديده كه چگونه آنان را بيافريند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آنچه آنان عمل مى كنند و چه سرنوشتى دارند ، آگاه است و مى داند كه چه كسى از او فرمان مى برد و چه كسى نافرمانى اش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آنان را بدين سان آفريد تا بر فرمانبرى، پاداش و بر نافرمانى، كيفرشان دهد و اين چنين نيست كه خداوند عز و جل بر پايه دانش و قضا و قدرش مجازات نمايد ؛ بلكه بر پايه نافرمانى ها كيفر و بر پايه فرمانبرى، پاداش مى دهد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الاحتجاج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جمله پرسش هاى زنديق كه درباره مسائل بسيارى از امام صادق عليه السلام پرسيد ، اين بود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خبر بده كه چرا خداوند عز و جل همه مردم را فرمان بردار و يكتاپرست نيافريد ، در حالى كه بر آن توانا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آنان را فرمان بردار مى آفريد ، پاداشى نداشتند ؛ چرا كه وقتى كار آنان، پيوسته فرمانبرى بود، ديگر بهشت و جهنّمى نبود ؛ ليكن مردم را آفريد و آنان را به فرمانبرىِ خود امر كرد و از نافرمانى اش باز داشت و به وسيله فرستادگان خويش، بر ايشان استدلال نمود و به وسيله كتاب هاى آسمانى اش بهانه شان را بريد تا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اختيار داشته باشند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فرمانبرى و نافرمانى كنند و به خاطر طاعتشان در خور پاداش، و به خاطر گناهشان در خور كيفر گردند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عمل نيكوى بنده ، فعل خدا ، و عمل بد بنده نيز فعل خداست؟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عمل نيكوى بنده،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اوست و خداوند، او را بِدان امر كرده ، و عمل بد بنده نيز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ولى خداوند، او را از آن باز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عمل بنده با وسيله اى نيست كه خدا آن را در اختيارش قرار داده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چرا ؛ ليكن او با همان وسيله اى كه با آن عمل خير انجام مى دهد ، بر عمل بدى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آن باز داشته ، توانا مى گردد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بنده در انجام دادن كار، اختيارى داده شده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بنده را از چيزى باز نداشت، جز اين كه مى داند او توان تركش را دارد ، و به چيزى فرمانش نداد، جز اين كه مى داند او توان انجام دادن آن را دارد ؛ زيرا جور و بيهودگى و ستم و تكليف كردن بندگان به چيزى كه توان انجام دادنش را ندارند ، از صفات خداوند نيست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خداوند او را كافر آفريده، آيا توان ايمان آوردن دارد و در صورت ترك ايمان، آيا براى خدا عليه او دليلى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همه مردم را تسليم شده آفريد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و نهيشان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كفر ، اسمى است كه بر فعل بنده، هنگامى كه آن را انجام مى دهد، گذاشته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هنگام آفرينش، بنده را كافر نيافريد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پس از آن كه به رشد مى رسد و حجّت از جانب خدا بر او تمام مى شود ، كافر 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حق را به او عرضه مى دارد و او انكار مى كند و به سبب انكار حق ، كافر مى شود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 أبو حَنيفَةَ ذاتَ يَومٍ مِن عِندِ الصّادِقِ عليه السلام ، فَاستَقبَلَهُ موسَى بنُ جعَفَرٍ عليه السلام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غُلامُ مِمَّنِ المَعصِيَةُ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تَخلو مِن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تَكونَ مِنَ اللّهِ عز و جل ولَيسَت مِنهُ ، فَلا يَنبَغي لِلكَريمِ أن يُعَذِّبَ عَبدَهُ بِما لا يَكتَسِبُهُ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أن تَكونَ مِنَ اللّهِ عز و جل ومِنَ العَبدِ ولَيسَ كَذلِكَ ، فَلا يَنبَغي لِلشَّريكِ القَوِيِّ أن يَظلِمَ الشَّريكَ الضَّعيفَ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أن تَكونَ مِنَ العَبدِ وهِيَ مِنهُ ، فَإِن عاقَبَهُ اللّهُ فَبِذَنبِهِ ، وإن عَفا عَنهُ فَبِكَرَمِهِ وجودِهِ </w:t>
      </w:r>
      <w:r>
        <w:rPr>
          <w:rFonts w:eastAsia="Amiri" w:cs="Amiri" w:ascii="Amiri" w:hAnsi="Amiri"/>
          <w:color w:val="111111"/>
          <w:sz w:val="28"/>
          <w:szCs w:val="28"/>
          <w:rtl w:val="true"/>
          <w:lang w:bidi="ar-SA"/>
        </w:rPr>
        <w:t xml:space="preserve">. </w:t>
      </w:r>
      <w:r>
        <w:rPr>
          <w:rStyle w:val="FootnoteAnchor"/>
          <w:rtl w:val="true"/>
        </w:rPr>
        <w:footnoteReference w:id="35"/>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رضا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روزى ابو حنيفه از نزد امام صادق عليه السلام بيرون آمد و با امام كاظم عليه السلام رو به رو شد و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و نافرمانى از جانب كيست؟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سه حالت، بيرون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از جانب خداوند عز و جل است ، كه چنين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بخشنده سزاوار نيست كه بنده اش را به خاطر كارى كه نكرده، كيفر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از جانب خداوند عز و جل و بنده است ، كه چنين هم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شريكِ نيرومند، شايسته نيست كه بر شريك ناتوانش ستم روا بدارد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از جانب بنده است ،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جانب بنده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او را كيفر دهد ، به خاطر گناهش است و اگر از او درگذرد ، به خاطر كَرَم و جودش است</w:t>
      </w:r>
      <w:r>
        <w:rPr>
          <w:rFonts w:eastAsia="IRNazanin" w:cs="IRNazanin"/>
          <w:color w:val="111111"/>
          <w:sz w:val="28"/>
          <w:szCs w:val="28"/>
          <w:rtl w:val="true"/>
          <w:lang w:bidi="fa-IR"/>
        </w:rPr>
        <w:t>» .</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عن أبي طالب القمّي عن رجل عن الإمام الصادق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أجبَرَ اللّهُ العِبادَ عَلَى المَعاصي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فَفَوَّضَ إلَيهِمُ الأَمرَ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فَماذا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لُطفٌ مَن رَبِّكَ بَينَ ذلِكَ </w:t>
      </w:r>
      <w:r>
        <w:rPr>
          <w:rFonts w:eastAsia="Amiri" w:cs="Amiri" w:ascii="Amiri" w:hAnsi="Amiri"/>
          <w:color w:val="111111"/>
          <w:sz w:val="28"/>
          <w:szCs w:val="28"/>
          <w:rtl w:val="true"/>
          <w:lang w:bidi="ar-SA"/>
        </w:rPr>
        <w:t xml:space="preserve">. </w:t>
      </w:r>
      <w:r>
        <w:rPr>
          <w:rStyle w:val="FootnoteAnchor"/>
          <w:rtl w:val="true"/>
        </w:rPr>
        <w:footnoteReference w:id="36"/>
      </w:r>
    </w:p>
    <w:p>
      <w:pPr>
        <w:pStyle w:val="BookText"/>
        <w:rPr/>
      </w:pPr>
      <w:r>
        <w:rPr>
          <w:rFonts w:ascii="Amiri" w:hAnsi="Amiri" w:eastAsia="Amiri" w:cs="Amiri"/>
          <w:color w:val="111111"/>
          <w:sz w:val="28"/>
          <w:sz w:val="28"/>
          <w:szCs w:val="28"/>
          <w:rtl w:val="true"/>
          <w:lang w:bidi="ar-SA"/>
        </w:rPr>
        <w:t xml:space="preserve">الكافي عن الحسن بن عليّ الوشّاء عن الإمام الرضا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فَوَّضَ الأَمرَ إلَى العِبادِ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أعَزُّ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فَجَبَرَهُم عَلَى المَعاصي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أعدَلُ وأحكَمُ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آدَمَ أنَا أولى بِحَسَناتِكَ مِنكَ ، وأنتَ أولى بِسَيِّئاتِكَ مِنّي ، عَمِلتَ المَعاصِيَ بِقُوَّتِيَ الَّتي جَعَلتُها فيكَ </w:t>
      </w:r>
      <w:r>
        <w:rPr>
          <w:rFonts w:eastAsia="Amiri" w:cs="Amiri" w:ascii="Amiri" w:hAnsi="Amiri"/>
          <w:color w:val="111111"/>
          <w:sz w:val="28"/>
          <w:szCs w:val="28"/>
          <w:rtl w:val="true"/>
          <w:lang w:bidi="ar-SA"/>
        </w:rPr>
        <w:t xml:space="preserve">. </w:t>
      </w:r>
      <w:r>
        <w:rPr>
          <w:rStyle w:val="FootnoteAnchor"/>
          <w:rtl w:val="true"/>
        </w:rPr>
        <w:footnoteReference w:id="37"/>
      </w:r>
    </w:p>
    <w:p>
      <w:pPr>
        <w:pStyle w:val="BookText"/>
        <w:rPr/>
      </w:pPr>
      <w:r>
        <w:rPr>
          <w:rFonts w:ascii="Amiri" w:hAnsi="Amiri" w:eastAsia="Amiri" w:cs="Amiri"/>
          <w:color w:val="111111"/>
          <w:sz w:val="28"/>
          <w:sz w:val="28"/>
          <w:szCs w:val="28"/>
          <w:rtl w:val="true"/>
          <w:lang w:bidi="ar-SA"/>
        </w:rPr>
        <w:t xml:space="preserve">عيون أخبار الرضا عليه السلام عن إبراهيم بن أبي محمود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الحَسَنِ الرِّضا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اللّهِ عز و جل هَل يُجبِرُ عِبادَهُ عَلَى المَعاصي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يُخَيِّرُهُم ويُمهِلُهُم حَتّى يَتوبوا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يُكَلِّفُ عِبادَهُ ما لا يُطيقونَ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يَفعَلُ ذلِكَ ، وهُوَ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رَبُّكَ بِظَـلَّـمٍ لِّلْعَبِيدِ</w:t>
      </w:r>
      <w:r>
        <w:rPr>
          <w:rFonts w:eastAsia="Amiri" w:cs="Amiri" w:ascii="Amiri" w:hAnsi="Amiri"/>
          <w:color w:val="111111"/>
          <w:sz w:val="28"/>
          <w:szCs w:val="28"/>
          <w:rtl w:val="true"/>
          <w:lang w:bidi="ar-SA"/>
        </w:rPr>
        <w:t xml:space="preserve">» </w:t>
      </w:r>
      <w:r>
        <w:rPr>
          <w:rStyle w:val="FootnoteAnchor"/>
          <w:rtl w:val="true"/>
        </w:rPr>
        <w:footnoteReference w:id="38"/>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Style w:val="FootnoteAnchor"/>
          <w:rtl w:val="true"/>
        </w:rPr>
        <w:footnoteReference w:id="39"/>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الكافىـ به نقل از ابو طالب قمى، از مردى 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امام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خداوند، بندگان را بر انجام دادن گناهان، وادار ساخته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كار را به خودشان وا نهاده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لطفى است از جانب پروردگار تو ميان آن دو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الكافىـ به نقل از حسن بن على وشّاء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عليه السلام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خداوند، كار را به بندگان، واگذار كرده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برتر از آن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آنان را بر انجام دادن گناهان، وادار نموده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 دادگرتر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نيكى هاى تو از خودت شايسته ترم ، و تو به بدى هايت از من سزاوارترى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گناهان را به خاطر نيرويى كه من در اختيار تو گذاشتم ، انجام دادى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عيون أخبار الرضا عليه السلامـ به نقل از ابراهيم بن ابى محمود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عليه السلام پرسيدم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 خداوند عز و جل بندگانش را بر انجام دادن گناهان، وادار مى كند؟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آنان را مخيّر مى كند و به ايشان مهلت مى دهد كه توبه نمايند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بندگانش را به چيزى كه در توانشان نيست، موظّف مى كند؟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طور اين كار را مى كند ، در حالى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خدا بر بندگان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ستمكار نيست</w:t>
      </w:r>
      <w:r>
        <w:rPr>
          <w:rFonts w:eastAsia="IRNazanin" w:cs="IRNazanin"/>
          <w:color w:val="111111"/>
          <w:sz w:val="28"/>
          <w:szCs w:val="28"/>
          <w:rtl w:val="true"/>
          <w:lang w:bidi="fa-IR"/>
        </w:rPr>
        <w:t>» » .</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وَضعُ الأَخبارِ فِي التَّشبيهِ وَالجَبرِالتوحيد عن الحسين بن خالد عن الإمام الرضا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 إنَّ النّاسَ يَنسُبونَنا إلَى القَولِ بِالتَّشبيهِ وَالجَبرِ لِما رُوِيَ مِنَ الأَخبارِ في ذلِكَ عَن آبائِكَ الأَئِمَّةِ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خالِدٍ ، أخبِرني عَنِ الأَخبارِ الَّتي رُوِيَت عَن آبائِي الأَئِمَّةِ عليهم السلام فِي التَّشبيهِ وَالجَبرِ أكثَرُ أمِ الأَخبارُ الَّتي رُوِيَت عَنِ النَّبِيِّ صلى الله عليه و آله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ما رُوِيَ عَنِ النَّبِيِّ صلى الله عليه و آله في ذلِكَ 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 الله عليه و آله كانَ يَقولُ بِالتَّشبيهِ وَالجَبرِ 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 الله عليه و آله لَم يَقُل مِن ذلِكَ شَيئا وإنَّما رُوِيَ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فَليَقولوا في آبائي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لَم يَقولوا مِن ذلِكَ شَيئا وإنَّما رُوِيَ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بِالتَّشبيهِ وَالجَبرِ فَهُوَ كافِرٌ مُشرِكٌ ونَحنُ مِنهُ بُرَآءُ فِي الدُّنيا وَالآخِرَةِ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خالِدٍ ، إنَّما وَضَعَ الأَخبارَ عَنّا فِي التَّشبيهِ وَالجَبرِ الغُلاةُ الَّذينَ صَغَّروا عَظَمَةَ اللّهِ ، فَمَن أحَبَّهُم فَقَد أبغَضَنا ومَن أبغَضَهُم فَقَد أحَبَّنا ، ومَن والاهُم فَقَد عادانا ومَن عاداهم فَقَد والانا ، ومَن وَصَلَهُم فَقَد قَطَعَنا ومَن قَطَعَهُم فَقَد وَصَلَنا ، ومَن جَفاهُم فَقَد بَرَّنا ومَن بَرَّهُم فَقَد جَفانا ، ومَن أكرَمَهُم فَقَد أهانَنا ومَن أهانَهُم فَقَد أكرَمَنا ، ومَن قَبِلَهُم فَقَد رَدَّنا ومَن رَدَّهُم فَقَد قَبِلَنا ، ومَن أحسَنَ إلَيهِم فَقَد أساءَ إلَينا ومَن أساءَ إلَيهِم فَقَد أحسَنَ إلَينا ، ومَن صَدَّقَهُم فَقَد كَذَّبَنا ومَن كَذَّبَهُم فَقَد صَدَّقَنا ، ومَن أعطاهُم فَقَد حَرَمَنا ومَن حَرَمَهُم فَقَد أعطانا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خالِدٍ ، مَن كانَ مِن شيعَتِنا فَلا يَتَّخِذَنَّ مِنهُم وَلِيّا ولا نَصيرا </w:t>
      </w:r>
      <w:r>
        <w:rPr>
          <w:rFonts w:eastAsia="Amiri" w:cs="Amiri" w:ascii="Amiri" w:hAnsi="Amiri"/>
          <w:color w:val="111111"/>
          <w:sz w:val="28"/>
          <w:szCs w:val="28"/>
          <w:rtl w:val="true"/>
          <w:lang w:bidi="ar-SA"/>
        </w:rPr>
        <w:t xml:space="preserve">. </w:t>
      </w:r>
      <w:r>
        <w:rPr>
          <w:rStyle w:val="FootnoteAnchor"/>
          <w:rtl w:val="true"/>
        </w:rPr>
        <w:footnoteReference w:id="40"/>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 w:name="pg12776_305915"/>
    </w:p>
    <w:p>
      <w:pPr>
        <w:pStyle w:val="Heading2"/>
        <w:numPr>
          <w:ilvl w:val="1"/>
          <w:numId w:val="1"/>
        </w:numPr>
        <w:rPr/>
      </w:pPr>
      <w:bookmarkStart w:id="14" w:name="__RefHeading___Toc900673_3224264995"/>
      <w:bookmarkStart w:id="15" w:name="_Toc5"/>
      <w:bookmarkEnd w:id="13"/>
      <w:bookmarkEnd w:id="14"/>
      <w:r>
        <w:rPr/>
        <w:t>۸</w:t>
      </w:r>
      <w:r>
        <w:rPr>
          <w:rtl w:val="true"/>
        </w:rPr>
        <w:t xml:space="preserve"> </w:t>
      </w:r>
      <w:r>
        <w:rPr>
          <w:rtl w:val="true"/>
        </w:rPr>
        <w:t xml:space="preserve">/ </w:t>
      </w:r>
      <w:r>
        <w:rPr/>
        <w:t>۶</w:t>
      </w:r>
      <w:r>
        <w:rPr>
          <w:rtl w:val="true"/>
        </w:rPr>
        <w:t xml:space="preserve"> جعل احاديث درباره تشبيه و جبر</w:t>
      </w:r>
      <w:bookmarkEnd w:id="15"/>
    </w:p>
    <w:p>
      <w:pPr>
        <w:pStyle w:val="BookText"/>
        <w:rPr/>
      </w:pP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جعل احاديث درباره تشبيه و جبرالتوحيدـ به نقل از حسين بن خالد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رضا عليه السلام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ما را به قائلانِ به تشبيه و جبر، منسوب مى كنند ، به دليل احاديثى كه در اين باره از پدرانِ امام تو ، روايت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پسر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بده آيا احاديثى كه از پدرانِ امام من ، امامان عليهم السلام ، درباره تشبيه و جبر، روايت شده اند ، بيشترند ، يا اخبارى كه از پيامبر صلى الله عليه و آله در اين باره روايت شده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اخبارى كه در اين باره از پيامبر صلى الله عليه و آله روايت شده، بيشترند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بايد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به تشبيه و جبر، قائل بوده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در اين باره چيزى نفرموده است و تنها از او ، چنين روايت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بايد درباره پدران من عليهم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بگويند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اين باره چيزى نگفته اند و تنها از آنان ، چنين روايت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كس به تشبيه و جبر قائل باشد ، كافر و مشرك است و ما در دنيا و آخرت از او بيزاريم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احاديث نقل شده از ما درباره تشبيه و جبر را غُلات، جعل كرده اند ؛ آنانى كه عظمت خداوند را كوچك شمردند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به آنان علاقه مند باشد ، به ما كينه ورزيده و هر كس به آنان كينه ورزد، به ما علاقه مند است و هر كس آنان را دوست بدارد، با ما دشمنى كرده و هر كس با آنان دشمنى كند ، با ما دوستى كرده است و هر كس با آنان پيوند داشته باشد ، از ما بريده و هر كس از آنان ببُرد ، با ما پيوند برقرار كرده است و هر كس با آنان جفا كند ، به ما نيكى كرده و هر كس به آنان نيكى كند، به ما جفا نموده است و هر كس آنان را گرامى بدارد ، ما را سبُك شمرده و هر كس آنان را سبُك شمارد ، ما را گرامى داشته است و هر كس آنان را بپذيرد، ما را انكار كرده و هر كس آنان را انكار كند، ما را پذيرفته است و هر كس به آنان نيكويى كند ، به ما بدى كرده و هر كس به آنان بدى كند ، به ما نيكويى نموده است و هر كس آنان را تصديق كند، ما را تكذيب كرده و هر كس آنان را تكذيب كند ، ما را تصديق نموده است و هر كس به آنان ببخشد، ما را محروم ساخته و هر كس آنان را محروم سازد ، به ما بخشيده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شيعه ماست ، نبايد آنان را دوست و ياور بگيرد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ما يَدُلُّ عَلى بُطلانِ القَولِ بِالتَّفويضِالإمام عليّ عليه السلامـ فِي الحِكَمِ المَنسوبَةِ إلَيهِ ، وقد سُئِلَ عَنِ القَدَرِ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عَن أن يَكونَ لَهُ فِي المُلكِ إلّا ما يَشاءُ </w:t>
      </w:r>
      <w:r>
        <w:rPr>
          <w:rFonts w:eastAsia="Amiri" w:cs="Amiri" w:ascii="Amiri" w:hAnsi="Amiri"/>
          <w:color w:val="111111"/>
          <w:sz w:val="28"/>
          <w:szCs w:val="28"/>
          <w:rtl w:val="true"/>
          <w:lang w:bidi="ar-SA"/>
        </w:rPr>
        <w:t xml:space="preserve">. </w:t>
      </w:r>
      <w:r>
        <w:rPr>
          <w:rStyle w:val="FootnoteAnchor"/>
          <w:rtl w:val="true"/>
        </w:rPr>
        <w:footnoteReference w:id="41"/>
      </w:r>
    </w:p>
    <w:p>
      <w:pPr>
        <w:pStyle w:val="BookText"/>
        <w:rPr/>
      </w:pPr>
      <w:r>
        <w:rPr>
          <w:rFonts w:ascii="Amiri" w:hAnsi="Amiri" w:eastAsia="Amiri" w:cs="Amiri"/>
          <w:color w:val="111111"/>
          <w:sz w:val="28"/>
          <w:sz w:val="28"/>
          <w:szCs w:val="28"/>
          <w:rtl w:val="true"/>
          <w:lang w:bidi="ar-SA"/>
        </w:rPr>
        <w:t>عنه عليه السلامـ وقَد سُئِلَ عَنِ القَضاءِ وَالقَدَرِ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وَكَلَهُمُ اللّهُ إلى أنفُسِهِم فَتُوَهِّنوهُ </w:t>
      </w:r>
      <w:r>
        <w:rPr>
          <w:rFonts w:eastAsia="Amiri" w:cs="Amiri" w:ascii="Amiri" w:hAnsi="Amiri"/>
          <w:color w:val="111111"/>
          <w:sz w:val="28"/>
          <w:szCs w:val="28"/>
          <w:rtl w:val="true"/>
          <w:lang w:bidi="ar-SA"/>
        </w:rPr>
        <w:t xml:space="preserve">. </w:t>
      </w:r>
      <w:r>
        <w:rPr>
          <w:rStyle w:val="FootnoteAnchor"/>
          <w:rtl w:val="true"/>
        </w:rPr>
        <w:footnoteReference w:id="42"/>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النّاسَ فِي القَدَرِ عَلى ثَلاثَةِ أوجُهٍ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ورُجُلٌ يَزعُمُ أنَّ الأَمر مُفَوَّضٌ إلَيهِم ، فَهذا قَد أوهَنَ اللّهَ في سُلطانِهِ فَهُوَ كافِرٌ </w:t>
      </w:r>
      <w:r>
        <w:rPr>
          <w:rFonts w:eastAsia="Amiri" w:cs="Amiri" w:ascii="Amiri" w:hAnsi="Amiri"/>
          <w:color w:val="111111"/>
          <w:sz w:val="28"/>
          <w:szCs w:val="28"/>
          <w:rtl w:val="true"/>
          <w:lang w:bidi="ar-SA"/>
        </w:rPr>
        <w:t xml:space="preserve">. </w:t>
      </w:r>
      <w:r>
        <w:rPr>
          <w:rStyle w:val="FootnoteAnchor"/>
          <w:rtl w:val="true"/>
        </w:rPr>
        <w:footnoteReference w:id="43"/>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 w:name="pg12776_305920"/>
    </w:p>
    <w:p>
      <w:pPr>
        <w:pStyle w:val="Heading2"/>
        <w:numPr>
          <w:ilvl w:val="1"/>
          <w:numId w:val="1"/>
        </w:numPr>
        <w:rPr/>
      </w:pPr>
      <w:bookmarkStart w:id="17" w:name="__RefHeading___Toc900675_3224264995"/>
      <w:bookmarkStart w:id="18" w:name="_Toc6"/>
      <w:bookmarkEnd w:id="16"/>
      <w:bookmarkEnd w:id="17"/>
      <w:r>
        <w:rPr/>
        <w:t>۸</w:t>
      </w:r>
      <w:r>
        <w:rPr>
          <w:rtl w:val="true"/>
        </w:rPr>
        <w:t xml:space="preserve"> </w:t>
      </w:r>
      <w:r>
        <w:rPr>
          <w:rtl w:val="true"/>
        </w:rPr>
        <w:t xml:space="preserve">/ </w:t>
      </w:r>
      <w:r>
        <w:rPr/>
        <w:t>۷</w:t>
      </w:r>
      <w:r>
        <w:rPr>
          <w:rtl w:val="true"/>
        </w:rPr>
        <w:t xml:space="preserve"> دلايل باطل بودن نظريّه تفويض</w:t>
      </w:r>
      <w:bookmarkEnd w:id="18"/>
    </w:p>
    <w:p>
      <w:pPr>
        <w:pStyle w:val="BookText"/>
        <w:rPr/>
      </w:pP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دلايل باطل بودن نظريّه تفويضامام على عليه السلامـ در حكمت هاى منسوب به وى، وقتى درباره قَدَر، مورد پرسش قرار گرفت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برتر از آن است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حكومتش، چيزى جز آنچه او بخواهد،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السلامـ وقتى درباره قضا و قدر، مورد پرسش قرار گرفت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آنان را به خودشان وا گذاشته است ، تا مبادا او را سبُك بشماريد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مردم درباره قَدَر ، سه گونه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كسى گمان مى برد كه كار به آنان واگذار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كسى خدا را در سلطنتش سبُك شمرده است و او كافر 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أعَزَّ مِن أن يَكونَ في سُلطانِهِ ما لا يُريدُ </w:t>
      </w:r>
      <w:r>
        <w:rPr>
          <w:rFonts w:eastAsia="Amiri" w:cs="Amiri" w:ascii="Amiri" w:hAnsi="Amiri"/>
          <w:color w:val="111111"/>
          <w:sz w:val="28"/>
          <w:szCs w:val="28"/>
          <w:rtl w:val="true"/>
          <w:lang w:bidi="ar-SA"/>
        </w:rPr>
        <w:t xml:space="preserve">. </w:t>
      </w:r>
      <w:r>
        <w:rPr>
          <w:rStyle w:val="FootnoteAnchor"/>
          <w:rtl w:val="true"/>
        </w:rPr>
        <w:footnoteReference w:id="44"/>
      </w:r>
    </w:p>
    <w:p>
      <w:pPr>
        <w:pStyle w:val="BookText"/>
        <w:rPr/>
      </w:pPr>
      <w:r>
        <w:rPr>
          <w:rFonts w:ascii="Amiri" w:hAnsi="Amiri" w:eastAsia="Amiri" w:cs="Amiri"/>
          <w:color w:val="111111"/>
          <w:sz w:val="28"/>
          <w:sz w:val="28"/>
          <w:szCs w:val="28"/>
          <w:rtl w:val="true"/>
          <w:lang w:bidi="ar-SA"/>
        </w:rPr>
        <w:t xml:space="preserve">عنه عليه السلامـ وقَد سَأَلَهُ 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أمرُهُم مُفَوَّضٌ إلَيهِم ؟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أعَزُّ مِن أن يُجَوِّزَ في مُلكِهِ ما لا يُريدُ </w:t>
      </w:r>
      <w:r>
        <w:rPr>
          <w:rFonts w:eastAsia="Amiri" w:cs="Amiri" w:ascii="Amiri" w:hAnsi="Amiri"/>
          <w:color w:val="111111"/>
          <w:sz w:val="28"/>
          <w:szCs w:val="28"/>
          <w:rtl w:val="true"/>
          <w:lang w:bidi="ar-SA"/>
        </w:rPr>
        <w:t xml:space="preserve">. </w:t>
      </w:r>
      <w:r>
        <w:rPr>
          <w:rStyle w:val="FootnoteAnchor"/>
          <w:rtl w:val="true"/>
        </w:rPr>
        <w:footnoteReference w:id="45"/>
      </w:r>
    </w:p>
    <w:p>
      <w:pPr>
        <w:pStyle w:val="BookText"/>
        <w:rPr/>
      </w:pPr>
      <w:r>
        <w:rPr>
          <w:rFonts w:ascii="Amiri" w:hAnsi="Amiri" w:eastAsia="Amiri" w:cs="Amiri"/>
          <w:color w:val="111111"/>
          <w:sz w:val="28"/>
          <w:sz w:val="28"/>
          <w:szCs w:val="28"/>
          <w:rtl w:val="true"/>
          <w:lang w:bidi="ar-SA"/>
        </w:rPr>
        <w:t xml:space="preserve">تفسير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سُئِلَ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أفَوَّضَ اللّهُ إلَى العِبادِ أمرا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أجَلُّ وأعظَمُ مِن ذلِكَ </w:t>
      </w:r>
      <w:r>
        <w:rPr>
          <w:rFonts w:eastAsia="Amiri" w:cs="Amiri" w:ascii="Amiri" w:hAnsi="Amiri"/>
          <w:color w:val="111111"/>
          <w:sz w:val="28"/>
          <w:szCs w:val="28"/>
          <w:rtl w:val="true"/>
          <w:lang w:bidi="ar-SA"/>
        </w:rPr>
        <w:t xml:space="preserve">. </w:t>
      </w:r>
      <w:r>
        <w:rPr>
          <w:rStyle w:val="FootnoteAnchor"/>
          <w:rtl w:val="true"/>
        </w:rPr>
        <w:footnoteReference w:id="46"/>
      </w:r>
    </w:p>
    <w:p>
      <w:pPr>
        <w:pStyle w:val="BookText"/>
        <w:rPr/>
      </w:pPr>
      <w:r>
        <w:rPr>
          <w:rFonts w:ascii="Amiri" w:hAnsi="Amiri" w:eastAsia="Amiri" w:cs="Amiri"/>
          <w:color w:val="111111"/>
          <w:sz w:val="28"/>
          <w:sz w:val="28"/>
          <w:szCs w:val="28"/>
          <w:rtl w:val="true"/>
          <w:lang w:bidi="ar-SA"/>
        </w:rPr>
        <w:t xml:space="preserve">التوحيد عن محمّد بن عجلان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فَوَّضَ اللّهُ الأَمرَ إلَى العِبادِ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أكرَمُ مِن أن يُفَوِّضَ إلَيهِم </w:t>
      </w:r>
      <w:r>
        <w:rPr>
          <w:rFonts w:eastAsia="Amiri" w:cs="Amiri" w:ascii="Amiri" w:hAnsi="Amiri"/>
          <w:color w:val="111111"/>
          <w:sz w:val="28"/>
          <w:szCs w:val="28"/>
          <w:rtl w:val="true"/>
          <w:lang w:bidi="ar-SA"/>
        </w:rPr>
        <w:t xml:space="preserve">. </w:t>
      </w:r>
      <w:r>
        <w:rPr>
          <w:rStyle w:val="FootnoteAnchor"/>
          <w:rtl w:val="true"/>
        </w:rPr>
        <w:footnoteReference w:id="47"/>
      </w:r>
    </w:p>
    <w:p>
      <w:pPr>
        <w:pStyle w:val="BookText"/>
        <w:rPr/>
      </w:pPr>
      <w:r>
        <w:rPr>
          <w:rFonts w:ascii="Amiri" w:hAnsi="Amiri" w:eastAsia="Amiri" w:cs="Amiri"/>
          <w:color w:val="111111"/>
          <w:sz w:val="28"/>
          <w:sz w:val="28"/>
          <w:szCs w:val="28"/>
          <w:rtl w:val="true"/>
          <w:lang w:bidi="ar-SA"/>
        </w:rPr>
        <w:t xml:space="preserve">الكافي عن الحسن بن عليّ الوشّاء عن الإمام الرضا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فَوَّضَ الأَمرَ إلَى العِبادِ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أعَزُّ مِن ذلِكَ </w:t>
      </w:r>
      <w:r>
        <w:rPr>
          <w:rFonts w:eastAsia="Amiri" w:cs="Amiri" w:ascii="Amiri" w:hAnsi="Amiri"/>
          <w:color w:val="111111"/>
          <w:sz w:val="28"/>
          <w:szCs w:val="28"/>
          <w:rtl w:val="true"/>
          <w:lang w:bidi="ar-SA"/>
        </w:rPr>
        <w:t xml:space="preserve">. </w:t>
      </w:r>
      <w:r>
        <w:rPr>
          <w:rStyle w:val="FootnoteAnchor"/>
          <w:rtl w:val="true"/>
        </w:rPr>
        <w:footnoteReference w:id="48"/>
      </w:r>
    </w:p>
    <w:p>
      <w:pPr>
        <w:pStyle w:val="BookText"/>
        <w:rPr/>
      </w:pPr>
      <w:r>
        <w:rPr>
          <w:rFonts w:ascii="Amiri" w:hAnsi="Amiri" w:eastAsia="Amiri" w:cs="Amiri"/>
          <w:color w:val="111111"/>
          <w:sz w:val="28"/>
          <w:sz w:val="28"/>
          <w:szCs w:val="28"/>
          <w:rtl w:val="true"/>
          <w:lang w:bidi="ar-SA"/>
        </w:rPr>
        <w:t xml:space="preserve">الطرائف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 أنَّ الفَضلَ بنَ سَهلٍ سَأَلَ عَلِيَّ بنَ موسَى الرِّضا عليه السلام بَينَ يَدَيِ المَأمونِ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الحَسَنِ الخَلقُ مَجبورونَ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أعدَلُ مِن أن يُجبِرَ خَلقَهُ ثُمَّ يُعَذِّبَهُم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فَمُطلَقونَ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أحكَمُ مِن أن يُهمِلَ عَبدَهُ ويَكِلَهُ إلى نَفسِهِ </w:t>
      </w:r>
      <w:r>
        <w:rPr>
          <w:rFonts w:eastAsia="Amiri" w:cs="Amiri" w:ascii="Amiri" w:hAnsi="Amiri"/>
          <w:color w:val="111111"/>
          <w:sz w:val="28"/>
          <w:szCs w:val="28"/>
          <w:rtl w:val="true"/>
          <w:lang w:bidi="ar-SA"/>
        </w:rPr>
        <w:t xml:space="preserve">. </w:t>
      </w:r>
      <w:r>
        <w:rPr>
          <w:rStyle w:val="FootnoteAnchor"/>
          <w:rtl w:val="true"/>
        </w:rPr>
        <w:footnoteReference w:id="49"/>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برتر از آن است كه در سلطنتش، چيزى را كه نمى خواهد،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 ـ وقتى پرسشگرى از او پرسيد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 وقتى پرسشگرى از او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آياكارشان به خودشان واگذار شده است ؟ ـامام صادق عليه السلام ـ وقتى پرسشگرى از او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آياكارشان به خودشان واگذار شده است ؟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برتر از آن است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حكومتش، چيزى را كه نمى خواهد ، روا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تفسير القمّىـ به نقل از امام صادق عليه السلام ، وقتى پرسشگرى از وى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خدا كارى را به بندگان وا گذاشته است؟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 برتر و بزرگ تر از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التوحيدـ به نقل از محمّد بن عجلان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عليه السلام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خدا كار را به بندگان سپرده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گرامى تر از آن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وا گذارد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الكافىـ به نقل از حسن بن على وشّاء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عليه السلام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خدا كار را به بندگان سپرده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برتر از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الطرائف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روايت شده كه فضل بن سهل در نزد مأمون از امام رضا عليه السلام پرسيد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مردم مجبورند؟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دادگرتر از آن است كه آفريدگانش را مجبور كند و سپس كيفرشان دهد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رهايند؟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 حكيم تر از آن است كه بنده اش را رها كند و به خودش وا گذارد</w:t>
      </w:r>
      <w:r>
        <w:rPr>
          <w:rFonts w:eastAsia="IRNazanin" w:cs="IRNazanin"/>
          <w:color w:val="111111"/>
          <w:sz w:val="28"/>
          <w:szCs w:val="28"/>
          <w:rtl w:val="true"/>
          <w:lang w:bidi="fa-IR"/>
        </w:rPr>
        <w:t>» .</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ذَمُّ القائِلينَ بِالجَبرِرسول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خَمسَةٌ لا تَطفَأُ نيرانُهُم ولا تَموتُ أبدانُهُم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أشرَكَ ، ورَجُلٌ عَقَّ </w:t>
      </w:r>
      <w:r>
        <w:rPr>
          <w:rStyle w:val="FootnoteAnchor"/>
          <w:rtl w:val="true"/>
        </w:rPr>
        <w:footnoteReference w:id="50"/>
      </w:r>
      <w:r>
        <w:rPr>
          <w:rFonts w:ascii="Amiri" w:hAnsi="Amiri" w:eastAsia="Amiri" w:cs="Amiri"/>
          <w:color w:val="111111"/>
          <w:sz w:val="28"/>
          <w:sz w:val="28"/>
          <w:szCs w:val="28"/>
          <w:rtl w:val="true"/>
          <w:lang w:bidi="ar-SA"/>
        </w:rPr>
        <w:t xml:space="preserve">والِدَيهِ ، ورَجُلٌ سَعى بِأَخيهِ إلَى السُّلطانِ فَقَتَلَهُ ، ورَجُلٌ قَتَلَ نَفسا بِغَيرِ نَفسٍ ، ورَجُلٌ أذنَبَ وحَمَلَ ذَنبَهُ عَلَى اللّهِ عز و جل </w:t>
      </w:r>
      <w:r>
        <w:rPr>
          <w:rFonts w:eastAsia="Amiri" w:cs="Amiri" w:ascii="Amiri" w:hAnsi="Amiri"/>
          <w:color w:val="111111"/>
          <w:sz w:val="28"/>
          <w:szCs w:val="28"/>
          <w:rtl w:val="true"/>
          <w:lang w:bidi="ar-SA"/>
        </w:rPr>
        <w:t xml:space="preserve">. </w:t>
      </w:r>
      <w:r>
        <w:rPr>
          <w:rStyle w:val="FootnoteAnchor"/>
          <w:rtl w:val="true"/>
        </w:rPr>
        <w:footnoteReference w:id="51"/>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يَكونُ في آخِرِ الزَّمانِ قَومٌ يَعمَلونَ المَعاصِيَ ، 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قَد قَدَّرَها عَلَيهِم ، الرّادُّ عَلَيهِم كَالشّاهِرِ سَيفَهُ في سَبيلِ اللّهِ </w:t>
      </w:r>
      <w:r>
        <w:rPr>
          <w:rFonts w:eastAsia="Amiri" w:cs="Amiri" w:ascii="Amiri" w:hAnsi="Amiri"/>
          <w:color w:val="111111"/>
          <w:sz w:val="28"/>
          <w:szCs w:val="28"/>
          <w:rtl w:val="true"/>
          <w:lang w:bidi="ar-SA"/>
        </w:rPr>
        <w:t xml:space="preserve">. </w:t>
      </w:r>
      <w:r>
        <w:rPr>
          <w:rStyle w:val="FootnoteAnchor"/>
          <w:rtl w:val="true"/>
        </w:rPr>
        <w:footnoteReference w:id="52"/>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أهلَ الجَبرِيَّةِ مِن بَعدِ موسى قاتَلوا أهلَ النُّبُوَّةِ فَظَهَروا عَلَيهِم فَقَتَلوهُم زَمانا طَويلاً ، ثُمَّ إنَّ اللّهَ بَعَثَ فِتيَةً فَهاجَروا إلى غَبَرِ </w:t>
      </w:r>
      <w:r>
        <w:rPr>
          <w:rStyle w:val="FootnoteAnchor"/>
          <w:rtl w:val="true"/>
        </w:rPr>
        <w:footnoteReference w:id="53"/>
      </w:r>
      <w:r>
        <w:rPr>
          <w:rFonts w:ascii="Amiri" w:hAnsi="Amiri" w:eastAsia="Amiri" w:cs="Amiri"/>
          <w:color w:val="111111"/>
          <w:sz w:val="28"/>
          <w:sz w:val="28"/>
          <w:szCs w:val="28"/>
          <w:rtl w:val="true"/>
          <w:lang w:bidi="ar-SA"/>
        </w:rPr>
        <w:t xml:space="preserve">آبائِهِم فَقاتَلَهُم </w:t>
      </w:r>
      <w:r>
        <w:rPr>
          <w:rStyle w:val="FootnoteAnchor"/>
          <w:rtl w:val="true"/>
        </w:rPr>
        <w:footnoteReference w:id="54"/>
      </w:r>
      <w:r>
        <w:rPr>
          <w:rFonts w:ascii="Amiri" w:hAnsi="Amiri" w:eastAsia="Amiri" w:cs="Amiri"/>
          <w:color w:val="111111"/>
          <w:sz w:val="28"/>
          <w:sz w:val="28"/>
          <w:szCs w:val="28"/>
          <w:rtl w:val="true"/>
          <w:lang w:bidi="ar-SA"/>
        </w:rPr>
        <w:t xml:space="preserve">فَقَتَلوهُم </w:t>
      </w:r>
      <w:r>
        <w:rPr>
          <w:rFonts w:eastAsia="Amiri" w:cs="Amiri" w:ascii="Amiri" w:hAnsi="Amiri"/>
          <w:color w:val="111111"/>
          <w:sz w:val="28"/>
          <w:szCs w:val="28"/>
          <w:rtl w:val="true"/>
          <w:lang w:bidi="ar-SA"/>
        </w:rPr>
        <w:t xml:space="preserve">. </w:t>
      </w:r>
      <w:r>
        <w:rPr>
          <w:rStyle w:val="FootnoteAnchor"/>
          <w:rtl w:val="true"/>
        </w:rPr>
        <w:footnoteReference w:id="55"/>
      </w:r>
    </w:p>
    <w:p>
      <w:pPr>
        <w:pStyle w:val="BookText"/>
        <w:rPr/>
      </w:pPr>
      <w:r>
        <w:rPr>
          <w:rFonts w:ascii="Amiri" w:hAnsi="Amiri" w:eastAsia="Amiri" w:cs="Amiri"/>
          <w:color w:val="111111"/>
          <w:sz w:val="28"/>
          <w:sz w:val="28"/>
          <w:szCs w:val="28"/>
          <w:rtl w:val="true"/>
          <w:lang w:bidi="ar-SA"/>
        </w:rPr>
        <w:t xml:space="preserve">الطرائف عن محمّد بن عليّ المكّي بإسناده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رَجُلاً قَدِمَ عَلَى النَّبِيِّ صلى الله عليه و آله فَقالَ لَهُ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بِأَعجَبِ شَيءٍ رَأَيتَ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قَوما يَنكِحونَ اُمَّهاتِهِم وبَناتِهِم وأخَواتِهِم ، فَإِذا قيلَ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تَفعَلون ذلِكَ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قَضاهُ اللّهُ تَعالى عَلَينا وقَدَّرَهُ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سَيَكونُ في اُمَّتي أقوامٌ يَقولونَ مِثلَ مَقالَتِهِم ، اُولئِكَ مَجوسُ اُمَّتي </w:t>
      </w:r>
      <w:r>
        <w:rPr>
          <w:rFonts w:eastAsia="Amiri" w:cs="Amiri" w:ascii="Amiri" w:hAnsi="Amiri"/>
          <w:color w:val="111111"/>
          <w:sz w:val="28"/>
          <w:szCs w:val="28"/>
          <w:rtl w:val="true"/>
          <w:lang w:bidi="ar-SA"/>
        </w:rPr>
        <w:t xml:space="preserve">. </w:t>
      </w:r>
      <w:r>
        <w:rPr>
          <w:rStyle w:val="FootnoteAnchor"/>
          <w:rtl w:val="true"/>
        </w:rPr>
        <w:footnoteReference w:id="56"/>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 w:name="pg12776_305928"/>
    </w:p>
    <w:p>
      <w:pPr>
        <w:pStyle w:val="Heading2"/>
        <w:numPr>
          <w:ilvl w:val="1"/>
          <w:numId w:val="1"/>
        </w:numPr>
        <w:rPr/>
      </w:pPr>
      <w:bookmarkStart w:id="20" w:name="__RefHeading___Toc900677_3224264995"/>
      <w:bookmarkStart w:id="21" w:name="_Toc7"/>
      <w:bookmarkEnd w:id="19"/>
      <w:bookmarkEnd w:id="20"/>
      <w:r>
        <w:rPr/>
        <w:t>۸</w:t>
      </w:r>
      <w:r>
        <w:rPr>
          <w:rtl w:val="true"/>
        </w:rPr>
        <w:t xml:space="preserve"> </w:t>
      </w:r>
      <w:r>
        <w:rPr>
          <w:rtl w:val="true"/>
        </w:rPr>
        <w:t xml:space="preserve">/ </w:t>
      </w:r>
      <w:r>
        <w:rPr/>
        <w:t>۸</w:t>
      </w:r>
      <w:r>
        <w:rPr>
          <w:rtl w:val="true"/>
        </w:rPr>
        <w:t xml:space="preserve"> سرزنش جبرگرايان</w:t>
      </w:r>
      <w:bookmarkEnd w:id="21"/>
    </w:p>
    <w:p>
      <w:pPr>
        <w:pStyle w:val="BookText"/>
        <w:rPr/>
      </w:pP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سرزنش جبرگرايانپيامبر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گروه اند كه آتش جهنّمشان خاموش نمى گردد و بدن هايشان نابود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شرك ورزد ، كسى كه پدر و مادرش را بيازارد ، كسى كه درباره برادرش نزد پادشاه، بدگويى كند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خاطر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پادشاه او را بكشد ، كسى كه به ناحق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براى 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را بكشد ، و كسى كه گناه كند و بار گناهش را بر دوش خداوند عز و جلبيندازد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آخر الزمان، مردمانى خواهند بود كه گناه مى كنند و مى گويند كه همانا خداى متعال، آن را بر آنان مقدّر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منكِر آنان ، مانند كسى است كه در راه خدا شمشير مى كشد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موسى عليه السلام جبرگرايان با خاندان نبوت به جنگ پرداختند و آنها را كشتند و براى مدّتى طولانى بر آنان چيره گشتند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جوانانى را فرستاد و آنان به سرزمين پدرانشان هجرت نمودند و با آنها جنگيدند و آنها را كشتند</w:t>
      </w:r>
      <w:r>
        <w:rPr>
          <w:rFonts w:eastAsia="IRNazanin" w:cs="IRNazanin"/>
          <w:color w:val="111111"/>
          <w:sz w:val="28"/>
          <w:szCs w:val="28"/>
          <w:rtl w:val="true"/>
          <w:lang w:bidi="fa-IR"/>
        </w:rPr>
        <w:t xml:space="preserve">. </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الطرائفـ به نقل از محمّد بن على مكّى، با اِسناد خود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به حضور پيامبر صلى الله عليه و آله رسيد و پيامبر صلى الله عليه و آله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درباره شگفت آورترين چيزى كه ديده اى، به من خبر بده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قومى را ديدم كه با مادران و دختران و خواهرانشان ازدواج مى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آنان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چنين مى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خداى متعال بر ما حُكم و تقدير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زودى ، در ميان امّت من نيز چنين قوم هايى پيدا خواهند شد كه مثل آنان سخن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مجوس امّت من اند</w:t>
      </w:r>
      <w:r>
        <w:rPr>
          <w:rFonts w:eastAsia="IRNazanin" w:cs="IRNazanin"/>
          <w:color w:val="111111"/>
          <w:sz w:val="28"/>
          <w:szCs w:val="28"/>
          <w:rtl w:val="true"/>
          <w:lang w:bidi="fa-IR"/>
        </w:rPr>
        <w:t>» .</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زَعَمَ أنَّ اللّهَ تَعالى يُجبِرُ عِبادَهُ عَلَى المَعاصي أو يُكَلِّفُهُم ما لا يُطيقونَ فَلا تَأكُلوا ذَبيحَتَهُ ، ولا تَقبَلوا شَهادَتَهُ ، ولا تُصَلّوا وَراءَهُ ، ولا تُعطوهُ مِنَ الزَّكاةِ شَيئا </w:t>
      </w:r>
      <w:r>
        <w:rPr>
          <w:rFonts w:eastAsia="Amiri" w:cs="Amiri" w:ascii="Amiri" w:hAnsi="Amiri"/>
          <w:color w:val="111111"/>
          <w:sz w:val="28"/>
          <w:szCs w:val="28"/>
          <w:rtl w:val="true"/>
          <w:lang w:bidi="ar-SA"/>
        </w:rPr>
        <w:t xml:space="preserve">. </w:t>
      </w:r>
      <w:r>
        <w:rPr>
          <w:rStyle w:val="FootnoteAnchor"/>
          <w:rtl w:val="true"/>
        </w:rPr>
        <w:footnoteReference w:id="58"/>
      </w:r>
    </w:p>
    <w:p>
      <w:pPr>
        <w:pStyle w:val="BookText"/>
        <w:rPr/>
      </w:pPr>
      <w:r>
        <w:rPr>
          <w:rFonts w:ascii="Amiri" w:hAnsi="Amiri" w:eastAsia="Amiri" w:cs="Amiri"/>
          <w:color w:val="111111"/>
          <w:sz w:val="28"/>
          <w:sz w:val="28"/>
          <w:szCs w:val="28"/>
          <w:rtl w:val="true"/>
          <w:lang w:bidi="ar-SA"/>
        </w:rPr>
        <w:t xml:space="preserve">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قالَ بِالجَبرِ ، فَلا تُعطوهُ مِنَ الزَّكاةِ ، ولا تَقبَلوا لَهُ شَهادَةً ، إنَّ اللّهَ ـ تَبارَكَ وتَعالى ـ لا يُكَلِّفُ نَفسا إلّا وُسعَها ، ولا يُحَمِّلُها فَوقَ طاقَتِها ، ولا تَكسِبُ كُلُّ نَفسٍ إلّا عَلَيها ، ولا تَزِرُ وازِرَةٌ وِزرَ اُخرى </w:t>
      </w:r>
      <w:r>
        <w:rPr>
          <w:rFonts w:eastAsia="Amiri" w:cs="Amiri" w:ascii="Amiri" w:hAnsi="Amiri"/>
          <w:color w:val="111111"/>
          <w:sz w:val="28"/>
          <w:szCs w:val="28"/>
          <w:rtl w:val="true"/>
          <w:lang w:bidi="ar-SA"/>
        </w:rPr>
        <w:t xml:space="preserve">. </w:t>
      </w:r>
      <w:r>
        <w:rPr>
          <w:rStyle w:val="FootnoteAnchor"/>
          <w:rtl w:val="true"/>
        </w:rPr>
        <w:footnoteReference w:id="59"/>
      </w:r>
    </w:p>
    <w:p>
      <w:pPr>
        <w:pStyle w:val="BookText"/>
        <w:rPr/>
      </w:pP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ذَمُّ القائِلينَ بِالتَّفويضِالإمام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النّاسَ في القَدَرِ عَلى ثَلاثَةِ أَوجُهٍ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رَجُلٌ يَزعُمُ أنَّ الأَمرَ مُفَوَّضٌ إلَيهِم ، فَهذا قَد أوهَنَ اللّهَ في سُلطانِهِ فَهُوَ كافِرٌ </w:t>
      </w:r>
      <w:r>
        <w:rPr>
          <w:rFonts w:eastAsia="Amiri" w:cs="Amiri" w:ascii="Amiri" w:hAnsi="Amiri"/>
          <w:color w:val="111111"/>
          <w:sz w:val="28"/>
          <w:szCs w:val="28"/>
          <w:rtl w:val="true"/>
          <w:lang w:bidi="ar-SA"/>
        </w:rPr>
        <w:t xml:space="preserve">. </w:t>
      </w:r>
      <w:r>
        <w:rPr>
          <w:rStyle w:val="FootnoteAnchor"/>
          <w:rtl w:val="true"/>
        </w:rPr>
        <w:footnoteReference w:id="60"/>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 w:name="pg12776_305933"/>
    </w:p>
    <w:p>
      <w:pPr>
        <w:pStyle w:val="Heading2"/>
        <w:numPr>
          <w:ilvl w:val="1"/>
          <w:numId w:val="1"/>
        </w:numPr>
        <w:rPr/>
      </w:pPr>
      <w:bookmarkStart w:id="23" w:name="__RefHeading___Toc900679_3224264995"/>
      <w:bookmarkStart w:id="24" w:name="_Toc8"/>
      <w:bookmarkEnd w:id="22"/>
      <w:bookmarkEnd w:id="23"/>
      <w:r>
        <w:rPr/>
        <w:t>۸</w:t>
      </w:r>
      <w:r>
        <w:rPr>
          <w:rtl w:val="true"/>
        </w:rPr>
        <w:t xml:space="preserve"> </w:t>
      </w:r>
      <w:r>
        <w:rPr>
          <w:rtl w:val="true"/>
        </w:rPr>
        <w:t xml:space="preserve">/ </w:t>
      </w:r>
      <w:r>
        <w:rPr/>
        <w:t>۹</w:t>
      </w:r>
      <w:r>
        <w:rPr>
          <w:rtl w:val="true"/>
        </w:rPr>
        <w:t xml:space="preserve"> سرزنش تفويض گرايان</w:t>
      </w:r>
      <w:bookmarkEnd w:id="24"/>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گمان دارد خداى متعال، بندگانش را بر ارتكاب گناهان، مجبور مى سازد، يا آنان را به آنچه در توانشان نيست، موظّف مى كند ، ذبح شده او را نخوريد و گواهى اش را نپذيريد و پشت سرش نماز نخوانيد و به او چيزى از زكات ندهيد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كسى كه قائل به جبر است ، زكات ندهيد و گواهى اش را نپذيريد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ـ تبارك و تعالى ـ كسى را جز به اندازه توانش موظّف نمى كند و بيشتر از توانش را بر او بار نمى نمايد ، و هيچ كس جز به خودش بد نمى كند و هيچ كس گناه ديگرى را بر دوش نمى كشد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سرزنش تفويض گرايانامام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درباره قدر سه دسته 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كسى مى پندارد كه كار به خود بندگان واگذار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 او خداوند را در سلطنتش سبُك شمرده است و كافر است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القائِلُ بِالتَّفويضِ مُشرِكٌ </w:t>
      </w:r>
      <w:r>
        <w:rPr>
          <w:rFonts w:eastAsia="Amiri" w:cs="Amiri" w:ascii="Amiri" w:hAnsi="Amiri"/>
          <w:color w:val="111111"/>
          <w:sz w:val="28"/>
          <w:szCs w:val="28"/>
          <w:rtl w:val="true"/>
          <w:lang w:bidi="ar-SA"/>
        </w:rPr>
        <w:t xml:space="preserve">. </w:t>
      </w:r>
      <w:r>
        <w:rPr>
          <w:rStyle w:val="FootnoteAnchor"/>
          <w:rtl w:val="true"/>
        </w:rPr>
        <w:footnoteReference w:id="61"/>
      </w:r>
    </w:p>
    <w:p>
      <w:pPr>
        <w:pStyle w:val="BookText"/>
        <w:rPr/>
      </w:pP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ذَمُّ القَدَرِيَّةِرسول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صِنفانِ مِن اُمَّتي لَيسَ لَهُما فِي الإِسلامِ نَصيبٌ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المُرجِئَةُ </w:t>
      </w:r>
      <w:r>
        <w:rPr>
          <w:rStyle w:val="FootnoteAnchor"/>
          <w:rtl w:val="true"/>
        </w:rPr>
        <w:footnoteReference w:id="62"/>
      </w:r>
      <w:r>
        <w:rPr>
          <w:rFonts w:ascii="Amiri" w:hAnsi="Amiri" w:eastAsia="Amiri" w:cs="Amiri"/>
          <w:color w:val="111111"/>
          <w:sz w:val="28"/>
          <w:sz w:val="28"/>
          <w:szCs w:val="28"/>
          <w:rtl w:val="true"/>
          <w:lang w:bidi="ar-SA"/>
        </w:rPr>
        <w:t xml:space="preserve">، وَالقَدَرِيَّةُ </w:t>
      </w:r>
      <w:r>
        <w:rPr>
          <w:rFonts w:eastAsia="Amiri" w:cs="Amiri" w:ascii="Amiri" w:hAnsi="Amiri"/>
          <w:color w:val="111111"/>
          <w:sz w:val="28"/>
          <w:szCs w:val="28"/>
          <w:rtl w:val="true"/>
          <w:lang w:bidi="ar-SA"/>
        </w:rPr>
        <w:t xml:space="preserve">. </w:t>
      </w:r>
      <w:r>
        <w:rPr>
          <w:rStyle w:val="FootnoteAnchor"/>
          <w:rtl w:val="true"/>
        </w:rPr>
        <w:footnoteReference w:id="63"/>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صِنفانِ مِن اُمَّتي لا تَنالُهُم شَفاعَتي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المُرجِئَةُ ،وَالقَدَرِيَّةُ </w:t>
      </w:r>
      <w:r>
        <w:rPr>
          <w:rFonts w:eastAsia="Amiri" w:cs="Amiri" w:ascii="Amiri" w:hAnsi="Amiri"/>
          <w:color w:val="111111"/>
          <w:sz w:val="28"/>
          <w:szCs w:val="28"/>
          <w:rtl w:val="true"/>
          <w:lang w:bidi="ar-SA"/>
        </w:rPr>
        <w:t xml:space="preserve">. </w:t>
      </w:r>
      <w:r>
        <w:rPr>
          <w:rStyle w:val="FootnoteAnchor"/>
          <w:rtl w:val="true"/>
        </w:rPr>
        <w:footnoteReference w:id="64"/>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صِنفانِ مِن اُمَّتي لا يَرِدانِ عَلَيَّ الحَوضَ ولا يَدخُلانِ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القَدَرِيَّهُ وَالمُرجِئَةُ </w:t>
      </w:r>
      <w:r>
        <w:rPr>
          <w:rFonts w:eastAsia="Amiri" w:cs="Amiri" w:ascii="Amiri" w:hAnsi="Amiri"/>
          <w:color w:val="111111"/>
          <w:sz w:val="28"/>
          <w:szCs w:val="28"/>
          <w:rtl w:val="true"/>
          <w:lang w:bidi="ar-SA"/>
        </w:rPr>
        <w:t xml:space="preserve">. </w:t>
      </w:r>
      <w:r>
        <w:rPr>
          <w:rStyle w:val="FootnoteAnchor"/>
          <w:rtl w:val="true"/>
        </w:rPr>
        <w:footnoteReference w:id="65"/>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القَدَرِيَّةُ مَجوسُ هذِهِ الاُمَّةِ ، خُصَماءُ الرَّحمنِ وشُهَداءُ الزّورِ </w:t>
      </w:r>
      <w:r>
        <w:rPr>
          <w:rFonts w:eastAsia="Amiri" w:cs="Amiri" w:ascii="Amiri" w:hAnsi="Amiri"/>
          <w:color w:val="111111"/>
          <w:sz w:val="28"/>
          <w:szCs w:val="28"/>
          <w:rtl w:val="true"/>
          <w:lang w:bidi="ar-SA"/>
        </w:rPr>
        <w:t xml:space="preserve">. </w:t>
      </w:r>
      <w:r>
        <w:rPr>
          <w:rStyle w:val="FootnoteAnchor"/>
          <w:rtl w:val="true"/>
        </w:rPr>
        <w:footnoteReference w:id="66"/>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القَدَرِيَّةُ مَجوسُ هذِهِ الاُمَّةِ ، إن مَرِضوا فَلا تَعودوهُم ، وإن ماتوا فَلا تَشهَدوهُم </w:t>
      </w:r>
      <w:r>
        <w:rPr>
          <w:rFonts w:eastAsia="Amiri" w:cs="Amiri" w:ascii="Amiri" w:hAnsi="Amiri"/>
          <w:color w:val="111111"/>
          <w:sz w:val="28"/>
          <w:szCs w:val="28"/>
          <w:rtl w:val="true"/>
          <w:lang w:bidi="ar-SA"/>
        </w:rPr>
        <w:t xml:space="preserve">. </w:t>
      </w:r>
      <w:r>
        <w:rPr>
          <w:rStyle w:val="FootnoteAnchor"/>
          <w:rtl w:val="true"/>
        </w:rPr>
        <w:footnoteReference w:id="67"/>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5" w:name="pg12776_305938"/>
    </w:p>
    <w:p>
      <w:pPr>
        <w:pStyle w:val="Heading2"/>
        <w:numPr>
          <w:ilvl w:val="1"/>
          <w:numId w:val="1"/>
        </w:numPr>
        <w:rPr/>
      </w:pPr>
      <w:bookmarkStart w:id="26" w:name="__RefHeading___Toc900681_3224264995"/>
      <w:bookmarkStart w:id="27" w:name="_Toc9"/>
      <w:bookmarkEnd w:id="25"/>
      <w:bookmarkEnd w:id="26"/>
      <w:r>
        <w:rPr/>
        <w:t>۸</w:t>
      </w:r>
      <w:r>
        <w:rPr>
          <w:rtl w:val="true"/>
        </w:rPr>
        <w:t xml:space="preserve"> </w:t>
      </w:r>
      <w:r>
        <w:rPr>
          <w:rtl w:val="true"/>
        </w:rPr>
        <w:t xml:space="preserve">/ </w:t>
      </w:r>
      <w:r>
        <w:rPr/>
        <w:t>۱۰</w:t>
      </w:r>
      <w:r>
        <w:rPr>
          <w:rtl w:val="true"/>
        </w:rPr>
        <w:t xml:space="preserve"> سرزنش قَدَريّه</w:t>
      </w:r>
      <w:bookmarkEnd w:id="27"/>
    </w:p>
    <w:p>
      <w:pPr>
        <w:pStyle w:val="BookText"/>
        <w:rPr/>
      </w:pPr>
      <w:r>
        <w:rPr>
          <w:rFonts w:ascii="Amiri" w:hAnsi="Amiri" w:eastAsia="Amiri" w:cs="Amiri"/>
          <w:color w:val="111111"/>
          <w:sz w:val="28"/>
          <w:sz w:val="28"/>
          <w:szCs w:val="28"/>
          <w:rtl w:val="true"/>
          <w:lang w:bidi="ar-SA"/>
        </w:rPr>
        <w:t xml:space="preserve">امام 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معتقد به تفويض ، مشرك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سرزنش قَدَريّهپيامبر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گروه از امّت من هستند كه براى آنان در اسلام ، بهره اى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مُرجِئه </w:t>
      </w:r>
      <w:r>
        <w:rPr>
          <w:rStyle w:val="FootnoteAnchor"/>
          <w:rtl w:val="true"/>
        </w:rPr>
        <w:footnoteReference w:id="68"/>
      </w:r>
      <w:r>
        <w:rPr>
          <w:rFonts w:ascii="Amiri" w:hAnsi="Amiri" w:eastAsia="Amiri" w:cs="Amiri"/>
          <w:color w:val="111111"/>
          <w:sz w:val="28"/>
          <w:sz w:val="28"/>
          <w:szCs w:val="28"/>
          <w:rtl w:val="true"/>
          <w:lang w:bidi="ar-SA"/>
        </w:rPr>
        <w:t>و قدريّه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گروه از امّت من هستند كه روز رستاخيز ، شفاعتم شامل آنها نمى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مرجئه و قدريّه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 گروه از امّت من هستند كه در 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وارد نمى شوند و به بهشت ، داخل نمى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قدريّه و مرجئه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قدريّه ، مَجوس اين امّت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خداى بخشنده و گواهى دهندگان به دروغ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قدريّه ، مَجوس اين امّت اند ؛ اگر بيمار شدند ، عيادتشان نكنيد و اگر مُردند ، در تجهيز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تكفين و تشييع و تدفين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حاضر نشويد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لِكُلِّ اُمَّةٍ مَجوسٌ ومَجوسُ هذِهِ الاُمَّةِ القَدَرِيَّةُ ، فَإِن مَرِضوا فَلا تَعودوهُم ، وإن ماتوا فَلا تَشهَدوهُم ، وإن لَقيتُموهُم في طَريقٍ فَأَلجِئوهُم إلى ضيقِهِ </w:t>
      </w:r>
      <w:r>
        <w:rPr>
          <w:rFonts w:eastAsia="Amiri" w:cs="Amiri" w:ascii="Amiri" w:hAnsi="Amiri"/>
          <w:color w:val="111111"/>
          <w:sz w:val="28"/>
          <w:szCs w:val="28"/>
          <w:rtl w:val="true"/>
          <w:lang w:bidi="ar-SA"/>
        </w:rPr>
        <w:t xml:space="preserve">. </w:t>
      </w:r>
      <w:r>
        <w:rPr>
          <w:rStyle w:val="FootnoteAnchor"/>
          <w:rtl w:val="true"/>
        </w:rPr>
        <w:footnoteReference w:id="69"/>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تُجالِسوا أهلَ القَدَرِ ولا تُفاتِحوهُم </w:t>
      </w:r>
      <w:r>
        <w:rPr>
          <w:rFonts w:eastAsia="Amiri" w:cs="Amiri" w:ascii="Amiri" w:hAnsi="Amiri"/>
          <w:color w:val="111111"/>
          <w:sz w:val="28"/>
          <w:szCs w:val="28"/>
          <w:rtl w:val="true"/>
          <w:lang w:bidi="ar-SA"/>
        </w:rPr>
        <w:t xml:space="preserve">. </w:t>
      </w:r>
      <w:r>
        <w:rPr>
          <w:rStyle w:val="FootnoteAnchor"/>
          <w:rtl w:val="true"/>
        </w:rPr>
        <w:footnoteReference w:id="70"/>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لُعِنَتِ القَدَرِيَّةُ عَلى لِسانِ سَبعينَ نَبِيّا </w:t>
      </w:r>
      <w:r>
        <w:rPr>
          <w:rFonts w:eastAsia="Amiri" w:cs="Amiri" w:ascii="Amiri" w:hAnsi="Amiri"/>
          <w:color w:val="111111"/>
          <w:sz w:val="28"/>
          <w:szCs w:val="28"/>
          <w:rtl w:val="true"/>
          <w:lang w:bidi="ar-SA"/>
        </w:rPr>
        <w:t xml:space="preserve">. </w:t>
      </w:r>
      <w:r>
        <w:rPr>
          <w:rStyle w:val="FootnoteAnchor"/>
          <w:rtl w:val="true"/>
        </w:rPr>
        <w:footnoteReference w:id="71"/>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كانَ يَومُ القِيامَةِ نادى مُنادٍ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لِيَقُم خُصَماءُ اللّهِ ، ألا وهُمُ القَدَرِيَّةُ </w:t>
      </w:r>
      <w:r>
        <w:rPr>
          <w:rFonts w:eastAsia="Amiri" w:cs="Amiri" w:ascii="Amiri" w:hAnsi="Amiri"/>
          <w:color w:val="111111"/>
          <w:sz w:val="28"/>
          <w:szCs w:val="28"/>
          <w:rtl w:val="true"/>
          <w:lang w:bidi="ar-SA"/>
        </w:rPr>
        <w:t xml:space="preserve">. </w:t>
      </w:r>
      <w:r>
        <w:rPr>
          <w:rStyle w:val="FootnoteAnchor"/>
          <w:rtl w:val="true"/>
        </w:rPr>
        <w:footnoteReference w:id="72"/>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ما كَذَبتُ ولا كُذِبتُ ولَا ابتَدَعتُ ، ما نَزَلَت هذِهِ الآيَةُ إلّا فِي القَدَرِيَّةِ خاصَّةً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الْمُجْرِمِينَ فِى ضَلَـلٍ وَ سُعُرٍ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يُسْحَبُونَ فِى النَّارِ عَلَى وُجُوهِهِمْ ذُوقُواْ مَسَّ سَقَرَ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كُلَّ شَىْ ءٍ خَلَقْنَـهُ بِقَدَرٍ</w:t>
      </w:r>
      <w:r>
        <w:rPr>
          <w:rFonts w:eastAsia="Amiri" w:cs="Amiri" w:ascii="Amiri" w:hAnsi="Amiri"/>
          <w:color w:val="111111"/>
          <w:sz w:val="28"/>
          <w:szCs w:val="28"/>
          <w:rtl w:val="true"/>
          <w:lang w:bidi="ar-SA"/>
        </w:rPr>
        <w:t xml:space="preserve">» </w:t>
      </w:r>
      <w:r>
        <w:rPr>
          <w:rStyle w:val="FootnoteAnchor"/>
          <w:rtl w:val="true"/>
        </w:rPr>
        <w:footnoteReference w:id="73"/>
      </w:r>
      <w:r>
        <w:rPr>
          <w:rFonts w:ascii="Amiri" w:hAnsi="Amiri" w:eastAsia="Amiri" w:cs="Amiri"/>
          <w:color w:val="111111"/>
          <w:sz w:val="28"/>
          <w:sz w:val="28"/>
          <w:szCs w:val="28"/>
          <w:rtl w:val="true"/>
          <w:lang w:bidi="ar-SA"/>
        </w:rPr>
        <w:t xml:space="preserve">ألا إنَّهُم مَجوسُ هذِهِ الاُمَّةِ ، فَإِن مَرِضوا فَلا تَعودوهُم ، وإن ماتوا فَلا تَشهَدوا جَنائِزَهُم ، سُبحانَ اللّهِ عَمّا يَقولون عُلُوّا كَبيرا </w:t>
      </w:r>
      <w:r>
        <w:rPr>
          <w:rFonts w:eastAsia="Amiri" w:cs="Amiri" w:ascii="Amiri" w:hAnsi="Amiri"/>
          <w:color w:val="111111"/>
          <w:sz w:val="28"/>
          <w:szCs w:val="28"/>
          <w:rtl w:val="true"/>
          <w:lang w:bidi="ar-SA"/>
        </w:rPr>
        <w:t xml:space="preserve">. </w:t>
      </w:r>
      <w:r>
        <w:rPr>
          <w:rStyle w:val="FootnoteAnchor"/>
          <w:rtl w:val="true"/>
        </w:rPr>
        <w:footnoteReference w:id="74"/>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امّتى ، مجوسى دارد و مجوس اين امّت ، قدريّه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بيمار شدند ، عيادتشان نكنيد و اگر مُردند ، بر مرده آنان حاضر نشويد و اگر در راهى به آنان برخورديد ، راه را بر آنان تنگ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قدريّه همنشينى ننماييد و كارى را با آنها شروع نكنيد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قدريّه بر زبان هفتاد پيامبر ، نفرين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روز رستاخيز شود ، منادى ندا سر مى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خدا بِايستند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بدانيد كه آنان ، قدريّه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سوگند ، دروغ نگفته ام و به من دروغ گفته نشده و بدعت هم نگذاشته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نازل نشد ، مگر در خصوص قدريّه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قطعاً بزهكاران در گم راهى و جنون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كه در آتش به رو كشيده مى شوند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گفته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زبانه آتش را بچشيد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ماييم كه هر چيزى را به اندازه آفريده ايم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آگاه باشيد كه آنان مجوس اين امّت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بيمار شدند ، عيادتشان نكنيد و اگر مُردند ،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تشييع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جنازه هايشان حاضر نشويد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آنچه آنان مى گويند ، منزّه و فراتر و بزرگ تر است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صحيح مسلم عن أبي هريرة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مُشرِكو قُرَيشٍ يُخاصِمونَ النَّبِيَّ صلى الله عليه و آله فِي القَدَرِ ، فَنَزَلَت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يَوْمَ يُسْحَبُونَ فِى النَّارِ عَلَى وُجُوهِهِمْ ذُوقُواْ مَسَّ سَقَرَ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كُلَّ شَىْ ءٍ خَلَقْنَـهُ بِقَدَرٍ</w:t>
      </w:r>
      <w:r>
        <w:rPr>
          <w:rFonts w:eastAsia="Amiri" w:cs="Amiri" w:ascii="Amiri" w:hAnsi="Amiri"/>
          <w:color w:val="111111"/>
          <w:sz w:val="28"/>
          <w:szCs w:val="28"/>
          <w:rtl w:val="true"/>
          <w:lang w:bidi="ar-SA"/>
        </w:rPr>
        <w:t xml:space="preserve">» . </w:t>
      </w:r>
      <w:r>
        <w:rPr>
          <w:rStyle w:val="FootnoteAnchor"/>
          <w:rtl w:val="true"/>
        </w:rPr>
        <w:footnoteReference w:id="75"/>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لِكُلِّ اُمَّةٍ مَجوسٌ ، ومَجوسُ هذِهِ الاُمَّةِ الَّذينَ يَقولونَ بِالقَدَرِ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غَلا أحَدٌ في القَدَر إلّا خَرَجَ مِنَ الإِيمانِ </w:t>
      </w:r>
      <w:r>
        <w:rPr>
          <w:rFonts w:eastAsia="Amiri" w:cs="Amiri" w:ascii="Amiri" w:hAnsi="Amiri"/>
          <w:color w:val="111111"/>
          <w:sz w:val="28"/>
          <w:szCs w:val="28"/>
          <w:rtl w:val="true"/>
          <w:lang w:bidi="ar-SA"/>
        </w:rPr>
        <w:t xml:space="preserve">. </w:t>
      </w:r>
      <w:r>
        <w:rPr>
          <w:rStyle w:val="FootnoteAnchor"/>
          <w:rtl w:val="true"/>
        </w:rPr>
        <w:footnoteReference w:id="78"/>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اللَّيلُ بِاللَّيلِ ولَا النَّهارُ بِالنَّهارِ أشبَهُ مِنَ المُرجِئَهِ بِاليَهودِيَّةِ ، ولا مِنَ القَدَرِيَّةِ بِالنَّصرانِيَّةِ </w:t>
      </w:r>
      <w:r>
        <w:rPr>
          <w:rFonts w:eastAsia="Amiri" w:cs="Amiri" w:ascii="Amiri" w:hAnsi="Amiri"/>
          <w:color w:val="111111"/>
          <w:sz w:val="28"/>
          <w:szCs w:val="28"/>
          <w:rtl w:val="true"/>
          <w:lang w:bidi="ar-SA"/>
        </w:rPr>
        <w:t xml:space="preserve">. </w:t>
      </w:r>
      <w:r>
        <w:rPr>
          <w:rStyle w:val="FootnoteAnchor"/>
          <w:rtl w:val="true"/>
        </w:rPr>
        <w:footnoteReference w:id="79"/>
      </w:r>
    </w:p>
    <w:p>
      <w:pPr>
        <w:pStyle w:val="BookText"/>
        <w:rPr/>
      </w:pPr>
      <w:r>
        <w:rPr>
          <w:rFonts w:ascii="Amiri" w:hAnsi="Amiri" w:eastAsia="Amiri" w:cs="Amiri"/>
          <w:color w:val="111111"/>
          <w:sz w:val="28"/>
          <w:sz w:val="28"/>
          <w:szCs w:val="28"/>
          <w:rtl w:val="true"/>
          <w:lang w:bidi="ar-SA"/>
        </w:rPr>
        <w:t xml:space="preserve">تفسير العيّاشي عن الحسن بن محمّد الجمّال عن بعض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بَعَثَ عَبدُ المَلِكِ بنُ مَروانَ إلى عامِلِ المَدينَةِ أن وَجِّه إلَيَّ مُحَمَّدَ بنَ عَلِيِّ بنِ الحُسَينِ ولا تُهَيِّجهُ ولا تُرَوِّعهُ ، وَاقضِ لَهُ حَوائِجَهُ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وَرَدَ عَلى عَبدِ المَلِكِ رَجُلٌ مِنَ القَدَرِيَّهِ فَحَضَرَ جَميعُ مَن كانَ بِالشّامِ فَأَعياهُم جَميعا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لِهذا إلّا مُحَمَّدُ بنُ عَلِيٍّ ، فَكَتَبَ إلى صاحِبِ المَدينَةِ أن يَحمِلَ مُحَمَّدَ بنَ عَلِيٍّ إلَيهِ ، فَأَتاهُ صاحِبُ المَدينَةِ بِكِتابِهِ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أبو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شَيخٌ كَبيرٌ لا أقوى عَلَى الخُروجِ ، وهذا جَعفَرٌ ابني يَقومُ مَقامي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فَوَجَّهَهُ إلَيهِ ، فَلَمّا قَدِمَ عَلَى الاُمَوِيِّ ازدَراهُ لِصِغَرِهِ وكَرِهَ أن يَجمَعَ بَينَهُ وبَينَ القَدَرِيِّ مَخافَةَ أن يَغلِبَهُ ، وتَسامَعَ النّاسُ بِالشّامِ بِقُدومِ جَعفَرٍلِمُخاصَمَةِ القَدَرِيِّ ، فَلَمّا كانَ مِنَ الغَدِ اجتَمَعَ النّاسُ بِخُصومَتِهِما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الاُمَوِيُّ لِأَبي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 أعيانا أمرُ هذَا القَدَرِيِّ ، وإنَّما كَتَبتُ إلَيكَ لِأَجمَعَ بَينَكَ وبَينَهُ ، فَإِنَّهُ لَم يَدَع عِندَنا أحَدا إلّا خَصَمَهُ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يَكفيناهُ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اجتَمَعوا ، قالَ القَدَرِيُّ لِأَبي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 عَمّا شِئتَ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سورَةَ الحَمدِ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فَقَرَأَها ، وقالَ الاُمَوِيُّ ـ وأنَا مَعَهُ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سورَةِ الحَمدِ غُلِبْنا </w:t>
      </w:r>
      <w:r>
        <w:rPr>
          <w:rStyle w:val="FootnoteAnchor"/>
          <w:rtl w:val="true"/>
        </w:rPr>
        <w:footnoteReference w:id="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للّهِِ وإنّا إلَيهِ راجِعونَ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القَدَرِيُّ يَقرَأُ سورَةَ الحَمدِ حَتّى بَلَغَ قَولَ اللّهِ ـ تَبارَكَ وتَعالى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 نَعْبُدُ وَ إِيَّاكَ نَسْتَعِينُ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لَهُ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تَستَعينُ وما حاجَتُكَ إلَى المَعونَةِ ؟ إنَّ الأَمرَ إلَيكَ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فَبُهِتَ الَّذِى كَفَرَ وَاللَّهُ لَا يَهْدِى الْقَوْمَ الظَّــلِمِينَ</w:t>
      </w:r>
      <w:r>
        <w:rPr>
          <w:rFonts w:eastAsia="Amiri" w:cs="Amiri" w:ascii="Amiri" w:hAnsi="Amiri"/>
          <w:color w:val="111111"/>
          <w:sz w:val="28"/>
          <w:szCs w:val="28"/>
          <w:rtl w:val="true"/>
          <w:lang w:bidi="ar-SA"/>
        </w:rPr>
        <w:t xml:space="preserve">»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2"/>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صحيح مسلمـ به نقل از ابو هريره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مشركان قريش با پيامبر صلى الله عليه و آله درباره قَدَر به نزاع پرداختند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روزى كه در آتش به رو كشيده مى شوند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گفته مى شود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زبانه آتش را بچشيد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ماييم كه هر چيزى را به اندازه آفريده ايم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براى هر امّتى ، مَجوسى هست و مجوس اين امّت ، كسانى هستند كه به قَدَر قائل اند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كس در قَدَر از حد تجاوز نكرد، مگر اين كه از ايمان، خارج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شباهت شب به شب ، و روز به روز ، از شباهت مُرجئه به يهوديّت ، و قدريّه به نصرانيّت، بيشتر نيست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تفسير العيّاشىـ به نقل از حسن بن محمّد جمّال ، از برخى از شيعيان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الملك بن مروان ، پيكى را به سوى فرماندار مدينه روانه كرد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سوى من روانه كن و او را پريشان نكن و نترسان و نيازهايش را برآورده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اين ، در حالى بود كه مردى از قدريّه بر عبد الملك وارد شده بود و همه كسانى كه در شام بودند ، حاضر شده بودند و او همه آنها را محكوم كرده بود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الملك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محمّد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حريف اين نمى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خاطر ، نامه اى به فرماندار مدينه نوشت تا محمّد بن على را نزد او بفرستد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فرماندار مدينه نامه عبد الملك را نزد امام عليه السلام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پيرى كهن سالم و توان سفر ندارم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پسرم ، جعفر ، جانشين من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فرماندار مدينه ،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سوى عبد الملك ، روانه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امام صادق عليه السلام نزد حاكم اموى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 او ايشان را به خاطر كم سالى، تحقير كرد و از ترس اين كه مَرد قَدَرى بر او چيره گردد ، نپسنديد كه او را با قَدَرى ، رو در رو قرار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شام از آمدن امام جعفر صادق عليه السلام براى منازعه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مناظره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قَدَرى ، باخبر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 كه شد ، مردم براى مناظره آنها گرد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حاكم اُموى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عليه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قَدَرى ، ما را ناتوان ساخته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نامه نوشتم تا شما را در يك مكان، گرد آورم ؛ چرا كه او كسى از ما را باقى نگذاشت ، مگر اين كه بر او پيروز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در مقابل او ما را بس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وقتى آن دو ، رو در رو قرار گرفتند ، قَدَرى به امام صادق عليه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چه مى خواهى ، بپرس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سوره حمد را تلاوت كن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آن را تلاوت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 اموى ـ در حالى كه من در كنار او بودم ـ با شگفتى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موضوع ما ، چه چيزى در سوره حمد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شكست خورديم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قَدَرى ، شروع به تلاوت سوره حمد كرد تا اين كه به اين سخن خداوند ـ تبارك و تعالى ـ 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تنها تو را مى پرستيم و تنها از تو يارى مى جوييم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 عليه السلام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همين جا توقّف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كسى يارى مى جويى و تو چه نيازى به كمك دارى ، در حالى كه كار به تو واگذار شده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پس كسى كه كفر مى ورزيد ، مبهوت شد و البته خداوند ، قوم ستمكار را هدايت نمى كند</w:t>
      </w:r>
      <w:r>
        <w:rPr>
          <w:rFonts w:eastAsia="IRNazanin" w:cs="IRNazanin"/>
          <w:color w:val="111111"/>
          <w:sz w:val="28"/>
          <w:szCs w:val="28"/>
          <w:rtl w:val="true"/>
          <w:lang w:bidi="fa-IR"/>
        </w:rPr>
        <w:t>» .</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مَعنَى القَدَرِيَّةِأ ـ ما يَدُلُّ عَلى أنَّ القَدَرِيَّةَ هُمُ المُفَوِّضَةُرسول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القَدَرِيَّةُ الَّذينَ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الخَيرُ وَالشَّرُّ بِأَيدينا ؛ لَيسَ لَهُم في شَفاعَتي نَصيبٌ ، ولا أنَا مِنهُم ولا هُم مِنّي </w:t>
      </w:r>
      <w:r>
        <w:rPr>
          <w:rFonts w:eastAsia="Amiri" w:cs="Amiri" w:ascii="Amiri" w:hAnsi="Amiri"/>
          <w:color w:val="111111"/>
          <w:sz w:val="28"/>
          <w:szCs w:val="28"/>
          <w:rtl w:val="true"/>
          <w:lang w:bidi="ar-SA"/>
        </w:rPr>
        <w:t xml:space="preserve">. </w:t>
      </w:r>
      <w:r>
        <w:rPr>
          <w:rStyle w:val="FootnoteAnchor"/>
          <w:rtl w:val="true"/>
        </w:rPr>
        <w:footnoteReference w:id="83"/>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لِكُلِّ اُمَّةٍ مَجوسٌ ، ومَجوسُ اُمَّتِي الَّذينَ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قَدَرَ ، إن مَرِضوا فَلا تَعودوهُم ، وإن ماتوا فَلا تَشهَدوهُم </w:t>
      </w:r>
      <w:r>
        <w:rPr>
          <w:rFonts w:eastAsia="Amiri" w:cs="Amiri" w:ascii="Amiri" w:hAnsi="Amiri"/>
          <w:color w:val="111111"/>
          <w:sz w:val="28"/>
          <w:szCs w:val="28"/>
          <w:rtl w:val="true"/>
          <w:lang w:bidi="ar-SA"/>
        </w:rPr>
        <w:t xml:space="preserve">. </w:t>
      </w:r>
      <w:r>
        <w:rPr>
          <w:rStyle w:val="FootnoteAnchor"/>
          <w:rtl w:val="true"/>
        </w:rPr>
        <w:footnoteReference w:id="84"/>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إنَّ لِكُلِّ اُمَّةٍ مَجوسا ، ومَجوسُ هذِهِ الاُمَّةِ </w:t>
      </w:r>
      <w:r>
        <w:rPr>
          <w:rStyle w:val="FootnoteAnchor"/>
          <w:rtl w:val="true"/>
        </w:rPr>
        <w:footnoteReference w:id="85"/>
      </w:r>
      <w:r>
        <w:rPr>
          <w:rFonts w:ascii="Amiri" w:hAnsi="Amiri" w:eastAsia="Amiri" w:cs="Amiri"/>
          <w:color w:val="111111"/>
          <w:sz w:val="28"/>
          <w:sz w:val="28"/>
          <w:szCs w:val="28"/>
          <w:rtl w:val="true"/>
          <w:lang w:bidi="ar-SA"/>
        </w:rPr>
        <w:t xml:space="preserve">الَّذينَ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قَدَرَ ، ويَزعُمونَ أنَّ المَشيئَةَ وَالقُدرَةَ إلَيهِم ولَهُم </w:t>
      </w:r>
      <w:r>
        <w:rPr>
          <w:rFonts w:eastAsia="Amiri" w:cs="Amiri" w:ascii="Amiri" w:hAnsi="Amiri"/>
          <w:color w:val="111111"/>
          <w:sz w:val="28"/>
          <w:szCs w:val="28"/>
          <w:rtl w:val="true"/>
          <w:lang w:bidi="ar-SA"/>
        </w:rPr>
        <w:t xml:space="preserve">. </w:t>
      </w:r>
      <w:r>
        <w:rPr>
          <w:rStyle w:val="FootnoteAnchor"/>
          <w:rtl w:val="true"/>
        </w:rPr>
        <w:footnoteReference w:id="86"/>
      </w:r>
    </w:p>
    <w:p>
      <w:pPr>
        <w:pStyle w:val="BookText"/>
        <w:rPr/>
      </w:pPr>
      <w:r>
        <w:rPr>
          <w:rFonts w:ascii="Amiri" w:hAnsi="Amiri" w:eastAsia="Amiri" w:cs="Amiri"/>
          <w:color w:val="111111"/>
          <w:sz w:val="28"/>
          <w:sz w:val="28"/>
          <w:szCs w:val="28"/>
          <w:rtl w:val="true"/>
          <w:lang w:bidi="ar-SA"/>
        </w:rPr>
        <w:t xml:space="preserve">رجال الكشّي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خَليلي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أمَرَني أن أبرَأَ مِن 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القَدَرِيَّةِ وهُمُ الَّذينَ ضاهُوا النَّصارى في دينِهِم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قَدَرَ </w:t>
      </w:r>
      <w:r>
        <w:rPr>
          <w:rFonts w:eastAsia="Amiri" w:cs="Amiri" w:ascii="Amiri" w:hAnsi="Amiri"/>
          <w:color w:val="111111"/>
          <w:sz w:val="28"/>
          <w:szCs w:val="28"/>
          <w:rtl w:val="true"/>
          <w:lang w:bidi="ar-SA"/>
        </w:rPr>
        <w:t xml:space="preserve">. </w:t>
      </w:r>
      <w:r>
        <w:rPr>
          <w:rStyle w:val="FootnoteAnchor"/>
          <w:rtl w:val="true"/>
        </w:rPr>
        <w:footnoteReference w:id="87"/>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8" w:name="pg12776_305955"/>
    </w:p>
    <w:p>
      <w:pPr>
        <w:pStyle w:val="Heading2"/>
        <w:numPr>
          <w:ilvl w:val="1"/>
          <w:numId w:val="1"/>
        </w:numPr>
        <w:rPr/>
      </w:pPr>
      <w:bookmarkStart w:id="29" w:name="__RefHeading___Toc900683_3224264995"/>
      <w:bookmarkStart w:id="30" w:name="_Toc10"/>
      <w:bookmarkEnd w:id="28"/>
      <w:bookmarkEnd w:id="29"/>
      <w:r>
        <w:rPr/>
        <w:t>۸</w:t>
      </w:r>
      <w:r>
        <w:rPr>
          <w:rtl w:val="true"/>
        </w:rPr>
        <w:t xml:space="preserve"> </w:t>
      </w:r>
      <w:r>
        <w:rPr>
          <w:rtl w:val="true"/>
        </w:rPr>
        <w:t xml:space="preserve">/ </w:t>
      </w:r>
      <w:r>
        <w:rPr/>
        <w:t>۱۱</w:t>
      </w:r>
      <w:r>
        <w:rPr>
          <w:rtl w:val="true"/>
        </w:rPr>
        <w:t xml:space="preserve"> مراد از قدريّه</w:t>
      </w:r>
      <w:bookmarkEnd w:id="30"/>
    </w:p>
    <w:p>
      <w:pPr>
        <w:pStyle w:val="Heading3"/>
        <w:numPr>
          <w:ilvl w:val="2"/>
          <w:numId w:val="1"/>
        </w:numPr>
        <w:rPr/>
      </w:pPr>
      <w:bookmarkStart w:id="31" w:name="__RefHeading___Toc900685_3224264995"/>
      <w:bookmarkStart w:id="32" w:name="_Toc11"/>
      <w:bookmarkEnd w:id="31"/>
      <w:r>
        <w:rPr>
          <w:rtl w:val="true"/>
        </w:rPr>
        <w:t>اشاره</w:t>
      </w:r>
      <w:bookmarkEnd w:id="32"/>
    </w:p>
    <w:p>
      <w:pPr>
        <w:pStyle w:val="Heading3"/>
        <w:numPr>
          <w:ilvl w:val="2"/>
          <w:numId w:val="1"/>
        </w:numPr>
        <w:rPr/>
      </w:pPr>
      <w:bookmarkStart w:id="33" w:name="__RefHeading___Toc900687_3224264995"/>
      <w:bookmarkStart w:id="34" w:name="_Toc12"/>
      <w:bookmarkEnd w:id="33"/>
      <w:r>
        <w:rPr>
          <w:rtl w:val="true"/>
        </w:rPr>
        <w:t>الف ـ آنچه دلالت مى كند بر اين كه قدريّه همان مفوّضه هستند</w:t>
      </w:r>
      <w:bookmarkEnd w:id="34"/>
    </w:p>
    <w:p>
      <w:pPr>
        <w:pStyle w:val="BookText"/>
        <w:rPr/>
      </w:pP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مراد از قدريّهالف ـ آنچه دلالت مى كند بر اين كه قدريّه همان مفوّضه هستندپيامبر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قدريّه ، كسانى هستند كه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 و شر ، در اختيار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از شفاعت من بهره اى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من از آنان هستم و نه آنان از من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هر امّتى ، مجوسى هست و مجوس امّت من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 كسانى هستند كه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قَدَرى وجود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اگر بيمار شدند ، عيادتشان نكنيد و اگر مُردند ،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حاضر نشويد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هر امّتى ، مجوسى هست و مجوس اين امّت ، كسانى هستند كه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قَدَرى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گمان مى كنند كه مشيّت و قدرت به آنان واگذار شده و از آنِ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رجال الكشّىـ به نقل از ابن عبّاس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من ،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من دستور داد كه از پنج گروه ، بيزارى جويم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قدريّه و آنان كسانى هستند كه در دينشان همانند نصارا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قَدَرى وجود ندارد </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سَيَكونُ في اُمَّتي أقوامٌ يُكَذِّبونَ بِالقَدَرِ </w:t>
      </w:r>
      <w:r>
        <w:rPr>
          <w:rFonts w:eastAsia="Amiri" w:cs="Amiri" w:ascii="Amiri" w:hAnsi="Amiri"/>
          <w:color w:val="111111"/>
          <w:sz w:val="28"/>
          <w:szCs w:val="28"/>
          <w:rtl w:val="true"/>
          <w:lang w:bidi="ar-SA"/>
        </w:rPr>
        <w:t xml:space="preserve">. </w:t>
      </w:r>
      <w:r>
        <w:rPr>
          <w:rStyle w:val="FootnoteAnchor"/>
          <w:rtl w:val="true"/>
        </w:rPr>
        <w:footnoteReference w:id="88"/>
      </w:r>
    </w:p>
    <w:p>
      <w:pPr>
        <w:pStyle w:val="BookText"/>
        <w:rPr/>
      </w:pPr>
      <w:r>
        <w:rPr>
          <w:rFonts w:ascii="Amiri" w:hAnsi="Amiri" w:eastAsia="Amiri" w:cs="Amiri"/>
          <w:color w:val="111111"/>
          <w:sz w:val="28"/>
          <w:sz w:val="28"/>
          <w:szCs w:val="28"/>
          <w:rtl w:val="true"/>
          <w:lang w:bidi="ar-SA"/>
        </w:rPr>
        <w:t xml:space="preserve">سبل الهدى والرشاد عن ابن عباس عن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صِنفانِ مِن اُمَّتي لا سَهمَ لَهُم فِي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المُرجِئَةُ وَالقَدَرِيَّةُ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المُرجِئَةُ ؟ 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الإِيمانُ قَولٌ ولا عَمَلٌ </w:t>
      </w:r>
      <w:r>
        <w:rPr>
          <w:rStyle w:val="FootnoteAnchor"/>
          <w:rtl w:val="true"/>
        </w:rPr>
        <w:footnoteReference w:id="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القَدَرِيَّةُ ؟ 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يُقَدَّرِ الشَّرُّ </w:t>
      </w:r>
      <w:r>
        <w:rPr>
          <w:rFonts w:eastAsia="Amiri" w:cs="Amiri" w:ascii="Amiri" w:hAnsi="Amiri"/>
          <w:color w:val="111111"/>
          <w:sz w:val="28"/>
          <w:szCs w:val="28"/>
          <w:rtl w:val="true"/>
          <w:lang w:bidi="ar-SA"/>
        </w:rPr>
        <w:t xml:space="preserve">. </w:t>
      </w:r>
      <w:r>
        <w:rPr>
          <w:rStyle w:val="FootnoteAnchor"/>
          <w:rtl w:val="true"/>
        </w:rPr>
        <w:footnoteReference w:id="90"/>
      </w:r>
    </w:p>
    <w:p>
      <w:pPr>
        <w:pStyle w:val="BookText"/>
        <w:rPr/>
      </w:pPr>
      <w:r>
        <w:rPr>
          <w:rFonts w:ascii="Amiri" w:hAnsi="Amiri" w:eastAsia="Amiri" w:cs="Amiri"/>
          <w:color w:val="111111"/>
          <w:sz w:val="28"/>
          <w:sz w:val="28"/>
          <w:szCs w:val="28"/>
          <w:rtl w:val="true"/>
          <w:lang w:bidi="ar-SA"/>
        </w:rPr>
        <w:t xml:space="preserve">جامع الأحاديث عن أبي اُمامة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أشهَدُ بِاللّهِ لَسَمِعتُ رَسولَ اللّهِ صلى الله عليه و 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الآيَةَ نَزَلَت فِي القَدَرِيَّةِ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الْمُجْرِمِينَ فِى ضَلَـلٍ وَ سُعُرٍ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يُسْحَبُونَ فِى النَّارِ عَلَى وُجُوهِهِمْ ذُوقُواْ مَسَّ سَقَرَ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كُلَّ شَىْ ءٍ خَلَقْنَـهُ بِقَدَرٍ</w:t>
      </w:r>
      <w:r>
        <w:rPr>
          <w:rFonts w:eastAsia="Amiri" w:cs="Amiri" w:ascii="Amiri" w:hAnsi="Amiri"/>
          <w:color w:val="111111"/>
          <w:sz w:val="28"/>
          <w:szCs w:val="28"/>
          <w:rtl w:val="true"/>
          <w:lang w:bidi="ar-SA"/>
        </w:rPr>
        <w:t xml:space="preserve">» . </w:t>
      </w:r>
      <w:r>
        <w:rPr>
          <w:rStyle w:val="FootnoteAnchor"/>
          <w:rtl w:val="true"/>
        </w:rPr>
        <w:footnoteReference w:id="91"/>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لَعَنَ اللّهُ القَدَرِيَّةَ وقَد فَعَلَ ، لَعَنَ اللّهُ القَدَرِيَّةَ وقَد فَعَلَ ، لَعَنَ اللّهُ القَدَرِيَّةَ وقَد 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قالوا كَما قالَ اللّهُ ، ولا قالوا كَما قالَتِ المَلائِكَةُ ، ولا قالوا كَما قالَتِ الأَنبِياءُ ولا قالوا كَما قالَت أهلُ الجَنَّةِ ، ولا قالوا كَما قالَت أهلُ النّارِ ، ولا قالوا كَما قالَ الشَّيطانُ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تَشَاءُونَ إِلَا أَن يَشَاءَ اللَّهُ</w:t>
      </w:r>
      <w:r>
        <w:rPr>
          <w:rFonts w:eastAsia="Amiri" w:cs="Amiri" w:ascii="Amiri" w:hAnsi="Amiri"/>
          <w:color w:val="111111"/>
          <w:sz w:val="28"/>
          <w:szCs w:val="28"/>
          <w:rtl w:val="true"/>
          <w:lang w:bidi="ar-SA"/>
        </w:rPr>
        <w:t xml:space="preserve">» </w:t>
      </w:r>
      <w:r>
        <w:rPr>
          <w:rStyle w:val="FootnoteAnchor"/>
          <w:rtl w:val="true"/>
        </w:rPr>
        <w:footnoteReference w:id="92"/>
      </w:r>
      <w:r>
        <w:rPr>
          <w:rFonts w:ascii="Amiri" w:hAnsi="Amiri" w:eastAsia="Amiri" w:cs="Amiri"/>
          <w:color w:val="111111"/>
          <w:sz w:val="28"/>
          <w:sz w:val="28"/>
          <w:szCs w:val="28"/>
          <w:rtl w:val="true"/>
          <w:lang w:bidi="ar-SA"/>
        </w:rPr>
        <w:t xml:space="preserve">وقالَتِ المَلائِكَةُ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عِلْمَ لَنَا إِلَا مَا عَلَّمْتَنَا</w:t>
      </w:r>
      <w:r>
        <w:rPr>
          <w:rFonts w:eastAsia="Amiri" w:cs="Amiri" w:ascii="Amiri" w:hAnsi="Amiri"/>
          <w:color w:val="111111"/>
          <w:sz w:val="28"/>
          <w:szCs w:val="28"/>
          <w:rtl w:val="true"/>
          <w:lang w:bidi="ar-SA"/>
        </w:rPr>
        <w:t xml:space="preserve">» </w:t>
      </w:r>
      <w:r>
        <w:rPr>
          <w:rStyle w:val="FootnoteAnchor"/>
          <w:rtl w:val="true"/>
        </w:rPr>
        <w:footnoteReference w:id="93"/>
      </w:r>
      <w:r>
        <w:rPr>
          <w:rFonts w:ascii="Amiri" w:hAnsi="Amiri" w:eastAsia="Amiri" w:cs="Amiri"/>
          <w:color w:val="111111"/>
          <w:sz w:val="28"/>
          <w:sz w:val="28"/>
          <w:szCs w:val="28"/>
          <w:rtl w:val="true"/>
          <w:lang w:bidi="ar-SA"/>
        </w:rPr>
        <w:t xml:space="preserve">وقالَتِ الأَنبِياءُ في قِصَّةِ نوحٍ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يَنفَعُكُمْ نُصْحِى إِنْ أَرَدتُّ أَنْ أَنصَحَ لَكُمْ إِن كَانَ اللَّهُ يُرِيدُ أَن يُغْوِيَكُمْ</w:t>
      </w:r>
      <w:r>
        <w:rPr>
          <w:rFonts w:eastAsia="Amiri" w:cs="Amiri" w:ascii="Amiri" w:hAnsi="Amiri"/>
          <w:color w:val="111111"/>
          <w:sz w:val="28"/>
          <w:szCs w:val="28"/>
          <w:rtl w:val="true"/>
          <w:lang w:bidi="ar-SA"/>
        </w:rPr>
        <w:t xml:space="preserve">» </w:t>
      </w:r>
      <w:r>
        <w:rPr>
          <w:rStyle w:val="FootnoteAnchor"/>
          <w:rtl w:val="true"/>
        </w:rPr>
        <w:footnoteReference w:id="94"/>
      </w:r>
      <w:r>
        <w:rPr>
          <w:rFonts w:ascii="Amiri" w:hAnsi="Amiri" w:eastAsia="Amiri" w:cs="Amiri"/>
          <w:color w:val="111111"/>
          <w:sz w:val="28"/>
          <w:sz w:val="28"/>
          <w:szCs w:val="28"/>
          <w:rtl w:val="true"/>
          <w:lang w:bidi="ar-SA"/>
        </w:rPr>
        <w:t xml:space="preserve">وقالَت أهلُ الجَنَّةِ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كُنَّا لِنَهْتَدِىَ لَوْلَا أَنْ هَدَانَا اللَّهُ</w:t>
      </w:r>
      <w:r>
        <w:rPr>
          <w:rFonts w:eastAsia="Amiri" w:cs="Amiri" w:ascii="Amiri" w:hAnsi="Amiri"/>
          <w:color w:val="111111"/>
          <w:sz w:val="28"/>
          <w:szCs w:val="28"/>
          <w:rtl w:val="true"/>
          <w:lang w:bidi="ar-SA"/>
        </w:rPr>
        <w:t xml:space="preserve">» </w:t>
      </w:r>
      <w:r>
        <w:rPr>
          <w:rStyle w:val="FootnoteAnchor"/>
          <w:rtl w:val="true"/>
        </w:rPr>
        <w:footnoteReference w:id="95"/>
      </w:r>
      <w:r>
        <w:rPr>
          <w:rFonts w:ascii="Amiri" w:hAnsi="Amiri" w:eastAsia="Amiri" w:cs="Amiri"/>
          <w:color w:val="111111"/>
          <w:sz w:val="28"/>
          <w:sz w:val="28"/>
          <w:szCs w:val="28"/>
          <w:rtl w:val="true"/>
          <w:lang w:bidi="ar-SA"/>
        </w:rPr>
        <w:t xml:space="preserve">وقالَت أهلُ النّارِ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غَلَبَتْ عَلَيْنَا شِقْوَتُنَا</w:t>
      </w:r>
      <w:r>
        <w:rPr>
          <w:rFonts w:eastAsia="Amiri" w:cs="Amiri" w:ascii="Amiri" w:hAnsi="Amiri"/>
          <w:color w:val="111111"/>
          <w:sz w:val="28"/>
          <w:szCs w:val="28"/>
          <w:rtl w:val="true"/>
          <w:lang w:bidi="ar-SA"/>
        </w:rPr>
        <w:t xml:space="preserve">» </w:t>
      </w:r>
      <w:r>
        <w:rPr>
          <w:rStyle w:val="FootnoteAnchor"/>
          <w:rtl w:val="true"/>
        </w:rPr>
        <w:footnoteReference w:id="96"/>
      </w:r>
      <w:r>
        <w:rPr>
          <w:rFonts w:ascii="Amiri" w:hAnsi="Amiri" w:eastAsia="Amiri" w:cs="Amiri"/>
          <w:color w:val="111111"/>
          <w:sz w:val="28"/>
          <w:sz w:val="28"/>
          <w:szCs w:val="28"/>
          <w:rtl w:val="true"/>
          <w:lang w:bidi="ar-SA"/>
        </w:rPr>
        <w:t xml:space="preserve">وقالَ الشَّيطانُ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بِمَا أَغْوَيْتَنِى</w:t>
      </w:r>
      <w:r>
        <w:rPr>
          <w:rFonts w:eastAsia="Amiri" w:cs="Amiri" w:ascii="Amiri" w:hAnsi="Amiri"/>
          <w:color w:val="111111"/>
          <w:sz w:val="28"/>
          <w:szCs w:val="28"/>
          <w:rtl w:val="true"/>
          <w:lang w:bidi="ar-SA"/>
        </w:rPr>
        <w:t xml:space="preserve">»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8"/>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زودى در ميان امّت من ، اقوامى به وجود مى آيند كه قَدَر را تكذيب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سبل الهدى و الرشادـ به نقل از ابن عبّاس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دو گروه از امّت من هستند كه در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مُرجئه و قدريّه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مرجئه كيان اند؟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كه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 گفتار بدون رفتار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قدريّه كيان اند؟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كه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 مقدّر نشده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جامع الأحاديثـ به نقل از ابو اُمامه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گواه مى گيرم كه همانا از پيامبر خدا شنيدم كه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آيه درباره قدريّه نازل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قطعاً بزهكاران در گم راهى و جنون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كه در آتش به رو كشيده مى شوند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آنان گفته مى شود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زبانه آتش را بچشيد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احساس كنيد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ماييم كه هر چيزى را به اندازه آفريده ايم</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 قدريّه را لعنت كند و لعنت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قدريّه را لعنت كند و لعنت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قدريّه را لعنت كند و لعنت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طور كه خدا فرمود ، نگفتند و آن طور كه فرشتگان گفتند ، نگفتند و آن طور كه پيامبران گفتند ، نگفتند و آن طور كه بهشتيان گفتند ، نگفتند و آن طور كه جهنّميان گفتند ، نگفتند و آن طور كه شيطان گفت ، نگفتند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تا خدا نخواهد،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نخواهيد خواست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فرشتگان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را جز آنچه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ما آموخته اى، هيچ دانشى نيست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پيامبران ـ چنان كه در قصّه نوح آمده ـ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اگر بخواهم براى شما خيرخواهى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دلسوزى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كنم، در صورتى كه خدا بخواهد شما را بى راه بگذارد، خير خواهى من شما را سودى نمى بخشد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بهشتيان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خدا ما را ره نمى نمود ، ما خود ، ره نمى يافتيم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جهنّميان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شقاوتمان بر ما چيره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شيطان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آن كه مرا گم راه ساختى</w:t>
      </w:r>
      <w:r>
        <w:rPr>
          <w:rFonts w:eastAsia="IRNazanin" w:cs="IRNazanin"/>
          <w:color w:val="111111"/>
          <w:sz w:val="28"/>
          <w:szCs w:val="28"/>
          <w:rtl w:val="true"/>
          <w:lang w:bidi="fa-IR"/>
        </w:rPr>
        <w:t>» .</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زين العابدين عليه السلامـ في قَولِ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يُغَيِّرُ مَا بِقَوْمٍ حَتَّى يُغَيِّرُواْ مَا بِأَنفُسِهِمْ وَ إِذَا أَرَادَ اللَّهُ بِقَوْمٍ سُوءًا فَلَا مَرَدَّ لَهُ</w:t>
      </w:r>
      <w:r>
        <w:rPr>
          <w:rFonts w:eastAsia="Amiri" w:cs="Amiri" w:ascii="Amiri" w:hAnsi="Amiri"/>
          <w:color w:val="111111"/>
          <w:sz w:val="28"/>
          <w:szCs w:val="28"/>
          <w:rtl w:val="true"/>
          <w:lang w:bidi="ar-SA"/>
        </w:rPr>
        <w:t xml:space="preserve">» </w:t>
      </w:r>
      <w:r>
        <w:rPr>
          <w:rStyle w:val="FootnoteAnchor"/>
          <w:rtl w:val="true"/>
        </w:rPr>
        <w:footnoteReference w:id="99"/>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القَدَرِيَّةَ يَحتَجّونَ بِأَوَّلِها ، ولَيسَ كَما يَقولونَ ، ألا تَرى أنَّ اللّهَ ـ تَبارَكَ وتَعالى ـ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أَرَادَ اللَّهُ بِقَوْمٍ سُوءًا فَلَا مَرَدَّ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نوحٌ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يَنفَعُكُمْ نُصْحِى إِنْ أَرَدتُّ أَنْ أَنصَحَ لَكُمْ إِن كَانَ اللَّهُ يُرِيدُ أَن يُغْوِيَكُمْ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إلَى اللّهِ يَهدي مَن يَشاءُ </w:t>
      </w:r>
      <w:r>
        <w:rPr>
          <w:rFonts w:eastAsia="Amiri" w:cs="Amiri" w:ascii="Amiri" w:hAnsi="Amiri"/>
          <w:color w:val="111111"/>
          <w:sz w:val="28"/>
          <w:szCs w:val="28"/>
          <w:rtl w:val="true"/>
          <w:lang w:bidi="ar-SA"/>
        </w:rPr>
        <w:t xml:space="preserve">. </w:t>
      </w:r>
      <w:r>
        <w:rPr>
          <w:rStyle w:val="FootnoteAnchor"/>
          <w:rtl w:val="true"/>
        </w:rPr>
        <w:footnoteReference w:id="100"/>
      </w:r>
    </w:p>
    <w:p>
      <w:pPr>
        <w:pStyle w:val="BookText"/>
        <w:rPr/>
      </w:pPr>
      <w:r>
        <w:rPr>
          <w:rFonts w:ascii="Amiri" w:hAnsi="Amiri" w:eastAsia="Amiri" w:cs="Amiri"/>
          <w:color w:val="111111"/>
          <w:sz w:val="28"/>
          <w:sz w:val="28"/>
          <w:szCs w:val="28"/>
          <w:rtl w:val="true"/>
          <w:lang w:bidi="ar-SA"/>
        </w:rPr>
        <w:t xml:space="preserve">الإمام الباقر عليه السلامـ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كَمَا بَدَأَكُمْ تَعُودُونَ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فَرِيقًا هَدَى وَفَرِيقًا حَقَّ عَلَيْهِمُ الضَّلَــلَةُ</w:t>
      </w:r>
      <w:r>
        <w:rPr>
          <w:rFonts w:eastAsia="Amiri" w:cs="Amiri" w:ascii="Amiri" w:hAnsi="Amiri"/>
          <w:color w:val="111111"/>
          <w:sz w:val="28"/>
          <w:szCs w:val="28"/>
          <w:rtl w:val="true"/>
          <w:lang w:bidi="ar-SA"/>
        </w:rPr>
        <w:t xml:space="preserve">» </w:t>
      </w:r>
      <w:r>
        <w:rPr>
          <w:rStyle w:val="FootnoteAnchor"/>
          <w:rtl w:val="true"/>
        </w:rPr>
        <w:footnoteReference w:id="101"/>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خَلَقَهُم حينَ خَلَقَهُم مُؤمِنا وكافِرا وشَقِيّا وسَعيدا وكَذلِكَ يَعودونَ يَومَ القِيامَةِ مُهتَدِيا وضالّاً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 اتَّخَذُواْ الشَّيَـطِينَ أَوْلِيَاءَ مِن دُونِ اللَّهِ وَيَحْسَبُون أَنَّهُم مُّهْتَدُونَ</w:t>
      </w:r>
      <w:r>
        <w:rPr>
          <w:rFonts w:eastAsia="Amiri" w:cs="Amiri" w:ascii="Amiri" w:hAnsi="Amiri"/>
          <w:color w:val="111111"/>
          <w:sz w:val="28"/>
          <w:szCs w:val="28"/>
          <w:rtl w:val="true"/>
          <w:lang w:bidi="ar-SA"/>
        </w:rPr>
        <w:t xml:space="preserve">» </w:t>
      </w:r>
      <w:r>
        <w:rPr>
          <w:rStyle w:val="FootnoteAnchor"/>
          <w:rtl w:val="true"/>
        </w:rPr>
        <w:footnoteReference w:id="102"/>
      </w:r>
      <w:r>
        <w:rPr>
          <w:rFonts w:ascii="Amiri" w:hAnsi="Amiri" w:eastAsia="Amiri" w:cs="Amiri"/>
          <w:color w:val="111111"/>
          <w:sz w:val="28"/>
          <w:sz w:val="28"/>
          <w:szCs w:val="28"/>
          <w:rtl w:val="true"/>
          <w:lang w:bidi="ar-SA"/>
        </w:rPr>
        <w:t xml:space="preserve">وهُمُ القَدَرِيَّةُ الَّذينَ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قَدَرَ ، ويَزعُمونَ أنَّهُم قادِرونَ عَلَى الهُدى وَالضَّلالَةِ ، وذلِكَ إلَيهِم إن شاؤُوا اهتَدَوا وإن شاؤوا ضَلّوا ، وهُم مَجوسُ هذِهِ الاُمَّةِ، وكَذَبَ أعداءُ اللّهِ، المَشيئَةُ وَالقُدرَةُ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بَدَأَكُمْ تَعُودُونَ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خَلَقَهُ اللّهُ شَقِيّا يَومَ خَلَقَهُ كَذلِكَ يَعودُ إلَيهِ شَقِيّا ، ومَن خَلَقَهُ سَعيدا يَومَ خَلَقَهُ كَذلِكَ يَعودُ إلَيهِ سَعيدا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الشَّقِيُّ مَن شَقِيَ في بَطنِ اُمِّهِ ، وَالسَّعيدُ مَن سَعِدَ في بَطنِ اُمِّهِ </w:t>
      </w:r>
      <w:r>
        <w:rPr>
          <w:rFonts w:eastAsia="Amiri" w:cs="Amiri" w:ascii="Amiri" w:hAnsi="Amiri"/>
          <w:color w:val="111111"/>
          <w:sz w:val="28"/>
          <w:szCs w:val="28"/>
          <w:rtl w:val="true"/>
          <w:lang w:bidi="ar-SA"/>
        </w:rPr>
        <w:t xml:space="preserve">. </w:t>
      </w:r>
      <w:r>
        <w:rPr>
          <w:rStyle w:val="FootnoteAnchor"/>
          <w:rtl w:val="true"/>
        </w:rPr>
        <w:footnoteReference w:id="103"/>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زين العابدين عليه السلامـ درباره اين گفته خداى متعال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حقيقت، خدا حال قومى را تغيير نمى دهد ، تا آنان حال خود را تغيير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خدا براى قومى آسيبى بخواهد، هيچ برگشتى براى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قدريّه به قسمت اوّل آيه استدلال مى كنند ، در حالى كه آن گونه كه آنها مى گويند ،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نمى بينى كه خداوند ـ تبارك و تعالى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ادامه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چون خدا براى قومى آسيبى بخواهد، هيچ برگشتى براى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نوح عليه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اگر بخواهم براى شما خيرخواهى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دلسوزى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كنم، در صورتى كه خدا بخواهد شما را بى راه بگذارد، خيرخواهى من شما را سودى نمى بخشد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 به دست خداست و هر كه را بخواهد ، هدايت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عليه السلام ـ درباره اين گفته خداى متعال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 درباره اين گفته خداى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گونه كه شما را پديد آورد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برمى گرديد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در حالى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گروهى را هدايت نموده، و گروهى گم راهى برايشان ثابت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ـامام باقر عليه السلام ـ درباره اين گفته خداى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گونه كه شما را پديد آورد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برمى گرديد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در حالى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گروهى را هدايت نموده، و گروهى گم راهى برايشان ثابت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آفرينش ، آنان را مؤمن و كافر و بدبخت و خوش بخت آفريد و روز رستاخيز ، همين طور هدايت يافته و گم راه شده باز مى گردند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زيرا آنان شياطين را به جاى خدا، دوستان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گرفته اند و مى پندارند كه راه يافتگان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همان قدريّه هستند كه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قَدَر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گمان مى كنند كه بر هدايت و گم راهى توانمندند ، و آن به ايشان واگذار شده كه اگر خواستند ، هدايت يابند و اگر خواستند ، گم راه گردند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 مجوس اين امّت اند ، و دشمنان خدا دروغ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مشيّت و قدرت ، از آنِ خداست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گونه كه شما را پديد آورد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برمى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را خداوند در روز آفريدنش بدبخت آفريده ، همان گونه بدبخت به سوى او بر مى گردد ، و هر كه را در روز آفريدنش خوش بخت آفريده ، همان گونه خوش بخت به سوى او بر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بدبخت در رَحِم مادرش بدبخت آفريده شده و خوش بخت در رَحِم مادرش خوش بخت آفريده شده است</w:t>
      </w:r>
      <w:r>
        <w:rPr>
          <w:rFonts w:eastAsia="IRNazanin" w:cs="IRNazanin"/>
          <w:color w:val="111111"/>
          <w:sz w:val="28"/>
          <w:szCs w:val="28"/>
          <w:rtl w:val="true"/>
          <w:lang w:bidi="fa-IR"/>
        </w:rPr>
        <w:t>» .</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وَيحَ </w:t>
      </w:r>
      <w:r>
        <w:rPr>
          <w:rStyle w:val="FootnoteAnchor"/>
          <w:rtl w:val="true"/>
        </w:rPr>
        <w:footnoteReference w:id="104"/>
      </w:r>
      <w:r>
        <w:rPr>
          <w:rFonts w:ascii="Amiri" w:hAnsi="Amiri" w:eastAsia="Amiri" w:cs="Amiri"/>
          <w:color w:val="111111"/>
          <w:sz w:val="28"/>
          <w:sz w:val="28"/>
          <w:szCs w:val="28"/>
          <w:rtl w:val="true"/>
          <w:lang w:bidi="ar-SA"/>
        </w:rPr>
        <w:t xml:space="preserve">هذِهِ القَدَرِيَّةِ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يَقرَؤونَ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امْرَأَتَهُ قَدَّرْنَـهَا مِنَ الْغَـبِرِينَ</w:t>
      </w:r>
      <w:r>
        <w:rPr>
          <w:rFonts w:eastAsia="Amiri" w:cs="Amiri" w:ascii="Amiri" w:hAnsi="Amiri"/>
          <w:color w:val="111111"/>
          <w:sz w:val="28"/>
          <w:szCs w:val="28"/>
          <w:rtl w:val="true"/>
          <w:lang w:bidi="ar-SA"/>
        </w:rPr>
        <w:t xml:space="preserve">» </w:t>
      </w:r>
      <w:r>
        <w:rPr>
          <w:rStyle w:val="FootnoteAnchor"/>
          <w:rtl w:val="true"/>
        </w:rPr>
        <w:footnoteReference w:id="105"/>
      </w:r>
      <w:r>
        <w:rPr>
          <w:rFonts w:ascii="Amiri" w:hAnsi="Amiri" w:eastAsia="Amiri" w:cs="Amiri"/>
          <w:color w:val="111111"/>
          <w:sz w:val="28"/>
          <w:sz w:val="28"/>
          <w:szCs w:val="28"/>
          <w:rtl w:val="true"/>
          <w:lang w:bidi="ar-SA"/>
        </w:rPr>
        <w:t xml:space="preserve">وَيحَهُم مَن قَدَّرَها إلَا اللّهُ تَبارَكَ وتَعالى </w:t>
      </w:r>
      <w:r>
        <w:rPr>
          <w:rFonts w:eastAsia="Amiri" w:cs="Amiri" w:ascii="Amiri" w:hAnsi="Amiri"/>
          <w:color w:val="111111"/>
          <w:sz w:val="28"/>
          <w:szCs w:val="28"/>
          <w:rtl w:val="true"/>
          <w:lang w:bidi="ar-SA"/>
        </w:rPr>
        <w:t xml:space="preserve">. </w:t>
      </w:r>
      <w:r>
        <w:rPr>
          <w:rStyle w:val="FootnoteAnchor"/>
          <w:rtl w:val="true"/>
        </w:rPr>
        <w:footnoteReference w:id="106"/>
      </w:r>
    </w:p>
    <w:p>
      <w:pPr>
        <w:pStyle w:val="BookText"/>
        <w:rPr/>
      </w:pPr>
      <w:r>
        <w:rPr>
          <w:rFonts w:ascii="Amiri" w:hAnsi="Amiri" w:eastAsia="Amiri" w:cs="Amiri"/>
          <w:color w:val="111111"/>
          <w:sz w:val="28"/>
          <w:sz w:val="28"/>
          <w:szCs w:val="28"/>
          <w:rtl w:val="true"/>
          <w:lang w:bidi="ar-SA"/>
        </w:rPr>
        <w:t xml:space="preserve">عنه عليه السلامـ في قَولِ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وَلَوْلَا فَضْلُ اللَّهِ عَلَيْكُمْ وَرَحْمَتُهُ لَاتَّبَعْتُمُ الشَّيْطَـنَ إِلَا قَلِيلاً</w:t>
      </w:r>
      <w:r>
        <w:rPr>
          <w:rFonts w:eastAsia="Amiri" w:cs="Amiri" w:ascii="Amiri" w:hAnsi="Amiri"/>
          <w:color w:val="111111"/>
          <w:sz w:val="28"/>
          <w:szCs w:val="28"/>
          <w:rtl w:val="true"/>
          <w:lang w:bidi="ar-SA"/>
        </w:rPr>
        <w:t xml:space="preserve">» </w:t>
      </w:r>
      <w:r>
        <w:rPr>
          <w:rStyle w:val="FootnoteAnchor"/>
          <w:rtl w:val="true"/>
        </w:rPr>
        <w:footnoteReference w:id="107"/>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لَتَسأَلُ عَن كَلامِ القَدَرِ </w:t>
      </w:r>
      <w:r>
        <w:rPr>
          <w:rStyle w:val="FootnoteAnchor"/>
          <w:rtl w:val="true"/>
        </w:rPr>
        <w:footnoteReference w:id="108"/>
      </w:r>
      <w:r>
        <w:rPr>
          <w:rFonts w:ascii="Amiri" w:hAnsi="Amiri" w:eastAsia="Amiri" w:cs="Amiri"/>
          <w:color w:val="111111"/>
          <w:sz w:val="28"/>
          <w:sz w:val="28"/>
          <w:szCs w:val="28"/>
          <w:rtl w:val="true"/>
          <w:lang w:bidi="ar-SA"/>
        </w:rPr>
        <w:t xml:space="preserve">وما هُوَ مِن ديني ولا دينِ آبائي ، ولا وَجَدتُ أحَدا مِن أهلِ بَيتي يَقولُ بِهِ </w:t>
      </w:r>
      <w:r>
        <w:rPr>
          <w:rFonts w:eastAsia="Amiri" w:cs="Amiri" w:ascii="Amiri" w:hAnsi="Amiri"/>
          <w:color w:val="111111"/>
          <w:sz w:val="28"/>
          <w:szCs w:val="28"/>
          <w:rtl w:val="true"/>
          <w:lang w:bidi="ar-SA"/>
        </w:rPr>
        <w:t xml:space="preserve">. </w:t>
      </w:r>
      <w:r>
        <w:rPr>
          <w:rStyle w:val="FootnoteAnchor"/>
          <w:rtl w:val="true"/>
        </w:rPr>
        <w:footnoteReference w:id="10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القَدَرِيَّةَ مَجوسُ هذِهِ الاُمَّةِ ، وهُمُ الَّذينَ أرادوا أن يَصِفُوا اللّهَ بِعَدلِهِ فَأَخرَجوهُ مِن سُلطانِهِ ، وفيهِم نَزَلَت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يَوْمَ يُسْحَبُونَ فِى النَّارِ عَلَى وُجُوهِهِمْ ذُوقُواْ مَسَّ سَقَرَ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كُلَّ شَىْ ءٍ خَلَقْنَـهُ بِقَدَرٍ</w:t>
      </w:r>
      <w:r>
        <w:rPr>
          <w:rFonts w:eastAsia="Amiri" w:cs="Amiri" w:ascii="Amiri" w:hAnsi="Amiri"/>
          <w:color w:val="111111"/>
          <w:sz w:val="28"/>
          <w:szCs w:val="28"/>
          <w:rtl w:val="true"/>
          <w:lang w:bidi="ar-SA"/>
        </w:rPr>
        <w:t xml:space="preserve">» . </w:t>
      </w:r>
      <w:r>
        <w:rPr>
          <w:rStyle w:val="FootnoteAnchor"/>
          <w:rtl w:val="true"/>
        </w:rPr>
        <w:footnoteReference w:id="110"/>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واى بر اين قدريّه كه اين آيه را قرائت مى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جز زنش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 كه مقدّر كرديم از باقى ماندگان در آن شهر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واى بر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خداوند ـ تبارك و تعالى ـ چه كسى آن را مقدّر نمود؟</w:t>
      </w:r>
    </w:p>
    <w:p>
      <w:pPr>
        <w:pStyle w:val="BookText"/>
        <w:rPr/>
      </w:pPr>
      <w:r>
        <w:rPr>
          <w:rFonts w:ascii="IRNazanin" w:hAnsi="IRNazanin" w:eastAsia="IRNazanin"/>
          <w:color w:val="111111"/>
          <w:sz w:val="28"/>
          <w:sz w:val="28"/>
          <w:szCs w:val="28"/>
          <w:rtl w:val="true"/>
          <w:lang w:bidi="fa-IR"/>
        </w:rPr>
        <w:t xml:space="preserve">امام صادق عليه السلامـ درجواب پرسش راوى، درباره اين گفته خداى متعال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اگر فضل خدا و رحمتِ او بر شما نبود، مسلّماً جز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اندكى، از شيطان پيروى مى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گفته هاى قدريّه مى پرسى ، در حالى كه آن از دين من و دين پدرانِ من نيست و هيچ يك از اهل بيتم را نيافتم كه بِدان قائل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قدريّه ، مجوس اين امّت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آنان كسانى هستند كه خواستند خدا را با دادگرى اش توصيف نمايند ؛ ولى او را از سلطنتش بيرون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آنان اين آيه نازل شده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روزى كه در آتش به رو كشيده مى شوند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گفته مى شود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زبانه آتش را بچشيد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احساس كنيد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ماييم كه هر چيزى را به اندازه آفريده ايم</w:t>
      </w:r>
      <w:r>
        <w:rPr>
          <w:rFonts w:eastAsia="IRNazanin" w:cs="IRNazanin"/>
          <w:color w:val="111111"/>
          <w:sz w:val="28"/>
          <w:szCs w:val="28"/>
          <w:rtl w:val="true"/>
          <w:lang w:bidi="fa-IR"/>
        </w:rPr>
        <w:t>» .</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الكاظم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مَساكينُ القَدَرِيَّةُ ، أرادوا أن يَصِفُوا اللّهَ عز و جل بِعَدلِهِ فَأَخرَجوهُ مِن قُدرَتِهِ وسُلطانِهِ </w:t>
      </w:r>
      <w:r>
        <w:rPr>
          <w:rFonts w:eastAsia="Amiri" w:cs="Amiri" w:ascii="Amiri" w:hAnsi="Amiri"/>
          <w:color w:val="111111"/>
          <w:sz w:val="28"/>
          <w:szCs w:val="28"/>
          <w:rtl w:val="true"/>
          <w:lang w:bidi="ar-SA"/>
        </w:rPr>
        <w:t xml:space="preserve">. </w:t>
      </w:r>
      <w:r>
        <w:rPr>
          <w:rStyle w:val="FootnoteAnchor"/>
          <w:rtl w:val="true"/>
        </w:rPr>
        <w:footnoteReference w:id="111"/>
      </w:r>
    </w:p>
    <w:p>
      <w:pPr>
        <w:pStyle w:val="BookText"/>
        <w:rPr/>
      </w:pPr>
      <w:r>
        <w:rPr>
          <w:rFonts w:ascii="Amiri" w:hAnsi="Amiri" w:eastAsia="Amiri" w:cs="Amiri"/>
          <w:color w:val="111111"/>
          <w:sz w:val="28"/>
          <w:sz w:val="28"/>
          <w:szCs w:val="28"/>
          <w:rtl w:val="true"/>
          <w:lang w:bidi="ar-SA"/>
        </w:rPr>
        <w:t xml:space="preserve">ب ـ ما يَدُلُّ عَلى أنَّ القَدَرِيَّةَ هُمُ الجَبرِيَّةُرسول اللّه صلى الله عليه و آلهـ حينَ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لُعِنَتِ القَدَرِيَّةُ عَلى لِسانِ سَبعينَ نَبِيّا ،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القَدَرِيَّةُ يا رَسولَ اللّهِ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ـقَومٌ يَزعُمونَ أنَّ اللّهَ سُبحانَهُ قَدَّرَ عَلَيهِمُ المَعاصِيَ وعَذَّبَهُم عَلَيها </w:t>
      </w:r>
      <w:r>
        <w:rPr>
          <w:rFonts w:eastAsia="Amiri" w:cs="Amiri" w:ascii="Amiri" w:hAnsi="Amiri"/>
          <w:color w:val="111111"/>
          <w:sz w:val="28"/>
          <w:szCs w:val="28"/>
          <w:rtl w:val="true"/>
          <w:lang w:bidi="ar-SA"/>
        </w:rPr>
        <w:t xml:space="preserve">. </w:t>
      </w:r>
      <w:r>
        <w:rPr>
          <w:rStyle w:val="FootnoteAnchor"/>
          <w:rtl w:val="true"/>
        </w:rPr>
        <w:footnoteReference w:id="112"/>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يَكونُ في آخِرِ الزَّمانِ قَومٌ يَعمَلونَ المَعاصِيَ ، 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قَد قَدَّرَها عَلَيهِم ، الرّادُّ عَلَيهِم كَالشّاهِرِ سَيفَهُ في سَبيلِ اللّهِ </w:t>
      </w:r>
      <w:r>
        <w:rPr>
          <w:rFonts w:eastAsia="Amiri" w:cs="Amiri" w:ascii="Amiri" w:hAnsi="Amiri"/>
          <w:color w:val="111111"/>
          <w:sz w:val="28"/>
          <w:szCs w:val="28"/>
          <w:rtl w:val="true"/>
          <w:lang w:bidi="ar-SA"/>
        </w:rPr>
        <w:t xml:space="preserve">. </w:t>
      </w:r>
      <w:r>
        <w:rPr>
          <w:rStyle w:val="FootnoteAnchor"/>
          <w:rtl w:val="true"/>
        </w:rPr>
        <w:footnoteReference w:id="113"/>
      </w:r>
    </w:p>
    <w:p>
      <w:pPr>
        <w:pStyle w:val="BookText"/>
        <w:rPr/>
      </w:pPr>
      <w:r>
        <w:rPr>
          <w:rFonts w:ascii="Amiri" w:hAnsi="Amiri" w:eastAsia="Amiri" w:cs="Amiri"/>
          <w:color w:val="111111"/>
          <w:sz w:val="28"/>
          <w:sz w:val="28"/>
          <w:szCs w:val="28"/>
          <w:rtl w:val="true"/>
          <w:lang w:bidi="ar-SA"/>
        </w:rPr>
        <w:t>الإمام عليّ عليه السلامـ في جَوابِ رَجُلٍ شامِيٍّ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لَعَلَّكَ أرَدتَ قَضاءً لازِما وقَدَرا حَتما ، لَو كانَ ذلِكَ كَذلِكَ لَبَطَلَ الثَّوابُ وَالعِقابُ ، وسَقَطَ الوَعدُ وَالوَعيدُ ، وَالأَمرُ مِنَ اللّهِ وَالنَّهيُ ، وما كانَت تَأتي مِنَ اللّهِ لائِمَةٌ لِمُذنِبٍ ، ولا مَحمَدَةٌ لِمُحسِنٍ ، ولا كانَ المُحسِنُ أولى بِثَوابِ الإِحسانِ مِنَ المُذنِبِ ، ولَا المُذنِبُ أولى بِعُقوبَةِ الذَّنبِ مِنَ المُحسِنِ ، تِلكَ مَقالَةُ إخوانِ عَبَدَةِ الأَوثانِ ، وجُنودِ الشَّيطانِ ، وخُصَماءِ الرَّحمنِ ، وشُهَداءِ الزّورِ وَالبُهتانِ ، وأهلِ العَمى وَالطغُّيانِ ، هُم قَدَرِيَّةُ هذِهِ الاُمَّةِ ومَجوسُها </w:t>
      </w:r>
      <w:r>
        <w:rPr>
          <w:rFonts w:eastAsia="Amiri" w:cs="Amiri" w:ascii="Amiri" w:hAnsi="Amiri"/>
          <w:color w:val="111111"/>
          <w:sz w:val="28"/>
          <w:szCs w:val="28"/>
          <w:rtl w:val="true"/>
          <w:lang w:bidi="ar-SA"/>
        </w:rPr>
        <w:t xml:space="preserve">. </w:t>
      </w:r>
      <w:r>
        <w:rPr>
          <w:rStyle w:val="FootnoteAnchor"/>
          <w:rtl w:val="true"/>
        </w:rPr>
        <w:footnoteReference w:id="114"/>
      </w:r>
    </w:p>
    <w:p>
      <w:pPr>
        <w:pStyle w:val="BookText"/>
        <w:rPr/>
      </w:pPr>
      <w:r>
        <w:rPr>
          <w:rFonts w:ascii="Amiri" w:hAnsi="Amiri" w:eastAsia="Amiri" w:cs="Amiri"/>
          <w:color w:val="111111"/>
          <w:sz w:val="28"/>
          <w:sz w:val="28"/>
          <w:szCs w:val="28"/>
          <w:rtl w:val="true"/>
          <w:lang w:bidi="ar-SA"/>
        </w:rPr>
        <w:t xml:space="preserve">أعلام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 أنَّ طاووسَ اليَمانِيَّ دَخَلَ عَلى جَعفَرِ بنِ مُحَمَّدٍ الصّادِقِ عليه السلام ، وكانَ يَعلَمُ أنَّهُ يَقولُ بِالقَدَرِ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طاووسُ ، مَن أقبَلُ لِلعُذرِ مِنَ اللّهِ مِمَّنِ اعتَذَرَ وهُو صادِقٌ فِي اعتِذارِهِ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أحَدَ أقبَلُ لِلعُذرِ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أصدَقُ مِمَّن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أقدِرُ وهُوَ لا يَقدِرُ ؟ فَقالَ طاووسُ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أحَدَ أصدَقُ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طاووسُ ، فَما بالُ مَن هُوَ أقبَلُ لِلعُذرِ ، لا يَقبَلُ عُذرَ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أقدِرُ ، وهُوَ لا يَقدِرُ ؟ فَقامَ طاووسُ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بَيني وبَينَ الحَقِّ عَداوَةٌ ، وَاللّهُ أعلَمُ حَيثُ يَجعَلُ رِسالاتِهِ ، فَقَد قَبِلتُ نَصيحَتَكَ </w:t>
      </w:r>
      <w:r>
        <w:rPr>
          <w:rFonts w:eastAsia="Amiri" w:cs="Amiri" w:ascii="Amiri" w:hAnsi="Amiri"/>
          <w:color w:val="111111"/>
          <w:sz w:val="28"/>
          <w:szCs w:val="28"/>
          <w:rtl w:val="true"/>
          <w:lang w:bidi="ar-SA"/>
        </w:rPr>
        <w:t xml:space="preserve">. </w:t>
      </w:r>
      <w:r>
        <w:rPr>
          <w:rStyle w:val="FootnoteAnchor"/>
          <w:rtl w:val="true"/>
        </w:rPr>
        <w:footnoteReference w:id="115"/>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5" w:name="pg12776_305972"/>
    </w:p>
    <w:p>
      <w:pPr>
        <w:pStyle w:val="Heading3"/>
        <w:numPr>
          <w:ilvl w:val="2"/>
          <w:numId w:val="1"/>
        </w:numPr>
        <w:rPr/>
      </w:pPr>
      <w:bookmarkStart w:id="36" w:name="__RefHeading___Toc900689_3224264995"/>
      <w:bookmarkStart w:id="37" w:name="_Toc13"/>
      <w:bookmarkEnd w:id="35"/>
      <w:bookmarkEnd w:id="36"/>
      <w:r>
        <w:rPr>
          <w:rtl w:val="true"/>
        </w:rPr>
        <w:t>ب ـ آنچه دلالت مى كند كه قدريّه همان جبرگرايان اند</w:t>
      </w:r>
      <w:bookmarkEnd w:id="37"/>
    </w:p>
    <w:p>
      <w:pPr>
        <w:pStyle w:val="BookText"/>
        <w:rPr/>
      </w:pPr>
      <w:r>
        <w:rPr>
          <w:rFonts w:ascii="IRNazanin" w:hAnsi="IRNazanin" w:eastAsia="IRNazanin"/>
          <w:color w:val="111111"/>
          <w:sz w:val="28"/>
          <w:sz w:val="28"/>
          <w:szCs w:val="28"/>
          <w:rtl w:val="true"/>
          <w:lang w:bidi="fa-IR"/>
        </w:rPr>
        <w:t xml:space="preserve">امام كاظم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قدريّه بينوا ، خواستند خدا را به دادگرى اش توصيف نمايند ؛ ولى او را از قدرت و سلطنتش بيرون كردند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ـ آنچه دلالت مى كند كه قدريّه همان جبرگرايان اندالطرائف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قدريّه بر زبان هفتاد پيامبر ، نفرين شده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قدريّه كيان اند؟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قومى كه مى پندارند خداى سبحان ، گناهان را بر آنان مقدّر نموده و بر پايه آنها كيفرشان خواهد داد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آخر الزمان ، قومى پيدا مى شوند كه مرتكب گناه مى شوند و مى گويند كه خداى متعال ، آن را برايشان مقدّر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منكِر آنان ، همانند كسى است كه در راه خدا شمشير مى كشد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السلامـ در پاسخ مرد شامى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منظور تو ، قضايى لازم و قَدَرى حتمى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چنين باشد ، به يقين ، پاداش و كيفر بيهوده مى شوند و وعده و تهديد و امر خدا و نهى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بى اعتبار مى گردند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جانب خدا براى گناهكار ، سرزنش، و براى نيكوكار ، ستايشى نيست و نيكوكار به پاداش نيك از گناهكار، و گناهكار به كيفر از نيكوكار ، سزاوارتر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 سخن برادران بت پرستان و سپاه شيطان و دشمنان خداى بخشنده و گواهان بر دروغ و بهتان ، و كوران و طغيانگران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 قدريّه و مجوس اين امّت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أعلام 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روايت شده كه طاووس يمانى به حضور امام جعفر صادق عليه السلام رسيد و امام عليه السلام مى دانست كه او به قَدَر معتقد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عذرپذيرتر از خداست درباره آن كه عذر بخواهد و در عذرخواهى اش راست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كسى عذرپذيرتر از خدا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چه كسى راستگوتر از آنى است كه نمى تواند و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توانم؟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راستگوتر از او نيست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صادق عليه السلام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كسى كه عذرپذيرترين است ، عذر كسى را كه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توانم و واقعا نمى تواند ، نپذيرد؟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طاووس برخاست ، در حالى كه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من و حق ، دشمنى وجود ندارد و خداوند ، داناتر است كه رسالت هايش را كجا قرار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خيرخواهىِ تو را پذيرفتم </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دانش نامه عقايد اسلامى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۸۰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الاعتقاد بالجبر</w:t>
      </w:r>
      <w:r>
        <w:rPr>
          <w:rFonts w:eastAsia="Amiri" w:cs="Amiri" w:ascii="Amiri" w:hAnsi="Amiri"/>
          <w:color w:val="111111"/>
          <w:sz w:val="28"/>
          <w:szCs w:val="28"/>
          <w:rtl w:val="true"/>
          <w:lang w:bidi="ar-SA"/>
        </w:rPr>
        <w:t>)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دانش نامه عقايد اسلامى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۸۱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اعتقاد به جبر</w:t>
      </w:r>
      <w:r>
        <w:rPr>
          <w:rFonts w:eastAsia="Amiri" w:cs="Amiri" w:ascii="Amiri" w:hAnsi="Amiri"/>
          <w:color w:val="111111"/>
          <w:sz w:val="28"/>
          <w:szCs w:val="28"/>
          <w:rtl w:val="true"/>
          <w:lang w:bidi="ar-SA"/>
        </w:rPr>
        <w:t>) .</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 القضاء والقدر في السَّعادة والشَّقاوة</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السَّعيدُ سَعيدٌ في بَطنِ اُمِّهِ وكَذلِكَ الشَّقِيُّالكتاب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بَرَّا بِوَ لِدَتِى وَ لَمْ يَجْعَلْنِى جَبَّارًا شَقِيًّا</w:t>
      </w:r>
      <w:r>
        <w:rPr>
          <w:rFonts w:eastAsia="Amiri" w:cs="Amiri" w:ascii="Amiri" w:hAnsi="Amiri"/>
          <w:color w:val="111111"/>
          <w:sz w:val="28"/>
          <w:szCs w:val="28"/>
          <w:rtl w:val="true"/>
          <w:lang w:bidi="ar-SA"/>
        </w:rPr>
        <w:t xml:space="preserve">» . </w:t>
      </w:r>
      <w:r>
        <w:rPr>
          <w:rStyle w:val="FootnoteAnchor"/>
          <w:rtl w:val="true"/>
        </w:rPr>
        <w:footnoteReference w:id="116"/>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السَّعيدُ مَن سَعِدَ في بَطنِ اُمِّهِ ، وَالشَّقِيُّ مَن شَقِيَ في بَطنِ اُمِّهِ </w:t>
      </w:r>
      <w:r>
        <w:rPr>
          <w:rFonts w:eastAsia="Amiri" w:cs="Amiri" w:ascii="Amiri" w:hAnsi="Amiri"/>
          <w:color w:val="111111"/>
          <w:sz w:val="28"/>
          <w:szCs w:val="28"/>
          <w:rtl w:val="true"/>
          <w:lang w:bidi="ar-SA"/>
        </w:rPr>
        <w:t xml:space="preserve">. </w:t>
      </w:r>
      <w:r>
        <w:rPr>
          <w:rStyle w:val="FootnoteAnchor"/>
          <w:rtl w:val="true"/>
        </w:rPr>
        <w:footnoteReference w:id="117"/>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النُّطفَةَ إذَا استَقَرَّت فِي الرَّحِمِ فَمَضى لَها أربَعونَ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مَلَكُ الرَّحِمِ فَصَوَّرَ عَظمَهُ ولَحمَهُ ودَمَهُ وشَعرَهُ وبَشَرَهُ وسَمعَهُ وبَصَرَهُ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أذَكَرٌ أم اُنثى ؟ يا رَبِّ أشَقِيٌّ أم سَعيدٌ ؟ فَيَقضِي اللّهُ عز و جل ما شاءَ ويَكتُبُ ، ثُمَّ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رَبِّ أيُّ شَيءٍ رِزقُهُ ؟ فَيَقضِي اللّهُ ما شاءَ ، فَيَكتُبُ ، ثُمَّ يُطوى بِالصَّحيفَةِ فَلا تُنشَر إلى يَومِ القِيامَةِ </w:t>
      </w:r>
      <w:r>
        <w:rPr>
          <w:rFonts w:eastAsia="Amiri" w:cs="Amiri" w:ascii="Amiri" w:hAnsi="Amiri"/>
          <w:color w:val="111111"/>
          <w:sz w:val="28"/>
          <w:szCs w:val="28"/>
          <w:rtl w:val="true"/>
          <w:lang w:bidi="ar-SA"/>
        </w:rPr>
        <w:t xml:space="preserve">. </w:t>
      </w:r>
      <w:r>
        <w:rPr>
          <w:rStyle w:val="FootnoteAnchor"/>
          <w:rtl w:val="true"/>
        </w:rPr>
        <w:footnoteReference w:id="118"/>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8" w:name="pg12776_305979"/>
    </w:p>
    <w:p>
      <w:pPr>
        <w:pStyle w:val="Heading2"/>
        <w:numPr>
          <w:ilvl w:val="1"/>
          <w:numId w:val="1"/>
        </w:numPr>
        <w:rPr/>
      </w:pPr>
      <w:bookmarkStart w:id="39" w:name="__RefHeading___Toc900691_3224264995"/>
      <w:bookmarkStart w:id="40" w:name="_Toc14"/>
      <w:bookmarkEnd w:id="38"/>
      <w:bookmarkEnd w:id="39"/>
      <w:r>
        <w:rPr>
          <w:rtl w:val="true"/>
        </w:rPr>
        <w:t xml:space="preserve">فصل نهم </w:t>
      </w:r>
      <w:r>
        <w:rPr>
          <w:rtl w:val="true"/>
        </w:rPr>
        <w:t xml:space="preserve">: </w:t>
      </w:r>
      <w:r>
        <w:rPr>
          <w:rtl w:val="true"/>
        </w:rPr>
        <w:t>نقش قضا و قدر در خوش بختى و بدبختى</w:t>
      </w:r>
      <w:bookmarkEnd w:id="40"/>
    </w:p>
    <w:p>
      <w:pPr>
        <w:pStyle w:val="Heading3"/>
        <w:numPr>
          <w:ilvl w:val="2"/>
          <w:numId w:val="1"/>
        </w:numPr>
        <w:rPr/>
      </w:pPr>
      <w:bookmarkStart w:id="41" w:name="__RefHeading___Toc900693_3224264995"/>
      <w:bookmarkStart w:id="42" w:name="_Toc15"/>
      <w:bookmarkEnd w:id="41"/>
      <w:r>
        <w:rPr/>
        <w:t>۹</w:t>
      </w:r>
      <w:r>
        <w:rPr>
          <w:rtl w:val="true"/>
        </w:rPr>
        <w:t xml:space="preserve"> </w:t>
      </w:r>
      <w:r>
        <w:rPr>
          <w:rtl w:val="true"/>
        </w:rPr>
        <w:t xml:space="preserve">/ </w:t>
      </w:r>
      <w:r>
        <w:rPr/>
        <w:t>۱</w:t>
      </w:r>
      <w:r>
        <w:rPr>
          <w:rtl w:val="true"/>
        </w:rPr>
        <w:t xml:space="preserve"> خوش بخت ، در رحم مادرش خوش بخت است و همچنين بدبخت</w:t>
      </w:r>
      <w:bookmarkEnd w:id="42"/>
    </w:p>
    <w:p>
      <w:pPr>
        <w:pStyle w:val="BookText"/>
        <w:rPr/>
      </w:pPr>
      <w:r>
        <w:rPr>
          <w:rFonts w:ascii="IRNazanin" w:hAnsi="IRNazanin" w:eastAsia="IRNazanin"/>
          <w:color w:val="111111"/>
          <w:sz w:val="28"/>
          <w:sz w:val="28"/>
          <w:szCs w:val="28"/>
          <w:rtl w:val="true"/>
          <w:lang w:bidi="fa-IR"/>
        </w:rPr>
        <w:t xml:space="preserve">فصل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قضا و قدر در خوش بختى و بدبختى</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خوش بخت ، در رحم مادرش خوش بخت است و همچنين بدبختقرآن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 نسبت به مادرم نيكوكار كرده و زورگو و نافرمانم نگردانيده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خوش بخت ، كسى است كه در رَحِم مادرش خوش بخت گشته است و بدبخت ، كسى است كه در رَحِم مادرش بدبخت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نطفه در رَحِم قرار گرفت و چهل روز از آن سپرى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فرشته رَحِم مى آيد و استخوان و گوشت و خون و مو و پوست و گوش و چشم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شكل مى دهد و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مرد است ، يا زن؟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بدبخت است ، يا خوش بخت؟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گاه خداوند عز و جل آنچه را بخواهد ، حكم مى كند و همان نوشته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او چيست؟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گاه خدا آنچه را بخواهد ، حكم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نوشته مى شود و سپس در يك صفحه پيچيده مى شود و تا روز رستاخيز ، گشوده نمى شود </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فَرَغَ اللّهُ إلى كُلِّ عَبدٍ مِن 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أجَلِهِ ورِزقِهِ وأثَرِهِ وشَقِيٌّ أم سَعيدٌ </w:t>
      </w:r>
      <w:r>
        <w:rPr>
          <w:rFonts w:eastAsia="Amiri" w:cs="Amiri" w:ascii="Amiri" w:hAnsi="Amiri"/>
          <w:color w:val="111111"/>
          <w:sz w:val="28"/>
          <w:szCs w:val="28"/>
          <w:rtl w:val="true"/>
          <w:lang w:bidi="ar-SA"/>
        </w:rPr>
        <w:t xml:space="preserve">. </w:t>
      </w:r>
      <w:r>
        <w:rPr>
          <w:rStyle w:val="FootnoteAnchor"/>
          <w:rtl w:val="true"/>
        </w:rPr>
        <w:footnoteReference w:id="119"/>
      </w:r>
    </w:p>
    <w:p>
      <w:pPr>
        <w:pStyle w:val="BookText"/>
        <w:rPr/>
      </w:pPr>
      <w:r>
        <w:rPr>
          <w:rFonts w:ascii="Amiri" w:hAnsi="Amiri" w:eastAsia="Amiri" w:cs="Amiri"/>
          <w:color w:val="111111"/>
          <w:sz w:val="28"/>
          <w:sz w:val="28"/>
          <w:szCs w:val="28"/>
          <w:rtl w:val="true"/>
          <w:lang w:bidi="ar-SA"/>
        </w:rPr>
        <w:t>الإمام عليّ عليه السلامـ في تَفسيرِ عِلمِ الغَيبِ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اللّهُ سُبحانَهُ ما فِي الأَرحامِ مِن ذَكَرٍ أو اُنثى ، وقَبيحٍ أو جَميلٍ ، وسَخِيٍّ أو بَخيلٍ ، وشَقِيٍّ أو سَعيدٍ ، ومَن يَكونُ فِي النّارِ حَطَبا أو فِي الجِنانِ لِلنَّبِيّينَ مُرافِقا </w:t>
      </w:r>
      <w:r>
        <w:rPr>
          <w:rFonts w:eastAsia="Amiri" w:cs="Amiri" w:ascii="Amiri" w:hAnsi="Amiri"/>
          <w:color w:val="111111"/>
          <w:sz w:val="28"/>
          <w:szCs w:val="28"/>
          <w:rtl w:val="true"/>
          <w:lang w:bidi="ar-SA"/>
        </w:rPr>
        <w:t xml:space="preserve">. </w:t>
      </w:r>
      <w:r>
        <w:rPr>
          <w:rStyle w:val="FootnoteAnchor"/>
          <w:rtl w:val="true"/>
        </w:rPr>
        <w:footnoteReference w:id="12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داحِيَ المَدحُوّاتِ </w:t>
      </w:r>
      <w:r>
        <w:rPr>
          <w:rStyle w:val="FootnoteAnchor"/>
          <w:rtl w:val="true"/>
        </w:rPr>
        <w:footnoteReference w:id="121"/>
      </w:r>
      <w:r>
        <w:rPr>
          <w:rFonts w:ascii="Amiri" w:hAnsi="Amiri" w:eastAsia="Amiri" w:cs="Amiri"/>
          <w:color w:val="111111"/>
          <w:sz w:val="28"/>
          <w:sz w:val="28"/>
          <w:szCs w:val="28"/>
          <w:rtl w:val="true"/>
          <w:lang w:bidi="ar-SA"/>
        </w:rPr>
        <w:t xml:space="preserve">، وداعِمَ المَسموكاتِ ، وجابِلَ القُلوبِ عَلى فِطرَتِها ، شَقِيِّها وسَعيدِها </w:t>
      </w:r>
      <w:r>
        <w:rPr>
          <w:rFonts w:eastAsia="Amiri" w:cs="Amiri" w:ascii="Amiri" w:hAnsi="Amiri"/>
          <w:color w:val="111111"/>
          <w:sz w:val="28"/>
          <w:szCs w:val="28"/>
          <w:rtl w:val="true"/>
          <w:lang w:bidi="ar-SA"/>
        </w:rPr>
        <w:t xml:space="preserve">... . </w:t>
      </w:r>
      <w:r>
        <w:rPr>
          <w:rStyle w:val="FootnoteAnchor"/>
          <w:rtl w:val="true"/>
        </w:rPr>
        <w:footnoteReference w:id="122"/>
      </w:r>
    </w:p>
    <w:p>
      <w:pPr>
        <w:pStyle w:val="BookText"/>
        <w:rPr/>
      </w:pPr>
      <w:r>
        <w:rPr>
          <w:rFonts w:ascii="Amiri" w:hAnsi="Amiri" w:eastAsia="Amiri" w:cs="Amiri"/>
          <w:color w:val="111111"/>
          <w:sz w:val="28"/>
          <w:sz w:val="28"/>
          <w:szCs w:val="28"/>
          <w:rtl w:val="true"/>
          <w:lang w:bidi="ar-SA"/>
        </w:rPr>
        <w:t>الإمام زين العابدين عليه السلامـ في دُعائِهِ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 شِعري أَ لِلشَقاءِ وَلَدَتني اُمّي أم لِلعَناءِ رَبَّتني؟ فَلَيتَها لَم تَلُدني وَلَم تَرَبَّني وَلَيتَني عَلِمتُ أمِن أهلِ السَّعادَةِ جَعَلتَني ؟ وبِقُربِكَ وجِوارِكَ خَصَصتَني ؟ فَتَقِرَّ بِذلِكَ عَيني وتَطمَئِنَّ لَهُ نَفسي </w:t>
      </w:r>
      <w:r>
        <w:rPr>
          <w:rFonts w:eastAsia="Amiri" w:cs="Amiri" w:ascii="Amiri" w:hAnsi="Amiri"/>
          <w:color w:val="111111"/>
          <w:sz w:val="28"/>
          <w:szCs w:val="28"/>
          <w:rtl w:val="true"/>
          <w:lang w:bidi="ar-SA"/>
        </w:rPr>
        <w:t xml:space="preserve">. </w:t>
      </w:r>
      <w:r>
        <w:rPr>
          <w:rStyle w:val="FootnoteAnchor"/>
          <w:rtl w:val="true"/>
        </w:rPr>
        <w:footnoteReference w:id="123"/>
      </w:r>
    </w:p>
    <w:p>
      <w:pPr>
        <w:pStyle w:val="BookText"/>
        <w:rPr/>
      </w:pPr>
      <w:r>
        <w:rPr>
          <w:rFonts w:ascii="Amiri" w:hAnsi="Amiri" w:eastAsia="Amiri" w:cs="Amiri"/>
          <w:color w:val="111111"/>
          <w:sz w:val="28"/>
          <w:sz w:val="28"/>
          <w:szCs w:val="28"/>
          <w:rtl w:val="true"/>
          <w:lang w:bidi="ar-SA"/>
        </w:rPr>
        <w:t>عنه عليه السلامـ في دُعائِهِ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مِن أهلِ السَّعادَةِ خَتَمتَ لَهُ بِها ، ومَن كانَ مِن أهلِ الشَّقاوَةِ خَذَلتَهُ لَها </w:t>
      </w:r>
      <w:r>
        <w:rPr>
          <w:rFonts w:eastAsia="Amiri" w:cs="Amiri" w:ascii="Amiri" w:hAnsi="Amiri"/>
          <w:color w:val="111111"/>
          <w:sz w:val="28"/>
          <w:szCs w:val="28"/>
          <w:rtl w:val="true"/>
          <w:lang w:bidi="ar-SA"/>
        </w:rPr>
        <w:t xml:space="preserve">. </w:t>
      </w:r>
      <w:r>
        <w:rPr>
          <w:rStyle w:val="FootnoteAnchor"/>
          <w:rtl w:val="true"/>
        </w:rPr>
        <w:footnoteReference w:id="124"/>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براى هر بنده اى ، پنج چيز را از پيش تعيين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اَجَلش را، روزى اش را، عملش را و بدبختى يا خوش بختى او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السلامـ در تفسير علم غيب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سبحان ، آنچه را در رَحِم 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اعم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و زن ، زشت و زيبا ، سخاوتمند و بخيل ، بدبخت و خوش بخت ، و آن كه هيزم آتش جهنّم است و يا در بهشت همراه پيامبران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مى 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گستراننده زمين و برپادارنده آسمان ها و پديد آورنده دل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بدبخت آنها و چه خوش بخت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پايه فطرتشان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امام زين العابدين عليه السلامـ در دعايش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كاش مى دانستم كه مادرم مرا براى بدبختى به دنيا آورد يا براى رنج ، بزرگم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كاش مرا نمى زاييد و بزرگم نمى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كاش مى دانستم كه آيا مرا از خوش بختان قرار دادى و مرا به قُرب و همجوارى ات ويژه ساختى ، تا بِدان ، چشمم روشن شود و جانم آرام گيرد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زين العابدين عليه السلامـ در دعايش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 كه از خوش بختان بود ، سعادت را سرانجام او قرار دادى و هر كه از بدبختان بود ، به خاطر بدبختى ، او را خوار ساختى </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ـ تَبارَكَ وتَعالى ـ لَمّا خَلَقَ الخَلقَ مِن طينٍ أفاضَ بِها كَإِفاضَةِ القِداحِ </w:t>
      </w:r>
      <w:r>
        <w:rPr>
          <w:rStyle w:val="FootnoteAnchor"/>
          <w:rtl w:val="true"/>
        </w:rPr>
        <w:footnoteReference w:id="125"/>
      </w:r>
      <w:r>
        <w:rPr>
          <w:rFonts w:ascii="Amiri" w:hAnsi="Amiri" w:eastAsia="Amiri" w:cs="Amiri"/>
          <w:color w:val="111111"/>
          <w:sz w:val="28"/>
          <w:sz w:val="28"/>
          <w:szCs w:val="28"/>
          <w:rtl w:val="true"/>
          <w:lang w:bidi="ar-SA"/>
        </w:rPr>
        <w:t xml:space="preserve">، فَأَخرَجَ المُسلِمَ فَجَعَلَهُ سَعيدا ، وجَعَلَ الكافِرَ شَقِيّا </w:t>
      </w:r>
      <w:r>
        <w:rPr>
          <w:rFonts w:eastAsia="Amiri" w:cs="Amiri" w:ascii="Amiri" w:hAnsi="Amiri"/>
          <w:color w:val="111111"/>
          <w:sz w:val="28"/>
          <w:szCs w:val="28"/>
          <w:rtl w:val="true"/>
          <w:lang w:bidi="ar-SA"/>
        </w:rPr>
        <w:t xml:space="preserve">. </w:t>
      </w:r>
      <w:r>
        <w:rPr>
          <w:rStyle w:val="FootnoteAnchor"/>
          <w:rtl w:val="true"/>
        </w:rPr>
        <w:footnoteReference w:id="126"/>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خَلَقَ السَّعادَةَ وَالشَّقاءَ قَبلَ أن يَخلُقَ خَلقهُ ، فَمَن خَلَقَهُ اللّهُ سَعيدا لَم يُبغِضهُ أبَدا ، وإن عَمِلَ شَرّا أبغَضَ عَمَلَهُ ولَم يُبغِضهُ ، وإن كانَ شَقِيّا لَم يُحِبَّهُ أبَدا ، وإن عَمِلَ صالِحا أحَبَّ عَمَلَهُ وأبغَضَهُ لِما يَصيرُ إلَيهِ ، فَإِذا أحَبَّ اللّهُ شَيئا لَم يُبغِضهُ أبَدا ، وإذا أبغَضَ شَيئا لَم يُحِبَّهُ أبَدا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يُسلَكُ بِالسَّعيدِ في طَريقِ الأَشقِياءِ حَتّى يَقولَ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أشبَهَهُ بِهِم ، بَل هُوَ مِنهُم ثُمَّ يَتَدارَكُهُ السَّعادَةُ ، وقَد يُسلَكُ بِالشَّقِيِّ طَريقَ السُّعَداءِ حَتّى يَقولَ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أشبَهَهُ بِهِم بَل هُوَ مِنهُم ثُمَّ يَتَدارَكُهُ الشَّقاءُ ، إنَّ مَن كَتَبَهُ اللّهُ سَعيدا وإن لَم يَبقَ مِنَ الدُّنيا إلّا فُواقَ </w:t>
      </w:r>
      <w:r>
        <w:rPr>
          <w:rStyle w:val="FootnoteAnchor"/>
          <w:rtl w:val="true"/>
        </w:rPr>
        <w:footnoteReference w:id="129"/>
      </w:r>
      <w:r>
        <w:rPr>
          <w:rFonts w:ascii="Amiri" w:hAnsi="Amiri" w:eastAsia="Amiri" w:cs="Amiri"/>
          <w:color w:val="111111"/>
          <w:sz w:val="28"/>
          <w:sz w:val="28"/>
          <w:szCs w:val="28"/>
          <w:rtl w:val="true"/>
          <w:lang w:bidi="ar-SA"/>
        </w:rPr>
        <w:t xml:space="preserve">ناقَةٍ خَتَمَ لَهُ بِالسَّعادَةِ </w:t>
      </w:r>
      <w:r>
        <w:rPr>
          <w:rFonts w:eastAsia="Amiri" w:cs="Amiri" w:ascii="Amiri" w:hAnsi="Amiri"/>
          <w:color w:val="111111"/>
          <w:sz w:val="28"/>
          <w:szCs w:val="28"/>
          <w:rtl w:val="true"/>
          <w:lang w:bidi="ar-SA"/>
        </w:rPr>
        <w:t xml:space="preserve">. </w:t>
      </w:r>
      <w:r>
        <w:rPr>
          <w:rStyle w:val="FootnoteAnchor"/>
          <w:rtl w:val="true"/>
        </w:rPr>
        <w:footnoteReference w:id="130"/>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وقتى خداوند ـ تبارك و تعالى ـ مردم را از گِل آفريد ، مانند تير قرعه </w:t>
      </w:r>
      <w:r>
        <w:rPr>
          <w:rStyle w:val="FootnoteAnchor"/>
          <w:rtl w:val="true"/>
        </w:rPr>
        <w:footnoteReference w:id="131"/>
      </w:r>
      <w:r>
        <w:rPr>
          <w:rFonts w:ascii="IRNazanin" w:hAnsi="IRNazanin" w:eastAsia="IRNazanin"/>
          <w:color w:val="111111"/>
          <w:sz w:val="28"/>
          <w:sz w:val="28"/>
          <w:szCs w:val="28"/>
          <w:rtl w:val="true"/>
          <w:lang w:bidi="fa-IR"/>
        </w:rPr>
        <w:t xml:space="preserve">آن ها را انداخت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مسلمان را بيرون آورد و او را خوش بخت قرار داد ، و كافر را بدبخت قرار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 پيش از آن كه بندگانش را بيافريند ، خوش بختى و بدبختى را آفريد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هر كه را خوش بخت آفريده ، هرگز دشمنش نمى دارد و اگر او كار بدى انجام دهد ، كارش را دشمن مى دارد ، نه خودش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بدبخت باشد ، هرگز او را دوست نمى دارد و اگر او كار خوبى انجام دهد ، كارش را دوست مى دارد ؛ ولى خودش را به خاطر سرانجامش دشمن مى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گاه خداوند عز و جلچيزى را دوست بدارد ، هرگز دشمنش نمى دارد و هر گاه چيزى را دشمن بدارد ، هرگز دوستش نمى دارد </w:t>
      </w:r>
      <w:r>
        <w:rPr>
          <w:rFonts w:eastAsia="IRNazanin" w:cs="IRNazanin"/>
          <w:color w:val="111111"/>
          <w:sz w:val="28"/>
          <w:szCs w:val="28"/>
          <w:rtl w:val="true"/>
          <w:lang w:bidi="fa-IR"/>
        </w:rPr>
        <w:t xml:space="preserve">. </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 بخت را در طريق بدبختان مى 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گونه اى كه مردم مى گويند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چه قدر شبيه آنان و بلكه از خود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خوش بختى ، او را در مى يابد ، و گاهى بدبخت را در راه خوش بختان مى برند ، به گونه اى كه مردم مى گويند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چه قدر شبيه آنان و بلكه از خود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بدبختى ، او را در مى يابد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خداوند ، براى هر كه خوش بختى تقدير كند ، هر چند از عمر دنيا جز به اندازه فاصله دو دوشيدنِ شتر باقى نمانده باشد، خوش بختى را فرجام او قرار خواهد داد </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مَعنى سَعادَةِ المَولودِ وشَقاوَتِهِ قَبلَ وِلادَتِهِالتوحيد عن محمّد بن أبي عمير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الحَسَنِ موسَى بنَ جَعفَرٍ عليه السلام عَن مَعنى قَولِ رَسولِ اللّهِ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الشَّقِيُّ مَن شَقِيَ في بَطنِ اُمِّهِ ، وَالسَّعيدُ مَن سَعِدَ في بَطنِ 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الشَّقِيُّ مَن عَلِمَ اللّهُ وهُوَ في بَطنِ اُمِّهِ أنَّهُ سَيَعمَلُ أعمالَ الأَشقِياءِ ، وَالسَّعيدُ مَن عَلِمَ اللّهُ وهُوَ في بَطنِ اُمِّهِ أنَّهُ سَيَعمَلُ أعمالَ السُّعَداءِ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مَعنى قَولِهِ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اِعمَلوا فَكُلٌّ مُيَسَّرٌ لِما خُلِقَ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 جل خَلَقَ الجِنَّ وَالإِنسَ لِيَعبُدوهُ ولَم يَخلُقهُم لِيَعصوهُ ، وذلِكَ قَولُهُ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خَلَقْتُ الْجِنَّ وَ الْاءِنسَ إِلَا لِيَعْبُدُونِ</w:t>
      </w:r>
      <w:r>
        <w:rPr>
          <w:rFonts w:eastAsia="Amiri" w:cs="Amiri" w:ascii="Amiri" w:hAnsi="Amiri"/>
          <w:color w:val="111111"/>
          <w:sz w:val="28"/>
          <w:szCs w:val="28"/>
          <w:rtl w:val="true"/>
          <w:lang w:bidi="ar-SA"/>
        </w:rPr>
        <w:t xml:space="preserve">» </w:t>
      </w:r>
      <w:r>
        <w:rPr>
          <w:rStyle w:val="FootnoteAnchor"/>
          <w:rtl w:val="true"/>
        </w:rPr>
        <w:footnoteReference w:id="133"/>
      </w:r>
      <w:r>
        <w:rPr>
          <w:rFonts w:ascii="Amiri" w:hAnsi="Amiri" w:eastAsia="Amiri" w:cs="Amiri"/>
          <w:color w:val="111111"/>
          <w:sz w:val="28"/>
          <w:sz w:val="28"/>
          <w:szCs w:val="28"/>
          <w:rtl w:val="true"/>
          <w:lang w:bidi="ar-SA"/>
        </w:rPr>
        <w:t xml:space="preserve">فَيَسَّرَ كُلّاً لِما خُلِقَ لَهُ ، فَالوَيلُ </w:t>
      </w:r>
      <w:r>
        <w:rPr>
          <w:rStyle w:val="FootnoteAnchor"/>
          <w:rtl w:val="true"/>
        </w:rPr>
        <w:footnoteReference w:id="134"/>
      </w:r>
      <w:r>
        <w:rPr>
          <w:rFonts w:ascii="Amiri" w:hAnsi="Amiri" w:eastAsia="Amiri" w:cs="Amiri"/>
          <w:color w:val="111111"/>
          <w:sz w:val="28"/>
          <w:sz w:val="28"/>
          <w:szCs w:val="28"/>
          <w:rtl w:val="true"/>
          <w:lang w:bidi="ar-SA"/>
        </w:rPr>
        <w:t xml:space="preserve">لِمَنِ استَحَبَّ العَمى عَلَى الهُدى </w:t>
      </w:r>
      <w:r>
        <w:rPr>
          <w:rFonts w:eastAsia="Amiri" w:cs="Amiri" w:ascii="Amiri" w:hAnsi="Amiri"/>
          <w:color w:val="111111"/>
          <w:sz w:val="28"/>
          <w:szCs w:val="28"/>
          <w:rtl w:val="true"/>
          <w:lang w:bidi="ar-SA"/>
        </w:rPr>
        <w:t xml:space="preserve">. </w:t>
      </w:r>
      <w:r>
        <w:rPr>
          <w:rStyle w:val="FootnoteAnchor"/>
          <w:rtl w:val="true"/>
        </w:rPr>
        <w:footnoteReference w:id="135"/>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كُنّا في جِنازَةٍ في بَقيعِ الغَرقَدِ </w:t>
      </w:r>
      <w:r>
        <w:rPr>
          <w:rStyle w:val="FootnoteAnchor"/>
          <w:rtl w:val="true"/>
        </w:rPr>
        <w:footnoteReference w:id="136"/>
      </w:r>
      <w:r>
        <w:rPr>
          <w:rFonts w:ascii="Amiri" w:hAnsi="Amiri" w:eastAsia="Amiri" w:cs="Amiri"/>
          <w:color w:val="111111"/>
          <w:sz w:val="28"/>
          <w:sz w:val="28"/>
          <w:szCs w:val="28"/>
          <w:rtl w:val="true"/>
          <w:lang w:bidi="ar-SA"/>
        </w:rPr>
        <w:t xml:space="preserve">، فَأَتانَا النَّبِيُّ صلى الله عليه و آله فَقَعَدَ وقَعَدنا حَولَهُ ومَعَهُ مِخصَرَةٌ </w:t>
      </w:r>
      <w:r>
        <w:rPr>
          <w:rStyle w:val="FootnoteAnchor"/>
          <w:rtl w:val="true"/>
        </w:rPr>
        <w:footnoteReference w:id="137"/>
      </w:r>
      <w:r>
        <w:rPr>
          <w:rFonts w:ascii="Amiri" w:hAnsi="Amiri" w:eastAsia="Amiri" w:cs="Amiri"/>
          <w:color w:val="111111"/>
          <w:sz w:val="28"/>
          <w:sz w:val="28"/>
          <w:szCs w:val="28"/>
          <w:rtl w:val="true"/>
          <w:lang w:bidi="ar-SA"/>
        </w:rPr>
        <w:t xml:space="preserve">فَنَكَّسَ فَجَعَلَ يَنكُتُ بِمِخصَرَتِهِ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مِنكُم مِن أحَدٍ ـ ما مِن نَفسٍ مَنفوسَةٍ ـ إلّا كُتِبَ مَكانُها مِنَ الجَنَّةِ وَالنّارِ ، وإلّا قَد كُتِبَ شَقِيَّةً أو سَعيدَةً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أفَلا نَتَّكِلُ عَلى كِتابِنا ونَدَعُ العَمَلَ ، فَمَن كانَ مِنّا مِن أهلِ السَّعادَةِ فَسَيَصيرُ إلى عَمَلِ أهلِ السَّعادَةِ ، وأمّا مَن كانَ مِنّا مِن أهلِ الشَّقاوَةِ فَسَيَصيرُ إلى عَمَلِ أهلِ الشَّقاوَةِ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أهلُ السَّعادَةِ فَيُيَسَّرونَ لِعَمَلِ السَّعادَةِ ، وأمّا أهلُ الشَّقاوَةِ فَيُيَسَّرونَ لِعَمَلِ الشَّقاوَةِ ، ثُمَّ قَرَأَ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فَأَمَّا مَنْ أَعْطَى وَ اتَّقَى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صَدَّقَ بِالْحُسْنَى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فَسَنُيَسِّرُهُ لِلْيُسْرَى</w:t>
      </w:r>
      <w:r>
        <w:rPr>
          <w:rFonts w:eastAsia="Amiri" w:cs="Amiri" w:ascii="Amiri" w:hAnsi="Amiri"/>
          <w:color w:val="111111"/>
          <w:sz w:val="28"/>
          <w:szCs w:val="28"/>
          <w:rtl w:val="true"/>
          <w:lang w:bidi="ar-SA"/>
        </w:rPr>
        <w:t xml:space="preserve">»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9"/>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3" w:name="pg12776_305992"/>
    </w:p>
    <w:p>
      <w:pPr>
        <w:pStyle w:val="Heading3"/>
        <w:numPr>
          <w:ilvl w:val="2"/>
          <w:numId w:val="1"/>
        </w:numPr>
        <w:rPr/>
      </w:pPr>
      <w:bookmarkStart w:id="44" w:name="__RefHeading___Toc900695_3224264995"/>
      <w:bookmarkStart w:id="45" w:name="_Toc16"/>
      <w:bookmarkEnd w:id="43"/>
      <w:bookmarkEnd w:id="44"/>
      <w:r>
        <w:rPr/>
        <w:t>۹</w:t>
      </w:r>
      <w:r>
        <w:rPr>
          <w:rtl w:val="true"/>
        </w:rPr>
        <w:t xml:space="preserve"> </w:t>
      </w:r>
      <w:r>
        <w:rPr>
          <w:rtl w:val="true"/>
        </w:rPr>
        <w:t xml:space="preserve">/ </w:t>
      </w:r>
      <w:r>
        <w:rPr/>
        <w:t>۲</w:t>
      </w:r>
      <w:r>
        <w:rPr>
          <w:rtl w:val="true"/>
        </w:rPr>
        <w:t xml:space="preserve"> معناى خوش بختى و بدبختى نوزاد ، پيش از تولّد</w:t>
      </w:r>
      <w:bookmarkEnd w:id="45"/>
    </w:p>
    <w:p>
      <w:pPr>
        <w:pStyle w:val="BookText"/>
        <w:rPr/>
      </w:pP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معناى خوش بختى و بدبختى نوزاد ، پيش از تولّدنقش قضا و قدر در خوش بختى و بدبختىالتوحيدـ به نقل از محمّد بن ابى عمير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كاظم عليه السلام درباره معناى اين سخن پيامبر خدا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بدبخت ، كسى است كه در رَحِم مادرش بدبخت گشته است و خوش بخت ، كسى است كه در رَحِم مادرش خوش بخت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بدبخت ، كسى است كه خدا در حالى كه او در رَحِم مادرش است ، مى داند كه او كارهاى بدبختان را خواهد كرد ، و خوش بخت ، كسى است كه خدا در حالى كه او در رَحِم مادرش است ، مى داند كه او كارهاى خوش بختان را خواهد كرد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ايشان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معناى اين سخن پيامبر خدا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عمل كنيد ، كه هر كس براى آنچه آفريده شده موفّق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چيست؟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عز و جل جن و انس را آفريد تا او را بپرستند و آنان را نيافريد كه نافرمانى اش كنند ، و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 خداوند عز و جل است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جن و انس را نيافريدم ، جز براى آن كه مرا بپرستند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 راه رسيدن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را به فلسفه آفرينش خود ، هموار ساخته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واى بر كسى كه گم راهى را بر هدايت ترجيح دهد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بقيع غَرقَد </w:t>
      </w:r>
      <w:r>
        <w:rPr>
          <w:rStyle w:val="FootnoteAnchor"/>
          <w:rtl w:val="true"/>
        </w:rPr>
        <w:footnoteReference w:id="140"/>
      </w:r>
      <w:r>
        <w:rPr>
          <w:rFonts w:ascii="IRNazanin" w:hAnsi="IRNazanin" w:eastAsia="IRNazanin"/>
          <w:color w:val="111111"/>
          <w:sz w:val="28"/>
          <w:sz w:val="28"/>
          <w:szCs w:val="28"/>
          <w:rtl w:val="true"/>
          <w:lang w:bidi="fa-IR"/>
        </w:rPr>
        <w:t xml:space="preserve">كنار جنازه اى بوديم كه پيامبر صلى الله عليه و آله ، در حالى كه چوب دستى اى همراه داشت ، پيش ما آمد و نشست و ما نيز اطراف او نشستيم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پيامبر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چوب دستى اش را سر و ته كرد و شروع به زمين زدن آن نمود و 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هيچ يك از شما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مولودى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مگر اين كه مكان او در بهشت و جهنّم ، مقرّر شده است و بدبختى و خوش بختى او ، از پيش ، معيّن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بدين ترتيب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نبايد به آنچه درباره ما تقدير شده ، تكيه كنيم و عمل را رها 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ميان ما ، آن كه سعادتمند است ، به سمت عمل سعادتمندان خواهد رفت و از ميان ما ، آن كه بدبخت است ، به سمت عمل بدبختان خواهد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سعادتمندان ، به عمل سعادت آميز ، موفق مى شوند و بدبختان ، به عمل بدبختانه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آيه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آن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خدا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داد و پروا داشت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پاداش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نيكوتر را تصديق كرد، به زودى، راه آسانى را پيش پاى او خواهيم گذاشت و امّا آن كه بخل ورزيد و خود را بى نياز ديد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نيكوتر را به دروغ گرفت، به زودى، راه دشوارى را به او هموار خواهيم نمود</w:t>
      </w:r>
      <w:r>
        <w:rPr>
          <w:rFonts w:eastAsia="IRNazanin" w:cs="IRNazanin"/>
          <w:color w:val="111111"/>
          <w:sz w:val="28"/>
          <w:szCs w:val="28"/>
          <w:rtl w:val="true"/>
          <w:lang w:bidi="fa-IR"/>
        </w:rPr>
        <w:t>» .</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سنن الترمذي عن عمر بن الخطّاب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نَزَلَت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فَمِنْهُمْ شَقِىٌّ وَ سَعِيدٌ</w:t>
      </w:r>
      <w:r>
        <w:rPr>
          <w:rFonts w:eastAsia="Amiri" w:cs="Amiri" w:ascii="Amiri" w:hAnsi="Amiri"/>
          <w:color w:val="111111"/>
          <w:sz w:val="28"/>
          <w:szCs w:val="28"/>
          <w:rtl w:val="true"/>
          <w:lang w:bidi="ar-SA"/>
        </w:rPr>
        <w:t xml:space="preserve">» </w:t>
      </w:r>
      <w:r>
        <w:rPr>
          <w:rStyle w:val="FootnoteAnchor"/>
          <w:rtl w:val="true"/>
        </w:rPr>
        <w:footnoteReference w:id="141"/>
      </w:r>
      <w:r>
        <w:rPr>
          <w:rFonts w:ascii="Amiri" w:hAnsi="Amiri" w:eastAsia="Amiri" w:cs="Amiri"/>
          <w:color w:val="111111"/>
          <w:sz w:val="28"/>
          <w:sz w:val="28"/>
          <w:szCs w:val="28"/>
          <w:rtl w:val="true"/>
          <w:lang w:bidi="ar-SA"/>
        </w:rPr>
        <w:t xml:space="preserve">سَأَلتُ رَسولَ اللّهِ صلى الله عليه و آله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نَبِيَّ اللّهِ فَعلى ما نَعمَلُ ؟ عَلى شَيءٍ قَد فُرِغَ مِنهُ أو عَلى شَيءٍ لَم يُفرَغ مِنهُ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عَلى شَيءٍ قَد فُرِغَ مِنهُ وجَرَت بِهِ الأَقلامُ يا عُمَرُ ، ولكِن كُلٌّ مُيَسَّرٌ لِما خُلِقَ لَهُ </w:t>
      </w:r>
      <w:r>
        <w:rPr>
          <w:rFonts w:eastAsia="Amiri" w:cs="Amiri" w:ascii="Amiri" w:hAnsi="Amiri"/>
          <w:color w:val="111111"/>
          <w:sz w:val="28"/>
          <w:szCs w:val="28"/>
          <w:rtl w:val="true"/>
          <w:lang w:bidi="ar-SA"/>
        </w:rPr>
        <w:t xml:space="preserve">. </w:t>
      </w:r>
      <w:r>
        <w:rPr>
          <w:rStyle w:val="FootnoteAnchor"/>
          <w:rtl w:val="true"/>
        </w:rPr>
        <w:footnoteReference w:id="142"/>
      </w:r>
    </w:p>
    <w:p>
      <w:pPr>
        <w:pStyle w:val="BookText"/>
        <w:rPr/>
      </w:pPr>
      <w:r>
        <w:rPr>
          <w:rFonts w:ascii="Amiri" w:hAnsi="Amiri" w:eastAsia="Amiri" w:cs="Amiri"/>
          <w:color w:val="111111"/>
          <w:sz w:val="28"/>
          <w:sz w:val="28"/>
          <w:szCs w:val="28"/>
          <w:rtl w:val="true"/>
          <w:lang w:bidi="ar-SA"/>
        </w:rPr>
        <w:t xml:space="preserve">المعجم الكبير عن ابن عبّاسـ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فَمِنْهُمْ شَقِىٌّ وَ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 الله عليه و آله كانَ يَحرِصُ أن يُؤمِنَ جَميعُ النّاسِ ويُتابِعوهُ عَلَى الهُدى ، فَأَخبَرَهُ اللّهُ أنَّهُ لا يُؤمِنُ إلّا مَن سَبَقَ لَهُ مِنَ السَّعادَةِ فِي الذِّكرِ الأَوَّلِ ، ولا يَضِلُّ إلّا مَن سَبَقَ لَهُ مِنَ الشَّقاءِ فِي الذِّكرِ الأَوَّلِ ، ثُمَّ قالَ عز و جل لِنَبِيِّهِ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لَعَلَّكَ بَـخِعٌ نَّفْسَكَ أَلَا يَكُونُواْ مُؤْمِنِينَ</w:t>
      </w:r>
      <w:r>
        <w:rPr>
          <w:rFonts w:eastAsia="Amiri" w:cs="Amiri" w:ascii="Amiri" w:hAnsi="Amiri"/>
          <w:color w:val="111111"/>
          <w:sz w:val="28"/>
          <w:szCs w:val="28"/>
          <w:rtl w:val="true"/>
          <w:lang w:bidi="ar-SA"/>
        </w:rPr>
        <w:t xml:space="preserve">» </w:t>
      </w:r>
      <w:r>
        <w:rPr>
          <w:rStyle w:val="FootnoteAnchor"/>
          <w:rtl w:val="true"/>
        </w:rPr>
        <w:footnoteReference w:id="143"/>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نَّشَأْ نُنَزِّلْ عَلَيْهِم مِّنَ السَّمَاءِ ءَايَةً فَظَـلَّتْ أَعْنَـقُهُم لَهَا خَـضِعِينَ</w:t>
      </w:r>
      <w:r>
        <w:rPr>
          <w:rFonts w:eastAsia="Amiri" w:cs="Amiri" w:ascii="Amiri" w:hAnsi="Amiri"/>
          <w:color w:val="111111"/>
          <w:sz w:val="28"/>
          <w:szCs w:val="28"/>
          <w:rtl w:val="true"/>
          <w:lang w:bidi="ar-SA"/>
        </w:rPr>
        <w:t xml:space="preserve">»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5"/>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سنن الترمذىـ به نقل از عمر بن خطّاب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اين آيه نازل 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بعضى از آنان تيره بخت اند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نيك بخت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پيامبر خدا پرسيدم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چه اساسى عمل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آنچه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تقدير آن فراغت يافته است ، يا بر آنچه هنوز از تقديرش فارغ نشده است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بر چيزى كه مقدّر شده و قلم ها آن را نوشته اند ؛ ليكن هر كس به آنچه براى آن آفريده شده ، موفق مى شود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المعجم الكبيرـ به نقل از ابن عبّاس ، درباره اين سخن خدا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 بعضى از آنان تيره بخت اند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نيك بخت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پيامبر خدا آرزو داشت تا همه مردم ايمان بياورند و در راه هدايت ، از او پيروى نمايند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او را آگاه ساخت كه جز كسى كه در كتاب نخست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 محفوظ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پيشينه خوش بختى دارد ، ايمان نمى آورد و جز كسى كه در كتاب نخست ، پيشينه بدبختى دارد ، گم راه نمى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پيامبرش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شايد تو از اين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 نمى آورند، جان خود را تباه سازى</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بخواهيم، معجزه اى از آسمان بر آنان فرود مى آوريم تا گردن هايشان در برابر آن، خاضع گردد</w:t>
      </w:r>
      <w:r>
        <w:rPr>
          <w:rFonts w:eastAsia="IRNazanin" w:cs="IRNazanin"/>
          <w:color w:val="111111"/>
          <w:sz w:val="28"/>
          <w:szCs w:val="28"/>
          <w:rtl w:val="true"/>
          <w:lang w:bidi="fa-IR"/>
        </w:rPr>
        <w:t>» .</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ـ تَبارَكَ وتَعالى ـ يَنقُلُ العَبدَ مِنَ الشَّقاءِ إلَى السَّعادَةِ ولا يَنقُلُهُ مِنَ السَّعادَةِ إلَى الشَّقاءِ </w:t>
      </w:r>
      <w:r>
        <w:rPr>
          <w:rFonts w:eastAsia="Amiri" w:cs="Amiri" w:ascii="Amiri" w:hAnsi="Amiri"/>
          <w:color w:val="111111"/>
          <w:sz w:val="28"/>
          <w:szCs w:val="28"/>
          <w:rtl w:val="true"/>
          <w:lang w:bidi="ar-SA"/>
        </w:rPr>
        <w:t xml:space="preserve">. </w:t>
      </w:r>
      <w:r>
        <w:rPr>
          <w:rStyle w:val="FootnoteAnchor"/>
          <w:rtl w:val="true"/>
        </w:rPr>
        <w:footnoteReference w:id="146"/>
      </w:r>
    </w:p>
    <w:p>
      <w:pPr>
        <w:pStyle w:val="BookText"/>
        <w:rPr/>
      </w:pPr>
      <w:r>
        <w:rPr>
          <w:rFonts w:ascii="Amiri" w:hAnsi="Amiri" w:eastAsia="Amiri" w:cs="Amiri"/>
          <w:color w:val="111111"/>
          <w:sz w:val="28"/>
          <w:sz w:val="28"/>
          <w:szCs w:val="28"/>
          <w:rtl w:val="true"/>
          <w:lang w:bidi="ar-SA"/>
        </w:rPr>
        <w:t xml:space="preserve">عنه عليه السلامـ لَمّا سُئِلَ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السَّعادَةُ ومَا الشَّقاوَةُ ؟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السَّعادَةُ سَبَبُ خَيرٍ تَمَسَّكَ بِهِ السَّعيدُ فَيَجُرُّهُ إلَى النَّجاةِ ، وَالشَّقاوَةُ سَبَبُ خِذلانٍ تَمَسَّكَ بِهِ الشَّقِيُّ فَيَجُرُّهُ إلَى الهَلَكَةِ ، وكُلٌّ بِعِلمِ اللّهِ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8"/>
      </w:r>
    </w:p>
    <w:p>
      <w:pPr>
        <w:pStyle w:val="BookText"/>
        <w:rPr/>
      </w:pPr>
      <w:r>
        <w:rPr>
          <w:rFonts w:ascii="Amiri" w:hAnsi="Amiri" w:eastAsia="Amiri" w:cs="Amiri"/>
          <w:color w:val="111111"/>
          <w:sz w:val="28"/>
          <w:sz w:val="28"/>
          <w:szCs w:val="28"/>
          <w:rtl w:val="true"/>
          <w:lang w:bidi="ar-SA"/>
        </w:rPr>
        <w:t xml:space="preserve">الكافي عن أبي بصير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بَينَ يَدَي أبي عَبدِ اللّهِ عليه السلام جالِسا وقَد سَأَلَهُ سائِلٌ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يَابنَ رَسولِ اللّهِ ، مِن أينَ لَحِقَ الشَّقاءُ أهلَ المَعصِيَةِ حَتّى حَكَمَ اللّهُ لَهُم في عِلمِهِ بِالعَذابِ عَلى عَمَلِهِم ؟ فَقالَ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السّائِلُ ، حُكمُ اللّهِ عز و جل لا يَقومُ لَهُ أحَدٌ مِن خَلقِهِ بِحَقِّهِ ، فَلَمّا حَكَمَ بِذلِكَ وَهَبَ لِأَهلِ مَحَبَّتِهِ القُوَّةَ عَلى مَعرِفَتِهِ ، ووَضَعَ عَنهُم ثِقَلَ العَمَلِ بِحَقيقَةِ ما هُم أهلُهُ ، ووَهَبَ لِأَهلِ المَعصِيَةِ القُوَّةَ عَلى مَعصِيَتِهِم لِسَبقِ عِلمِهِ فيهِم ، ومَنَعَهُم إطاقَةَ القَبولِ مِنهُ ، فَوافَقوا ما سَبَقَ لَهُم في عِلمِهِ ولَم يَقدِروا أن يَأتوا حالاً تُنجيهِم مِن عَذابِهِ ؛ لِأَنَّ عِلمَهُ أولى بِحَقيقَةِ التَّصديقِ ، وهُوَ مَعنى شاءَ ما شاءَ وهُوَ سِرُّهُ </w:t>
      </w:r>
      <w:r>
        <w:rPr>
          <w:rFonts w:eastAsia="Amiri" w:cs="Amiri" w:ascii="Amiri" w:hAnsi="Amiri"/>
          <w:color w:val="111111"/>
          <w:sz w:val="28"/>
          <w:szCs w:val="28"/>
          <w:rtl w:val="true"/>
          <w:lang w:bidi="ar-SA"/>
        </w:rPr>
        <w:t xml:space="preserve">. </w:t>
      </w:r>
      <w:r>
        <w:rPr>
          <w:rStyle w:val="FootnoteAnchor"/>
          <w:rtl w:val="true"/>
        </w:rPr>
        <w:footnoteReference w:id="149"/>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همانا خداوند ـ تبارك و تعالى ـ بنده را از بدبختى به سوى خوش بختى مى برد ؛ ولى او را از خوش بختى به سوى بدبختى نمى برد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عليه السلامـ وقتى از خوش بختى و بدبختى ، مورد پرسش قرار گرفت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 بختى ، وسيله خير است كه سعادتمند بِدان چنگ مى زند ، تا اين كه او را به رستگارى مى برد ، و بدبختى ، سبب نابودى است كه بدبخت بِدان چنگ مى زند ، تا اين كه او را به نابودى مى كشاند ، و همه اينها با علم خداست </w:t>
      </w:r>
      <w:r>
        <w:rPr>
          <w:rFonts w:eastAsia="IRNazanin" w:cs="IRNazanin"/>
          <w:color w:val="111111"/>
          <w:sz w:val="28"/>
          <w:szCs w:val="28"/>
          <w:rtl w:val="true"/>
          <w:lang w:bidi="fa-IR"/>
        </w:rPr>
        <w:t xml:space="preserve">. </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الكافىـ به نقل از ابو بصير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حضور امام صادق عليه السلام نشسته بودم كه پرسشگرى از ايشان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 ، اى فرزند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كجا بدبختى به اهل گناه رسيد كه خداوند در علم خود ، به خاطر عمل آنان ، برايشان كيفر نوشت ؟ امام صادق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پرسشگر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از آفريدگان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پيش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نمى توانست به اداى حقّ خداى متعال در قبال حكمش به پا خيزد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وقتى حكم به اداى حقّ خويش فرمود ، به دوستدارانش نيرو مى بخشد و از آنان سنگينى بار عمل كردن به حقيقت آنچه را سزاوار آن اند ، بر مى دارد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خاطر دانش پيشين خويش درباره گناهكاران ، براى ارتكاب گناه ، به آنان نيرو مى بخشد و 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روحيه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پذيرش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آنان دريج مى نمايد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اين كه توان و لوازم تكليف را بدانان مى بخشد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آنان مطابق همان مى كنند كه در علم او گذشت و 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روحيه 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پديد آوردن وضعيتى را نيافتند كه آنان را از كيفر خدا برهاند ؛ زيرا دانش او ، شايسته تر و براى تصديق است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آن كه جبرى متوجّه بندگان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است معناى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آنچه را كه خواست ؛ و اين راز اوست</w:t>
      </w:r>
      <w:r>
        <w:rPr>
          <w:rFonts w:eastAsia="IRNazanin" w:cs="IRNazanin"/>
          <w:color w:val="111111"/>
          <w:sz w:val="28"/>
          <w:szCs w:val="28"/>
          <w:rtl w:val="true"/>
          <w:lang w:bidi="fa-IR"/>
        </w:rPr>
        <w:t>» .</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الصادق عليه السلامـ في دُعائِهِ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ذَا المَنِّ لا مَنَّ عَلَيكَ ، يا ذَا الطَّولِ </w:t>
      </w:r>
      <w:r>
        <w:rPr>
          <w:rStyle w:val="FootnoteAnchor"/>
          <w:rtl w:val="true"/>
        </w:rPr>
        <w:footnoteReference w:id="151"/>
      </w:r>
      <w:r>
        <w:rPr>
          <w:rFonts w:ascii="Amiri" w:hAnsi="Amiri" w:eastAsia="Amiri" w:cs="Amiri"/>
          <w:color w:val="111111"/>
          <w:sz w:val="28"/>
          <w:sz w:val="28"/>
          <w:szCs w:val="28"/>
          <w:rtl w:val="true"/>
          <w:lang w:bidi="ar-SA"/>
        </w:rPr>
        <w:t xml:space="preserve">لا إلهَ إلّا أنتَ ، ظَهرَ اللّاجينَ ومَأمَنَ الخائِفينَ ، وجارَ المُستَجيرينَ ، إن كانَ عِندَكَ في اُمِّ الكِتابِ أنّي شَقِيٌّ أو مَحرومٌ أو مُقَتَّرٌ عَلَيَّ رِزقي ، فَامحُ مِن اُمِّ الكِتابِ شَقائي وحِرماني وإقتارَ رِزقي ، وَاكتُبني عِندَكَ سَعيدا مُوَفَّقا لِلخَيرِ ، مُوَسَّعا عَلَيَّ رِزقُكَ ، فَإِنَّكَ قُلتَ في كِتابِكَ المُنزَلِ عَلى نَبِيِّكَ المُرسَلِ صَلَواتُكَ عَلَيهِ 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يَمْحُواْ اللَّهُ مَا يَشَاءُ وَ يُثْبِتُ وَ عِندَهُ أُمُّ الْكِتَـبِ</w:t>
      </w:r>
      <w:r>
        <w:rPr>
          <w:rFonts w:eastAsia="Amiri" w:cs="Amiri" w:ascii="Amiri" w:hAnsi="Amiri"/>
          <w:color w:val="111111"/>
          <w:sz w:val="28"/>
          <w:szCs w:val="28"/>
          <w:rtl w:val="true"/>
          <w:lang w:bidi="ar-SA"/>
        </w:rPr>
        <w:t xml:space="preserve">»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3"/>
      </w:r>
    </w:p>
    <w:p>
      <w:pPr>
        <w:pStyle w:val="BookText"/>
        <w:rPr/>
      </w:pPr>
      <w:r>
        <w:rPr>
          <w:rFonts w:ascii="Amiri" w:hAnsi="Amiri" w:eastAsia="Amiri" w:cs="Amiri"/>
          <w:color w:val="111111"/>
          <w:sz w:val="28"/>
          <w:sz w:val="28"/>
          <w:szCs w:val="28"/>
          <w:rtl w:val="true"/>
          <w:lang w:bidi="ar-SA"/>
        </w:rPr>
        <w:t xml:space="preserve">التوحيد عن عبد اللّه بن 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رَسولَ اللّهِ صلى الله عليه و آله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أيُعَذِّبُ اللّهُ عز و جل خَلقا بِلا حُجَّةٍ ؟ فَقالَ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مَعاذَ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فَأَولادُ المُشرِكينَ فِي الجَنَّةِ أم فِي النّارِ ؟ فَقالَ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ـ تَبارَكَ وتَعالى ـ أولى بِهِم ، إنَّهُ إذا كانَ يَومُ القِيامَةِ وجَمَعَ اللّهُ عز و جل الخَلائِقَ لِفَصلِ القَضاءِ يَأتي بِأَولادِ المُشرِكينَ ، فَيَقولُ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عَبيدي وإمائي مَن رَبُّكُم وما دينُكُم وما أعمالُكُم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رَبَّنا أنتَ خَلَقتَنا ولَم نَخلُق شَيئا ، وأنتَ أمَتَّنا ولَم نُمِت شَيئا ، ولَم تَجعَل لَنا ألسِنَةً نَنطِقُ بها ولا أسماعا نَسمَعُ بِها ولا كِتابا نَقرَؤُهُ ولا رَسولاً فَنَتَّبِعَهُ ، ولا عِلمَ لَنا إلّا ما عَلَّمتَنا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لَهُم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عَبيدي وإمائي إن أمَرتُكُم بِأَمرٍ أتَفعَلوهُ ؟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السَّمعُ وَالطّاعَةُ لَكَ يا رَبَّنا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فَيَأمُرُ اللّهُ عز و جل نارا يُقالُ لَهَا الفَلَقُ أشَدُّ شَيءٍ في جَهَنَّمَ عَذابا ، فَتَخرُجُ مِن مَكانِها سَوداءَ مُظلِمَةً بِالسَّلاسِلِ وَالأَغلالِ ، فَيَأمُرُهَا اللّهُ عز و جل أن تَنفُخَ في وُجوهِ الخَلائِقِ نَفخَةً ، فَتَنفُخُ ، فَمِن شِدَّةِ نَفخَتِها تَنقَطِعُ السَّماءُ وتَنطَمِسُ النُّجومُ وتَجمُدُ البِحارُ وتَزولُ الجِبالُ وتُظلِمُ الأَبصارُ وتَضَعُ الحَوامِلُ حَملَها ، ويَشيبُ الوِلدانُ مِن هَولِها يَومَ القِيامَةِ ، ثُمَّ يَأمُرُ اللّهُ ـ تَبارَكَ وتَعالى ـ أطفالَ المُشرِكينَ أن يُلقوا أنفُسَهُم في تِلكَ النّارِ ، فَمَن سَبَقَ لَهُ في عِلمِ اللّهِ عز و جل أن يَكونَ سَعيدا ألقى نَفسَهُ فيها ، فَكانَت عَلَيهِ بَردا وسَلاما كَما كانَت عَلى إبراهيمَ عليه السلام ، ومَن سَبَقَ لَهُ في عِلمِ اللّهِ عز و جل أن يَكونَ شَقِيّا امتَنَعَ فَلَم يُلقِ نَفسَهُ فِي النّارِ ، فَيَأمُرُ اللّهُ ـ تَبارَكَ وتَعالى ـ النّارَ فَتَلتَقِطُهُ لِتَركِهِ أمرَ اللّهِ وَ امتِناعِهِ مِنَ الدُّخولِ فيها ، فَيَكونُ تَبَعا لِابائِهِ في جَهَنَّمَ وذلِكَ قَولُهُ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فَمِنْهُمْ شَقِىٌّ وَ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الَّذِينَ شَقُواْ فَفِى النَّارِ لَهُمْ فِيهَا زَفِيرٌ وَ شَهِيقٌ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خَــلِدِينَ فِيهَا مَادَامَتِ السَّمَـوَ تُ وَ الْأَرْضُ إِلَا مَا شَاءَ رَبُّكَ إِنَّ رَبَّكَ فَعَّالٌ لِّمَا يُرِيدُ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الَّذِينَ سُعِدُواْ فَفِى الْجَنَّةِ خَــلِدِينَ فِيهَا مَادَامَتِ السَّمَـوَ تُ وَ الْأَرْضُ إِلَا مَا شَاءَ رَبُّكَ عَطَـاءً غَيْرَ مَجْذُوذٍ</w:t>
      </w:r>
      <w:r>
        <w:rPr>
          <w:rFonts w:eastAsia="Amiri" w:cs="Amiri" w:ascii="Amiri" w:hAnsi="Amiri"/>
          <w:color w:val="111111"/>
          <w:sz w:val="28"/>
          <w:szCs w:val="28"/>
          <w:rtl w:val="true"/>
          <w:lang w:bidi="ar-SA"/>
        </w:rPr>
        <w:t xml:space="preserve">»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5"/>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السلامـ در دعايش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صاحب منّت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 تو منّتى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صاحب 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معبودى جز تو نيست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پشتيبان پناهندگان و پناهگاه ترسندگان و پناه دهنده پناهجويان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 در اُمّ الكتاب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 محفوظ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نزد تو، بدبخت يا محرومم و يا روزى ام را بر من تنگ گرفته اى ، بدبختى و محروميّت و تنگى روزى ام را از اُمّ الكتاب ، محو كن و مرا نزد خود ، خوش بخت و موفّق به نيكى و داراى روزىِ فراوان ، مقرّر فرما ؛ چرا كه تو در كتاب نازل شده بر پيامبر فرستاده ات ـ كه درود تو بر او و خاندانش باد ـ فرمودى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آنچه را بخواهد ، محو يا اثبات مى كند، و اصل كتاب ، نزد اوست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التوحيدـ به نقل از عبد اللّه بن 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پيامبر خدا پرسيدم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آگاه ساز كه آيا خداوند عز و جل بى دليل، مردمى را كيفر مى دهد؟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پناه بر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چنين نيست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فرزندان مشركان ، آيا در بهشت اند ، يا دوزخ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ـ تبارك و تعالى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مهربانى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آنان سزاوارتر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روز رستاخيز شد و خداوند عز و جلمردمان را براى داورى گرد آورد ، فرزندان مشركان را مى آورد و به آنان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و كنيزان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شما كيست؟ و آيين و اعمال شما چيست؟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ما را آفريدى و ما چيزى را نيافريده ايم ، و تو ما را ميراندى و ما چيزى را نميرانده ايم ، و براى ما زبانى كه بِدان سخن بگوييم و گوشى كه بِدان بشنويم و كتابى كه آن را قرائت كنيم و فرستاده اى كه از او پيروى نماييم ، قرار ندادى و البتّه ما، جز آنچه تو به ما آموخته اى ، دانشى نداريم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 و جل به آنان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و كنيزان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اگر شما را به كارى فرمان دهم ، آن را انجام مى دهيد؟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به فرمان توييم ، اى پروردگار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خداوند عز و جل به آتشى كه به آن ، فَلَق گفته مى شود و سخت ترين كيفر در جهنّم است ، فرمان مى دهد و آن از جايگاه خود به صورت سياه و تاريك همراه با غل ها و زنجيرها بيرون مى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 و جل به آن دستور مى دهد كه در چهره مردمان ، دمى بدمد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مى دمد و از شدّت دم آن ، آسمان ، پاره مى گردد و ستارگان ، ناپديد مى شوند و درياها منجمد و كوه ها محو و ديدگان ، كور مى گردند و زنان باردار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صحنه را مشاهده كنند، از شدّت 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وضع حمل مى نمايند و نوزادان از ترس آن در روز رستاخيز ، پير مى گردند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خداوند ـ تبارك و تعالى ـ كودكان مشركان را فرمان مى دهد كه خودشان را در اين آتش بيفكنند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در دانش خداوند عز و جلپيشينه نيك بختى داشته باشد ، خود را در آن مى افكند ؛ ولى آن آتش براى او سرد و سلامت مى شود ، همچنان كه براى ابراهيم عليه السلام شد ، و هر كه در دانش خداوند عز و جلپيشينه تيره بختى داشته باشد ، خوددارى مى كند و خود را در آن آتش نمى افكند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خداوند ـ تبارك و تعالى ـ به آتش فرمان مى دهد و آتش ، او را به خاطر اين كه فرمان خدا را ترك كرده و از وارد شدن در آن خوددارى نموده است ، مى بلعد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دنبال پدرانش ، در جهنّم خواهد بود و اين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 خداوند عز و جلاست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گاه بعضى از آنان تيره بخت اند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نيك بخت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تيره بخت شده اند، در آتش، فرياد و ناله اى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آسمان ها و زمين برجايند ، در آن ، ماندگار خواهند بود، مگر آن كه پروردگارت چيزى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بخواهد، كه پروردگار تو ، همان مى كند كه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كسانى كه نيك بخت شده اند، تا آسمان ها و زمين برجايند ، در بهشت ، جاودان خواهند بود ، مگر آن كه پروردگارت چيزى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بخواهد ،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بخششى است كه بريدنى نيست</w:t>
      </w:r>
      <w:r>
        <w:rPr>
          <w:rFonts w:eastAsia="IRNazanin" w:cs="IRNazanin"/>
          <w:color w:val="111111"/>
          <w:sz w:val="28"/>
          <w:szCs w:val="28"/>
          <w:rtl w:val="true"/>
          <w:lang w:bidi="fa-IR"/>
        </w:rPr>
        <w:t>» » .</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الكافي عن سهل بن زياد عن غير واحد رفعوه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سُئِلَ عَنِ الأَطفالِ 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يَومُ القِيامَةِ جَمَعَهُمُ اللّهُ وأجَّجَ لَهُم نارا وأمَرَهُم أن يَطرَحوا أنفُسَهُم فيها ، فَمَن كانَ في عِلمِ اللّهِ عز و جل أنَّهُ سَعيدٌ رَمى بِنَفسِهِ وكانَت عَلَيهِ بَردا وسَلاما ، ومَن كانَ في عِلمِهِ أنَّهُ شَقِيٌّ امتَنَعَ فَيَأمُرُ اللّهُ بِهِم إلَى النّارِ ،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رَبَّنا ، تَأمُرُ بِنا إلَى النّارِ ولَم تُجرِ عَلَينَا القَلمَ ؟ فَيَقولُ الجَبّارُ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أمَرتُكُم مُشافَهَةً فَلَم تُطيعوني ، فَكَيفَ ولَو أرسَلتُ رُسُلي بِالغَيبِ إلَيكُم </w:t>
      </w:r>
      <w:r>
        <w:rPr>
          <w:rFonts w:eastAsia="Amiri" w:cs="Amiri" w:ascii="Amiri" w:hAnsi="Amiri"/>
          <w:color w:val="111111"/>
          <w:sz w:val="28"/>
          <w:szCs w:val="28"/>
          <w:rtl w:val="true"/>
          <w:lang w:bidi="ar-SA"/>
        </w:rPr>
        <w:t xml:space="preserve">. </w:t>
      </w:r>
      <w:r>
        <w:rPr>
          <w:rStyle w:val="FootnoteAnchor"/>
          <w:rtl w:val="true"/>
        </w:rPr>
        <w:footnoteReference w:id="156"/>
      </w:r>
    </w:p>
    <w:p>
      <w:pPr>
        <w:pStyle w:val="BookText"/>
        <w:rPr/>
      </w:pPr>
      <w:r>
        <w:rPr>
          <w:rFonts w:ascii="Amiri" w:hAnsi="Amiri" w:eastAsia="Amiri" w:cs="Amiri"/>
          <w:color w:val="111111"/>
          <w:sz w:val="28"/>
          <w:sz w:val="28"/>
          <w:szCs w:val="28"/>
          <w:rtl w:val="true"/>
          <w:lang w:bidi="ar-SA"/>
        </w:rPr>
        <w:t xml:space="preserve">كتاب سليم بن قيس عن سليم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بِأَعظَمِ ما سَمِعتُم مِن عَلِيِّ بنِ أبي طالِبٍ عليه السلام ما هُوَ ؟ قالَ 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فَأَتاني بِشَيءٍ قَد كُنتُ سَمِعتُهُ أنَا مِن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دَعاني رَسولُ اللّهِ صلى الله عليه و آله وفي يَدِهِ كِتابٌ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دونَكَ هذَا الكِتابَ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نَبِيَّ اللّهِ وما هذَا الكِتابُ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كَتَبَهُ اللّهُ ، فيهِ تَسمِيَةُ أهلِ السَّعادَةِ وأهلِ الشَّقاوَةِ مِن اُمَّتي إلى يَومِ القِيامَةِ ، أمَرَني رَبّي أن أدفَعَهُ إلَيكَ </w:t>
      </w:r>
      <w:r>
        <w:rPr>
          <w:rFonts w:eastAsia="Amiri" w:cs="Amiri" w:ascii="Amiri" w:hAnsi="Amiri"/>
          <w:color w:val="111111"/>
          <w:sz w:val="28"/>
          <w:szCs w:val="28"/>
          <w:rtl w:val="true"/>
          <w:lang w:bidi="ar-SA"/>
        </w:rPr>
        <w:t xml:space="preserve">. </w:t>
      </w:r>
      <w:r>
        <w:rPr>
          <w:rStyle w:val="FootnoteAnchor"/>
          <w:rtl w:val="true"/>
        </w:rPr>
        <w:footnoteReference w:id="157"/>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الكافىـ به نقل از سهل بن زياد ، از چند نفر ، در حديثى كه سند آن را به معصوم رسانده اند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درباره كودكان ، مورد پرسش قرار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وقتى روز رستاخيز شد ، خداوند ، آنان را گرد مى آورد و آتشى را براى آنان شعله ور مى نمايد و به آنان دستور مى دهد كه خود را در آن بيفكنند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در دانش خداوند عز و جل نيك بخت است ، خود را در آتش مى اندازد ، در حالى كه آتش براى او سرد و سلامت است ، و آن كه در دانش خدا تيره بخت است ، خوددارى مى ورزد و خداوند ، فرمان مى دهد كه آنان را به سوى آتش دوزخ 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پروردگار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مى دهى كه ما را به سوى آتشْ بَرند ، در حالى كه بر ما قلم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تيره بختى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نرانده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جبّار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شما را رو در رو فرمان دادم و مرا اطاعت نكرديد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 كرديد اگر فرستاده اى را از غيب برايتان مى فرستادم؟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كتاب سليم بن قيس به نقل از سليم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ابن عبّاس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آگاه ساز كه بزرگ ترين چيزى كه از على بن ابى طالب عليه السلام شنيده ايد ،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چيزى را برايم گفت كه خودم آن را از على عليه السلام شنيده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بود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پيامبر خدا مرا در حالى كه در دستش كتابى بود ، خواست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را بگير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چه كتابى است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كتابى است كه خدا نوشته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 نام نيك بختان و تيره بختان امّت من تا روز رستاخيز ،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پروردگارم به من فرمان داد كه آن را به تو بدهم </w:t>
      </w:r>
      <w:r>
        <w:rPr>
          <w:rFonts w:eastAsia="IRNazanin" w:cs="IRNazanin"/>
          <w:color w:val="111111"/>
          <w:sz w:val="28"/>
          <w:szCs w:val="28"/>
          <w:rtl w:val="true"/>
          <w:lang w:bidi="fa-IR"/>
        </w:rPr>
        <w:t>» .</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46" w:name="pg12776_306018"/>
    </w:p>
    <w:p>
      <w:pPr>
        <w:pStyle w:val="Heading3"/>
        <w:numPr>
          <w:ilvl w:val="2"/>
          <w:numId w:val="1"/>
        </w:numPr>
        <w:rPr/>
      </w:pPr>
      <w:bookmarkStart w:id="47" w:name="__RefHeading___Toc900697_3224264995"/>
      <w:bookmarkStart w:id="48" w:name="_Toc17"/>
      <w:bookmarkEnd w:id="46"/>
      <w:bookmarkEnd w:id="47"/>
      <w:r>
        <w:rPr>
          <w:rtl w:val="true"/>
        </w:rPr>
        <w:t xml:space="preserve">پژوهشى پيرامون حديث </w:t>
      </w:r>
      <w:r>
        <w:rPr>
          <w:rtl w:val="true"/>
        </w:rPr>
        <w:t>«</w:t>
      </w:r>
      <w:r>
        <w:rPr>
          <w:rtl w:val="true"/>
        </w:rPr>
        <w:t>خوش بخت در رحم مادرش خوش بخت است</w:t>
      </w:r>
      <w:r>
        <w:rPr>
          <w:rtl w:val="true"/>
        </w:rPr>
        <w:t>»</w:t>
      </w:r>
      <w:bookmarkEnd w:id="48"/>
    </w:p>
    <w:p>
      <w:pPr>
        <w:pStyle w:val="Heading4"/>
        <w:numPr>
          <w:ilvl w:val="3"/>
          <w:numId w:val="1"/>
        </w:numPr>
        <w:rPr/>
      </w:pPr>
      <w:bookmarkStart w:id="49" w:name="__RefHeading___Toc900699_3224264995"/>
      <w:bookmarkStart w:id="50" w:name="_Toc18"/>
      <w:bookmarkEnd w:id="49"/>
      <w:r>
        <w:rPr>
          <w:rtl w:val="true"/>
        </w:rPr>
        <w:t>اشاره</w:t>
      </w:r>
      <w:bookmarkEnd w:id="50"/>
    </w:p>
    <w:p>
      <w:pPr>
        <w:pStyle w:val="BookText"/>
        <w:rPr/>
      </w:pPr>
      <w:r>
        <w:rPr>
          <w:rFonts w:ascii="IRNazanin" w:hAnsi="IRNazanin" w:eastAsia="IRNazanin"/>
          <w:color w:val="111111"/>
          <w:sz w:val="28"/>
          <w:sz w:val="28"/>
          <w:szCs w:val="28"/>
          <w:rtl w:val="true"/>
          <w:lang w:bidi="fa-IR"/>
        </w:rPr>
        <w:t xml:space="preserve">پژوهشى پيرامون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 بخت در رحم مادرش خوش بخت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ظاهر اين حديث ، چنين برداشت مى شود كه خوش بختى و بدبختى ، مادرزادى اند و سعادت و شقاوت انسان ها ، پيش از آن كه متولّد شوند ، مشخّص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 ديگر ، هر كسى در شكم مادرْ سعادتمند باشد ، زندگى او پس از تولّد نيز توأم با خوش بختى است و اگر در شكم مادرْ بدبخت رقم خورده باشد، پس از تولّد نيز بدبخت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برداشت ، اين سؤال ، مطرح مى شود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اين حديث ، بر مجبور بودن انسان ها در پيمودن راه سعادت و شقاوت ، دلالت ندارد؟ پيش از پاسخگويى به اين سؤال ، توجّه به اين نكته ضرورى است كه اعتقاد به جبر ـ چنان كه پيش از اين به تفصيل توضيح داديم ـ به معناى انكار علم حضورى انسان به اختيار و آزادى خويش و نيز به معناى انتساب ظلم و فعل قبيح به خداوند متعال است و در صورت جبرى بودن افعال انسان ، دين و شريعت و ارزش هاى اخلاقى بى معنا خواهند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اين نكته مسلّم و ترديدناپذير، قضا و قدر الهى و از جمله تقدير خوش بختى و بدبختى انسان ، حتما بايد به گونه اى تفسير شود كه به مجبور بودن انسان در انتخاب راه زندگى نينجامد </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1" w:name="pg12776_306020"/>
    </w:p>
    <w:p>
      <w:pPr>
        <w:pStyle w:val="Heading4"/>
        <w:numPr>
          <w:ilvl w:val="3"/>
          <w:numId w:val="1"/>
        </w:numPr>
        <w:rPr/>
      </w:pPr>
      <w:bookmarkStart w:id="52" w:name="__RefHeading___Toc900701_3224264995"/>
      <w:bookmarkStart w:id="53" w:name="_Toc19"/>
      <w:bookmarkEnd w:id="51"/>
      <w:bookmarkEnd w:id="52"/>
      <w:r>
        <w:rPr/>
        <w:t>۱</w:t>
      </w:r>
      <w:r>
        <w:rPr>
          <w:rtl w:val="true"/>
        </w:rPr>
        <w:t xml:space="preserve"> </w:t>
      </w:r>
      <w:r>
        <w:rPr>
          <w:rtl w:val="true"/>
        </w:rPr>
        <w:t xml:space="preserve">. </w:t>
      </w:r>
      <w:r>
        <w:rPr>
          <w:rtl w:val="true"/>
        </w:rPr>
        <w:t>خداوند ، قبل از تولّد انسان ها ، به خوش بختى و بدبختى آنها علم دارد</w:t>
      </w:r>
      <w:bookmarkEnd w:id="53"/>
    </w:p>
    <w:p>
      <w:pPr>
        <w:pStyle w:val="BookText"/>
        <w:rPr/>
      </w:pPr>
      <w:r>
        <w:rPr>
          <w:rFonts w:ascii="IRNazanin" w:hAnsi="IRNazanin" w:eastAsia="IRNazanin"/>
          <w:color w:val="111111"/>
          <w:sz w:val="28"/>
          <w:sz w:val="28"/>
          <w:szCs w:val="28"/>
          <w:rtl w:val="true"/>
          <w:lang w:bidi="fa-IR"/>
        </w:rPr>
        <w:t xml:space="preserve">با عنايت به اين نكته، مى توان گفت كه اين حديث ، به يكى از معانى زير ، اشاره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قبل از تولّد انسان ها ، به خوش بختى و بدبختى آنها علم داردخداوند متعال ، سرنوشت همه انسان ها را قبل از تولّد آنها مى داند ؛ امّا روشن است كه علم ازلى خداوند ، علّت صدور افعال انسان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سخن ديگر ، خداوند متعال مى داند كه هر انسانى با اراده و انتخاب خود ، چه راهى را در زندگى انتخاب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فرض ، انسان در انتخاب راه خوب يا بد ، مجبور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تفسير از حديث ، عينا از امام كاظم عليه السلام روايت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الشَّقيُّ مَن عَلِمَ اللّهُ وَهُوَ في بَطنِ أُمِّهِ أَنَّهُ سَيَعمَلُ أَعمالَ الأَشقياءِ ، وَالسَّعيدُ مَن عَلِمَ اللّهُ وَهُوَ في بَطنِ أُمِّهِ أَنَّهُ سَيَعمَلُ أَعمالَ السُّعداء </w:t>
      </w:r>
      <w:r>
        <w:rPr>
          <w:rFonts w:eastAsia="IRNazanin" w:cs="IRNazanin"/>
          <w:color w:val="111111"/>
          <w:sz w:val="28"/>
          <w:szCs w:val="28"/>
          <w:rtl w:val="true"/>
          <w:lang w:bidi="fa-IR"/>
        </w:rPr>
        <w:t xml:space="preserve">. </w:t>
      </w:r>
      <w:r>
        <w:rPr>
          <w:rStyle w:val="FootnoteAnchor"/>
          <w:rtl w:val="true"/>
        </w:rPr>
        <w:footnoteReference w:id="158"/>
      </w:r>
      <w:r>
        <w:rPr>
          <w:rFonts w:ascii="IRNazanin" w:hAnsi="IRNazanin" w:eastAsia="IRNazanin"/>
          <w:color w:val="111111"/>
          <w:sz w:val="28"/>
          <w:sz w:val="28"/>
          <w:szCs w:val="28"/>
          <w:rtl w:val="true"/>
          <w:lang w:bidi="fa-IR"/>
        </w:rPr>
        <w:t xml:space="preserve">بدبخت ، كسى است كه خداوند از همان زمانى كه او در رحم مادرش است ، مى داند كه او كارهاى بدبختان را خواهد كرد ؛ و خوش بخت ، كسى است كه خداوند از همان زمانى كه او در رحم مادرش است ، مى داند كه او كارهاى خوش بختان را خواهد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بيان روشن تر ، اگر معناى حديث مورد بحث ، اين بود كه خداوند متعال عدّه اى از مردم را فطرتا خوش بخت و مؤمن و عدّه اى ديگر را فطرتا بدبخت و كافر آفريده است ، انسان ها در پيمودن راه سعادت و شقاوت ، مجبور بودند ، حالْ آن كه چنين نيست و آفريدگار جهان ، هيچ كس را بدبخت و كافر نيافريده و همه را فطرتا موحّد آفريده است ، چنان كه در حديثى از امام صادق عليه السلام آمده است </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4" w:name="pg12776_306022"/>
    </w:p>
    <w:p>
      <w:pPr>
        <w:pStyle w:val="Heading4"/>
        <w:numPr>
          <w:ilvl w:val="3"/>
          <w:numId w:val="1"/>
        </w:numPr>
        <w:rPr/>
      </w:pPr>
      <w:bookmarkStart w:id="55" w:name="__RefHeading___Toc900703_3224264995"/>
      <w:bookmarkStart w:id="56" w:name="_Toc20"/>
      <w:bookmarkEnd w:id="54"/>
      <w:bookmarkEnd w:id="55"/>
      <w:r>
        <w:rPr/>
        <w:t>۲</w:t>
      </w:r>
      <w:r>
        <w:rPr>
          <w:rtl w:val="true"/>
        </w:rPr>
        <w:t xml:space="preserve"> </w:t>
      </w:r>
      <w:r>
        <w:rPr>
          <w:rtl w:val="true"/>
        </w:rPr>
        <w:t xml:space="preserve">. </w:t>
      </w:r>
      <w:r>
        <w:rPr>
          <w:rtl w:val="true"/>
        </w:rPr>
        <w:t>خوش بختى براى مؤمن و بدبختى براى كافر ، تقدير شده است</w:t>
      </w:r>
      <w:bookmarkEnd w:id="56"/>
    </w:p>
    <w:p>
      <w:pPr>
        <w:pStyle w:val="BookText"/>
        <w:rPr/>
      </w:pPr>
      <w:r>
        <w:rPr>
          <w:rFonts w:ascii="Amiri" w:hAnsi="Amiri" w:eastAsia="Amiri" w:cs="Amiri"/>
          <w:color w:val="111111"/>
          <w:sz w:val="28"/>
          <w:sz w:val="28"/>
          <w:szCs w:val="28"/>
          <w:rtl w:val="true"/>
          <w:lang w:bidi="ar-SA"/>
        </w:rPr>
        <w:t xml:space="preserve">إنَّ اللّهَ خَلَقَ خَلقَهُ جَميعا مُسلِمينَ ، أَمَرَهُم وَنَهاهُم ، وَالكُفرُ اسمٌ يَلحَقُ الفِعلَ حينَ يَفعَلُهُ العَبدُ ، وَلَم يَخلُقِ اللّهُ العَبدَ حينَ خَلَقَهُ كافِرا، إِنَّهُ إِنَّما كَفَرَ مِن بَعدِ أَن بَلَغَ وَقتا لَزِمَتهُ الحُجَّةُ مِنَ اللّهِ ، فَعَرَضَ عَلَيهِ الحَقَّ فَجَحَدَهُ ، فَبِإِنكارِهِ الحَقَّ صارَ كافِرا </w:t>
      </w:r>
      <w:r>
        <w:rPr>
          <w:rFonts w:eastAsia="Amiri" w:cs="Amiri" w:ascii="Amiri" w:hAnsi="Amiri"/>
          <w:color w:val="111111"/>
          <w:sz w:val="28"/>
          <w:szCs w:val="28"/>
          <w:rtl w:val="true"/>
          <w:lang w:bidi="ar-SA"/>
        </w:rPr>
        <w:t xml:space="preserve">. </w:t>
      </w:r>
      <w:r>
        <w:rPr>
          <w:rStyle w:val="FootnoteAnchor"/>
          <w:rtl w:val="true"/>
        </w:rPr>
        <w:footnoteReference w:id="159"/>
      </w:r>
      <w:r>
        <w:rPr>
          <w:rFonts w:ascii="IRNazanin" w:hAnsi="IRNazanin" w:eastAsia="IRNazanin"/>
          <w:color w:val="111111"/>
          <w:sz w:val="28"/>
          <w:sz w:val="28"/>
          <w:szCs w:val="28"/>
          <w:rtl w:val="true"/>
          <w:lang w:bidi="fa-IR"/>
        </w:rPr>
        <w:t xml:space="preserve">خداوند ، آفريده هاى خود را آفريد و به آنها دستور داد و نهيشان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كفر، آن زمانى كه كافرْ كفر را انجام مى دهد ، به كافر مى پيوندد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وقتى بنده را آفريد ، او را كافر نيافريد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بنده ، زمانى كافر گشت كه حجّت از سوى خدا به او رسيد و بر او عرضه شد ؛ ولى او آن را انكار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خاطر انكار كردن حق، كافر گرديد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 بختى براى مؤمن و بدبختى براى كافر ، تقدير شده استمعناى ديگرى كه براى حديث مى توان نمود ، اين است كه خداوند متعال براى فرزندانى كه مى داند در آينده راه درست زندگى را انتخاب مى كنند و ايمان مى آورند ، در شكم مادرهايشان خوش بختى مقدّر كرده و براى فرزندانى كه مى داند در آينده راه نادرست را انتخاب مى كنند و كفر مى ورزند ، در شكم مادرهايشان بدبختى مقدّر نموده است ، چنان كه در حديثى ، از پيامبر خدا آمده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 العِلمُ وَجَفَّ القَلَمُ ، وَمَضى القَدَرُ بِتَحقيقِ الكِتابِ وَتَصديقِ الرُّسُلِ ، وَبِالسَّعادَةِ مِنَ اللّهِ عز و جل لِمَن آمَنَ وَاتَّقى، وَبِالشَّقاءِ لِمَن كَذَّبَ وَكَفَرَ ، وَبِوَلايَةِ اللّهِ المُؤمِنينَ ، وَبَراءَتَهُ مِنَ المُشرِكينَ</w:t>
      </w:r>
      <w:r>
        <w:rPr>
          <w:rFonts w:eastAsia="IRNazanin" w:cs="IRNazanin"/>
          <w:color w:val="111111"/>
          <w:sz w:val="28"/>
          <w:szCs w:val="28"/>
          <w:rtl w:val="true"/>
          <w:lang w:bidi="fa-IR"/>
        </w:rPr>
        <w:t xml:space="preserve">. </w:t>
      </w:r>
      <w:r>
        <w:rPr>
          <w:rStyle w:val="FootnoteAnchor"/>
          <w:rtl w:val="true"/>
        </w:rPr>
        <w:footnoteReference w:id="160"/>
      </w:r>
      <w:r>
        <w:rPr>
          <w:rFonts w:ascii="IRNazanin" w:hAnsi="IRNazanin" w:eastAsia="IRNazanin"/>
          <w:color w:val="111111"/>
          <w:sz w:val="28"/>
          <w:sz w:val="28"/>
          <w:szCs w:val="28"/>
          <w:rtl w:val="true"/>
          <w:lang w:bidi="fa-IR"/>
        </w:rPr>
        <w:t xml:space="preserve">علم ، پيشى گرفت و قلم ، رقم زد و قَدَر ، قطعى شد براى به حقيقت پيوستن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تصديق پيامبران و براى سعادتمندى هر مؤمن و تقواپيشه اى از جانب خدا و براى بدبختى هر تكذيب كننده و كافر و نيز براى</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7" w:name="pg12776_306024"/>
    </w:p>
    <w:p>
      <w:pPr>
        <w:pStyle w:val="Heading4"/>
        <w:numPr>
          <w:ilvl w:val="3"/>
          <w:numId w:val="1"/>
        </w:numPr>
        <w:rPr/>
      </w:pPr>
      <w:bookmarkStart w:id="58" w:name="__RefHeading___Toc900705_3224264995"/>
      <w:bookmarkStart w:id="59" w:name="_Toc21"/>
      <w:bookmarkEnd w:id="57"/>
      <w:bookmarkEnd w:id="58"/>
      <w:r>
        <w:rPr/>
        <w:t>۳</w:t>
      </w:r>
      <w:r>
        <w:rPr>
          <w:rtl w:val="true"/>
        </w:rPr>
        <w:t xml:space="preserve"> </w:t>
      </w:r>
      <w:r>
        <w:rPr>
          <w:rtl w:val="true"/>
        </w:rPr>
        <w:t xml:space="preserve">. </w:t>
      </w:r>
      <w:r>
        <w:rPr>
          <w:rtl w:val="true"/>
        </w:rPr>
        <w:t>انتخاب انسان در عالم ذَر ، در خوش بختى و بدبختى او مؤثّر است</w:t>
      </w:r>
      <w:bookmarkEnd w:id="59"/>
    </w:p>
    <w:p>
      <w:pPr>
        <w:pStyle w:val="Heading4"/>
        <w:numPr>
          <w:ilvl w:val="3"/>
          <w:numId w:val="1"/>
        </w:numPr>
        <w:rPr/>
      </w:pPr>
      <w:bookmarkStart w:id="60" w:name="__RefHeading___Toc900707_3224264995"/>
      <w:bookmarkStart w:id="61" w:name="_Toc22"/>
      <w:bookmarkEnd w:id="60"/>
      <w:r>
        <w:rPr>
          <w:rtl w:val="true"/>
        </w:rPr>
        <w:t>جمع بندى</w:t>
      </w:r>
      <w:bookmarkEnd w:id="61"/>
    </w:p>
    <w:p>
      <w:pPr>
        <w:pStyle w:val="BookText"/>
        <w:rPr/>
      </w:pPr>
      <w:r>
        <w:rPr>
          <w:rFonts w:ascii="IRNazanin" w:hAnsi="IRNazanin" w:eastAsia="IRNazanin"/>
          <w:color w:val="111111"/>
          <w:sz w:val="28"/>
          <w:sz w:val="28"/>
          <w:szCs w:val="28"/>
          <w:rtl w:val="true"/>
          <w:lang w:bidi="fa-IR"/>
        </w:rPr>
        <w:t xml:space="preserve">ولايت خداوند بر مؤمنان و برائتش از مشركان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سعادت و شقاوت ، گرچه به وسيله خداوند عز و جل تقدير مى شوند، امّا بر اساس ايمان و تقوا ، و كفر وانكار ـ كه عمل اختيارى انسان اند ـ براى انسان ، رقم مى خورند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انتخاب انسان در عالم ذَر ، در خوش بختى و بدبختى او مؤثّر استسومين معناى ارائه شده براى حديث مورد بحث، آن است كه بر أساس شمارى از احاديث، انتخاب انسان در عالَم ذر ـ كه پيش از عالم كنونى بوده ـ در تكوين سرشت او مؤثّر بوده است ، بدين معنا كه افرادى كه در آن عالم ، راه درست را انتخاب كرده اند ، سرشتشان در اين جهان نيز تمايل به انتخاب راه درست دارد كه موجب خوش بختى آنها مى شود و كسانى كه راه نادرست را انتخاب كرده اند ، طبعا مايل به كارهاى ناشايست هستند كه موجب بدبختى آنها مى شود ، هر چند آنها كه تمايل به بدى دارند ، مى توانند راه درست را انتخاب كنند و آنها كه تمايل به نيكى دارند ، مى توانند راه نادرست را انتخاب نمايند و در هر دو صورت ، اجبارى در كار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جمع بندىبه نظر مى رسد كه معناى حديث مورد بحث ، همان معناى نخست است كه در كلام امام كاظم عليه السلام آمده است و معناى دوم نيز به همان معنا باز مى گردد ؛ امّا معناى سوم ، علاوه بر اين كه مبتنى بر اعتقاد به عالَم ذر است و خودِ اين مسئله ، نياز به بررسى دارد ، انطباق آن با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خوش بخت ، در شكم مادرش خوش بخت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مشكل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كه ساير احاديثى كه در باب گذشته آمده اند ، هر چند به معناى</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حديث مورد بحث اشاره ندارند ، ولى در تفسير و تبيين آن مى توانند مورد بهره بردارى قرار گيرند </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 الإنسان في القضاء والقدر</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دَورُ العَمَلِ في مَصيرِ الإِنسانِالكتاب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يُغَيِّرُ مَا بِقَوْمٍ حَتَّى يُغَيِّرُواْ مَا بِأَنفُسِهِمْ</w:t>
      </w:r>
      <w:r>
        <w:rPr>
          <w:rFonts w:eastAsia="Amiri" w:cs="Amiri" w:ascii="Amiri" w:hAnsi="Amiri"/>
          <w:color w:val="111111"/>
          <w:sz w:val="28"/>
          <w:szCs w:val="28"/>
          <w:rtl w:val="true"/>
          <w:lang w:bidi="ar-SA"/>
        </w:rPr>
        <w:t xml:space="preserve">» . </w:t>
      </w:r>
      <w:r>
        <w:rPr>
          <w:rStyle w:val="FootnoteAnchor"/>
          <w:rtl w:val="true"/>
        </w:rPr>
        <w:footnoteReference w:id="161"/>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تَكونونَ يُوَلّى ـ أو يُؤَمَّرُ </w:t>
      </w:r>
      <w:r>
        <w:rPr>
          <w:rStyle w:val="FootnoteAnchor"/>
          <w:rtl w:val="true"/>
        </w:rPr>
        <w:footnoteReference w:id="162"/>
      </w:r>
      <w:r>
        <w:rPr>
          <w:rFonts w:ascii="Amiri" w:hAnsi="Amiri" w:eastAsia="Amiri" w:cs="Amiri"/>
          <w:color w:val="111111"/>
          <w:sz w:val="28"/>
          <w:sz w:val="28"/>
          <w:szCs w:val="28"/>
          <w:rtl w:val="true"/>
          <w:lang w:bidi="ar-SA"/>
        </w:rPr>
        <w:t xml:space="preserve">ـ عَلَيكُم </w:t>
      </w:r>
      <w:r>
        <w:rPr>
          <w:rFonts w:eastAsia="Amiri" w:cs="Amiri" w:ascii="Amiri" w:hAnsi="Amiri"/>
          <w:color w:val="111111"/>
          <w:sz w:val="28"/>
          <w:szCs w:val="28"/>
          <w:rtl w:val="true"/>
          <w:lang w:bidi="ar-SA"/>
        </w:rPr>
        <w:t xml:space="preserve">. </w:t>
      </w:r>
      <w:r>
        <w:rPr>
          <w:rStyle w:val="FootnoteAnchor"/>
          <w:rtl w:val="true"/>
        </w:rPr>
        <w:footnoteReference w:id="163"/>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أرادَ اللّهُ بِقَومٍ سوءا جَعَلَ أمرَهُم إلى مُترَفيهِم </w:t>
      </w:r>
      <w:r>
        <w:rPr>
          <w:rFonts w:eastAsia="Amiri" w:cs="Amiri" w:ascii="Amiri" w:hAnsi="Amiri"/>
          <w:color w:val="111111"/>
          <w:sz w:val="28"/>
          <w:szCs w:val="28"/>
          <w:rtl w:val="true"/>
          <w:lang w:bidi="ar-SA"/>
        </w:rPr>
        <w:t xml:space="preserve">. </w:t>
      </w:r>
      <w:r>
        <w:rPr>
          <w:rStyle w:val="FootnoteAnchor"/>
          <w:rtl w:val="true"/>
        </w:rPr>
        <w:footnoteReference w:id="164"/>
      </w:r>
    </w:p>
    <w:p>
      <w:pPr>
        <w:pStyle w:val="BookText"/>
        <w:rPr/>
      </w:pPr>
      <w:r>
        <w:rPr>
          <w:rFonts w:ascii="Amiri" w:hAnsi="Amiri" w:eastAsia="Amiri" w:cs="Amiri"/>
          <w:color w:val="111111"/>
          <w:sz w:val="28"/>
          <w:sz w:val="28"/>
          <w:szCs w:val="28"/>
          <w:rtl w:val="true"/>
          <w:lang w:bidi="ar-SA"/>
        </w:rPr>
        <w:t xml:space="preserve">الإرشاد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بِالفَتحِ إلى أهلِ الكوفَةِ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حَربِ الجَمَلِ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عَبدِ اللّهِ عَلِيٍّ أميرِ المُؤمِنينَ إلى أهلِ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عَلَيكُم فَإِنّي أحمَدُ إلَيكُمُ اللّهَ الَّذي لا إلهَ إلّا هُوَ ، أمّا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حَكَمٌ عَدلٌ لا يُغَيِّرُ ما بِقَومٍ حَتّى يُغَيِّروا ما بِأَنفُسِهِم ، وإذا أرادَ اللّهُ بِقَومٍ سوءا فَلا مَرَدَّ لَهُ وما لَهُم مِن دونِهِ مِن والٍ </w:t>
      </w:r>
      <w:r>
        <w:rPr>
          <w:rFonts w:eastAsia="Amiri" w:cs="Amiri" w:ascii="Amiri" w:hAnsi="Amiri"/>
          <w:color w:val="111111"/>
          <w:sz w:val="28"/>
          <w:szCs w:val="28"/>
          <w:rtl w:val="true"/>
          <w:lang w:bidi="ar-SA"/>
        </w:rPr>
        <w:t xml:space="preserve">. </w:t>
      </w:r>
      <w:r>
        <w:rPr>
          <w:rStyle w:val="FootnoteAnchor"/>
          <w:rtl w:val="true"/>
        </w:rPr>
        <w:footnoteReference w:id="165"/>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2" w:name="pg12776_306030"/>
    </w:p>
    <w:p>
      <w:pPr>
        <w:pStyle w:val="Heading2"/>
        <w:numPr>
          <w:ilvl w:val="1"/>
          <w:numId w:val="1"/>
        </w:numPr>
        <w:rPr/>
      </w:pPr>
      <w:bookmarkStart w:id="63" w:name="__RefHeading___Toc900709_3224264995"/>
      <w:bookmarkStart w:id="64" w:name="_Toc23"/>
      <w:bookmarkEnd w:id="62"/>
      <w:bookmarkEnd w:id="63"/>
      <w:r>
        <w:rPr>
          <w:rtl w:val="true"/>
        </w:rPr>
        <w:t xml:space="preserve">فصل دهم </w:t>
      </w:r>
      <w:r>
        <w:rPr>
          <w:rtl w:val="true"/>
        </w:rPr>
        <w:t xml:space="preserve">: </w:t>
      </w:r>
      <w:r>
        <w:rPr>
          <w:rtl w:val="true"/>
        </w:rPr>
        <w:t>نقش انسان در قضا و قدر</w:t>
      </w:r>
      <w:bookmarkEnd w:id="64"/>
    </w:p>
    <w:p>
      <w:pPr>
        <w:pStyle w:val="Heading3"/>
        <w:numPr>
          <w:ilvl w:val="2"/>
          <w:numId w:val="1"/>
        </w:numPr>
        <w:rPr/>
      </w:pPr>
      <w:bookmarkStart w:id="65" w:name="__RefHeading___Toc900711_3224264995"/>
      <w:bookmarkStart w:id="66" w:name="_Toc24"/>
      <w:bookmarkEnd w:id="65"/>
      <w:r>
        <w:rPr/>
        <w:t>۱۰</w:t>
      </w:r>
      <w:r>
        <w:rPr>
          <w:rtl w:val="true"/>
        </w:rPr>
        <w:t xml:space="preserve"> </w:t>
      </w:r>
      <w:r>
        <w:rPr>
          <w:rtl w:val="true"/>
        </w:rPr>
        <w:t xml:space="preserve">/ </w:t>
      </w:r>
      <w:r>
        <w:rPr/>
        <w:t>۱</w:t>
      </w:r>
      <w:r>
        <w:rPr>
          <w:rtl w:val="true"/>
        </w:rPr>
        <w:t xml:space="preserve"> نقش عمل در سرنوشت انسان</w:t>
      </w:r>
      <w:bookmarkEnd w:id="66"/>
    </w:p>
    <w:p>
      <w:pPr>
        <w:pStyle w:val="BookText"/>
        <w:rPr/>
      </w:pPr>
      <w:r>
        <w:rPr>
          <w:rFonts w:ascii="Amiri" w:hAnsi="Amiri" w:eastAsia="Amiri" w:cs="Amiri"/>
          <w:color w:val="111111"/>
          <w:sz w:val="28"/>
          <w:sz w:val="28"/>
          <w:szCs w:val="28"/>
          <w:rtl w:val="true"/>
          <w:lang w:bidi="ar-SA"/>
        </w:rPr>
        <w:t xml:space="preserve">فصل 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نقش انسان در قضا و قدر</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نقش عمل در سرنوشت انسانقرآن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حقيقت، خدا حال قومى را تغيير نمى دهد تا اين كه آنان حال خود را تغيير دهند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حديثپيامبر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گونه كه هستيد ، بر شما سرپرستى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 هر گاه براى قومى ، بدى اراده نمايد ، كارشان را به ستمگرانِ خوش گذران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مى سپارد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الإرشاد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مردم كوفه نوشت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نام خداوند بخشنده مهربان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بنده خدا ، على امير مؤمنان ، به مردم كوفه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بر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من خدايى را كه جز او معبودى نيست ، در برابر شما مى ستايم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 خداوند ، داور دادگرى است كه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قومى را تغيير نمى دهد تا اين كه خودشان وضعيّتشان را تغيير دهند ، و هر گاه خداوند ، بدىِ قومى را اراده نمايد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 پذير نيست و آنان غير از او فرمان روايى ندارند</w:t>
      </w:r>
      <w:r>
        <w:rPr>
          <w:rFonts w:eastAsia="IRNazanin" w:cs="IRNazanin"/>
          <w:color w:val="111111"/>
          <w:sz w:val="28"/>
          <w:szCs w:val="28"/>
          <w:rtl w:val="true"/>
          <w:lang w:bidi="fa-IR"/>
        </w:rPr>
        <w:t>» .</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عليّ عليه السلامـ في صِفَةِ أهلِ الصَّبرِ وَالمُقاوَمَةِ مِنَ المُؤمِنينَ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يَمُنُّوا عَلى اللّهِ بِالصَّبرِ ، وَلَم يَستَعظِموا بَذلَ أنفُسِهِم في الحَقِّ ، حَتّى إذا وافَقَ وارِدُ القَضاءِ انقِطاعَ مُدَّةِ البَلاءِ ، حَمَلوا بَصائِرَهُم عَلى أسيافِهِم ، ودانوا لِرَبِّهِم بِأَمرِ واعِظِهِم </w:t>
      </w:r>
      <w:r>
        <w:rPr>
          <w:rFonts w:eastAsia="Amiri" w:cs="Amiri" w:ascii="Amiri" w:hAnsi="Amiri"/>
          <w:color w:val="111111"/>
          <w:sz w:val="28"/>
          <w:szCs w:val="28"/>
          <w:rtl w:val="true"/>
          <w:lang w:bidi="ar-SA"/>
        </w:rPr>
        <w:t xml:space="preserve">. </w:t>
      </w:r>
      <w:r>
        <w:rPr>
          <w:rStyle w:val="FootnoteAnchor"/>
          <w:rtl w:val="true"/>
        </w:rPr>
        <w:footnoteReference w:id="166"/>
      </w:r>
    </w:p>
    <w:p>
      <w:pPr>
        <w:pStyle w:val="BookText"/>
        <w:rPr/>
      </w:pPr>
      <w:r>
        <w:rPr>
          <w:rFonts w:ascii="Amiri" w:hAnsi="Amiri" w:eastAsia="Amiri" w:cs="Amiri"/>
          <w:color w:val="111111"/>
          <w:sz w:val="28"/>
          <w:sz w:val="28"/>
          <w:szCs w:val="28"/>
          <w:rtl w:val="true"/>
          <w:lang w:bidi="ar-SA"/>
        </w:rPr>
        <w:t>عنه عليه السلامـ مِن كَلامِهِ فِي استِبطاءِ مَن قَعَدَ عَن نُصرَتِهِ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أظُنُّ هؤُلاءِ القَومَ ـ يَعني أهلَ الشّامِ ـ إلّا ظاهِرينَ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أرى اُمورَهُم قَد عَلَت ونيرانَكُم قَد خَبَت ، وأراهُم جادّينَ وأراكُم وانينَ </w:t>
      </w:r>
      <w:r>
        <w:rPr>
          <w:rStyle w:val="FootnoteAnchor"/>
          <w:rtl w:val="true"/>
        </w:rPr>
        <w:footnoteReference w:id="167"/>
      </w:r>
      <w:r>
        <w:rPr>
          <w:rFonts w:ascii="Amiri" w:hAnsi="Amiri" w:eastAsia="Amiri" w:cs="Amiri"/>
          <w:color w:val="111111"/>
          <w:sz w:val="28"/>
          <w:sz w:val="28"/>
          <w:szCs w:val="28"/>
          <w:rtl w:val="true"/>
          <w:lang w:bidi="ar-SA"/>
        </w:rPr>
        <w:t xml:space="preserve">، وأراهُم مُجتَمِعينَ وأراكُم مُتَفَرِّقينَ ، وأراهُم لِصاحِبِهِم مُطيعينَ وأراكُم لي عاصينَ </w:t>
      </w:r>
      <w:r>
        <w:rPr>
          <w:rFonts w:eastAsia="Amiri" w:cs="Amiri" w:ascii="Amiri" w:hAnsi="Amiri"/>
          <w:color w:val="111111"/>
          <w:sz w:val="28"/>
          <w:szCs w:val="28"/>
          <w:rtl w:val="true"/>
          <w:lang w:bidi="ar-SA"/>
        </w:rPr>
        <w:t xml:space="preserve">. </w:t>
      </w:r>
      <w:r>
        <w:rPr>
          <w:rStyle w:val="FootnoteAnchor"/>
          <w:rtl w:val="true"/>
        </w:rPr>
        <w:footnoteReference w:id="16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لَقَد خَشيتُ أن يُدالَ هؤُلاءِ القَومُ عَلَيكُم بِصَلاحِهِم في أرضِهِم وفَسادِكُم في أرضِكُم ، وبِأَدائِهِمُ الأَمانَةَ وخِيانَتِكُم ، وبِطَواعِيَتِهِم إمامَهُم ومَعصِيَتِكُم لَهُ ، وَاجتِماعِهِم عَلى باطِلِهِم وتَفَرُّقِكُم عَلى حَقِّكُم </w:t>
      </w:r>
      <w:r>
        <w:rPr>
          <w:rFonts w:eastAsia="Amiri" w:cs="Amiri" w:ascii="Amiri" w:hAnsi="Amiri"/>
          <w:color w:val="111111"/>
          <w:sz w:val="28"/>
          <w:szCs w:val="28"/>
          <w:rtl w:val="true"/>
          <w:lang w:bidi="ar-SA"/>
        </w:rPr>
        <w:t xml:space="preserve">. </w:t>
      </w:r>
      <w:r>
        <w:rPr>
          <w:rStyle w:val="FootnoteAnchor"/>
          <w:rtl w:val="true"/>
        </w:rPr>
        <w:footnoteReference w:id="169"/>
      </w:r>
    </w:p>
    <w:p>
      <w:pPr>
        <w:pStyle w:val="BookText"/>
        <w:rPr/>
      </w:pPr>
      <w:r>
        <w:rPr>
          <w:rFonts w:ascii="Amiri" w:hAnsi="Amiri" w:eastAsia="Amiri" w:cs="Amiri"/>
          <w:color w:val="111111"/>
          <w:sz w:val="28"/>
          <w:sz w:val="28"/>
          <w:szCs w:val="28"/>
          <w:rtl w:val="true"/>
          <w:lang w:bidi="ar-SA"/>
        </w:rPr>
        <w:t>عنه عليه السلامـ في خُطبَتِهِ بَعدَ فَراغِهِ مِن أمرِ الخَوارِجِ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قَد أحسَنَ نَصرَكُم ، فَتَوَجَّهوا مِن فَورِكُم هذا إلى عَدُوِّكُم مِن أهلِ الشّامِ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يَـقَوْمِ ادْخُلُواْ الْأَرْضَ الْمُقَدَّسَةَ الَّتِى كَتَبَ اللَّهُ لَكُمْ وَلَا تَرْتَدُّواْ عَلَى أَدْبَارِكُمْ فَتَنقَلِبُواْ خَـسِرِينَ</w:t>
      </w:r>
      <w:r>
        <w:rPr>
          <w:rFonts w:eastAsia="Amiri" w:cs="Amiri" w:ascii="Amiri" w:hAnsi="Amiri"/>
          <w:color w:val="111111"/>
          <w:sz w:val="28"/>
          <w:szCs w:val="28"/>
          <w:rtl w:val="true"/>
          <w:lang w:bidi="ar-SA"/>
        </w:rPr>
        <w:t xml:space="preserve">»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1"/>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 السلامـ در توصيف مؤمنان اهل صبر و مقاومت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خداوند به خاطر صبر و مقاومتشان منّتى نگذاردند ، و جانبازى در راه حق را بزرگ نشمردند تا اين كه وقتى قضا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موافق پايان يافتن زمان بلا شد، آگاهى و بينايى خويش را بر شمشيرهايشان حمل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بصيرت، شمشير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فرمان پند دهنده 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پروردگارشان گردن نهادند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السلامـ از سخنانش درباره كُندى كسانى كه او را يارى نكردند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جز كسانى كه بر شما پيروز مى شوند ، نمى پندارم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آنها را مى بينم كه كارشان بالا گرفته ؛ ولى آتش شما خاموش گشته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كوشا مى بينيم شما را سُست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متّحد ، ولى شما را پراكنده مى بينم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مى بينم كه از فرمانده شان فرمان مى برند ؛ ولى شما از من نافرمانى مى كنيد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 همانا مى ترسم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روزگار بچرخد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 غلبه كنند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درستى شان در سرزمينشان و فساد شما در سرزمينتان و به جهت امانتدارى شان و خيانتكارى شما ، و به جهت فرمانبرى شان از رهبرشان و نافرمانى شما از رهبرتان ، و به خاطر همبستگى شان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باطلشان و پراكندگى شما در حقّتان، كار را به دست گيرند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السلامـ در خطبه اش پس از فراغت از غائله خوارج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خداوند ، خوب يارى تان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 اينك به سوى دشمن شامى تان راهى شويد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سرزمين مقدّسى كه خداوند براى شما مقرّر داشته است ، در آييد و به عقب باز نگرديد كه زيانكار خواهيد شد</w:t>
      </w:r>
      <w:r>
        <w:rPr>
          <w:rFonts w:eastAsia="IRNazanin" w:cs="IRNazanin"/>
          <w:color w:val="111111"/>
          <w:sz w:val="28"/>
          <w:szCs w:val="28"/>
          <w:rtl w:val="true"/>
          <w:lang w:bidi="fa-IR"/>
        </w:rPr>
        <w:t>» .</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يَموتُ بِالذُّنوبِ أكثَرُ مِمَّن يَموتُ بِالآجالِ ، ومَن يَعيشُ بِالإِحسانِ أكثَرُ مِمَّن يَعيشُ بِالأَعمارِ </w:t>
      </w:r>
      <w:r>
        <w:rPr>
          <w:rFonts w:eastAsia="Amiri" w:cs="Amiri" w:ascii="Amiri" w:hAnsi="Amiri"/>
          <w:color w:val="111111"/>
          <w:sz w:val="28"/>
          <w:szCs w:val="28"/>
          <w:rtl w:val="true"/>
          <w:lang w:bidi="ar-SA"/>
        </w:rPr>
        <w:t xml:space="preserve">. </w:t>
      </w:r>
      <w:r>
        <w:rPr>
          <w:rStyle w:val="FootnoteAnchor"/>
          <w:rtl w:val="true"/>
        </w:rPr>
        <w:footnoteReference w:id="172"/>
      </w:r>
    </w:p>
    <w:p>
      <w:pPr>
        <w:pStyle w:val="BookText"/>
        <w:rPr/>
      </w:pP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دَورُ الجِهادِ في حُسنِ القَضاءِالإمام عليّ عليه السلامـ في صِفَةِ أصحابِ رَسولِ اللّهِ صلى الله عليه و آله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رَأَى اللّهُ صِدقَنا أنزَلَ بِعَدُوِّنَا الكَبتَ </w:t>
      </w:r>
      <w:r>
        <w:rPr>
          <w:rStyle w:val="FootnoteAnchor"/>
          <w:rtl w:val="true"/>
        </w:rPr>
        <w:footnoteReference w:id="173"/>
      </w:r>
      <w:r>
        <w:rPr>
          <w:rFonts w:ascii="Amiri" w:hAnsi="Amiri" w:eastAsia="Amiri" w:cs="Amiri"/>
          <w:color w:val="111111"/>
          <w:sz w:val="28"/>
          <w:sz w:val="28"/>
          <w:szCs w:val="28"/>
          <w:rtl w:val="true"/>
          <w:lang w:bidi="ar-SA"/>
        </w:rPr>
        <w:t xml:space="preserve">وأنزَلَ عَلَينَا النَّصرَ ، حَتَّى استَقَرَّ الإِسلامُ مُلقِيا جِرانَهُ </w:t>
      </w:r>
      <w:r>
        <w:rPr>
          <w:rStyle w:val="FootnoteAnchor"/>
          <w:rtl w:val="true"/>
        </w:rPr>
        <w:footnoteReference w:id="174"/>
      </w:r>
      <w:r>
        <w:rPr>
          <w:rFonts w:ascii="Amiri" w:hAnsi="Amiri" w:eastAsia="Amiri" w:cs="Amiri"/>
          <w:color w:val="111111"/>
          <w:sz w:val="28"/>
          <w:sz w:val="28"/>
          <w:szCs w:val="28"/>
          <w:rtl w:val="true"/>
          <w:lang w:bidi="ar-SA"/>
        </w:rPr>
        <w:t xml:space="preserve">ومُتَبَوِّئا أوطانَهُ </w:t>
      </w:r>
      <w:r>
        <w:rPr>
          <w:rFonts w:eastAsia="Amiri" w:cs="Amiri" w:ascii="Amiri" w:hAnsi="Amiri"/>
          <w:color w:val="111111"/>
          <w:sz w:val="28"/>
          <w:szCs w:val="28"/>
          <w:rtl w:val="true"/>
          <w:lang w:bidi="ar-SA"/>
        </w:rPr>
        <w:t xml:space="preserve">. </w:t>
      </w:r>
      <w:r>
        <w:rPr>
          <w:rStyle w:val="FootnoteAnchor"/>
          <w:rtl w:val="true"/>
        </w:rPr>
        <w:footnoteReference w:id="175"/>
      </w:r>
    </w:p>
    <w:p>
      <w:pPr>
        <w:pStyle w:val="BookText"/>
        <w:rPr/>
      </w:pPr>
      <w:r>
        <w:rPr>
          <w:rFonts w:ascii="Amiri" w:hAnsi="Amiri" w:eastAsia="Amiri" w:cs="Amiri"/>
          <w:color w:val="111111"/>
          <w:sz w:val="28"/>
          <w:sz w:val="28"/>
          <w:szCs w:val="28"/>
          <w:rtl w:val="true"/>
          <w:lang w:bidi="ar-SA"/>
        </w:rPr>
        <w:t>عنه عليه السلامـ مِن كَلامِهِ يَومَ صِفّينَ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كانَ الرَّجُلُ مِنّا وَالآخَرُ مِن عَدُوِّنا يَتَصاوَلانِ تَصاوُلَ الفَحلَينِ ، يَتَخالَسانِ أنفُسَهُما أيُّهُما يَسقي صاحِبَهُ كَأسَ المَنونِ ، فَمَرَّةً لَنا مِن عَدُوِّنا ومَرَّةً لِعَدُوِّنا مِنّا ، فَلَمّا رَآنَا اللّهُ صُبُرا صُدُقا أنزَلَ اللّهُ بِعَدُوِّنَا الكَبتَ ، وأنزَلَ عَلَينَا النَّصرَ </w:t>
      </w:r>
      <w:r>
        <w:rPr>
          <w:rFonts w:eastAsia="Amiri" w:cs="Amiri" w:ascii="Amiri" w:hAnsi="Amiri"/>
          <w:color w:val="111111"/>
          <w:sz w:val="28"/>
          <w:szCs w:val="28"/>
          <w:rtl w:val="true"/>
          <w:lang w:bidi="ar-SA"/>
        </w:rPr>
        <w:t xml:space="preserve">. </w:t>
      </w:r>
      <w:r>
        <w:rPr>
          <w:rStyle w:val="FootnoteAnchor"/>
          <w:rtl w:val="true"/>
        </w:rPr>
        <w:footnoteReference w:id="176"/>
      </w:r>
    </w:p>
    <w:p>
      <w:pPr>
        <w:pStyle w:val="BookText"/>
        <w:rPr/>
      </w:pPr>
      <w:r>
        <w:rPr>
          <w:rFonts w:ascii="Amiri" w:hAnsi="Amiri" w:eastAsia="Amiri" w:cs="Amiri"/>
          <w:color w:val="111111"/>
          <w:sz w:val="28"/>
          <w:sz w:val="28"/>
          <w:szCs w:val="28"/>
          <w:rtl w:val="true"/>
          <w:lang w:bidi="ar-SA"/>
        </w:rPr>
        <w:t>نهج السعادة عن الإمام عليّ عليه السلامـ فِي الإِخبارِ عَمّا يَقَعُ بَعدَهُ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وإنَّهُ لا يَزالُ البَلاءُ بِكُم مِن بَعدي حَتّى يَكونَ المُحِبُّ لي وَالمُتَّبِعُ أذَلَّ في أهلِ زَمانِهِ مِن فَرخِ 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ذلِكَ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بِما كَسَبَت أيديكُم ، بِرِضاكُم بِالدَّنِيَّةِ فِي الدّينِ ، فَلَو أنَّ أحَدَكُم إذا ظَهَرَ الجَورُ مِن أئِمَّةِ الجَورِ باعَ نَفسَهُ مِن رَبِّهِ وأخَذَ حَقَّهُ مِنَ الجِهادِ لَقامَ دينُ اللّهِ </w:t>
      </w:r>
      <w:r>
        <w:rPr>
          <w:rFonts w:eastAsia="Amiri" w:cs="Amiri" w:ascii="Amiri" w:hAnsi="Amiri"/>
          <w:color w:val="111111"/>
          <w:sz w:val="28"/>
          <w:szCs w:val="28"/>
          <w:rtl w:val="true"/>
          <w:lang w:bidi="ar-SA"/>
        </w:rPr>
        <w:t xml:space="preserve">... . </w:t>
      </w:r>
      <w:r>
        <w:rPr>
          <w:rStyle w:val="FootnoteAnchor"/>
          <w:rtl w:val="true"/>
        </w:rPr>
        <w:footnoteReference w:id="177"/>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7" w:name="pg12776_306039"/>
    </w:p>
    <w:p>
      <w:pPr>
        <w:pStyle w:val="Heading3"/>
        <w:numPr>
          <w:ilvl w:val="2"/>
          <w:numId w:val="1"/>
        </w:numPr>
        <w:rPr/>
      </w:pPr>
      <w:bookmarkStart w:id="68" w:name="__RefHeading___Toc900713_3224264995"/>
      <w:bookmarkStart w:id="69" w:name="_Toc25"/>
      <w:bookmarkEnd w:id="67"/>
      <w:bookmarkEnd w:id="68"/>
      <w:r>
        <w:rPr/>
        <w:t>۱۰</w:t>
      </w:r>
      <w:r>
        <w:rPr>
          <w:rtl w:val="true"/>
        </w:rPr>
        <w:t xml:space="preserve"> </w:t>
      </w:r>
      <w:r>
        <w:rPr>
          <w:rtl w:val="true"/>
        </w:rPr>
        <w:t xml:space="preserve">/ </w:t>
      </w:r>
      <w:r>
        <w:rPr/>
        <w:t>۲</w:t>
      </w:r>
      <w:r>
        <w:rPr>
          <w:rtl w:val="true"/>
        </w:rPr>
        <w:t xml:space="preserve"> نقش جهاد در سرنوشت نيك</w:t>
      </w:r>
      <w:bookmarkEnd w:id="69"/>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كسانى كه به خاطر گناهان مى ميرند ، بيش از كسانى هستند كه به خاطر اَجَل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ميرند ، و كسانى كه به سبب نيكوكارى زندگى مى كنند ، بيش از كسانى هستند كه به خاطر عمرها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ى طبيعى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زندگى مى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نقش جهاد در سرنوشت نيكامام على عليه السلامـ در وصف ياران پيامبر خدا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خداوند ، راستى 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ايمان و فداكارى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 ، بر دشمن ما خوارى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شكست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براى ما يارى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پيروزى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 فرستاد ، تا اين كه اسلام ، همچون شترى كه هنگام استراحت ، سينه و گردن خود را بر زمين مى نهد ، استقرار يافت و در جايگاه خود قرار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السلامـ از سخنانش در روز صفّين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مردى از ما و مردى از دشمن ما ، همانند دو حيوان نر با هم گلاويز مى شدند و به جان يكديگر مى افتادند تا يكى از آن دو ، ديگرى را از جام مرگ، سيراب 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ما پيروز مى شديم و گاهى دشمن ، چيره مى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خداوند عز و جل شكيب ها و راستى هاى ما را ديد ، دشمن ما را خوارى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شكست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ما را يارى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پيروزى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نصيب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نهج السعادةـ به نقل از امام على عليه السلام در پيشگويى آنچه پس از وى رخ مى داد 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من ، 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گرفتارى و سختى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پيوسته دامنگيرتان خواهد بود ، به طورى كه دوست و پيرو من ، در ميان مردم روزگار خود ، از كنيززاده ، خوارتر مى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 نتيجه عملكرد شماست ، به خاطر اين كه به پَستى در دين رضايت مى دهيد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يكى از شما وقتى ستم ستمگران را ديد ، جانش را به پروردگارش تقديم بدارد و با جهاد ، حقّش را بستاند ، به يقين ، دين خدا پايدار مى ماند </w:t>
      </w:r>
      <w:r>
        <w:rPr>
          <w:rFonts w:eastAsia="IRNazanin" w:cs="IRNazanin"/>
          <w:color w:val="111111"/>
          <w:sz w:val="28"/>
          <w:szCs w:val="28"/>
          <w:rtl w:val="true"/>
          <w:lang w:bidi="fa-IR"/>
        </w:rPr>
        <w:t>...» .</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دَورُ الأَعمالِ السَّيِّئَةِ في سوءِ القَضاءِالإمام عليّ عليه السلامـ لَمّا خَرَجَ إلى صِفّينَ ومَرَّ بِخَرائِبِ المَدائِنِ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هؤُلاءِ القَومَ كانوا وارِثينَ فَأَصبَحوا مَوروثينَ ، وإنَّ هؤُلاءِ القَومَ استَحَلُّوا الحُرُمَ فَحَلَّت بِهِمُ النِّقَمُ ، فَلا تَستَحِلُّوا الحُرُمَ فَتَحِلَّ بِكُمُ النِّقَمُ </w:t>
      </w:r>
      <w:r>
        <w:rPr>
          <w:rFonts w:eastAsia="Amiri" w:cs="Amiri" w:ascii="Amiri" w:hAnsi="Amiri"/>
          <w:color w:val="111111"/>
          <w:sz w:val="28"/>
          <w:szCs w:val="28"/>
          <w:rtl w:val="true"/>
          <w:lang w:bidi="ar-SA"/>
        </w:rPr>
        <w:t xml:space="preserve">. </w:t>
      </w:r>
      <w:r>
        <w:rPr>
          <w:rStyle w:val="FootnoteAnchor"/>
          <w:rtl w:val="true"/>
        </w:rPr>
        <w:footnoteReference w:id="178"/>
      </w:r>
    </w:p>
    <w:p>
      <w:pPr>
        <w:pStyle w:val="BookText"/>
        <w:rPr/>
      </w:pPr>
      <w:r>
        <w:rPr>
          <w:rFonts w:ascii="Amiri" w:hAnsi="Amiri" w:eastAsia="Amiri" w:cs="Amiri"/>
          <w:color w:val="111111"/>
          <w:sz w:val="28"/>
          <w:sz w:val="28"/>
          <w:szCs w:val="28"/>
          <w:rtl w:val="true"/>
          <w:lang w:bidi="ar-SA"/>
        </w:rPr>
        <w:t xml:space="preserve">الكافي عن أبي حمزة الثمالي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أميرُ المُؤمِنينَ عليه السلام في خُطبَتِهِ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أعوذُ بِاللّهِ مِنَ الذُّنوبِ الَّتي تُعَجِّلُ الفَناءَ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إلَيهِ عَبدُ اللّهِ بنُ الكَوّاءِ اليَشكُرِيُّ </w:t>
      </w:r>
      <w:r>
        <w:rPr>
          <w:rStyle w:val="FootnoteAnchor"/>
          <w:rtl w:val="true"/>
        </w:rPr>
        <w:footnoteReference w:id="179"/>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أوَ تَكونُ ذُنوبٌ تُعَجِّلُ الفَناءَ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وَيلَكَ ، قَطيعَةُ الرَّحِمِ ، إنَّ أهلَ البَيتِ لَيَجتَمِعونَ ويَتَواسَونَ وهُم فَجَرَةٌ فَيَرزُقُهُمُ اللّهُ ، وإنَّ أهلَ البَيتِ لَيَتَفَرَّقونَ ويَقطَعُ بَعضُهُم بَعضا فَيَحرِمُهُمُ اللّهُ وهُم أتقِياءُ </w:t>
      </w:r>
      <w:r>
        <w:rPr>
          <w:rFonts w:eastAsia="Amiri" w:cs="Amiri" w:ascii="Amiri" w:hAnsi="Amiri"/>
          <w:color w:val="111111"/>
          <w:sz w:val="28"/>
          <w:szCs w:val="28"/>
          <w:rtl w:val="true"/>
          <w:lang w:bidi="ar-SA"/>
        </w:rPr>
        <w:t xml:space="preserve">. </w:t>
      </w:r>
      <w:r>
        <w:rPr>
          <w:rStyle w:val="FootnoteAnchor"/>
          <w:rtl w:val="true"/>
        </w:rPr>
        <w:footnoteReference w:id="180"/>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أبي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نَعوذُ بِاللّهِ مِنَ الذُّنوبِ الَّتي تُعَجِّلُ الفَناءَ وتُقَرِّبُ الآجالَ وتُخلِي الدِّيارَ ، وهِيَ قَطيعَةُ الرَّحِمِ وَالعُقوقُ وتَركُ البِرِّ </w:t>
      </w:r>
      <w:r>
        <w:rPr>
          <w:rFonts w:eastAsia="Amiri" w:cs="Amiri" w:ascii="Amiri" w:hAnsi="Amiri"/>
          <w:color w:val="111111"/>
          <w:sz w:val="28"/>
          <w:szCs w:val="28"/>
          <w:rtl w:val="true"/>
          <w:lang w:bidi="ar-SA"/>
        </w:rPr>
        <w:t xml:space="preserve">. </w:t>
      </w:r>
      <w:r>
        <w:rPr>
          <w:rStyle w:val="FootnoteAnchor"/>
          <w:rtl w:val="true"/>
        </w:rPr>
        <w:footnoteReference w:id="181"/>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0" w:name="pg12776_306043"/>
    </w:p>
    <w:p>
      <w:pPr>
        <w:pStyle w:val="Heading3"/>
        <w:numPr>
          <w:ilvl w:val="2"/>
          <w:numId w:val="1"/>
        </w:numPr>
        <w:rPr/>
      </w:pPr>
      <w:bookmarkStart w:id="71" w:name="__RefHeading___Toc900715_3224264995"/>
      <w:bookmarkStart w:id="72" w:name="_Toc26"/>
      <w:bookmarkEnd w:id="70"/>
      <w:bookmarkEnd w:id="71"/>
      <w:r>
        <w:rPr/>
        <w:t>۱۰</w:t>
      </w:r>
      <w:r>
        <w:rPr>
          <w:rtl w:val="true"/>
        </w:rPr>
        <w:t xml:space="preserve"> </w:t>
      </w:r>
      <w:r>
        <w:rPr>
          <w:rtl w:val="true"/>
        </w:rPr>
        <w:t xml:space="preserve">/ </w:t>
      </w:r>
      <w:r>
        <w:rPr/>
        <w:t>۳</w:t>
      </w:r>
      <w:r>
        <w:rPr>
          <w:rtl w:val="true"/>
        </w:rPr>
        <w:t xml:space="preserve"> نقش كارهاى زشت در سرنوشت بد</w:t>
      </w:r>
      <w:bookmarkEnd w:id="72"/>
    </w:p>
    <w:p>
      <w:pPr>
        <w:pStyle w:val="BookText"/>
        <w:rPr/>
      </w:pP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نقش كارهاى زشت در سرنوشت بدامام على عليه السلامـ وقتى به مقصد صِفّين بيرون رفت و از ويرانه هاى مدائن گذشت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اين قوم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 روزگارى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ارث بر بودند و سپس ارث گذار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قوم ، حرام ها را حلال شمردند تا اين كه بلاها بر آنها روا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شما حرام ها را حلال نشماريد ، كه عذاب ها بر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 مى گردند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الكافىـ به نقل از ابو حمزه ثمالى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مؤمنان در خطبه اش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گناهانى كه نابودى را سرعت مى بخشند ، به خدا پناه مى برم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بن كوّاى يَشكُرى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بزرگان 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برخاست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گناهانى هستند كه نابودى را سرعت ببخشند؟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 ، واى برتو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بريدن پيوند خويشاوندى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خانواده گرد هم مى آيند و به همديگر يارى مى رسانند ، در حالى كه گناهكارند ؛ ولى خداوند ، روزى شان مى دهد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از هم پراكنده مى شوند و از همديگر مى بُرند و خدا آنان را محروم مى كند ، در حالى كه پرهيزگارند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همواره پدرم عليه السلام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گناهانى كه نابودى را سرعت مى بخشند و اَجَل ها را نزديك مى گردانند و سرزمين 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ساكنانش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تهى مى كنند ، به خدا پناه مى بريم ، و آنها عبارت اند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رَحِم ، بدرفتارى با پدر و مادر ، و ترك نيكى</w:t>
      </w:r>
      <w:r>
        <w:rPr>
          <w:rFonts w:eastAsia="IRNazanin" w:cs="IRNazanin"/>
          <w:color w:val="111111"/>
          <w:sz w:val="28"/>
          <w:szCs w:val="28"/>
          <w:rtl w:val="true"/>
          <w:lang w:bidi="fa-IR"/>
        </w:rPr>
        <w:t>» .</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عن حذيفة بن منصور عن 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اِتَّقُوا الحالِقَةَ فَإِنَّها تُميتُ الرِّجالَ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الحالِقَةُ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قَطيعَةُ الرَّحِمِ </w:t>
      </w:r>
      <w:r>
        <w:rPr>
          <w:rFonts w:eastAsia="Amiri" w:cs="Amiri" w:ascii="Amiri" w:hAnsi="Amiri"/>
          <w:color w:val="111111"/>
          <w:sz w:val="28"/>
          <w:szCs w:val="28"/>
          <w:rtl w:val="true"/>
          <w:lang w:bidi="ar-SA"/>
        </w:rPr>
        <w:t xml:space="preserve">. </w:t>
      </w:r>
      <w:r>
        <w:rPr>
          <w:rStyle w:val="FootnoteAnchor"/>
          <w:rtl w:val="true"/>
        </w:rPr>
        <w:footnoteReference w:id="182"/>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أنَّ بادِئَ النِّعَمِ مِنَ اللّهِ عز و جل وقَد نَحَلَكُموهُ ، فَكَذلِكَ الشَّرُّ مِن أنفُسِكُم وإن جَرى بِهِ قَدَرُهُ </w:t>
      </w:r>
      <w:r>
        <w:rPr>
          <w:rFonts w:eastAsia="Amiri" w:cs="Amiri" w:ascii="Amiri" w:hAnsi="Amiri"/>
          <w:color w:val="111111"/>
          <w:sz w:val="28"/>
          <w:szCs w:val="28"/>
          <w:rtl w:val="true"/>
          <w:lang w:bidi="ar-SA"/>
        </w:rPr>
        <w:t xml:space="preserve">. </w:t>
      </w:r>
      <w:r>
        <w:rPr>
          <w:rStyle w:val="FootnoteAnchor"/>
          <w:rtl w:val="true"/>
        </w:rPr>
        <w:footnoteReference w:id="18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هذَا الأَمرَ لايَدَّعيهِ غَيرُ صاحِبِهِ إلّا تَبَّرَ </w:t>
      </w:r>
      <w:r>
        <w:rPr>
          <w:rStyle w:val="FootnoteAnchor"/>
          <w:rtl w:val="true"/>
        </w:rPr>
        <w:footnoteReference w:id="184"/>
      </w:r>
      <w:r>
        <w:rPr>
          <w:rFonts w:ascii="Amiri" w:hAnsi="Amiri" w:eastAsia="Amiri" w:cs="Amiri"/>
          <w:color w:val="111111"/>
          <w:sz w:val="28"/>
          <w:sz w:val="28"/>
          <w:szCs w:val="28"/>
          <w:rtl w:val="true"/>
          <w:lang w:bidi="ar-SA"/>
        </w:rPr>
        <w:t xml:space="preserve">اللّهُ عُمُرَهُ </w:t>
      </w:r>
      <w:r>
        <w:rPr>
          <w:rFonts w:eastAsia="Amiri" w:cs="Amiri" w:ascii="Amiri" w:hAnsi="Amiri"/>
          <w:color w:val="111111"/>
          <w:sz w:val="28"/>
          <w:szCs w:val="28"/>
          <w:rtl w:val="true"/>
          <w:lang w:bidi="ar-SA"/>
        </w:rPr>
        <w:t xml:space="preserve">. </w:t>
      </w:r>
      <w:r>
        <w:rPr>
          <w:rStyle w:val="FootnoteAnchor"/>
          <w:rtl w:val="true"/>
        </w:rPr>
        <w:footnoteReference w:id="185"/>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الكافىـ به نقل از حذيفة بن منصور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حالِقه بپرهيزيد ؛ چرا كه مردان را مى كُشد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حالقه چيست؟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قطع رَحِم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 كه آغاز نعمت ها از جانب خداوند عز و جلاست و آنها را به شما بخشيد ، همين طور شر از جانب خودتان است ، هر چند به تقدير الهى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كسى جز صاحبش ادّعا نمى كند ، مگر اين كه خداوند ، عمرش را كوتاه مى كند </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بالقضاء والقدر</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مَعنَى الإِيمانِ بِالقَدَرِرسول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كانَ لَكَ جَبَلُ اُحُدٍ ذَهَبا أنفَقتَهُ في سَبيلِ اللّهِ ما قَبِلَهُ اللّهُ مِنكَ حَتّى تُؤمِنَ بِالقَدَرِ ، وتَعلَمَ أنّ ما أصابَكَ لَم يَكُن لِيُخطِئَكَ وأنَّ ما أخطَأَكَ لَم يَكُن لِيُصيبَكَ ، وأنَّكَ إن مِتَّ عَلى غَيرِ هذا دَخَلتَ النّارَ </w:t>
      </w:r>
      <w:r>
        <w:rPr>
          <w:rFonts w:eastAsia="Amiri" w:cs="Amiri" w:ascii="Amiri" w:hAnsi="Amiri"/>
          <w:color w:val="111111"/>
          <w:sz w:val="28"/>
          <w:szCs w:val="28"/>
          <w:rtl w:val="true"/>
          <w:lang w:bidi="ar-SA"/>
        </w:rPr>
        <w:t xml:space="preserve">. </w:t>
      </w:r>
      <w:r>
        <w:rPr>
          <w:rStyle w:val="FootnoteAnchor"/>
          <w:rtl w:val="true"/>
        </w:rPr>
        <w:footnoteReference w:id="186"/>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يُؤمِنُ عَبدٌ حَتّى يُؤمِنَ بِالقَدَرِ خَيرِهِ وشَرِّهِ ، حَتّى يَعلَمَ أنَّ ما أصابَهُ لَم يَكُن لِيُخطِئَهُ ، وأنَّ ما أخطَأَهُ لَم يَكُن لِيُصيبَهُ </w:t>
      </w:r>
      <w:r>
        <w:rPr>
          <w:rFonts w:eastAsia="Amiri" w:cs="Amiri" w:ascii="Amiri" w:hAnsi="Amiri"/>
          <w:color w:val="111111"/>
          <w:sz w:val="28"/>
          <w:szCs w:val="28"/>
          <w:rtl w:val="true"/>
          <w:lang w:bidi="ar-SA"/>
        </w:rPr>
        <w:t xml:space="preserve">. </w:t>
      </w:r>
      <w:r>
        <w:rPr>
          <w:rStyle w:val="FootnoteAnchor"/>
          <w:rtl w:val="true"/>
        </w:rPr>
        <w:footnoteReference w:id="187"/>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أحَدَكُم لَن يَخلُصَ الإيمانُ إلى قَلبِهِ ، حَتّى يَستَيقِنَ يَقينا غَيرَ ظَنٍّ أنَّ ما أصابَهُ لَم يَكُن لِيُخطِئَهُ وما أخطَأَهُ لَم يَكُن لِيُصيبَهُ ، ويُقِرَّ بِالقَدَرِ كُلِّهِ </w:t>
      </w:r>
      <w:r>
        <w:rPr>
          <w:rFonts w:eastAsia="Amiri" w:cs="Amiri" w:ascii="Amiri" w:hAnsi="Amiri"/>
          <w:color w:val="111111"/>
          <w:sz w:val="28"/>
          <w:szCs w:val="28"/>
          <w:rtl w:val="true"/>
          <w:lang w:bidi="ar-SA"/>
        </w:rPr>
        <w:t xml:space="preserve">. </w:t>
      </w:r>
      <w:r>
        <w:rPr>
          <w:rStyle w:val="FootnoteAnchor"/>
          <w:rtl w:val="true"/>
        </w:rPr>
        <w:footnoteReference w:id="188"/>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3" w:name="pg12776_306051"/>
    </w:p>
    <w:p>
      <w:pPr>
        <w:pStyle w:val="Heading2"/>
        <w:numPr>
          <w:ilvl w:val="1"/>
          <w:numId w:val="1"/>
        </w:numPr>
        <w:rPr/>
      </w:pPr>
      <w:bookmarkStart w:id="74" w:name="__RefHeading___Toc900717_3224264995"/>
      <w:bookmarkStart w:id="75" w:name="_Toc27"/>
      <w:bookmarkEnd w:id="73"/>
      <w:bookmarkEnd w:id="74"/>
      <w:r>
        <w:rPr>
          <w:rtl w:val="true"/>
        </w:rPr>
        <w:t xml:space="preserve">فصل يازدهم </w:t>
      </w:r>
      <w:r>
        <w:rPr>
          <w:rtl w:val="true"/>
        </w:rPr>
        <w:t xml:space="preserve">: </w:t>
      </w:r>
      <w:r>
        <w:rPr>
          <w:rtl w:val="true"/>
        </w:rPr>
        <w:t>ايمان به قضا و قدر</w:t>
      </w:r>
      <w:bookmarkEnd w:id="75"/>
    </w:p>
    <w:p>
      <w:pPr>
        <w:pStyle w:val="Heading3"/>
        <w:numPr>
          <w:ilvl w:val="2"/>
          <w:numId w:val="1"/>
        </w:numPr>
        <w:rPr/>
      </w:pPr>
      <w:bookmarkStart w:id="76" w:name="__RefHeading___Toc900719_3224264995"/>
      <w:bookmarkStart w:id="77" w:name="_Toc28"/>
      <w:bookmarkEnd w:id="76"/>
      <w:r>
        <w:rPr/>
        <w:t>۱۱</w:t>
      </w:r>
      <w:r>
        <w:rPr>
          <w:rtl w:val="true"/>
        </w:rPr>
        <w:t xml:space="preserve"> </w:t>
      </w:r>
      <w:r>
        <w:rPr>
          <w:rtl w:val="true"/>
        </w:rPr>
        <w:t xml:space="preserve">/ </w:t>
      </w:r>
      <w:r>
        <w:rPr/>
        <w:t>۱</w:t>
      </w:r>
      <w:r>
        <w:rPr>
          <w:rtl w:val="true"/>
        </w:rPr>
        <w:t xml:space="preserve"> معناى ايمان به قَدَر</w:t>
      </w:r>
      <w:bookmarkEnd w:id="77"/>
    </w:p>
    <w:p>
      <w:pPr>
        <w:pStyle w:val="BookText"/>
        <w:rPr/>
      </w:pPr>
      <w:r>
        <w:rPr>
          <w:rFonts w:ascii="IRNazanin" w:hAnsi="IRNazanin" w:eastAsia="IRNazanin"/>
          <w:color w:val="111111"/>
          <w:sz w:val="28"/>
          <w:sz w:val="28"/>
          <w:szCs w:val="28"/>
          <w:rtl w:val="true"/>
          <w:lang w:bidi="fa-IR"/>
        </w:rPr>
        <w:t xml:space="preserve">فصل يازدهم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به قضا و قدر</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معناى ايمان به قَدَرپيامبر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براى تو كوهى از طلا باشد و آن را در راه خدا انفاق كنى ، خداوند ، آن را از تو نمى پذيرد ، تا اين كه به قَدَر ، ايمان بياورى و بدانى كه آنچه به تو رسيده ، نبايد از تو به خطا مى 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بايد به تو مى رسيده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از تو به خطا رفته ، نبايد به تو مى رسيده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اگر با غير اين انديشه بميرى ، به جهنّم درمى آيى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بنده، ايمان ندارد ، تا اين كه به خير و شرّ قَدَر ، ايمان بياورد و بداند كه آنچه بدو رسيده ، ممكن نبوده به او نرسد و آنچه به او نرسيده، ممكن نبوده به او برسد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يك از شما ايمان خالص در دلش جاى نمى گيرد ، تا اين كه يقين كامل كند كه آنچه بدو رسيده ، ممكن نبوده به او نرسد و آنچه به او نرسيده، ممكن نبوده به او برسد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همه 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 و شرّ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اعتراف كند </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وُجوبُ الإِيمانِ بِالقَدَرِرسول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الإِيمانُ بِالقَدَرِ نِظامُ التَّوحيدِ </w:t>
      </w:r>
      <w:r>
        <w:rPr>
          <w:rFonts w:eastAsia="Amiri" w:cs="Amiri" w:ascii="Amiri" w:hAnsi="Amiri"/>
          <w:color w:val="111111"/>
          <w:sz w:val="28"/>
          <w:szCs w:val="28"/>
          <w:rtl w:val="true"/>
          <w:lang w:bidi="ar-SA"/>
        </w:rPr>
        <w:t xml:space="preserve">. </w:t>
      </w:r>
      <w:r>
        <w:rPr>
          <w:rStyle w:val="FootnoteAnchor"/>
          <w:rtl w:val="true"/>
        </w:rPr>
        <w:footnoteReference w:id="189"/>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القَدَرَ نِظامُ التَّوحيدِ ، فَمَن وَحَّدَ اللّهَ وآمَنَ بِالقَدَرِ فَقَدِ استَمسَكَ بِالعُروَةِ الوُثقى </w:t>
      </w:r>
      <w:r>
        <w:rPr>
          <w:rFonts w:eastAsia="Amiri" w:cs="Amiri" w:ascii="Amiri" w:hAnsi="Amiri"/>
          <w:color w:val="111111"/>
          <w:sz w:val="28"/>
          <w:szCs w:val="28"/>
          <w:rtl w:val="true"/>
          <w:lang w:bidi="ar-SA"/>
        </w:rPr>
        <w:t xml:space="preserve">. </w:t>
      </w:r>
      <w:r>
        <w:rPr>
          <w:rStyle w:val="FootnoteAnchor"/>
          <w:rtl w:val="true"/>
        </w:rPr>
        <w:footnoteReference w:id="190"/>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يُؤمِنُ أحَدُكُم حَتّى يُؤمِنَ بِالقَدَرِ خَيرِهِ وشَرِّهِ وحُلوِهِ ومُرِّهِ </w:t>
      </w:r>
      <w:r>
        <w:rPr>
          <w:rFonts w:eastAsia="Amiri" w:cs="Amiri" w:ascii="Amiri" w:hAnsi="Amiri"/>
          <w:color w:val="111111"/>
          <w:sz w:val="28"/>
          <w:szCs w:val="28"/>
          <w:rtl w:val="true"/>
          <w:lang w:bidi="ar-SA"/>
        </w:rPr>
        <w:t xml:space="preserve">. </w:t>
      </w:r>
      <w:r>
        <w:rPr>
          <w:rStyle w:val="FootnoteAnchor"/>
          <w:rtl w:val="true"/>
        </w:rPr>
        <w:footnoteReference w:id="191"/>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يُؤمِنُ عَبدٌ حَتّى يُؤمِنَ بِأَربَعَةٍ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يَشهَدَ أن لا إلهَ إلَا اللّهُ وَحدَهُ لا شَريكَ لَهُ ، وأنّي رَسولُ اللّهِ بَعَثَني بِالحَقِّ ، وحَتّى يُؤمِنَ بِالبَعثِ بَعدَ المَوتِ ، وحَتّى يُؤمِنَ بِالقَدَرِ </w:t>
      </w:r>
      <w:r>
        <w:rPr>
          <w:rFonts w:eastAsia="Amiri" w:cs="Amiri" w:ascii="Amiri" w:hAnsi="Amiri"/>
          <w:color w:val="111111"/>
          <w:sz w:val="28"/>
          <w:szCs w:val="28"/>
          <w:rtl w:val="true"/>
          <w:lang w:bidi="ar-SA"/>
        </w:rPr>
        <w:t xml:space="preserve">. </w:t>
      </w:r>
      <w:r>
        <w:rPr>
          <w:rStyle w:val="FootnoteAnchor"/>
          <w:rtl w:val="true"/>
        </w:rPr>
        <w:footnoteReference w:id="192"/>
      </w:r>
    </w:p>
    <w:p>
      <w:pPr>
        <w:pStyle w:val="BookText"/>
        <w:rPr/>
      </w:pPr>
      <w:r>
        <w:rPr>
          <w:rFonts w:ascii="Amiri" w:hAnsi="Amiri" w:eastAsia="Amiri" w:cs="Amiri"/>
          <w:color w:val="111111"/>
          <w:sz w:val="28"/>
          <w:sz w:val="28"/>
          <w:szCs w:val="28"/>
          <w:rtl w:val="true"/>
          <w:lang w:bidi="ar-SA"/>
        </w:rPr>
        <w:t>عنه صلى الله عليه و آلهـ وقَد سُئِلَ عَنِ الإِيمانِ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تُؤمِنَ بِاللّهِ ومَلائِكَتِهِ وكُتُبِهِ ورُسُلِهِ وَاليَومِ الآخِرِ ، وَالقَدَرِ خَيرِهِ وشَرِّهِ </w:t>
      </w:r>
      <w:r>
        <w:rPr>
          <w:rFonts w:eastAsia="Amiri" w:cs="Amiri" w:ascii="Amiri" w:hAnsi="Amiri"/>
          <w:color w:val="111111"/>
          <w:sz w:val="28"/>
          <w:szCs w:val="28"/>
          <w:rtl w:val="true"/>
          <w:lang w:bidi="ar-SA"/>
        </w:rPr>
        <w:t xml:space="preserve">. </w:t>
      </w:r>
      <w:r>
        <w:rPr>
          <w:rStyle w:val="FootnoteAnchor"/>
          <w:rtl w:val="true"/>
        </w:rPr>
        <w:footnoteReference w:id="193"/>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لايَجِدُ حَلاوَةَ الإِيمانِ حَتّى يُؤمِنَ بِالقَدَرِ خَيرِهِ وشَرِّهِ حُلوِهِ ومُرِّهِ </w:t>
      </w:r>
      <w:r>
        <w:rPr>
          <w:rFonts w:eastAsia="Amiri" w:cs="Amiri" w:ascii="Amiri" w:hAnsi="Amiri"/>
          <w:color w:val="111111"/>
          <w:sz w:val="28"/>
          <w:szCs w:val="28"/>
          <w:rtl w:val="true"/>
          <w:lang w:bidi="ar-SA"/>
        </w:rPr>
        <w:t xml:space="preserve">. </w:t>
      </w:r>
      <w:r>
        <w:rPr>
          <w:rStyle w:val="FootnoteAnchor"/>
          <w:rtl w:val="true"/>
        </w:rPr>
        <w:footnoteReference w:id="194"/>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8" w:name="pg12776_306056"/>
    </w:p>
    <w:p>
      <w:pPr>
        <w:pStyle w:val="Heading3"/>
        <w:numPr>
          <w:ilvl w:val="2"/>
          <w:numId w:val="1"/>
        </w:numPr>
        <w:rPr/>
      </w:pPr>
      <w:bookmarkStart w:id="79" w:name="__RefHeading___Toc900721_3224264995"/>
      <w:bookmarkStart w:id="80" w:name="_Toc29"/>
      <w:bookmarkEnd w:id="78"/>
      <w:bookmarkEnd w:id="79"/>
      <w:r>
        <w:rPr/>
        <w:t>۱۱</w:t>
      </w:r>
      <w:r>
        <w:rPr>
          <w:rtl w:val="true"/>
        </w:rPr>
        <w:t xml:space="preserve"> </w:t>
      </w:r>
      <w:r>
        <w:rPr>
          <w:rtl w:val="true"/>
        </w:rPr>
        <w:t xml:space="preserve">/ </w:t>
      </w:r>
      <w:r>
        <w:rPr/>
        <w:t>۲</w:t>
      </w:r>
      <w:r>
        <w:rPr>
          <w:rtl w:val="true"/>
        </w:rPr>
        <w:t xml:space="preserve"> واجب بودن ايمان به قَدَر</w:t>
      </w:r>
      <w:bookmarkEnd w:id="80"/>
    </w:p>
    <w:p>
      <w:pPr>
        <w:pStyle w:val="BookText"/>
        <w:rPr/>
      </w:pP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واجب بودن ايمان به قَدَرپيامبر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ايمان به قَدَر ، شيرازه يكتاپرستى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قَدَر ، شيرازه يكتاپرستى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خدا را يگانه بداند و به قَدَر ايمان آورد ، در حقيقت ، به ريسمان محكم ، چنگ زده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يك از شما ايمان ندارد ، مگر اين كه به خير و شر و شيرينى و تلخى قَدَر ، ايمان بياورد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بنده اى ايمان ندارد ، مگر اين كه به چهار چيز ايمان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دهد كه معبودى جز خداى يگانه نيست و شريكى ندارد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گواهى دهد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فرستاده خدايم و به حق ، مبعوثم نموده است ، و به رستاخيزِ پس از مرگ ايمان آورد ، و به قَدَر ، ايمان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 صلى الله عليه و آلهـ وقتى درباره ايمان ، مورد پرسش قرار گرفت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به خدا و فرشتگانش و كتاب هايش و فرستادگانش و روز آخرت و خير و شرّ قَدَر ، ايمان بياورد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كسى شيرينى ايمان را نمى چشد ، مگر اين كه به خير و شر و شيرينى و تلخى قَدَر ، ايمان بياورد </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بَلَغَ عَبدٌ حَقيقَةَ الإِيمانِ حَتّى يَعلَمَ أنَّ ما أصابَهُ لَم يَكُن لِيُخطِئَهُ ، وما أخطَأَهُ لَم يَكُن لِيُصيبَهُ </w:t>
      </w:r>
      <w:r>
        <w:rPr>
          <w:rFonts w:eastAsia="Amiri" w:cs="Amiri" w:ascii="Amiri" w:hAnsi="Amiri"/>
          <w:color w:val="111111"/>
          <w:sz w:val="28"/>
          <w:szCs w:val="28"/>
          <w:rtl w:val="true"/>
          <w:lang w:bidi="ar-SA"/>
        </w:rPr>
        <w:t xml:space="preserve">. </w:t>
      </w:r>
      <w:r>
        <w:rPr>
          <w:rStyle w:val="FootnoteAnchor"/>
          <w:rtl w:val="true"/>
        </w:rPr>
        <w:footnoteReference w:id="195"/>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يَتَّقِي اللّهَ عَبدٌ حَقَّ تُقاتِهِ ، حَتّى يَعلَمَ أنَّ ما أصابَهُ لَم يَكُن لِيُخطِئَهُ ، وما أخطَأَهُ لَم يَكُن لِيُصيبَهُ </w:t>
      </w:r>
      <w:r>
        <w:rPr>
          <w:rFonts w:eastAsia="Amiri" w:cs="Amiri" w:ascii="Amiri" w:hAnsi="Amiri"/>
          <w:color w:val="111111"/>
          <w:sz w:val="28"/>
          <w:szCs w:val="28"/>
          <w:rtl w:val="true"/>
          <w:lang w:bidi="ar-SA"/>
        </w:rPr>
        <w:t xml:space="preserve">. </w:t>
      </w:r>
      <w:r>
        <w:rPr>
          <w:rStyle w:val="FootnoteAnchor"/>
          <w:rtl w:val="true"/>
        </w:rPr>
        <w:footnoteReference w:id="196"/>
      </w:r>
    </w:p>
    <w:p>
      <w:pPr>
        <w:pStyle w:val="BookText"/>
        <w:rPr/>
      </w:pPr>
      <w:r>
        <w:rPr>
          <w:rFonts w:ascii="Amiri" w:hAnsi="Amiri" w:eastAsia="Amiri" w:cs="Amiri"/>
          <w:color w:val="111111"/>
          <w:sz w:val="28"/>
          <w:sz w:val="28"/>
          <w:szCs w:val="28"/>
          <w:rtl w:val="true"/>
          <w:lang w:bidi="ar-SA"/>
        </w:rPr>
        <w:t>الإمام الصادق عليه السلامـ حينَما ذُكِرَ عِندَهُ القَدَرُ وكَلامُ الاِستِطاعَةِ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كَلامٌ خَبيثٌ ، أنَا عَلى دينِ آبائي لا أرجِعُ عَنهُ ، القَدَرُ حُلوُهُ ومُرُّهُ مِنَ اللّهِ ، وَالخَيرُ وَالشَّرُّ كُلُّهُ مِنَ اللّهِ </w:t>
      </w:r>
      <w:r>
        <w:rPr>
          <w:rFonts w:eastAsia="Amiri" w:cs="Amiri" w:ascii="Amiri" w:hAnsi="Amiri"/>
          <w:color w:val="111111"/>
          <w:sz w:val="28"/>
          <w:szCs w:val="28"/>
          <w:rtl w:val="true"/>
          <w:lang w:bidi="ar-SA"/>
        </w:rPr>
        <w:t xml:space="preserve">. </w:t>
      </w:r>
      <w:r>
        <w:rPr>
          <w:rStyle w:val="FootnoteAnchor"/>
          <w:rtl w:val="true"/>
        </w:rPr>
        <w:footnoteReference w:id="197"/>
      </w:r>
    </w:p>
    <w:p>
      <w:pPr>
        <w:pStyle w:val="BookText"/>
        <w:rPr/>
      </w:pP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تَحريمُ التَّكذيبِ بِالقَدَرِرسول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لَم يُؤمِن بِالقَدَرِ خَيرِهِ وشَرِّهِ فَأَنَا مِنهُ بَريءٌ </w:t>
      </w:r>
      <w:r>
        <w:rPr>
          <w:rFonts w:eastAsia="Amiri" w:cs="Amiri" w:ascii="Amiri" w:hAnsi="Amiri"/>
          <w:color w:val="111111"/>
          <w:sz w:val="28"/>
          <w:szCs w:val="28"/>
          <w:rtl w:val="true"/>
          <w:lang w:bidi="ar-SA"/>
        </w:rPr>
        <w:t xml:space="preserve">. </w:t>
      </w:r>
      <w:r>
        <w:rPr>
          <w:rStyle w:val="FootnoteAnchor"/>
          <w:rtl w:val="true"/>
        </w:rPr>
        <w:footnoteReference w:id="198"/>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كَذَّبَ بِالقَدَرِ ، فَقَد كَفَرَ بِما جِئتُ بِهِ </w:t>
      </w:r>
      <w:r>
        <w:rPr>
          <w:rFonts w:eastAsia="Amiri" w:cs="Amiri" w:ascii="Amiri" w:hAnsi="Amiri"/>
          <w:color w:val="111111"/>
          <w:sz w:val="28"/>
          <w:szCs w:val="28"/>
          <w:rtl w:val="true"/>
          <w:lang w:bidi="ar-SA"/>
        </w:rPr>
        <w:t xml:space="preserve">. </w:t>
      </w:r>
      <w:r>
        <w:rPr>
          <w:rStyle w:val="FootnoteAnchor"/>
          <w:rtl w:val="true"/>
        </w:rPr>
        <w:footnoteReference w:id="199"/>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رَبُّ العِزَّةِ 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آمَنَ بي ولَم يُؤمِن بِالقَدَرِ خَيرِهِ وشَرِّهِ فَليَلتَمِس رَبّا غَيري </w:t>
      </w:r>
      <w:r>
        <w:rPr>
          <w:rFonts w:eastAsia="Amiri" w:cs="Amiri" w:ascii="Amiri" w:hAnsi="Amiri"/>
          <w:color w:val="111111"/>
          <w:sz w:val="28"/>
          <w:szCs w:val="28"/>
          <w:rtl w:val="true"/>
          <w:lang w:bidi="ar-SA"/>
        </w:rPr>
        <w:t xml:space="preserve">. </w:t>
      </w:r>
      <w:r>
        <w:rPr>
          <w:rStyle w:val="FootnoteAnchor"/>
          <w:rtl w:val="true"/>
        </w:rPr>
        <w:footnoteReference w:id="200"/>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يَكونُ في آخِرِ الزَّمانِ قَومٌ يُكَذِّبونَ بِالقَدَرِ ، ألا اُولئِكَ مَجوسُ هذِهِ الاُمَّةِ ، فَإِن مَرِضوا فَلا تَعودوا </w:t>
      </w:r>
      <w:r>
        <w:rPr>
          <w:rStyle w:val="FootnoteAnchor"/>
          <w:rtl w:val="true"/>
        </w:rPr>
        <w:footnoteReference w:id="201"/>
      </w:r>
      <w:r>
        <w:rPr>
          <w:rFonts w:ascii="Amiri" w:hAnsi="Amiri" w:eastAsia="Amiri" w:cs="Amiri"/>
          <w:color w:val="111111"/>
          <w:sz w:val="28"/>
          <w:sz w:val="28"/>
          <w:szCs w:val="28"/>
          <w:rtl w:val="true"/>
          <w:lang w:bidi="ar-SA"/>
        </w:rPr>
        <w:t xml:space="preserve">، وإن ماتوا فَلا تَشهَدوهُم </w:t>
      </w:r>
      <w:r>
        <w:rPr>
          <w:rFonts w:eastAsia="Amiri" w:cs="Amiri" w:ascii="Amiri" w:hAnsi="Amiri"/>
          <w:color w:val="111111"/>
          <w:sz w:val="28"/>
          <w:szCs w:val="28"/>
          <w:rtl w:val="true"/>
          <w:lang w:bidi="ar-SA"/>
        </w:rPr>
        <w:t xml:space="preserve">. </w:t>
      </w:r>
      <w:r>
        <w:rPr>
          <w:rStyle w:val="FootnoteAnchor"/>
          <w:rtl w:val="true"/>
        </w:rPr>
        <w:footnoteReference w:id="202"/>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1" w:name="pg12776_306060"/>
    </w:p>
    <w:p>
      <w:pPr>
        <w:pStyle w:val="Heading3"/>
        <w:numPr>
          <w:ilvl w:val="2"/>
          <w:numId w:val="1"/>
        </w:numPr>
        <w:rPr/>
      </w:pPr>
      <w:bookmarkStart w:id="82" w:name="__RefHeading___Toc900723_3224264995"/>
      <w:bookmarkStart w:id="83" w:name="_Toc30"/>
      <w:bookmarkEnd w:id="81"/>
      <w:bookmarkEnd w:id="82"/>
      <w:r>
        <w:rPr/>
        <w:t>۱۱</w:t>
      </w:r>
      <w:r>
        <w:rPr>
          <w:rtl w:val="true"/>
        </w:rPr>
        <w:t xml:space="preserve"> </w:t>
      </w:r>
      <w:r>
        <w:rPr>
          <w:rtl w:val="true"/>
        </w:rPr>
        <w:t xml:space="preserve">/ </w:t>
      </w:r>
      <w:r>
        <w:rPr/>
        <w:t>۳</w:t>
      </w:r>
      <w:r>
        <w:rPr>
          <w:rtl w:val="true"/>
        </w:rPr>
        <w:t xml:space="preserve"> تحريم تكذيب تقدير</w:t>
      </w:r>
      <w:bookmarkEnd w:id="83"/>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بنده اى به حقيقت ايمان نمى رسد ، مگر اين كه بداند آنچه به او رسيده ، ممكن نبوده به او نرسد و آنچه به او نرسيده ، ممكن نبوده به او برسد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بنده اى به شايستگى ، از خدا پروا نمى كند ، مگر اين كه بداند آنچه به او رسيده ، ممكن نبوده به او نرسد و آنچه به او نرسيده ، ممكن نبوده به او برسد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السلامـ هنگامى كه از قَدَر و عقيده معتقدان به توانمندى مطلق، سخن به ميان آمد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كلام پليدى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 دين پدرانم هستم و از آن ، باز نمى گردم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شيرينى و تلخى قَدَر ، از جانب خداست و همه خير و شر ، از جانب خداست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تحريم تكذيب تقديرپيامبر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به خير و شرّ قَدَر ايمان نياورد ، من از او بيزارم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قَدَر را تكذيب نمايد ، در حقيقت به آنچه من آورده ام ، كفر ورزيده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پروردگار عزّت عز و جل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كه به من ايمان آورد ، ولى به خير و شرّ قَدَر ، ايمان نياورد ، بايد در پى پروردگارى غير از من باشد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آخر الزمان ، قومى خواهند بود كه قَدَر را تكذيب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 مجوس اين امّت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بيمار شدند ، عيادتشان نكنيد و اگر مُردند ،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حاضر نشويد </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مَجوسَ هذِهِ الاُمَّةِ المُكَذِّبونَ بِأَقدارِ اللّهِ ، إن مَرِضوا فَلا تَعودوهُم ، وإن ماتوا فَلا تَشهَدوهُم ، وإن لَقيتُموهُم فَلا تُسَلِّموا عَلَيهِم </w:t>
      </w:r>
      <w:r>
        <w:rPr>
          <w:rFonts w:eastAsia="Amiri" w:cs="Amiri" w:ascii="Amiri" w:hAnsi="Amiri"/>
          <w:color w:val="111111"/>
          <w:sz w:val="28"/>
          <w:szCs w:val="28"/>
          <w:rtl w:val="true"/>
          <w:lang w:bidi="ar-SA"/>
        </w:rPr>
        <w:t xml:space="preserve">. </w:t>
      </w:r>
      <w:r>
        <w:rPr>
          <w:rStyle w:val="FootnoteAnchor"/>
          <w:rtl w:val="true"/>
        </w:rPr>
        <w:footnoteReference w:id="203"/>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ثَلاثَةٌ لا يُقبَلُ مِنهُم يَومَ القِيامَةِ صَرفٌ ولا عَدلٌ </w:t>
      </w:r>
      <w:r>
        <w:rPr>
          <w:rStyle w:val="FootnoteAnchor"/>
          <w:rtl w:val="true"/>
        </w:rPr>
        <w:footnoteReference w:id="2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عاقٌّ ، ومَنّانٌ </w:t>
      </w:r>
      <w:r>
        <w:rPr>
          <w:rStyle w:val="FootnoteAnchor"/>
          <w:rtl w:val="true"/>
        </w:rPr>
        <w:footnoteReference w:id="205"/>
      </w:r>
      <w:r>
        <w:rPr>
          <w:rFonts w:ascii="Amiri" w:hAnsi="Amiri" w:eastAsia="Amiri" w:cs="Amiri"/>
          <w:color w:val="111111"/>
          <w:sz w:val="28"/>
          <w:sz w:val="28"/>
          <w:szCs w:val="28"/>
          <w:rtl w:val="true"/>
          <w:lang w:bidi="ar-SA"/>
        </w:rPr>
        <w:t xml:space="preserve">، ومُكَذِّبٌ بِقَدَرٍ </w:t>
      </w:r>
      <w:r>
        <w:rPr>
          <w:rFonts w:eastAsia="Amiri" w:cs="Amiri" w:ascii="Amiri" w:hAnsi="Amiri"/>
          <w:color w:val="111111"/>
          <w:sz w:val="28"/>
          <w:szCs w:val="28"/>
          <w:rtl w:val="true"/>
          <w:lang w:bidi="ar-SA"/>
        </w:rPr>
        <w:t xml:space="preserve">. </w:t>
      </w:r>
      <w:r>
        <w:rPr>
          <w:rStyle w:val="FootnoteAnchor"/>
          <w:rtl w:val="true"/>
        </w:rPr>
        <w:footnoteReference w:id="206"/>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أربَعَةٌ لا يَنظُرُ اللّهُ إلَيهِم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عاقٌّ ، ومَنّانٌ ، ومُكَذِّبٌ بِالقَدَرِ ، ومُدمِنُ خَمرٍ </w:t>
      </w:r>
      <w:r>
        <w:rPr>
          <w:rFonts w:eastAsia="Amiri" w:cs="Amiri" w:ascii="Amiri" w:hAnsi="Amiri"/>
          <w:color w:val="111111"/>
          <w:sz w:val="28"/>
          <w:szCs w:val="28"/>
          <w:rtl w:val="true"/>
          <w:lang w:bidi="ar-SA"/>
        </w:rPr>
        <w:t xml:space="preserve">. </w:t>
      </w:r>
      <w:r>
        <w:rPr>
          <w:rStyle w:val="FootnoteAnchor"/>
          <w:rtl w:val="true"/>
        </w:rPr>
        <w:footnoteReference w:id="207"/>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سِتَّةٌ لَعَنَهُمُ اللّهُ وكُلُّ نَبِيٍّ مُجابٍ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الزّائِدُ في كِتابِ اللّهِ ، وَالمُكَذِّبُ بِقَدَرِ اللّهِ ، وَالتّارِكُ لِسُنَّتي ، وَالمُستَحِلُّ مِن عِترَتي ما حَرَّمَ اللّهُ ، وَالمُتَسَلِّطُ بِالجَبَروتِ لِيُذِلَّ مَن أعَزَّهُ اللّهُ ويُعِزَّ مَن أذَلَّهُ اللّهُ ، وَالمُستَأثِرُ بِفَيءِ المُسلِمينَ المُستَحِلُّ لَهُ </w:t>
      </w:r>
      <w:r>
        <w:rPr>
          <w:rFonts w:eastAsia="Amiri" w:cs="Amiri" w:ascii="Amiri" w:hAnsi="Amiri"/>
          <w:color w:val="111111"/>
          <w:sz w:val="28"/>
          <w:szCs w:val="28"/>
          <w:rtl w:val="true"/>
          <w:lang w:bidi="ar-SA"/>
        </w:rPr>
        <w:t xml:space="preserve">. </w:t>
      </w:r>
      <w:r>
        <w:rPr>
          <w:rStyle w:val="FootnoteAnchor"/>
          <w:rtl w:val="true"/>
        </w:rPr>
        <w:footnoteReference w:id="208"/>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مجوس اين امّت ، قَدَرهاى خداى متعال را تكذيب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بيمار شدند ، عيادتشان نكنيد و اگر مُردند ،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حاضر نشويد و اگر به آنان برخورديد ، سلامشان ندهيد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 كس اند كه روز رستاخيز ، هيچ عمل واجب يا مستحبى از آنان </w:t>
      </w:r>
      <w:r>
        <w:rPr>
          <w:rStyle w:val="FootnoteAnchor"/>
          <w:rtl w:val="true"/>
        </w:rPr>
        <w:footnoteReference w:id="209"/>
      </w:r>
      <w:r>
        <w:rPr>
          <w:rFonts w:ascii="IRNazanin" w:hAnsi="IRNazanin" w:eastAsia="IRNazanin"/>
          <w:color w:val="111111"/>
          <w:sz w:val="28"/>
          <w:sz w:val="28"/>
          <w:szCs w:val="28"/>
          <w:rtl w:val="true"/>
          <w:lang w:bidi="fa-IR"/>
        </w:rPr>
        <w:t xml:space="preserve">پذيرفته نمى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بدرفتار با پدر و مادر ، منّت گذار ، و تكذيب كننده قَدَر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چهار كس اند كه خداوند در روز رستاخيز ، به آنان نگاه نمى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بدرفتار با پدر و مادر ، منّت گذار ، تكذيب كننده قَدَر ، و مى گسار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شش كس اند كه خداوند و هر پيامبرِ اجابت شده اى ، آنها را نفرين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افزاينده به كتاب خدا ، تكذيب كننده قَدَر ، ترك كننده سنّت من ، حلال شمارنده چيزى كه خدا آن را درباره خاندانم حرام نموده ، زورگويى كه كسى را كه خدا عزيزش كرده ، خوار مى كند و كسى را كه خدا ذليلش كرده ، عزيز مى گرداند و كسى كه فَىْ ء </w:t>
      </w:r>
      <w:r>
        <w:rPr>
          <w:rStyle w:val="FootnoteAnchor"/>
          <w:rtl w:val="true"/>
        </w:rPr>
        <w:footnoteReference w:id="210"/>
      </w:r>
      <w:r>
        <w:rPr>
          <w:rFonts w:ascii="Amiri" w:hAnsi="Amiri" w:eastAsia="Amiri" w:cs="Amiri"/>
          <w:color w:val="111111"/>
          <w:sz w:val="28"/>
          <w:sz w:val="28"/>
          <w:szCs w:val="28"/>
          <w:rtl w:val="true"/>
          <w:lang w:bidi="ar-SA"/>
        </w:rPr>
        <w:t xml:space="preserve">را به انحصار خود درآورد و آن را بر خويشتن روا بشمارد </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اُمَّتي لا تَزالُ مُستَمكِنَةً مِن دينِها ما لَم يُكَذِّبوا بِالقَدَرِ ، فَإِذا كَذَّبوا بِالقَدَرِ فَعِندَ ذلِكَ هَلاكُهُم </w:t>
      </w:r>
      <w:r>
        <w:rPr>
          <w:rFonts w:eastAsia="Amiri" w:cs="Amiri" w:ascii="Amiri" w:hAnsi="Amiri"/>
          <w:color w:val="111111"/>
          <w:sz w:val="28"/>
          <w:szCs w:val="28"/>
          <w:rtl w:val="true"/>
          <w:lang w:bidi="ar-SA"/>
        </w:rPr>
        <w:t xml:space="preserve">. </w:t>
      </w:r>
      <w:r>
        <w:rPr>
          <w:rStyle w:val="FootnoteAnchor"/>
          <w:rtl w:val="true"/>
        </w:rPr>
        <w:footnoteReference w:id="211"/>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هَلَكَت اُمَّةٌ قَطُّ حَتّى تُشرِكَ بِاللّهِ ، وما أشرَكَت اُمَّةٌ بِاللّهِ حَتّى يَكونَ أوَّلُ شِركِهَا التَّكذيبَ بِالقَدَرِ </w:t>
      </w:r>
      <w:r>
        <w:rPr>
          <w:rFonts w:eastAsia="Amiri" w:cs="Amiri" w:ascii="Amiri" w:hAnsi="Amiri"/>
          <w:color w:val="111111"/>
          <w:sz w:val="28"/>
          <w:szCs w:val="28"/>
          <w:rtl w:val="true"/>
          <w:lang w:bidi="ar-SA"/>
        </w:rPr>
        <w:t xml:space="preserve">. </w:t>
      </w:r>
      <w:r>
        <w:rPr>
          <w:rStyle w:val="FootnoteAnchor"/>
          <w:rtl w:val="true"/>
        </w:rPr>
        <w:footnoteReference w:id="212"/>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هَلَكَت اُمَّةٌ قَطُّ إلّا بِالشِّركِ بِاللّهِ عز و جل ، وما أشرَكَت اُمَّةٌ حَتّى يَكونَ بُدُوُّ شِركِهَا التَّكذيبَ بِالقَدَرِ </w:t>
      </w:r>
      <w:r>
        <w:rPr>
          <w:rFonts w:eastAsia="Amiri" w:cs="Amiri" w:ascii="Amiri" w:hAnsi="Amiri"/>
          <w:color w:val="111111"/>
          <w:sz w:val="28"/>
          <w:szCs w:val="28"/>
          <w:rtl w:val="true"/>
          <w:lang w:bidi="ar-SA"/>
        </w:rPr>
        <w:t xml:space="preserve">. </w:t>
      </w:r>
      <w:r>
        <w:rPr>
          <w:rStyle w:val="FootnoteAnchor"/>
          <w:rtl w:val="true"/>
        </w:rPr>
        <w:footnoteReference w:id="213"/>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أخافُ عَلى اُمَّتي مِن بَعدي خَصلَتَينِ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تَكذيبا بِالقَدَرِ ، وتَصديقا بِالنُّجومِ </w:t>
      </w:r>
      <w:r>
        <w:rPr>
          <w:rFonts w:eastAsia="Amiri" w:cs="Amiri" w:ascii="Amiri" w:hAnsi="Amiri"/>
          <w:color w:val="111111"/>
          <w:sz w:val="28"/>
          <w:szCs w:val="28"/>
          <w:rtl w:val="true"/>
          <w:lang w:bidi="ar-SA"/>
        </w:rPr>
        <w:t xml:space="preserve">. </w:t>
      </w:r>
      <w:r>
        <w:rPr>
          <w:rStyle w:val="FootnoteAnchor"/>
          <w:rtl w:val="true"/>
        </w:rPr>
        <w:footnoteReference w:id="214"/>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 أخافُ عَلى اُمَّتي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الاِستِسقاءُ بِالأَنواءِ </w:t>
      </w:r>
      <w:r>
        <w:rPr>
          <w:rStyle w:val="FootnoteAnchor"/>
          <w:rtl w:val="true"/>
        </w:rPr>
        <w:footnoteReference w:id="215"/>
      </w:r>
      <w:r>
        <w:rPr>
          <w:rFonts w:ascii="Amiri" w:hAnsi="Amiri" w:eastAsia="Amiri" w:cs="Amiri"/>
          <w:color w:val="111111"/>
          <w:sz w:val="28"/>
          <w:sz w:val="28"/>
          <w:szCs w:val="28"/>
          <w:rtl w:val="true"/>
          <w:lang w:bidi="ar-SA"/>
        </w:rPr>
        <w:t xml:space="preserve">، وحَيفُ </w:t>
      </w:r>
      <w:r>
        <w:rPr>
          <w:rStyle w:val="FootnoteAnchor"/>
          <w:rtl w:val="true"/>
        </w:rPr>
        <w:footnoteReference w:id="216"/>
      </w:r>
      <w:r>
        <w:rPr>
          <w:rFonts w:ascii="Amiri" w:hAnsi="Amiri" w:eastAsia="Amiri" w:cs="Amiri"/>
          <w:color w:val="111111"/>
          <w:sz w:val="28"/>
          <w:sz w:val="28"/>
          <w:szCs w:val="28"/>
          <w:rtl w:val="true"/>
          <w:lang w:bidi="ar-SA"/>
        </w:rPr>
        <w:t xml:space="preserve">السُّلطانِ ، وتَكذيبٌ بِالقَدَرِ </w:t>
      </w:r>
      <w:r>
        <w:rPr>
          <w:rFonts w:eastAsia="Amiri" w:cs="Amiri" w:ascii="Amiri" w:hAnsi="Amiri"/>
          <w:color w:val="111111"/>
          <w:sz w:val="28"/>
          <w:szCs w:val="28"/>
          <w:rtl w:val="true"/>
          <w:lang w:bidi="ar-SA"/>
        </w:rPr>
        <w:t xml:space="preserve">. </w:t>
      </w:r>
      <w:r>
        <w:rPr>
          <w:rStyle w:val="FootnoteAnchor"/>
          <w:rtl w:val="true"/>
        </w:rPr>
        <w:footnoteReference w:id="217"/>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مِنّا مَن لَم يُؤمِن بِالقَدَرِ خَيرِهِ وشَرِّهِ </w:t>
      </w:r>
      <w:r>
        <w:rPr>
          <w:rFonts w:eastAsia="Amiri" w:cs="Amiri" w:ascii="Amiri" w:hAnsi="Amiri"/>
          <w:color w:val="111111"/>
          <w:sz w:val="28"/>
          <w:szCs w:val="28"/>
          <w:rtl w:val="true"/>
          <w:lang w:bidi="ar-SA"/>
        </w:rPr>
        <w:t xml:space="preserve">. </w:t>
      </w:r>
      <w:r>
        <w:rPr>
          <w:rStyle w:val="FootnoteAnchor"/>
          <w:rtl w:val="true"/>
        </w:rPr>
        <w:footnoteReference w:id="218"/>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همواره امّت من در دينشان استوارند ، مادام كه قَدَر را تكذيب نكنند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گاه قَدَر را تكذيب كردند، آن گاه زمان نابودى آنهاست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هرگز امّتى نابود نشد ، مگر اين كه به خدا شرك ورزيد ، و هيچ امّتى به خدا شرك نورزيد ، مگر اين كه آغاز شركشان تكذيب قَدَر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هرگز امّتى نابود نشد ، مگر با شرك ورزيدن به خداوند عز و جل ، و امّتى شرك نورزيد ، مگر اين كه آغاز شركشان تكذيب قَدَر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خودم بر امّتم از دو چيز ، هراسانم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تكذيب قَدَر و تصديق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پيشگويى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ستارگان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سه چيز بر امّتم هراسانم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باران با نَوء ، </w:t>
      </w:r>
      <w:r>
        <w:rPr>
          <w:rStyle w:val="FootnoteAnchor"/>
          <w:rtl w:val="true"/>
        </w:rPr>
        <w:footnoteReference w:id="219"/>
      </w:r>
      <w:r>
        <w:rPr>
          <w:rFonts w:ascii="IRNazanin" w:hAnsi="IRNazanin" w:eastAsia="IRNazanin"/>
          <w:color w:val="111111"/>
          <w:sz w:val="28"/>
          <w:sz w:val="28"/>
          <w:szCs w:val="28"/>
          <w:rtl w:val="true"/>
          <w:lang w:bidi="fa-IR"/>
        </w:rPr>
        <w:t xml:space="preserve">ستمگرى پادشاه ، و تكذيب قَدَر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كسى كه به خير و شرّ قَدَر ايمان ندارد ، از ما نيست </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الحسن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لَم يُؤمِن بِالقَدَرِ خَيرِهِ وشَرِّهِ ، فَقَد فَجَر </w:t>
      </w:r>
      <w:r>
        <w:rPr>
          <w:rFonts w:eastAsia="Amiri" w:cs="Amiri" w:ascii="Amiri" w:hAnsi="Amiri"/>
          <w:color w:val="111111"/>
          <w:sz w:val="28"/>
          <w:szCs w:val="28"/>
          <w:rtl w:val="true"/>
          <w:lang w:bidi="ar-SA"/>
        </w:rPr>
        <w:t xml:space="preserve">. </w:t>
      </w:r>
      <w:r>
        <w:rPr>
          <w:rStyle w:val="FootnoteAnchor"/>
          <w:rtl w:val="true"/>
        </w:rPr>
        <w:footnoteReference w:id="220"/>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يُحشَرُ المُكَذِّبونَ بِقَدَرِ اللّهِ مِن قُبورِهِم قَد مُسِخوا قِرَدَةً وخَنازيرَ </w:t>
      </w:r>
      <w:r>
        <w:rPr>
          <w:rFonts w:eastAsia="Amiri" w:cs="Amiri" w:ascii="Amiri" w:hAnsi="Amiri"/>
          <w:color w:val="111111"/>
          <w:sz w:val="28"/>
          <w:szCs w:val="28"/>
          <w:rtl w:val="true"/>
          <w:lang w:bidi="ar-SA"/>
        </w:rPr>
        <w:t xml:space="preserve">. </w:t>
      </w:r>
      <w:r>
        <w:rPr>
          <w:rStyle w:val="FootnoteAnchor"/>
          <w:rtl w:val="true"/>
        </w:rPr>
        <w:footnoteReference w:id="221"/>
      </w:r>
    </w:p>
    <w:p>
      <w:pPr>
        <w:pStyle w:val="BookText"/>
        <w:rPr/>
      </w:pP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ما لا يُنافِي الإِيمانَ بِالقَدَرِرسول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الدَّواءُ مِنَ القَدَرِ ، وقَد يَنفَعُ بِإِذنِ اللّهِ </w:t>
      </w:r>
      <w:r>
        <w:rPr>
          <w:rFonts w:eastAsia="Amiri" w:cs="Amiri" w:ascii="Amiri" w:hAnsi="Amiri"/>
          <w:color w:val="111111"/>
          <w:sz w:val="28"/>
          <w:szCs w:val="28"/>
          <w:rtl w:val="true"/>
          <w:lang w:bidi="ar-SA"/>
        </w:rPr>
        <w:t xml:space="preserve">. </w:t>
      </w:r>
      <w:r>
        <w:rPr>
          <w:rStyle w:val="FootnoteAnchor"/>
          <w:rtl w:val="true"/>
        </w:rPr>
        <w:footnoteReference w:id="222"/>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ـ وقيلَ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رُقىً </w:t>
      </w:r>
      <w:r>
        <w:rPr>
          <w:rStyle w:val="FootnoteAnchor"/>
          <w:rtl w:val="true"/>
        </w:rPr>
        <w:footnoteReference w:id="223"/>
      </w:r>
      <w:r>
        <w:rPr>
          <w:rFonts w:ascii="Amiri" w:hAnsi="Amiri" w:eastAsia="Amiri" w:cs="Amiri"/>
          <w:color w:val="111111"/>
          <w:sz w:val="28"/>
          <w:sz w:val="28"/>
          <w:szCs w:val="28"/>
          <w:rtl w:val="true"/>
          <w:lang w:bidi="ar-SA"/>
        </w:rPr>
        <w:t xml:space="preserve">يُستَشفى بِها ، هَل تَرُدُّ مِن قَدَرِ اللّهِ ؟ فَقالَ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مِن قَدَرِ اللّهِ </w:t>
      </w:r>
      <w:r>
        <w:rPr>
          <w:rFonts w:eastAsia="Amiri" w:cs="Amiri" w:ascii="Amiri" w:hAnsi="Amiri"/>
          <w:color w:val="111111"/>
          <w:sz w:val="28"/>
          <w:szCs w:val="28"/>
          <w:rtl w:val="true"/>
          <w:lang w:bidi="ar-SA"/>
        </w:rPr>
        <w:t xml:space="preserve">. </w:t>
      </w:r>
      <w:r>
        <w:rPr>
          <w:rStyle w:val="FootnoteAnchor"/>
          <w:rtl w:val="true"/>
        </w:rPr>
        <w:footnoteReference w:id="224"/>
      </w:r>
    </w:p>
    <w:p>
      <w:pPr>
        <w:pStyle w:val="BookText"/>
        <w:rPr/>
      </w:pPr>
      <w:r>
        <w:rPr>
          <w:rFonts w:ascii="Amiri" w:hAnsi="Amiri" w:eastAsia="Amiri" w:cs="Amiri"/>
          <w:color w:val="111111"/>
          <w:sz w:val="28"/>
          <w:sz w:val="28"/>
          <w:szCs w:val="28"/>
          <w:rtl w:val="true"/>
          <w:lang w:bidi="ar-SA"/>
        </w:rPr>
        <w:t xml:space="preserve">سنن الترمذي عن أبي خزامة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رَسولَ اللّهِ صلى الله عليه و آله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أرَأَيتَ رُقىً نَستَرقيها ودَواءً نَتَداوَى بِهِ وتُقاةً نَتَّقيها ، هَل تَرُدُّ مِن قَدَرِ اللّهِ شَيئا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مِن قَدَرِ اللّهِ </w:t>
      </w:r>
      <w:r>
        <w:rPr>
          <w:rFonts w:eastAsia="Amiri" w:cs="Amiri" w:ascii="Amiri" w:hAnsi="Amiri"/>
          <w:color w:val="111111"/>
          <w:sz w:val="28"/>
          <w:szCs w:val="28"/>
          <w:rtl w:val="true"/>
          <w:lang w:bidi="ar-SA"/>
        </w:rPr>
        <w:t xml:space="preserve">. </w:t>
      </w:r>
      <w:r>
        <w:rPr>
          <w:rStyle w:val="FootnoteAnchor"/>
          <w:rtl w:val="true"/>
        </w:rPr>
        <w:footnoteReference w:id="225"/>
      </w:r>
    </w:p>
    <w:p>
      <w:pPr>
        <w:pStyle w:val="BookText"/>
        <w:rPr/>
      </w:pPr>
      <w:r>
        <w:rPr>
          <w:rFonts w:ascii="Amiri" w:hAnsi="Amiri" w:eastAsia="Amiri" w:cs="Amiri"/>
          <w:color w:val="111111"/>
          <w:sz w:val="28"/>
          <w:sz w:val="28"/>
          <w:szCs w:val="28"/>
          <w:rtl w:val="true"/>
          <w:lang w:bidi="ar-SA"/>
        </w:rPr>
        <w:t xml:space="preserve">التوحيد عن الأصبغ بن نباتة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أميرَ المُؤمِنينَ عَدَلَ مِن عِندِ حائِطٍ مائِلٍ إلى حائِطٍ آخَرَ ،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أتَفِرُّ مِن قَضاءِ اللّهِ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أفِرُّ مِن قَضاءِ اللّهِ إلى قَدَرِ اللّهِ عز و جل </w:t>
      </w:r>
      <w:r>
        <w:rPr>
          <w:rFonts w:eastAsia="Amiri" w:cs="Amiri" w:ascii="Amiri" w:hAnsi="Amiri"/>
          <w:color w:val="111111"/>
          <w:sz w:val="28"/>
          <w:szCs w:val="28"/>
          <w:rtl w:val="true"/>
          <w:lang w:bidi="ar-SA"/>
        </w:rPr>
        <w:t xml:space="preserve">. </w:t>
      </w:r>
      <w:r>
        <w:rPr>
          <w:rStyle w:val="FootnoteAnchor"/>
          <w:rtl w:val="true"/>
        </w:rPr>
        <w:footnoteReference w:id="226"/>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4" w:name="pg12776_306072"/>
    </w:p>
    <w:p>
      <w:pPr>
        <w:pStyle w:val="Heading3"/>
        <w:numPr>
          <w:ilvl w:val="2"/>
          <w:numId w:val="1"/>
        </w:numPr>
        <w:rPr/>
      </w:pPr>
      <w:bookmarkStart w:id="85" w:name="__RefHeading___Toc900725_3224264995"/>
      <w:bookmarkStart w:id="86" w:name="_Toc31"/>
      <w:bookmarkEnd w:id="84"/>
      <w:bookmarkEnd w:id="85"/>
      <w:r>
        <w:rPr/>
        <w:t>۱۱</w:t>
      </w:r>
      <w:r>
        <w:rPr>
          <w:rtl w:val="true"/>
        </w:rPr>
        <w:t xml:space="preserve"> </w:t>
      </w:r>
      <w:r>
        <w:rPr>
          <w:rtl w:val="true"/>
        </w:rPr>
        <w:t xml:space="preserve">/ </w:t>
      </w:r>
      <w:r>
        <w:rPr/>
        <w:t>۴</w:t>
      </w:r>
      <w:r>
        <w:rPr>
          <w:rtl w:val="true"/>
        </w:rPr>
        <w:t xml:space="preserve"> آنچه با ايمان به تقدير ، منافات ندارد</w:t>
      </w:r>
      <w:bookmarkEnd w:id="86"/>
    </w:p>
    <w:p>
      <w:pPr>
        <w:pStyle w:val="BookText"/>
        <w:rPr/>
      </w:pPr>
      <w:r>
        <w:rPr>
          <w:rFonts w:ascii="Amiri" w:hAnsi="Amiri" w:eastAsia="Amiri" w:cs="Amiri"/>
          <w:color w:val="111111"/>
          <w:sz w:val="28"/>
          <w:sz w:val="28"/>
          <w:szCs w:val="28"/>
          <w:rtl w:val="true"/>
          <w:lang w:bidi="ar-SA"/>
        </w:rPr>
        <w:t xml:space="preserve">امام حسن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كسى كه به خير و شرّ قَدَر ايمان ندارد ، فاسق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تكذيب كنندگان قَدَر خدا ، در حالى از قبرهايشان برانگيخته مى شوند كه به صورت بوزينه ها و خوك ها مسخ شده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آنچه با ايمان به تقدير ، منافات نداردپيامبر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درمان ، بخشى از تقدير است و به اذن خدا سود مى بخشد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پيامبر خدا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رُقْيه اى </w:t>
      </w:r>
      <w:r>
        <w:rPr>
          <w:rStyle w:val="FootnoteAnchor"/>
          <w:rtl w:val="true"/>
        </w:rPr>
        <w:footnoteReference w:id="227"/>
      </w:r>
      <w:r>
        <w:rPr>
          <w:rFonts w:ascii="IRNazanin" w:hAnsi="IRNazanin" w:eastAsia="IRNazanin"/>
          <w:color w:val="111111"/>
          <w:sz w:val="28"/>
          <w:sz w:val="28"/>
          <w:szCs w:val="28"/>
          <w:rtl w:val="true"/>
          <w:lang w:bidi="fa-IR"/>
        </w:rPr>
        <w:t xml:space="preserve">كه با آن طلب شفا مى شود ، آيا قَدَر خدا را باز مى گرداند؟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 جزو قَدَر خداست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سنن الترمذىـ به نقل از ابو خزامه ، از پدرش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پيامبر خدا پرسيدم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رُقيه هايى كه آن را با خود همراه مى كنيم و دوايى كه بِدان مداوا مى كنيم و حِرزى كه خودمان را با آن حفاظت مى كنيم ، آيا چيزى از قَدَر خدا را باز مى گردانند؟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 جزو قَدَر خداست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التوحيدـ به نقل از اصبغ بن نباته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مؤمنان از كنار ديوار كجى برخاست و به كنار ديوار ديگرى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از قضاى خدا فرار مى كنى؟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قضاى خداوند به قَدَر خداوند ، فرار مى كنم</w:t>
      </w:r>
      <w:r>
        <w:rPr>
          <w:rFonts w:eastAsia="IRNazanin" w:cs="IRNazanin"/>
          <w:color w:val="111111"/>
          <w:sz w:val="28"/>
          <w:szCs w:val="28"/>
          <w:rtl w:val="true"/>
          <w:lang w:bidi="fa-IR"/>
        </w:rPr>
        <w:t>» .</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التوحيد عن عليّ بن سالم عن الإمام الصادق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سَأَلتُهُ عَنِ الرُّقى أتَدفَعُ مِنَ القَدَرِ شَيئا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مِنَ القَدَرِ </w:t>
      </w:r>
      <w:r>
        <w:rPr>
          <w:rFonts w:eastAsia="Amiri" w:cs="Amiri" w:ascii="Amiri" w:hAnsi="Amiri"/>
          <w:color w:val="111111"/>
          <w:sz w:val="28"/>
          <w:szCs w:val="28"/>
          <w:rtl w:val="true"/>
          <w:lang w:bidi="ar-SA"/>
        </w:rPr>
        <w:t xml:space="preserve">. </w:t>
      </w:r>
      <w:r>
        <w:rPr>
          <w:rStyle w:val="FootnoteAnchor"/>
          <w:rtl w:val="true"/>
        </w:rPr>
        <w:footnoteReference w:id="228"/>
      </w:r>
    </w:p>
    <w:p>
      <w:pPr>
        <w:pStyle w:val="BookText"/>
        <w:rPr/>
      </w:pP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ما يوهِمُ تَنافِيَ الإِيمانِ بِالقَدَرِ وَالتَّدبيرِالإمام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 حَياةٍ سَبَبُهَا التَّعَرُّضُ لِلمَوتِ ، ورُبَّ ميتَةٍ سَبَبُهَا طَلَبُ الحَياةِ </w:t>
      </w:r>
      <w:r>
        <w:rPr>
          <w:rFonts w:eastAsia="Amiri" w:cs="Amiri" w:ascii="Amiri" w:hAnsi="Amiri"/>
          <w:color w:val="111111"/>
          <w:sz w:val="28"/>
          <w:szCs w:val="28"/>
          <w:rtl w:val="true"/>
          <w:lang w:bidi="ar-SA"/>
        </w:rPr>
        <w:t xml:space="preserve">. </w:t>
      </w:r>
      <w:r>
        <w:rPr>
          <w:rStyle w:val="FootnoteAnchor"/>
          <w:rtl w:val="true"/>
        </w:rPr>
        <w:footnoteReference w:id="229"/>
      </w:r>
    </w:p>
    <w:p>
      <w:pPr>
        <w:pStyle w:val="BookText"/>
        <w:rPr/>
      </w:pPr>
      <w:r>
        <w:rPr>
          <w:rFonts w:ascii="Amiri" w:hAnsi="Amiri" w:eastAsia="Amiri" w:cs="Amiri"/>
          <w:color w:val="111111"/>
          <w:sz w:val="28"/>
          <w:sz w:val="28"/>
          <w:szCs w:val="28"/>
          <w:rtl w:val="true"/>
          <w:lang w:bidi="ar-SA"/>
        </w:rPr>
        <w:t xml:space="preserve">الكافي عن زيد الشحّام عن 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أميرَ المُؤمِنينَ ـ صَلَواتُ اللّهِ عَلَيهِ ـ جَلَسَ إلى حائِطٍ مائِلٍ يَقضي بَينَ النّاسِ ، فَقالَ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تَقعُد تَحتَ هذَا الحائِطِ فَإِنَّهُ مُعوِرٌ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أميرُ المُؤمِنينَ ـ صَلَواتُ اللّهِ عَلَيهِ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حَرَسَ امرَءاً أجَلُهُ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قامَ سَقَطَ الحائِطُ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أميرُ المُؤمِنينَ عليه السلام مِمّا يَفعَلُ هذا وأشباهَهُ ، وهذَا اليَقينُ </w:t>
      </w:r>
      <w:r>
        <w:rPr>
          <w:rFonts w:eastAsia="Amiri" w:cs="Amiri" w:ascii="Amiri" w:hAnsi="Amiri"/>
          <w:color w:val="111111"/>
          <w:sz w:val="28"/>
          <w:szCs w:val="28"/>
          <w:rtl w:val="true"/>
          <w:lang w:bidi="ar-SA"/>
        </w:rPr>
        <w:t xml:space="preserve">. </w:t>
      </w:r>
      <w:r>
        <w:rPr>
          <w:rStyle w:val="FootnoteAnchor"/>
          <w:rtl w:val="true"/>
        </w:rPr>
        <w:footnoteReference w:id="230"/>
      </w:r>
    </w:p>
    <w:p>
      <w:pPr>
        <w:pStyle w:val="BookText"/>
        <w:rPr/>
      </w:pPr>
      <w:r>
        <w:rPr>
          <w:rFonts w:ascii="Amiri" w:hAnsi="Amiri" w:eastAsia="Amiri" w:cs="Amiri"/>
          <w:color w:val="111111"/>
          <w:sz w:val="28"/>
          <w:sz w:val="28"/>
          <w:szCs w:val="28"/>
          <w:rtl w:val="true"/>
          <w:lang w:bidi="ar-SA"/>
        </w:rPr>
        <w:t xml:space="preserve">الكافي عن سعيد بن قيس الهمداني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نَظَرتُ يَوما فِي الحَربِ إلى رَجُلٍ عَلَيهِ ثَوبانِ ، فَحَرَّكتُ فَرَسي فَإِذا هُوَ أميرُ المُؤمِنينَ عليه السلام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في مِثلِ هذَا المَوضِعِ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سَعيدَ بنَ قَيسٍ ، إنَّهُ لَيسَ مِن عَبدٍ إلّا ولَهُ مِنَ اللّهِ حافِظٌ وواقِيَةٌ ، مَعَهُ مَلَكانِ يَحفَظانِهِ مِن أن يَسقُطَ مِن رَأسِ جَبَلٍ أو يَقَعَ في بِئرٍ ، فَإِذا نَزَل القَضاءُ خَلَّيا بَينَهُ وبَينَ كُلِّ شَيءٍ </w:t>
      </w:r>
      <w:r>
        <w:rPr>
          <w:rFonts w:eastAsia="Amiri" w:cs="Amiri" w:ascii="Amiri" w:hAnsi="Amiri"/>
          <w:color w:val="111111"/>
          <w:sz w:val="28"/>
          <w:szCs w:val="28"/>
          <w:rtl w:val="true"/>
          <w:lang w:bidi="ar-SA"/>
        </w:rPr>
        <w:t xml:space="preserve">. </w:t>
      </w:r>
      <w:r>
        <w:rPr>
          <w:rStyle w:val="FootnoteAnchor"/>
          <w:rtl w:val="true"/>
        </w:rPr>
        <w:footnoteReference w:id="231"/>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7" w:name="pg12776_306077"/>
    </w:p>
    <w:p>
      <w:pPr>
        <w:pStyle w:val="Heading3"/>
        <w:numPr>
          <w:ilvl w:val="2"/>
          <w:numId w:val="1"/>
        </w:numPr>
        <w:rPr/>
      </w:pPr>
      <w:bookmarkStart w:id="88" w:name="__RefHeading___Toc900727_3224264995"/>
      <w:bookmarkStart w:id="89" w:name="_Toc32"/>
      <w:bookmarkEnd w:id="87"/>
      <w:bookmarkEnd w:id="88"/>
      <w:r>
        <w:rPr/>
        <w:t>۱۱</w:t>
      </w:r>
      <w:r>
        <w:rPr>
          <w:rtl w:val="true"/>
        </w:rPr>
        <w:t xml:space="preserve"> </w:t>
      </w:r>
      <w:r>
        <w:rPr>
          <w:rtl w:val="true"/>
        </w:rPr>
        <w:t xml:space="preserve">/ </w:t>
      </w:r>
      <w:r>
        <w:rPr/>
        <w:t>۵</w:t>
      </w:r>
      <w:r>
        <w:rPr>
          <w:rtl w:val="true"/>
        </w:rPr>
        <w:t xml:space="preserve"> آنچه مايه توهّم ناسازگارى بين تدبير و ايمان به تقدير است</w:t>
      </w:r>
      <w:bookmarkEnd w:id="89"/>
    </w:p>
    <w:p>
      <w:pPr>
        <w:pStyle w:val="BookText"/>
        <w:rPr/>
      </w:pPr>
      <w:r>
        <w:rPr>
          <w:rFonts w:ascii="IRNazanin" w:hAnsi="IRNazanin" w:eastAsia="IRNazanin"/>
          <w:color w:val="111111"/>
          <w:sz w:val="28"/>
          <w:sz w:val="28"/>
          <w:szCs w:val="28"/>
          <w:rtl w:val="true"/>
          <w:lang w:bidi="fa-IR"/>
        </w:rPr>
        <w:t>التوحيدـ به نقل از على بن سالم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عليه السلام درباره رُقْيه پرسيدم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چيزى از قَدَر را دفع مى كند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 جزو قَدَر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آنچه مايه توهّم ناسازگارى بين تدبير و ايمان به تقدير استامام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بسا زندگى اى كه سبب آن ، در كام مرگ رفتن است ، و چه بسا مرگى كه سبب آن ، در پى زندگى بودن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الكافىـ به نقل از زيد شحّام ، از امام صادق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مؤمنان ـ كه درود خدا بر او باد ـ نزد ديوار كجى نشسته بود و ميان مردم ، داورى 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از آنان به امير مؤمنان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كنار اين ديوار منشين ، كه كج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مؤمنان ـ كه درود خدا بر او باد ـ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اَجَل ، از انسان ، پاسدارى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وقتى برخاست ، ديوار فرو ريخت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مؤمنان، همواره اين كار و شبيه آن را انجام مى داد و اين ، همان يقين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الكافىـ به نقل از سعيد بن قيس هَمْدانى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در جنگ ، نگاهم به مردى افتاد كه تنها دو قطعه لباس بر تن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اسبم را حركت 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ديدم امير مؤمنان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اين جا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زِره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 ، اى سعيد بن قيس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بنده اى نيست ، مگر اين كه از جانب خدا ، پاسدار و نگه دارنده اى دارد و دو فرشته همراه اويند كه او را از سقوط از بالاى كوه يا افتادن در چاه ، حفظ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وقتى قضا فرود آمد ، ميان او و هر چيز ديگر را خالى مى كنند</w:t>
      </w:r>
      <w:r>
        <w:rPr>
          <w:rFonts w:eastAsia="IRNazanin" w:cs="IRNazanin"/>
          <w:color w:val="111111"/>
          <w:sz w:val="28"/>
          <w:szCs w:val="28"/>
          <w:rtl w:val="true"/>
          <w:lang w:bidi="fa-IR"/>
        </w:rPr>
        <w:t>» .</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مَعَ كُلِّ إنسانٍ مَلَكَينِ يَحفَظانِهِ ، فَإِذا جاءَ القَدَرُ خَلَّيا بَينَهُ وبَينَهُ </w:t>
      </w:r>
      <w:r>
        <w:rPr>
          <w:rFonts w:eastAsia="Amiri" w:cs="Amiri" w:ascii="Amiri" w:hAnsi="Amiri"/>
          <w:color w:val="111111"/>
          <w:sz w:val="28"/>
          <w:szCs w:val="28"/>
          <w:rtl w:val="true"/>
          <w:lang w:bidi="ar-SA"/>
        </w:rPr>
        <w:t xml:space="preserve">. </w:t>
      </w:r>
      <w:r>
        <w:rPr>
          <w:rStyle w:val="FootnoteAnchor"/>
          <w:rtl w:val="true"/>
        </w:rPr>
        <w:footnoteReference w:id="232"/>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همانا با هر انسانى ، دو فرشته اى است كه مراقبتش مى كنند و وقتى قَدَر آمد ، ميان او و قَدَر را خالى مى كنند </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90" w:name="pg12776_306085"/>
    </w:p>
    <w:p>
      <w:pPr>
        <w:pStyle w:val="Heading3"/>
        <w:numPr>
          <w:ilvl w:val="2"/>
          <w:numId w:val="1"/>
        </w:numPr>
        <w:rPr/>
      </w:pPr>
      <w:bookmarkStart w:id="91" w:name="__RefHeading___Toc900729_3224264995"/>
      <w:bookmarkStart w:id="92" w:name="_Toc33"/>
      <w:bookmarkEnd w:id="90"/>
      <w:bookmarkEnd w:id="91"/>
      <w:r>
        <w:rPr>
          <w:rtl w:val="true"/>
        </w:rPr>
        <w:t>توضيحى درباره آنچه به ظاهر بر تعارض تقدير و تدبير ، دلالت دارد</w:t>
      </w:r>
      <w:bookmarkEnd w:id="92"/>
    </w:p>
    <w:p>
      <w:pPr>
        <w:pStyle w:val="BookText"/>
        <w:rPr/>
      </w:pPr>
      <w:r>
        <w:rPr>
          <w:rFonts w:ascii="IRNazanin" w:hAnsi="IRNazanin" w:eastAsia="IRNazanin"/>
          <w:color w:val="111111"/>
          <w:sz w:val="28"/>
          <w:sz w:val="28"/>
          <w:szCs w:val="28"/>
          <w:rtl w:val="true"/>
          <w:lang w:bidi="fa-IR"/>
        </w:rPr>
        <w:t xml:space="preserve">توضيحى درباره آنچه به ظاهر بر تعارض تقدير و تدبير ، دلالت دارددر نگاهِ ابتدايى به احاديث اين باب، به نظر مى رسد كه ايمان به تقدير ، با برنامه ريزى و تدبير براى زندگى ، منافات دارد ؛ امّا با تأمّل ، روشن مى شود كه اين تنافى و تعارض ، ظاهرى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 اول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حَياةٍ سَبَبُهَا التَّعَرُّضُ لِلمَوتِ ، ورُبَّ ميتَةٍ سَبَبُهَا طَلَبُ الحَياةِ </w:t>
      </w:r>
      <w:r>
        <w:rPr>
          <w:rFonts w:eastAsia="IRNazanin" w:cs="IRNazanin"/>
          <w:color w:val="111111"/>
          <w:sz w:val="28"/>
          <w:szCs w:val="28"/>
          <w:rtl w:val="true"/>
          <w:lang w:bidi="fa-IR"/>
        </w:rPr>
        <w:t xml:space="preserve">. </w:t>
      </w:r>
      <w:r>
        <w:rPr>
          <w:rStyle w:val="FootnoteAnchor"/>
          <w:rtl w:val="true"/>
        </w:rPr>
        <w:footnoteReference w:id="233"/>
      </w:r>
      <w:r>
        <w:rPr>
          <w:rFonts w:ascii="IRNazanin" w:hAnsi="IRNazanin" w:eastAsia="IRNazanin"/>
          <w:color w:val="111111"/>
          <w:sz w:val="28"/>
          <w:sz w:val="28"/>
          <w:szCs w:val="28"/>
          <w:rtl w:val="true"/>
          <w:lang w:bidi="fa-IR"/>
        </w:rPr>
        <w:t xml:space="preserve">چه بسا زندگى اى كه سبب آن ، در كام مرگ رفتن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بسا مرگى كه سبب آن ، در پى زندگى رفتن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سخن ، در مقام بيان اين واقعيّت است كه تدبير، هميشه سودمند نيست ؛ بلكه گاه ، خلاف چيزى كه تدبير شده ، روى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مؤمن ، ضمن داشتن تدبير و تلاش ، نبايد تمام اعتماد خود را به اسباب ظاهرى ، اختصاص دهد ؛ بلكه در كنار تدبير ، بايد با استمداد از خداوند متعال و توكّل به او، آينده خود را تضمين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 اين حديث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توكّل ، متمّم و مكمّل تدبير است و بدون آن ، چه بسا تدبير ، نتيجه نداشته باشد و يا خلاف آنچه تدبير شده ، نتيجه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 دوم اين باب </w:t>
      </w:r>
      <w:r>
        <w:rPr>
          <w:rStyle w:val="FootnoteAnchor"/>
          <w:rtl w:val="true"/>
        </w:rPr>
        <w:footnoteReference w:id="234"/>
      </w:r>
      <w:r>
        <w:rPr>
          <w:rFonts w:ascii="Amiri" w:hAnsi="Amiri" w:eastAsia="Amiri" w:cs="Amiri"/>
          <w:color w:val="111111"/>
          <w:sz w:val="28"/>
          <w:sz w:val="28"/>
          <w:szCs w:val="28"/>
          <w:rtl w:val="true"/>
          <w:lang w:bidi="ar-SA"/>
        </w:rPr>
        <w:t>نيز آمده كه امام على عليه السلام در كنار ديوارى كه كج شده</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بود و احتمال مى رفت فرو بريزد ، نشسته بود و قضاوت 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به او گفتند از آن جا بلند شود، با اين استدلال كه اَجَل ، از انسانْ پاسدارى مى كند ، به سخن آنان اعتنا نكرد و به كار خود ادامه داد و ديوار ، پس از برخاستن ايشان فرو ريخت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كنار اين حديث ، حديث ديگرى </w:t>
      </w:r>
      <w:r>
        <w:rPr>
          <w:rStyle w:val="FootnoteAnchor"/>
          <w:rtl w:val="true"/>
        </w:rPr>
        <w:footnoteReference w:id="235"/>
      </w:r>
      <w:r>
        <w:rPr>
          <w:rFonts w:ascii="IRNazanin" w:hAnsi="IRNazanin" w:eastAsia="IRNazanin"/>
          <w:color w:val="111111"/>
          <w:sz w:val="28"/>
          <w:sz w:val="28"/>
          <w:szCs w:val="28"/>
          <w:rtl w:val="true"/>
          <w:lang w:bidi="fa-IR"/>
        </w:rPr>
        <w:t xml:space="preserve">روايت شده كه امام على عليه السلام در حادثه اى مشابه، اين گونه عمل نكرد ؛ بلكه از كنار ديوارى كه احتمال فرو ريختن آن بود ، بلند شد و هنگامى كه به اعتراض ، به او گفته 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 قضاى خدا مى گريزى؟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قضاى خدا به قَدَر خدا مى گريزم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صدمه ديدن كسى كه در زير ديوارِ كج مى نشيند ، قضاى الهى است و هم مصدوم نشدن كسى كه از آن مى گريزد ، تقدير اوست ؛ ولى هيچ يك قضاى حتمى نيست و انسان ، موظّف است براى حفظ جان خود ، از يك قضا بگريزد و به قضايى ديگر پناه ببرد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بر فرض صحّت حديث مخالفِ اين حديث، بايد گفت كه امام عليه السلام در آن حادثه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همانند آنچه در حديث سوم اين باب </w:t>
      </w:r>
      <w:r>
        <w:rPr>
          <w:rStyle w:val="FootnoteAnchor"/>
          <w:rtl w:val="true"/>
        </w:rPr>
        <w:footnoteReference w:id="236"/>
      </w:r>
      <w:r>
        <w:rPr>
          <w:rFonts w:ascii="IRNazanin" w:hAnsi="IRNazanin" w:eastAsia="IRNazanin"/>
          <w:color w:val="111111"/>
          <w:sz w:val="28"/>
          <w:sz w:val="28"/>
          <w:szCs w:val="28"/>
          <w:rtl w:val="true"/>
          <w:lang w:bidi="fa-IR"/>
        </w:rPr>
        <w:t>آمده كه امام عليه السلام در ميدان جنگ ، بدون زره و تنها با لباس معمولى حضور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دليل آن كه مى دانسته مشكلى براى او پيش نخواهد آمد، براى حفظ جان خود ، اقدام نكرده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حديث چهارم </w:t>
      </w:r>
      <w:r>
        <w:rPr>
          <w:rStyle w:val="FootnoteAnchor"/>
          <w:rtl w:val="true"/>
        </w:rPr>
        <w:footnoteReference w:id="237"/>
      </w:r>
      <w:r>
        <w:rPr>
          <w:rFonts w:ascii="IRNazanin" w:hAnsi="IRNazanin" w:eastAsia="IRNazanin"/>
          <w:color w:val="111111"/>
          <w:sz w:val="28"/>
          <w:sz w:val="28"/>
          <w:szCs w:val="28"/>
          <w:rtl w:val="true"/>
          <w:lang w:bidi="fa-IR"/>
        </w:rPr>
        <w:t xml:space="preserve">نيز ـ كه بر اين مطلب دلالت دارد كه بر هر انسانى ، دو فرشته مأمور حفاظت از جان او هستند تا تقدير الهى فرا رسد ـ ، ظاهرا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تقديرِ حتمى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با آن، هيچ تلاش و تدبيرى سودمند</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نيست،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تقدير موقوف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بَداپذير است و انسان مى تواند با تدبير و توكّل و دعا، سرنوشت خود را تغيير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از آن جا كه انسان از مقدّرات قطعى و غير قطعى خود آگاهى ندارد ، هميشه بايد با تلاش و تدبير در كنار استمداد از خداوند متعال ، از مشكلات احتمالى زندگى پيشگيرى كند و سرنوشت بهترى را براى خود رقم زند </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الرِّضا بالقضاء والقدر</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الحَثُّ عَلَى الرِّضا بِالقَضاءِرسول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سَعادَةِ ابنِ آدَمَ رِضاهُ بِما قَضَى اللّهُ لَهُ ، ومِن شَقاوَةِ ابنِ آدَمَ تَركُهُ استِخارَةَ اللّهِ ، ومِن شَقاوَةِ ابنِ آدَمَ سَخَطُهُ بِما قَضَى اللّهُ لَهُ </w:t>
      </w:r>
      <w:r>
        <w:rPr>
          <w:rFonts w:eastAsia="Amiri" w:cs="Amiri" w:ascii="Amiri" w:hAnsi="Amiri"/>
          <w:color w:val="111111"/>
          <w:sz w:val="28"/>
          <w:szCs w:val="28"/>
          <w:rtl w:val="true"/>
          <w:lang w:bidi="ar-SA"/>
        </w:rPr>
        <w:t xml:space="preserve">. </w:t>
      </w:r>
      <w:r>
        <w:rPr>
          <w:rStyle w:val="FootnoteAnchor"/>
          <w:rtl w:val="true"/>
        </w:rPr>
        <w:footnoteReference w:id="238"/>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سَعادَةِ ابنِ آدَمَ رِضاهُ بِما قَسَمَ اللّهُ لَهُ </w:t>
      </w:r>
      <w:r>
        <w:rPr>
          <w:rFonts w:eastAsia="Amiri" w:cs="Amiri" w:ascii="Amiri" w:hAnsi="Amiri"/>
          <w:color w:val="111111"/>
          <w:sz w:val="28"/>
          <w:szCs w:val="28"/>
          <w:rtl w:val="true"/>
          <w:lang w:bidi="ar-SA"/>
        </w:rPr>
        <w:t xml:space="preserve">. </w:t>
      </w:r>
      <w:r>
        <w:rPr>
          <w:rStyle w:val="FootnoteAnchor"/>
          <w:rtl w:val="true"/>
        </w:rPr>
        <w:footnoteReference w:id="239"/>
      </w:r>
    </w:p>
    <w:p>
      <w:pPr>
        <w:pStyle w:val="BookText"/>
        <w:rPr/>
      </w:pPr>
      <w:r>
        <w:rPr>
          <w:rFonts w:ascii="Amiri" w:hAnsi="Amiri" w:eastAsia="Amiri" w:cs="Amiri"/>
          <w:color w:val="111111"/>
          <w:sz w:val="28"/>
          <w:sz w:val="28"/>
          <w:szCs w:val="28"/>
          <w:rtl w:val="true"/>
          <w:lang w:bidi="ar-SA"/>
        </w:rPr>
        <w:t xml:space="preserve">معاني الأخبار عن أحمد بن أبي عبد اللّه عن أبيه رفعه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جَبرَئيلُ عليه السلام إلَى النَّبِيِّ صلى الله عليه و 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 اللّهَ ـ تَبارَكَ وتَعالى ـ أرسَلَني إلَيكَ بِهَدِيَّةٍ لَم يُعطِها أحَدا قَبلَكَ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الصَّبرُ وأحسَنُ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هُوَ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الرِّضا </w:t>
      </w:r>
      <w:r>
        <w:rPr>
          <w:rFonts w:eastAsia="Amiri" w:cs="Amiri" w:ascii="Amiri" w:hAnsi="Amiri"/>
          <w:color w:val="111111"/>
          <w:sz w:val="28"/>
          <w:szCs w:val="28"/>
          <w:rtl w:val="true"/>
          <w:lang w:bidi="ar-SA"/>
        </w:rPr>
        <w:t xml:space="preserve">. </w:t>
      </w:r>
      <w:r>
        <w:rPr>
          <w:rStyle w:val="FootnoteAnchor"/>
          <w:rtl w:val="true"/>
        </w:rPr>
        <w:footnoteReference w:id="240"/>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3" w:name="pg12776_306093"/>
    </w:p>
    <w:p>
      <w:pPr>
        <w:pStyle w:val="Heading2"/>
        <w:numPr>
          <w:ilvl w:val="1"/>
          <w:numId w:val="1"/>
        </w:numPr>
        <w:rPr/>
      </w:pPr>
      <w:bookmarkStart w:id="94" w:name="__RefHeading___Toc900731_3224264995"/>
      <w:bookmarkStart w:id="95" w:name="_Toc34"/>
      <w:bookmarkEnd w:id="93"/>
      <w:bookmarkEnd w:id="94"/>
      <w:r>
        <w:rPr>
          <w:rtl w:val="true"/>
        </w:rPr>
        <w:t xml:space="preserve">فصل دوازدهم </w:t>
      </w:r>
      <w:r>
        <w:rPr>
          <w:rtl w:val="true"/>
        </w:rPr>
        <w:t xml:space="preserve">: </w:t>
      </w:r>
      <w:r>
        <w:rPr>
          <w:rtl w:val="true"/>
        </w:rPr>
        <w:t>خشنودى به قضا و قدر</w:t>
      </w:r>
      <w:bookmarkEnd w:id="95"/>
    </w:p>
    <w:p>
      <w:pPr>
        <w:pStyle w:val="Heading3"/>
        <w:numPr>
          <w:ilvl w:val="2"/>
          <w:numId w:val="1"/>
        </w:numPr>
        <w:rPr/>
      </w:pPr>
      <w:bookmarkStart w:id="96" w:name="__RefHeading___Toc900733_3224264995"/>
      <w:bookmarkStart w:id="97" w:name="_Toc35"/>
      <w:bookmarkEnd w:id="96"/>
      <w:r>
        <w:rPr/>
        <w:t>۱۲</w:t>
      </w:r>
      <w:r>
        <w:rPr>
          <w:rtl w:val="true"/>
        </w:rPr>
        <w:t xml:space="preserve"> </w:t>
      </w:r>
      <w:r>
        <w:rPr>
          <w:rtl w:val="true"/>
        </w:rPr>
        <w:t xml:space="preserve">/ </w:t>
      </w:r>
      <w:r>
        <w:rPr/>
        <w:t>۱</w:t>
      </w:r>
      <w:r>
        <w:rPr>
          <w:rtl w:val="true"/>
        </w:rPr>
        <w:t xml:space="preserve"> تشويق به خُشنودى به قضا</w:t>
      </w:r>
      <w:bookmarkEnd w:id="97"/>
    </w:p>
    <w:p>
      <w:pPr>
        <w:pStyle w:val="BookText"/>
        <w:rPr/>
      </w:pPr>
      <w:r>
        <w:rPr>
          <w:rFonts w:ascii="IRNazanin" w:hAnsi="IRNazanin" w:eastAsia="IRNazanin"/>
          <w:color w:val="111111"/>
          <w:sz w:val="28"/>
          <w:sz w:val="28"/>
          <w:szCs w:val="28"/>
          <w:rtl w:val="true"/>
          <w:lang w:bidi="fa-IR"/>
        </w:rPr>
        <w:t xml:space="preserve">فصل دوازدهم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خشنودى به قضا و قدر</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تشويق به خُشنودى به قضاپيامبر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نيك بختى فرزند آدم ، خشنودى اوست به آنچه خداوند براى او حكم نموده است ، و از تيره بختى فرزند آدم ، ترك طلب خير از خداوند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تيره بختى فرزند آدم ، ناخشنودى اش از حكم خداوند درباره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خوش بختى فرزند آدم ، خشنودى اوست به آنچه خداوند برايش قسمت نموده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معانى الأخبارـ به نقل از احمد بن ابى عبد اللّه ، از پدرش ، در حديثى كه آن را به معصوم رسانده است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جبرئيل عليه السلام نزد پيامبر صلى الله عليه و آله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ـ تبارك و تعالى ـ مرا با هديه اى پيش تو فرستاده كه آن را پيش از تو به كسى عطا ننموده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چيست؟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شكيبايى و بهتر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 از شكيبايى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چيست؟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خُشنودى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قضا</w:t>
      </w:r>
      <w:r>
        <w:rPr>
          <w:rFonts w:eastAsia="IRNazanin" w:cs="IRNazanin"/>
          <w:color w:val="111111"/>
          <w:sz w:val="28"/>
          <w:szCs w:val="28"/>
          <w:rtl w:val="true"/>
          <w:lang w:bidi="fa-IR"/>
        </w:rPr>
        <w:t>] .</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ناجى داوودُ رَبَّهُ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لِكُلِّ مَلِكٍ خِزانَةٌ ، فَأَينَ خِزانَتُكَ ؟ فَقالَ 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خِزانَةٌ أعظَمُ مِنَ العَرشِ ، وأوسَعُ مِنَ الكُرسِيِّ ، وأطيَبُ مِنَ الجَنَّةِ ، وأزيَنُ مِنَ المَلَكوتِ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أربَعَةُ أبوابٍ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وَالحِلمُ وَالصَّبرُ وَالرِّضا ؛ ألا وهِيَ القَلبُ </w:t>
      </w:r>
      <w:r>
        <w:rPr>
          <w:rFonts w:eastAsia="Amiri" w:cs="Amiri" w:ascii="Amiri" w:hAnsi="Amiri"/>
          <w:color w:val="111111"/>
          <w:sz w:val="28"/>
          <w:szCs w:val="28"/>
          <w:rtl w:val="true"/>
          <w:lang w:bidi="ar-SA"/>
        </w:rPr>
        <w:t xml:space="preserve">. </w:t>
      </w:r>
      <w:r>
        <w:rPr>
          <w:rStyle w:val="FootnoteAnchor"/>
          <w:rtl w:val="true"/>
        </w:rPr>
        <w:footnoteReference w:id="241"/>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الإِيمانُ في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المَعرِفَةِ وَالطّاعَةِ ، وَالعِلمِ وَالعَمَلِ ، وَالوَرَعِ وَالاِجتِهادِ ، وَالصَّبرِ وَاليَقينِ ، وَالرِّضا وَالتَّسليمِ ؛ فَأَيَّها فَقَدَ صاحِبُهُ بَطَلَ نِظامُهُ </w:t>
      </w:r>
      <w:r>
        <w:rPr>
          <w:rFonts w:eastAsia="Amiri" w:cs="Amiri" w:ascii="Amiri" w:hAnsi="Amiri"/>
          <w:color w:val="111111"/>
          <w:sz w:val="28"/>
          <w:szCs w:val="28"/>
          <w:rtl w:val="true"/>
          <w:lang w:bidi="ar-SA"/>
        </w:rPr>
        <w:t xml:space="preserve">. </w:t>
      </w:r>
      <w:r>
        <w:rPr>
          <w:rStyle w:val="FootnoteAnchor"/>
          <w:rtl w:val="true"/>
        </w:rPr>
        <w:footnoteReference w:id="242"/>
      </w:r>
    </w:p>
    <w:p>
      <w:pPr>
        <w:pStyle w:val="BookText"/>
        <w:rPr/>
      </w:pPr>
      <w:r>
        <w:rPr>
          <w:rFonts w:ascii="Amiri" w:hAnsi="Amiri" w:eastAsia="Amiri" w:cs="Amiri"/>
          <w:color w:val="111111"/>
          <w:sz w:val="28"/>
          <w:sz w:val="28"/>
          <w:szCs w:val="28"/>
          <w:rtl w:val="true"/>
          <w:lang w:bidi="ar-SA"/>
        </w:rPr>
        <w:t xml:space="preserve">شعب الإيمان عن عبادة بن الصلت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أيُّ العَمَلِ أفضَلُ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الصَّبرُ وَالسَّماحَةُ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اُريدُ أفضَلَ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تَتَّهِمِ اللّهَ في شَيءٍ مِن قَضائِهِ </w:t>
      </w:r>
      <w:r>
        <w:rPr>
          <w:rFonts w:eastAsia="Amiri" w:cs="Amiri" w:ascii="Amiri" w:hAnsi="Amiri"/>
          <w:color w:val="111111"/>
          <w:sz w:val="28"/>
          <w:szCs w:val="28"/>
          <w:rtl w:val="true"/>
          <w:lang w:bidi="ar-SA"/>
        </w:rPr>
        <w:t xml:space="preserve">. </w:t>
      </w:r>
      <w:r>
        <w:rPr>
          <w:rStyle w:val="FootnoteAnchor"/>
          <w:rtl w:val="true"/>
        </w:rPr>
        <w:footnoteReference w:id="243"/>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 أبَدا راضِيا بِما يَأتي بِهِ القَدَرُ </w:t>
      </w:r>
      <w:r>
        <w:rPr>
          <w:rFonts w:eastAsia="Amiri" w:cs="Amiri" w:ascii="Amiri" w:hAnsi="Amiri"/>
          <w:color w:val="111111"/>
          <w:sz w:val="28"/>
          <w:szCs w:val="28"/>
          <w:rtl w:val="true"/>
          <w:lang w:bidi="ar-SA"/>
        </w:rPr>
        <w:t xml:space="preserve">. </w:t>
      </w:r>
      <w:r>
        <w:rPr>
          <w:rStyle w:val="FootnoteAnchor"/>
          <w:rtl w:val="true"/>
        </w:rPr>
        <w:footnoteReference w:id="24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أفضَلِ الإِيمانِ الرِّضا بِما يَأتي بِهِ القَدَرُ </w:t>
      </w:r>
      <w:r>
        <w:rPr>
          <w:rFonts w:eastAsia="Amiri" w:cs="Amiri" w:ascii="Amiri" w:hAnsi="Amiri"/>
          <w:color w:val="111111"/>
          <w:sz w:val="28"/>
          <w:szCs w:val="28"/>
          <w:rtl w:val="true"/>
          <w:lang w:bidi="ar-SA"/>
        </w:rPr>
        <w:t xml:space="preserve">. </w:t>
      </w:r>
      <w:r>
        <w:rPr>
          <w:rStyle w:val="FootnoteAnchor"/>
          <w:rtl w:val="true"/>
        </w:rPr>
        <w:footnoteReference w:id="24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الإِيمانُ أربَعَةُ أركانٍ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الرِّضا بِقَضاءِ اللّهِ ، وَالتَّوَكُّلُ عَلَى اللّهِ ، وتَفويضُ الأَمرِ إلَى اللّهِ ، وَالتَّسليمُ لِأَمرِ اللّهِ </w:t>
      </w:r>
      <w:r>
        <w:rPr>
          <w:rFonts w:eastAsia="Amiri" w:cs="Amiri" w:ascii="Amiri" w:hAnsi="Amiri"/>
          <w:color w:val="111111"/>
          <w:sz w:val="28"/>
          <w:szCs w:val="28"/>
          <w:rtl w:val="true"/>
          <w:lang w:bidi="ar-SA"/>
        </w:rPr>
        <w:t xml:space="preserve">. </w:t>
      </w:r>
      <w:r>
        <w:rPr>
          <w:rStyle w:val="FootnoteAnchor"/>
          <w:rtl w:val="true"/>
        </w:rPr>
        <w:footnoteReference w:id="246"/>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داوود عليه السلام با پروردگارش مناجات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پادشاهى ، خزانه اى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خزانه تو كجاست؟ خداوند عز و جل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خزانه اى دارم كه بزرگ تر از عرش ، گسترده تر از كرسى ، خوش بوتر از بهشت، و آراسته تر از ملكوت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چهار دروازه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و بردبارى و شكيبايى و خشنودى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قضا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بدان كه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قلب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ايمان ، ده جزء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و فرمانبرى ، دانش و عمل ، پارسايى و تلاش ، شكيبايى و يقين ، و خشنودى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تسليم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ايمان ، هر كدام از اينها را نداشته باشد ، ساختار ايمانش به هم مى ريزد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شعب الإيمانـ به نقل از عبادة بن صلت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كدام عمل ، بهتر است؟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شكيبايى و بزرگ منشى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از آن را مى خواهم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را در چيزى از قضايش ، متّهم نكن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هميشه به آنچه قَدَر پيش مى آورد ، خشنود باش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بهترين ايمان ، خشنودى به چيزى است كه قَدَر پيش مى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ايمان ، چهار ركن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خشنودى به قضاى خدا ، توكّل بر خدا ، واگذارى كار به خدا ، و تسليم شدن در برابر امر خدا </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طوبى لِمَن ذَكَرَ المَعادَ ، وعَمِلَ لِلحِسابِ ، وقَنِعَ بِالكَفافِ ، ورَضِيَ عَنِ اللّهِ </w:t>
      </w:r>
      <w:r>
        <w:rPr>
          <w:rFonts w:eastAsia="Amiri" w:cs="Amiri" w:ascii="Amiri" w:hAnsi="Amiri"/>
          <w:color w:val="111111"/>
          <w:sz w:val="28"/>
          <w:szCs w:val="28"/>
          <w:rtl w:val="true"/>
          <w:lang w:bidi="ar-SA"/>
        </w:rPr>
        <w:t xml:space="preserve">. </w:t>
      </w:r>
      <w:r>
        <w:rPr>
          <w:rStyle w:val="FootnoteAnchor"/>
          <w:rtl w:val="true"/>
        </w:rPr>
        <w:footnoteReference w:id="24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القَرينُ الرِّضا </w:t>
      </w:r>
      <w:r>
        <w:rPr>
          <w:rFonts w:eastAsia="Amiri" w:cs="Amiri" w:ascii="Amiri" w:hAnsi="Amiri"/>
          <w:color w:val="111111"/>
          <w:sz w:val="28"/>
          <w:szCs w:val="28"/>
          <w:rtl w:val="true"/>
          <w:lang w:bidi="ar-SA"/>
        </w:rPr>
        <w:t xml:space="preserve">. </w:t>
      </w:r>
      <w:r>
        <w:rPr>
          <w:rStyle w:val="FootnoteAnchor"/>
          <w:rtl w:val="true"/>
        </w:rPr>
        <w:footnoteReference w:id="24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إنَّكَ لَن تَحمِلَ إلَى الآخِرَةِ عَمَلاً أنفَعَ لَكَ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الصَّبرِ وَالرِّضا ، وَالخَوفِ وَالرِّجاءِ </w:t>
      </w:r>
      <w:r>
        <w:rPr>
          <w:rFonts w:eastAsia="Amiri" w:cs="Amiri" w:ascii="Amiri" w:hAnsi="Amiri"/>
          <w:color w:val="111111"/>
          <w:sz w:val="28"/>
          <w:szCs w:val="28"/>
          <w:rtl w:val="true"/>
          <w:lang w:bidi="ar-SA"/>
        </w:rPr>
        <w:t xml:space="preserve">. </w:t>
      </w:r>
      <w:r>
        <w:rPr>
          <w:rStyle w:val="FootnoteAnchor"/>
          <w:rtl w:val="true"/>
        </w:rPr>
        <w:footnoteReference w:id="24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غايَةُ الدّينِ الرِّضا </w:t>
      </w:r>
      <w:r>
        <w:rPr>
          <w:rFonts w:eastAsia="Amiri" w:cs="Amiri" w:ascii="Amiri" w:hAnsi="Amiri"/>
          <w:color w:val="111111"/>
          <w:sz w:val="28"/>
          <w:szCs w:val="28"/>
          <w:rtl w:val="true"/>
          <w:lang w:bidi="ar-SA"/>
        </w:rPr>
        <w:t xml:space="preserve">. </w:t>
      </w:r>
      <w:r>
        <w:rPr>
          <w:rStyle w:val="FootnoteAnchor"/>
          <w:rtl w:val="true"/>
        </w:rPr>
        <w:footnoteReference w:id="25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الدّينُ شَجَرَةٌ أصلُهَا التَّسليمُ وَالرِّضا </w:t>
      </w:r>
      <w:r>
        <w:rPr>
          <w:rFonts w:eastAsia="Amiri" w:cs="Amiri" w:ascii="Amiri" w:hAnsi="Amiri"/>
          <w:color w:val="111111"/>
          <w:sz w:val="28"/>
          <w:szCs w:val="28"/>
          <w:rtl w:val="true"/>
          <w:lang w:bidi="ar-SA"/>
        </w:rPr>
        <w:t xml:space="preserve">. </w:t>
      </w:r>
      <w:r>
        <w:rPr>
          <w:rStyle w:val="FootnoteAnchor"/>
          <w:rtl w:val="true"/>
        </w:rPr>
        <w:footnoteReference w:id="251"/>
      </w:r>
    </w:p>
    <w:p>
      <w:pPr>
        <w:pStyle w:val="BookText"/>
        <w:rPr/>
      </w:pPr>
      <w:r>
        <w:rPr>
          <w:rFonts w:ascii="Amiri" w:hAnsi="Amiri" w:eastAsia="Amiri" w:cs="Amiri"/>
          <w:color w:val="111111"/>
          <w:sz w:val="28"/>
          <w:sz w:val="28"/>
          <w:szCs w:val="28"/>
          <w:rtl w:val="true"/>
          <w:lang w:bidi="ar-SA"/>
        </w:rPr>
        <w:t xml:space="preserve">الإمام الكاظم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رَفَعَ إلى رَسولِ اللّهِ صلى الله عليه و آله قَومٌ في بَعضِ غَزَواتِهِ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القَومُ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مُؤمِنونَ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بَلَغَ مِن إيمانِكُم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الصَّبرُ عِندَ البَلاءِ ، وَالشُّكرُ عِندَ الرَّخاءِ ، وَالرِّضا بِالقَضاءِ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حُلَماءُ عُلَماءُ ، كادوا مِنَ الفِقهِ أن يَكونوا أنبِياءَإن كُنتُم كَما تَصِفونَ ، فَلا تَبنوا ما لا تَسكُنونَ ، ولا تَجمَعوا ما لا تَأكُلونَ ، وَاتَّقُوا اللّهَ الَّذي إلَيهِ تُرجَعونَ </w:t>
      </w:r>
      <w:r>
        <w:rPr>
          <w:rFonts w:eastAsia="Amiri" w:cs="Amiri" w:ascii="Amiri" w:hAnsi="Amiri"/>
          <w:color w:val="111111"/>
          <w:sz w:val="28"/>
          <w:szCs w:val="28"/>
          <w:rtl w:val="true"/>
          <w:lang w:bidi="ar-SA"/>
        </w:rPr>
        <w:t xml:space="preserve">. </w:t>
      </w:r>
      <w:r>
        <w:rPr>
          <w:rStyle w:val="FootnoteAnchor"/>
          <w:rtl w:val="true"/>
        </w:rPr>
        <w:footnoteReference w:id="252"/>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خوشا به حال كسى كه به ياد رستاخيز است و براى حساب پس دادن ، عمل مى كند و به اندازه كفاف ، قانع است و از خدا خشنود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بهترين همراه ، خشنودى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قضاى الهى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تو هرگز عملى را به آخرت نمى برى كه برايت سودمندتر از شكيبايى و خشنودى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بيم و اميد باشد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كمال دين ، خشنودى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 قضا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دين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درختى است كه ريشه آن ، تسليم و خشنودى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كاظم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يكى از جنگ هاى پيامبر خدا ، گروهى ، خود را به ايشان عرضه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اينان كيان 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اند ، 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ايمانشان به چه مرتبه اى رسيده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شكيبايى در گرفتارى ، و سپاس گزارى در آسايش ، و خشنودى به قضا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بردباران ، دانشمندند و در 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نزديك به پيامبران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چنانيد كه توصيف مى كنيد ، خانه هايى را كه در آنها سكونت نخواهيد كرد ، نسازيد و دارايى هايى را كه نخواهيد خورد ، جمع نكنيد و از خدايى كه به سوى او باز خواهيد گشت ، پروا نماييد</w:t>
      </w:r>
      <w:r>
        <w:rPr>
          <w:rFonts w:eastAsia="IRNazanin" w:cs="IRNazanin"/>
          <w:color w:val="111111"/>
          <w:sz w:val="28"/>
          <w:szCs w:val="28"/>
          <w:rtl w:val="true"/>
          <w:lang w:bidi="fa-IR"/>
        </w:rPr>
        <w:t>» .</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قَضَى اللّهُ سُبحانَهُ عَلى عَبدٍ قَضاءً فَرَضِيَ بِهِ ، إلّا كانَتِ الخِيَرَةُ لَهُ فيهِ </w:t>
      </w:r>
      <w:r>
        <w:rPr>
          <w:rFonts w:eastAsia="Amiri" w:cs="Amiri" w:ascii="Amiri" w:hAnsi="Amiri"/>
          <w:color w:val="111111"/>
          <w:sz w:val="28"/>
          <w:szCs w:val="28"/>
          <w:rtl w:val="true"/>
          <w:lang w:bidi="ar-SA"/>
        </w:rPr>
        <w:t xml:space="preserve">. </w:t>
      </w:r>
      <w:r>
        <w:rPr>
          <w:rStyle w:val="FootnoteAnchor"/>
          <w:rtl w:val="true"/>
        </w:rPr>
        <w:footnoteReference w:id="25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أغضِ </w:t>
      </w:r>
      <w:r>
        <w:rPr>
          <w:rStyle w:val="FootnoteAnchor"/>
          <w:rtl w:val="true"/>
        </w:rPr>
        <w:footnoteReference w:id="254"/>
      </w:r>
      <w:r>
        <w:rPr>
          <w:rFonts w:ascii="Amiri" w:hAnsi="Amiri" w:eastAsia="Amiri" w:cs="Amiri"/>
          <w:color w:val="111111"/>
          <w:sz w:val="28"/>
          <w:sz w:val="28"/>
          <w:szCs w:val="28"/>
          <w:rtl w:val="true"/>
          <w:lang w:bidi="ar-SA"/>
        </w:rPr>
        <w:t xml:space="preserve">عَلَى القَذى وَالأَلَمِ ، تَرضَ أبَدا </w:t>
      </w:r>
      <w:r>
        <w:rPr>
          <w:rFonts w:eastAsia="Amiri" w:cs="Amiri" w:ascii="Amiri" w:hAnsi="Amiri"/>
          <w:color w:val="111111"/>
          <w:sz w:val="28"/>
          <w:szCs w:val="28"/>
          <w:rtl w:val="true"/>
          <w:lang w:bidi="ar-SA"/>
        </w:rPr>
        <w:t xml:space="preserve">. </w:t>
      </w:r>
      <w:r>
        <w:rPr>
          <w:rStyle w:val="FootnoteAnchor"/>
          <w:rtl w:val="true"/>
        </w:rPr>
        <w:footnoteReference w:id="25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 مَن كُنَّ فيهِ فَقَد رُزِقَ خَيرَ الدُّنيا وَالآخِرَةِ ؛ 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الرِّضا بِالقَضاءِ وَالصَّبرُ عَلَى البَلاءِ ، وَالشُّكرُ فِي الرَّخاءِ </w:t>
      </w:r>
      <w:r>
        <w:rPr>
          <w:rFonts w:eastAsia="Amiri" w:cs="Amiri" w:ascii="Amiri" w:hAnsi="Amiri"/>
          <w:color w:val="111111"/>
          <w:sz w:val="28"/>
          <w:szCs w:val="28"/>
          <w:rtl w:val="true"/>
          <w:lang w:bidi="ar-SA"/>
        </w:rPr>
        <w:t xml:space="preserve">. </w:t>
      </w:r>
      <w:r>
        <w:rPr>
          <w:rStyle w:val="FootnoteAnchor"/>
          <w:rtl w:val="true"/>
        </w:rPr>
        <w:footnoteReference w:id="256"/>
      </w:r>
    </w:p>
    <w:p>
      <w:pPr>
        <w:pStyle w:val="BookText"/>
        <w:rPr/>
      </w:pP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الصَّبرُ وَالرِّضا عَنِ اللّهِ رَأسُ طاعَةِ اللّهِ ، ومَن صَبَرَ ورَضِيَ عَنِ اللّهِ فيما قَضى عَلَيهِ فيما أحَبَّ أو كَرِهَ ، لَم يَقضِ اللّهُ عز و جل لَهُ فيما أحَبَّ أو كَرِهَ إلّا ما هُوَ خَيرٌ لَهُ </w:t>
      </w:r>
      <w:r>
        <w:rPr>
          <w:rFonts w:eastAsia="Amiri" w:cs="Amiri" w:ascii="Amiri" w:hAnsi="Amiri"/>
          <w:color w:val="111111"/>
          <w:sz w:val="28"/>
          <w:szCs w:val="28"/>
          <w:rtl w:val="true"/>
          <w:lang w:bidi="ar-SA"/>
        </w:rPr>
        <w:t xml:space="preserve">. </w:t>
      </w:r>
      <w:r>
        <w:rPr>
          <w:rStyle w:val="FootnoteAnchor"/>
          <w:rtl w:val="true"/>
        </w:rPr>
        <w:footnoteReference w:id="257"/>
      </w:r>
    </w:p>
    <w:p>
      <w:pPr>
        <w:pStyle w:val="BookText"/>
        <w:rPr/>
      </w:pPr>
      <w:r>
        <w:rPr>
          <w:rFonts w:ascii="Amiri" w:hAnsi="Amiri" w:eastAsia="Amiri" w:cs="Amiri"/>
          <w:color w:val="111111"/>
          <w:sz w:val="28"/>
          <w:sz w:val="28"/>
          <w:szCs w:val="28"/>
          <w:rtl w:val="true"/>
          <w:lang w:bidi="ar-SA"/>
        </w:rPr>
        <w:t xml:space="preserve">الكافي عن هاشم بن البريد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رَجُلاً سَأَلَ عَلِيَّ بنَ الحُسَينِ عليه السلام عَنِ الزُّهدِ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عَشَرَةُ أشياءَ فَأَعلى دَرَجَةِ الزُّهدِ أدنى دَرَجَةِ الوَرَعِ وأعلى دَرَجَةِ الوَرَعِ أدنى دَرَجَةِ اليَقينِ وأعلى دَرَجَةِ اليَقينِ أدنى دَرَجَةِ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وإنَّ الزُّهدَ في آيَةٍ مِن كِتابِ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لِكَيْلَا تَأْسَوْاْ عَلَى مَا فَاتَكُمْ وَلَا تَفْرَحُواْ بِمَا ءَاتَـاكُمْ</w:t>
      </w:r>
      <w:r>
        <w:rPr>
          <w:rFonts w:eastAsia="Amiri" w:cs="Amiri" w:ascii="Amiri" w:hAnsi="Amiri"/>
          <w:color w:val="111111"/>
          <w:sz w:val="28"/>
          <w:szCs w:val="28"/>
          <w:rtl w:val="true"/>
          <w:lang w:bidi="ar-SA"/>
        </w:rPr>
        <w:t xml:space="preserve">»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9"/>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رَضِيَ بِالقَضاءِ أتى عَلَيهِ القَضاءُ وعَظَّمَ اللّهُ أجرَهُ ، ومَن سَخِط القَضاءَ مَضى عَلَيهِ القَضاءُ وأحبَطَ اللّهُ أجرَهُ </w:t>
      </w:r>
      <w:r>
        <w:rPr>
          <w:rFonts w:eastAsia="Amiri" w:cs="Amiri" w:ascii="Amiri" w:hAnsi="Amiri"/>
          <w:color w:val="111111"/>
          <w:sz w:val="28"/>
          <w:szCs w:val="28"/>
          <w:rtl w:val="true"/>
          <w:lang w:bidi="ar-SA"/>
        </w:rPr>
        <w:t xml:space="preserve">. </w:t>
      </w:r>
      <w:r>
        <w:rPr>
          <w:rStyle w:val="FootnoteAnchor"/>
          <w:rtl w:val="true"/>
        </w:rPr>
        <w:footnoteReference w:id="260"/>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سبحان براى بنده اى ، قضايى را مقدّر نكرد كه بنده به آن خشنود باشد ، مگر اين كه خير او در آن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رنج و درد </w:t>
      </w:r>
      <w:r>
        <w:rPr>
          <w:rStyle w:val="FootnoteAnchor"/>
          <w:rtl w:val="true"/>
        </w:rPr>
        <w:footnoteReference w:id="261"/>
      </w:r>
      <w:r>
        <w:rPr>
          <w:rFonts w:ascii="Amiri" w:hAnsi="Amiri" w:eastAsia="Amiri" w:cs="Amiri"/>
          <w:color w:val="111111"/>
          <w:sz w:val="28"/>
          <w:sz w:val="28"/>
          <w:szCs w:val="28"/>
          <w:rtl w:val="true"/>
          <w:lang w:bidi="ar-SA"/>
        </w:rPr>
        <w:t xml:space="preserve">را تحمّل كن تا هميشه خُرسند باشى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 چيز در هر كس باشد ، در حقيقت ، خير دنيا و آخرت نصيبش گشته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خشنودى به قضا ، شكيبايى بر گرفتارى ، و سپاس گزارى در آسايش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شكيبايى و خشنودى از خداوند ، اساس فرمانبرى خدا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شكيبايى ورزد و به قضاى خدا درباره خويش ـ در آنچه را مى پسندد يا نمى پسندد ـ خشنود باشد ، خداوند عز و جل به آنچه او مى پسندد يا نمى پسندد ، حكم نمى كند ، مگر اين كه برايش خير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الكافىـ به نقل از هاشم بن بريد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از امام زين العابدين عليه السلام درباره زهد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رغبتى به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ده چيز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بالاترين درجه زُهد ، پايين ترين درجه پارسايى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بالاترين درجه پرهيزگارى ، پايين ترين درجه يقين ، و بالاترين درجه يقين ، پايين ترين درجه خشنودى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بدانيد كه زهد ، در آيه اى از كتاب خداوند عز و جل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 بر آنچه از دست شما رفته ، اندوهگين نشويد و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شما داده است ، شادمانى نكنيد</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به قضا خشنود باشد ، قضا او را در بر مى گيرد و خداوند ، پاداشش را بزرگ مى گرداند ، و هر كه از قضا ناخشنود باشد ، قضا بر او جارى مى شود ؛ ولى خداوند ، پاداشش را محو مى كند </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العَبدُ بَينَ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بَلاءٍ وقَضاءٍ ونِعمَةٍ ، فَعَلَيهِ فِي البَلاءِ مِنَ اللّهِ الصَّبرُ فَريضَةً وعَلَيهِ فِي القَضاءِ مِنَ اللّهِ التَّسليمُ فَريضَةً ، وعَلَيهِ فِي النِّعمَةِ مِنَ اللّهِ عز و جل الشُّكرُ فَريضَةً </w:t>
      </w:r>
      <w:r>
        <w:rPr>
          <w:rFonts w:eastAsia="Amiri" w:cs="Amiri" w:ascii="Amiri" w:hAnsi="Amiri"/>
          <w:color w:val="111111"/>
          <w:sz w:val="28"/>
          <w:szCs w:val="28"/>
          <w:rtl w:val="true"/>
          <w:lang w:bidi="ar-SA"/>
        </w:rPr>
        <w:t xml:space="preserve">. </w:t>
      </w:r>
      <w:r>
        <w:rPr>
          <w:rStyle w:val="FootnoteAnchor"/>
          <w:rtl w:val="true"/>
        </w:rPr>
        <w:footnoteReference w:id="262"/>
      </w:r>
    </w:p>
    <w:p>
      <w:pPr>
        <w:pStyle w:val="BookText"/>
        <w:rPr/>
      </w:pPr>
      <w:r>
        <w:rPr>
          <w:rFonts w:ascii="Amiri" w:hAnsi="Amiri" w:eastAsia="Amiri" w:cs="Amiri"/>
          <w:color w:val="111111"/>
          <w:sz w:val="28"/>
          <w:sz w:val="28"/>
          <w:szCs w:val="28"/>
          <w:rtl w:val="true"/>
          <w:lang w:bidi="ar-SA"/>
        </w:rPr>
        <w:t>الإمام الصادق عليه السلامـ في ذِكرِ ما فَرَضَ اللّهُ عَلَى الجَوارِحِ مِنَ الإِيمانِ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فَرَضَ عَلَى القَلبِ مِنَ الإِيمانِ ، فَالإِقرارُ وَالمَعرِفَةُ وَالعَقدُ وَالرِّضا </w:t>
      </w:r>
      <w:r>
        <w:rPr>
          <w:rFonts w:eastAsia="Amiri" w:cs="Amiri" w:ascii="Amiri" w:hAnsi="Amiri"/>
          <w:color w:val="111111"/>
          <w:sz w:val="28"/>
          <w:szCs w:val="28"/>
          <w:rtl w:val="true"/>
          <w:lang w:bidi="ar-SA"/>
        </w:rPr>
        <w:t xml:space="preserve">. </w:t>
      </w:r>
      <w:r>
        <w:rPr>
          <w:rStyle w:val="FootnoteAnchor"/>
          <w:rtl w:val="true"/>
        </w:rPr>
        <w:footnoteReference w:id="263"/>
      </w:r>
    </w:p>
    <w:p>
      <w:pPr>
        <w:pStyle w:val="BookText"/>
        <w:rPr/>
      </w:pPr>
      <w:r>
        <w:rPr>
          <w:rFonts w:ascii="Amiri" w:hAnsi="Amiri" w:eastAsia="Amiri" w:cs="Amiri"/>
          <w:color w:val="111111"/>
          <w:sz w:val="28"/>
          <w:sz w:val="28"/>
          <w:szCs w:val="28"/>
          <w:rtl w:val="true"/>
          <w:lang w:bidi="ar-SA"/>
        </w:rPr>
        <w:t xml:space="preserve">الكافي عن علاء بن كامل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جالِسا عِندَ أبي عَبدِ اللّهِ عليه السلام فَصَرَخَت صارِخَةٌ مِنَ الدّارِ ، فَقامَ أبو عَبدِ اللّهِ عليه السلام ثُمَّ جَلَسَ فَاستَرجَعَ </w:t>
      </w:r>
      <w:r>
        <w:rPr>
          <w:rStyle w:val="FootnoteAnchor"/>
          <w:rtl w:val="true"/>
        </w:rPr>
        <w:footnoteReference w:id="264"/>
      </w:r>
      <w:r>
        <w:rPr>
          <w:rFonts w:ascii="Amiri" w:hAnsi="Amiri" w:eastAsia="Amiri" w:cs="Amiri"/>
          <w:color w:val="111111"/>
          <w:sz w:val="28"/>
          <w:sz w:val="28"/>
          <w:szCs w:val="28"/>
          <w:rtl w:val="true"/>
          <w:lang w:bidi="ar-SA"/>
        </w:rPr>
        <w:t xml:space="preserve">، وعادَ في حَديثِهِ حَتّى فَرَغَ مِنهُ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لَنُحِبُّ أن نُعافى في أنفُسِنا وأولادِنا وأموالِنا ، فَإِذا وَقَعَ القَضاءُ فَلَيسَ لنا أن نُحِبَّ ما لَم يُحِبَّ اللّهُ لَنا </w:t>
      </w:r>
      <w:r>
        <w:rPr>
          <w:rFonts w:eastAsia="Amiri" w:cs="Amiri" w:ascii="Amiri" w:hAnsi="Amiri"/>
          <w:color w:val="111111"/>
          <w:sz w:val="28"/>
          <w:szCs w:val="28"/>
          <w:rtl w:val="true"/>
          <w:lang w:bidi="ar-SA"/>
        </w:rPr>
        <w:t xml:space="preserve">. </w:t>
      </w:r>
      <w:r>
        <w:rPr>
          <w:rStyle w:val="FootnoteAnchor"/>
          <w:rtl w:val="true"/>
        </w:rPr>
        <w:footnoteReference w:id="265"/>
      </w:r>
    </w:p>
    <w:p>
      <w:pPr>
        <w:pStyle w:val="BookText"/>
        <w:rPr/>
      </w:pPr>
      <w:r>
        <w:rPr>
          <w:rFonts w:ascii="Amiri" w:hAnsi="Amiri" w:eastAsia="Amiri" w:cs="Amiri"/>
          <w:color w:val="111111"/>
          <w:sz w:val="28"/>
          <w:sz w:val="28"/>
          <w:szCs w:val="28"/>
          <w:rtl w:val="true"/>
          <w:lang w:bidi="ar-SA"/>
        </w:rPr>
        <w:t xml:space="preserve">الكافي عن أحمد 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عَلى أبِي الحَسَنِ الرِّضا عليه السلام أنَا وحُسَينُ بنُ ثُوَيرِ بنِ أبي فاخِتَةَ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إنّا كُنّا في سَعَةٍ مِنَ الرِّزقِ وغَضارَةٍ </w:t>
      </w:r>
      <w:r>
        <w:rPr>
          <w:rStyle w:val="FootnoteAnchor"/>
          <w:rtl w:val="true"/>
        </w:rPr>
        <w:footnoteReference w:id="266"/>
      </w:r>
      <w:r>
        <w:rPr>
          <w:rFonts w:ascii="Amiri" w:hAnsi="Amiri" w:eastAsia="Amiri" w:cs="Amiri"/>
          <w:color w:val="111111"/>
          <w:sz w:val="28"/>
          <w:sz w:val="28"/>
          <w:szCs w:val="28"/>
          <w:rtl w:val="true"/>
          <w:lang w:bidi="ar-SA"/>
        </w:rPr>
        <w:t xml:space="preserve">مِنَ العَيشِ ، فَتَغَيَّرَتِ الحالُ بَعضَ التَّغييرِ ، فَادعُ اللّهَ عز و جل أن يَرُدَّ ذلِكَ إلَينا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شَيءٍ تُريدونَ تَكونونَ مُلوكا ؟ أيَسُرُّكَ أن تَكونَ مِثلَ طاهِرٍ وهَرثَمَةَ </w:t>
      </w:r>
      <w:r>
        <w:rPr>
          <w:rStyle w:val="FootnoteAnchor"/>
          <w:rtl w:val="true"/>
        </w:rPr>
        <w:footnoteReference w:id="267"/>
      </w:r>
      <w:r>
        <w:rPr>
          <w:rFonts w:ascii="Amiri" w:hAnsi="Amiri" w:eastAsia="Amiri" w:cs="Amiri"/>
          <w:color w:val="111111"/>
          <w:sz w:val="28"/>
          <w:sz w:val="28"/>
          <w:szCs w:val="28"/>
          <w:rtl w:val="true"/>
          <w:lang w:bidi="ar-SA"/>
        </w:rPr>
        <w:t xml:space="preserve">، وأنَّكَ عَلى خِلافِ ما أنتَ عَلَيهِ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ما يَسُرُّني أنَّ لِيَ الدُّنيا بِما فيها ذَهَبا وفِضَّةً وأنّي عَلى خِلافِ ما أنَا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أيسَرَ مِنكُم فَليَشكُرِ اللّهَ ، إنَّ اللّهَ عز و جل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لَـئِن شَكَرْتُمْ لَأَزِيدَنَّكُمْ</w:t>
      </w:r>
      <w:r>
        <w:rPr>
          <w:rFonts w:eastAsia="Amiri" w:cs="Amiri" w:ascii="Amiri" w:hAnsi="Amiri"/>
          <w:color w:val="111111"/>
          <w:sz w:val="28"/>
          <w:szCs w:val="28"/>
          <w:rtl w:val="true"/>
          <w:lang w:bidi="ar-SA"/>
        </w:rPr>
        <w:t xml:space="preserve">» </w:t>
      </w:r>
      <w:r>
        <w:rPr>
          <w:rStyle w:val="FootnoteAnchor"/>
          <w:rtl w:val="true"/>
        </w:rPr>
        <w:footnoteReference w:id="268"/>
      </w:r>
      <w:r>
        <w:rPr>
          <w:rFonts w:ascii="Amiri" w:hAnsi="Amiri" w:eastAsia="Amiri" w:cs="Amiri"/>
          <w:color w:val="111111"/>
          <w:sz w:val="28"/>
          <w:sz w:val="28"/>
          <w:szCs w:val="28"/>
          <w:rtl w:val="true"/>
          <w:lang w:bidi="ar-SA"/>
        </w:rPr>
        <w:t xml:space="preserve">وقالَ سُبحانَهُ وتَعالى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اعْمَلُواْ ءَالَ دَاوُدَ شُكْرًا وَ قَلِيلٌ مِّنْ عِبَادِىَ الشَّكُورُ</w:t>
      </w:r>
      <w:r>
        <w:rPr>
          <w:rFonts w:eastAsia="Amiri" w:cs="Amiri" w:ascii="Amiri" w:hAnsi="Amiri"/>
          <w:color w:val="111111"/>
          <w:sz w:val="28"/>
          <w:szCs w:val="28"/>
          <w:rtl w:val="true"/>
          <w:lang w:bidi="ar-SA"/>
        </w:rPr>
        <w:t xml:space="preserve">» </w:t>
      </w:r>
      <w:r>
        <w:rPr>
          <w:rStyle w:val="FootnoteAnchor"/>
          <w:rtl w:val="true"/>
        </w:rPr>
        <w:footnoteReference w:id="269"/>
      </w:r>
      <w:r>
        <w:rPr>
          <w:rFonts w:ascii="Amiri" w:hAnsi="Amiri" w:eastAsia="Amiri" w:cs="Amiri"/>
          <w:color w:val="111111"/>
          <w:sz w:val="28"/>
          <w:sz w:val="28"/>
          <w:szCs w:val="28"/>
          <w:rtl w:val="true"/>
          <w:lang w:bidi="ar-SA"/>
        </w:rPr>
        <w:t xml:space="preserve">وأحسِنُوا الظَّنَّ بِاللّهِ فَإِنَّ أبا عَبدِ اللّهِ عليه السلام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حَسُنَ ظَنُّهُ بِاللّهِ كانَ اللّهُ عِندَ ظَنِّهِ بِهِ ، ومَن رَضِيَ بِالقَليلِ مِنَ الرِّزقِ قَبِلَ اللّهُ مِنهُ اليَسيرَ مِنَ العَمَلِ ، ومَن رَضِيَ بِاليَسيرِ مِنَ الحَلالِ خَفَّت مَؤُونَتُهُ وتَنَعَّمَ أهلُهُ ، وبَصَّرَهُ اللّهُ داءَ الدُّنيا ودَواءَها ، وأخرَجَهُ مِنها سالِما إلى دارِ السَّلامِ </w:t>
      </w:r>
      <w:r>
        <w:rPr>
          <w:rFonts w:eastAsia="Amiri" w:cs="Amiri" w:ascii="Amiri" w:hAnsi="Amiri"/>
          <w:color w:val="111111"/>
          <w:sz w:val="28"/>
          <w:szCs w:val="28"/>
          <w:rtl w:val="true"/>
          <w:lang w:bidi="ar-SA"/>
        </w:rPr>
        <w:t xml:space="preserve">. </w:t>
      </w:r>
      <w:r>
        <w:rPr>
          <w:rStyle w:val="FootnoteAnchor"/>
          <w:rtl w:val="true"/>
        </w:rPr>
        <w:footnoteReference w:id="270"/>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بنده در ميان سه چيز قرار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گرفتارى ، قضا و نعمت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گرفتارى اى كه از جانب خداست ، بايد شكيبايى ورزد ، و در قضايى كه از سوى خداوند است ، بايد تسليم باشد ، و در نعمتى كه از جانب خداست ، بايد سپاس بگزارد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 السلامـ در بيان وظايف ايمانى كه خداوند بر عهده هر انسانى نهاده است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ايمانى كه بر دل انسان واجب نموده ، اقرار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شناخت و باور و خشنودى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 قضا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الكافىـ به نقل از علاء بن كامل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امام صادق عليه السلام نشسته بودم كه ناگهان فريادى از خانه بلند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برخاست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نشست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للّه و إنّا إليه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Style w:val="FootnoteAnchor"/>
          <w:rtl w:val="true"/>
        </w:rPr>
        <w:footnoteReference w:id="271"/>
      </w:r>
      <w:r>
        <w:rPr>
          <w:rFonts w:ascii="IRNazanin" w:hAnsi="IRNazanin" w:eastAsia="IRNazanin"/>
          <w:color w:val="111111"/>
          <w:sz w:val="28"/>
          <w:sz w:val="28"/>
          <w:szCs w:val="28"/>
          <w:rtl w:val="true"/>
          <w:lang w:bidi="fa-IR"/>
        </w:rPr>
        <w:t xml:space="preserve">و به سخن خود باز گشت ، تا اين كه از آن فارغ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دوست داريم كه در جانمان و فرزندانمان و دارايى هايمان عافيت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باشيم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قضا رخ داد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ما روا نيست كه چيزى را كه خدا براى ما نمى پسندد ، دوست داشته باشيم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الكافىـ به نقل از احمد بن عمر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همراه حسين بن ثُوَير بن ابى فاخته به حضور امام رضا عليه السلام رسيدم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فدايت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فراوانىِ روزى و آسايش به سر مى برديم كه ناگهان وضعيّت ، اندكى دگرگون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خداوند بخواه كه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وضعيّت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ما باز 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چه مى خواهيد؟ آيا مى خواهيد پادشاه باشيد؟ آيا خوش حال مى شوى كه مانند طاهر و هرثمه، </w:t>
      </w:r>
      <w:r>
        <w:rPr>
          <w:rStyle w:val="FootnoteAnchor"/>
          <w:rtl w:val="true"/>
        </w:rPr>
        <w:footnoteReference w:id="272"/>
      </w:r>
      <w:r>
        <w:rPr>
          <w:rFonts w:ascii="IRNazanin" w:hAnsi="IRNazanin" w:eastAsia="IRNazanin"/>
          <w:color w:val="111111"/>
          <w:sz w:val="28"/>
          <w:sz w:val="28"/>
          <w:szCs w:val="28"/>
          <w:rtl w:val="true"/>
          <w:lang w:bidi="fa-IR"/>
        </w:rPr>
        <w:t xml:space="preserve">امّا بر خلاف آنچه اكنون هستى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پيرو 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كه خوش حال نمى شوم دنيا با همه زر و سيمش براى من باشد و من غير از آنى باشم كه هستم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 هر يك از شما كه در آسايش است ، بايد خدا را سپاس بگزارد ، كه خداوند عز و جل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واقعاً سپاس گزارى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افزون خواهم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خداى پاك و والا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خاندان 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شكرگزار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بندگان من ، اندكى سپاس گزارند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به خدا خوش گمان باشيد ؛ چرا كه صادق عليه السلام مى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به خدا خوش گمان باشد ، خداوند به تناسب گمان او ، با وى رفتار مى كند ، و هر كس به روزىِ اندك خشنود باشد ، خداوندْ عمل اندك را از او مى پذيرد ، و هر كس به روزىِ حلالِ اندك خشنود باشد ، مخارج زندگى اش سبُك و خانواده اش در نعمت خواهند بود و خداوند ، او را از بيمارى و درمان دنيا آگاه مى كند و او را به سلامت ، از دنيا به خانه سلامت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مى برد</w:t>
      </w:r>
      <w:r>
        <w:rPr>
          <w:rFonts w:eastAsia="IRNazanin" w:cs="IRNazanin"/>
          <w:color w:val="111111"/>
          <w:sz w:val="28"/>
          <w:szCs w:val="28"/>
          <w:rtl w:val="true"/>
          <w:lang w:bidi="fa-IR"/>
        </w:rPr>
        <w:t>» .</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عليّ عليه السلامـ فِي الدّيوانِ المَنسوبِ إلَيهِ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اِصبِر عَلَى الدَّهرِ لا تَغضَب عَلى أحَدٍ فَلا تَرى غَيرَ ما فِي اللَّوحِ مَحفوظُ ولا تُقيمَنَّ بِدارٍ لَا انتِفاعَ بِها فَالأَرضُ واسِعَةٌ وَالرِّزقُ مَبسوطُ </w:t>
      </w:r>
      <w:r>
        <w:rPr>
          <w:rStyle w:val="FootnoteAnchor"/>
          <w:rtl w:val="true"/>
        </w:rPr>
        <w:footnoteReference w:id="273"/>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 السلامـ در ديوان منسوب به او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روزگار ، شكيبايى كن و بر كسى خشم مگير كه غير از آنچه در لوح محفوظ است ، نمى بينى و در خانه اى كه سودى ندارد ، اقامت نكن كه زمين ، پهناور است و روزى ، گسترده </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التَّحذيرُ مِن عَدَمِ الرِّضا بِالقَضاءِرسول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اللّهُ 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يَرضَ بِقَضائي ولَم يُؤمِن بِقَدَري ، فَليَلتَمِس إلها غَيري </w:t>
      </w:r>
      <w:r>
        <w:rPr>
          <w:rFonts w:eastAsia="Amiri" w:cs="Amiri" w:ascii="Amiri" w:hAnsi="Amiri"/>
          <w:color w:val="111111"/>
          <w:sz w:val="28"/>
          <w:szCs w:val="28"/>
          <w:rtl w:val="true"/>
          <w:lang w:bidi="ar-SA"/>
        </w:rPr>
        <w:t xml:space="preserve">. </w:t>
      </w:r>
      <w:r>
        <w:rPr>
          <w:rStyle w:val="FootnoteAnchor"/>
          <w:rtl w:val="true"/>
        </w:rPr>
        <w:footnoteReference w:id="274"/>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جَلَّ ثَناؤُهُ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وعِزَّتي وجَلالي ، ما خَلَقتُ مِن خَلقي خَلقا أحَبَّ إلَيَّ مِن عَبدِيَ المُؤمِنِ ، ولِذلِكَ سَمَّيتُهُ بِاسمي مُؤمِنا ، لَأَحرِمُهُ ما بَينَ المَشرِقِ وَالمَغرِبِ وهِيَ خِيَرَةٌ لَهُ مِنّي ، وإنّي لَاُمَلِّكُهُ ما بَينَ المَشرِقِ وَالمَغرِبِ وهِيَ خِيَرَةٌ لَهُ مِنّي ، فَليَرضَ بِقَضائي ، وَليَصبِر عَلى بَلائي ، وَليَشكُر نَعمائي ، أكتُبهُ يا مُحَمَّدُ مِنَ الصِّدّيقينَ عِندي </w:t>
      </w:r>
      <w:r>
        <w:rPr>
          <w:rFonts w:eastAsia="Amiri" w:cs="Amiri" w:ascii="Amiri" w:hAnsi="Amiri"/>
          <w:color w:val="111111"/>
          <w:sz w:val="28"/>
          <w:szCs w:val="28"/>
          <w:rtl w:val="true"/>
          <w:lang w:bidi="ar-SA"/>
        </w:rPr>
        <w:t xml:space="preserve">. </w:t>
      </w:r>
      <w:r>
        <w:rPr>
          <w:rStyle w:val="FootnoteAnchor"/>
          <w:rtl w:val="true"/>
        </w:rPr>
        <w:footnoteReference w:id="275"/>
      </w:r>
    </w:p>
    <w:p>
      <w:pPr>
        <w:pStyle w:val="BookText"/>
        <w:rPr/>
      </w:pPr>
      <w:r>
        <w:rPr>
          <w:rFonts w:ascii="Amiri" w:hAnsi="Amiri" w:eastAsia="Amiri" w:cs="Amiri"/>
          <w:color w:val="111111"/>
          <w:sz w:val="28"/>
          <w:sz w:val="28"/>
          <w:szCs w:val="28"/>
          <w:rtl w:val="true"/>
          <w:lang w:bidi="ar-SA"/>
        </w:rPr>
        <w:t>عنه صلى الله عليه و آلهـ مِمّا أوصى بِهِ عَلِيّا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شَرُّ النّاسِ مَنِ اتَّهَمَ اللّهَ في قَضائِهِ </w:t>
      </w:r>
      <w:r>
        <w:rPr>
          <w:rFonts w:eastAsia="Amiri" w:cs="Amiri" w:ascii="Amiri" w:hAnsi="Amiri"/>
          <w:color w:val="111111"/>
          <w:sz w:val="28"/>
          <w:szCs w:val="28"/>
          <w:rtl w:val="true"/>
          <w:lang w:bidi="ar-SA"/>
        </w:rPr>
        <w:t xml:space="preserve">. </w:t>
      </w:r>
      <w:r>
        <w:rPr>
          <w:rStyle w:val="FootnoteAnchor"/>
          <w:rtl w:val="true"/>
        </w:rPr>
        <w:footnoteReference w:id="276"/>
      </w:r>
    </w:p>
    <w:p>
      <w:pPr>
        <w:pStyle w:val="BookText"/>
        <w:rPr/>
      </w:pPr>
      <w:r>
        <w:rPr>
          <w:rFonts w:ascii="Amiri" w:hAnsi="Amiri" w:eastAsia="Amiri" w:cs="Amiri"/>
          <w:color w:val="111111"/>
          <w:sz w:val="28"/>
          <w:sz w:val="28"/>
          <w:szCs w:val="28"/>
          <w:rtl w:val="true"/>
          <w:lang w:bidi="ar-SA"/>
        </w:rPr>
        <w:t xml:space="preserve">مسند ابن حنبل عن عبادة بن الصامت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رَجُلاً أتَى النَّبِيَّ صلى الله عليه و آله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نَبِيَّ اللّهِ ، أيُّ العَمَلِ أفضَلُ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الإِيمانُ بِاللّهِ ، وتَصديقٌ بِهِ ، وجِهادٌ في سَبيلِهِ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اُريدُ أهوَنَ مِن ذلِكَ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السَّماحَةُ وَالصَّبرُ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اُريدُ أهوَنَ مِن ذلِكَ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لاتَتَّهِمِ اللّهَ ـ تَبارَكَ وتَعالى ـ في شَيءٍ قَضى لَكَ بِهِ </w:t>
      </w:r>
      <w:r>
        <w:rPr>
          <w:rFonts w:eastAsia="Amiri" w:cs="Amiri" w:ascii="Amiri" w:hAnsi="Amiri"/>
          <w:color w:val="111111"/>
          <w:sz w:val="28"/>
          <w:szCs w:val="28"/>
          <w:rtl w:val="true"/>
          <w:lang w:bidi="ar-SA"/>
        </w:rPr>
        <w:t xml:space="preserve">. </w:t>
      </w:r>
      <w:r>
        <w:rPr>
          <w:rStyle w:val="FootnoteAnchor"/>
          <w:rtl w:val="true"/>
        </w:rPr>
        <w:footnoteReference w:id="277"/>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8" w:name="pg12776_306118"/>
    </w:p>
    <w:p>
      <w:pPr>
        <w:pStyle w:val="Heading3"/>
        <w:numPr>
          <w:ilvl w:val="2"/>
          <w:numId w:val="1"/>
        </w:numPr>
        <w:rPr/>
      </w:pPr>
      <w:bookmarkStart w:id="99" w:name="__RefHeading___Toc900735_3224264995"/>
      <w:bookmarkStart w:id="100" w:name="_Toc36"/>
      <w:bookmarkEnd w:id="98"/>
      <w:bookmarkEnd w:id="99"/>
      <w:r>
        <w:rPr/>
        <w:t>۱۲</w:t>
      </w:r>
      <w:r>
        <w:rPr>
          <w:rtl w:val="true"/>
        </w:rPr>
        <w:t xml:space="preserve"> </w:t>
      </w:r>
      <w:r>
        <w:rPr>
          <w:rtl w:val="true"/>
        </w:rPr>
        <w:t xml:space="preserve">/ </w:t>
      </w:r>
      <w:r>
        <w:rPr/>
        <w:t>۲</w:t>
      </w:r>
      <w:r>
        <w:rPr>
          <w:rtl w:val="true"/>
        </w:rPr>
        <w:t xml:space="preserve"> بر حذر داشتن از ناخشنودى به قضا</w:t>
      </w:r>
      <w:bookmarkEnd w:id="100"/>
    </w:p>
    <w:p>
      <w:pPr>
        <w:pStyle w:val="BookText"/>
        <w:rPr/>
      </w:pP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بر حذر داشتن از ناخشنودى به قضاپيامبر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عز و جل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به قضاى من خشنود نباشد و به قَدَر من ايمان نياورد ، بايد در پى خدايى غير از من باشد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ـ كه ثنايش والاست ـ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عزّت و جلالم سوگند از ميان آفريدگانم آفريده اى كه نزد من محبوب تر از بنده مؤمنم باشد ، نيافريدم و بدين جهت ، او را به اسم خودم ، مؤمن ، نام نهادم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از آنچه ميان مشرق و مغرب است ، محروم مى سازم و اين انتخاب من براى اوست ، و او را از آنچه ميان مشرق و مغرب است ، بهره مند مى سازم و آن انتخاب من براى او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بايد به قضاى من ، خشنود باشد و بر بلاى من ، شكيبايى بورزد و نعمت هاى مرا سپاس بگزارد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در شمار صدّيقين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 راستين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درگاه خود مى نويسم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پيامبر خدا صلى الله عليه و آلهـ از جمله سفارش هايش به على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بدترينِ مردم ، كسى است كه خداوند را در قضايش متّهم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مسند ابن حنبلـ به نقل از عبادة بن صامت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به حضور پيامبر صلى الله عليه و آله رسيد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كدام عمل ، بهتر است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ايمان به خدا و تصديق او و جهاد در راه او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آسان تر از اين را مى خواهم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بزرگ منشى و شكيبايى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آسان تر از اين را مى خواهم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ـ تبارك و تعالى ـ را در قضايى كه برايت مقدّر كرده ، متّهم نكن</w:t>
      </w:r>
      <w:r>
        <w:rPr>
          <w:rFonts w:eastAsia="IRNazanin" w:cs="IRNazanin"/>
          <w:color w:val="111111"/>
          <w:sz w:val="28"/>
          <w:szCs w:val="28"/>
          <w:rtl w:val="true"/>
          <w:lang w:bidi="fa-IR"/>
        </w:rPr>
        <w:t>» .</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كُنتَ غَيرَ قانِعٍ بِقَضائِهِ وقَدَرِهِ ، فَاطلُب رَبّا سِواهُ </w:t>
      </w:r>
      <w:r>
        <w:rPr>
          <w:rFonts w:eastAsia="Amiri" w:cs="Amiri" w:ascii="Amiri" w:hAnsi="Amiri"/>
          <w:color w:val="111111"/>
          <w:sz w:val="28"/>
          <w:szCs w:val="28"/>
          <w:rtl w:val="true"/>
          <w:lang w:bidi="ar-SA"/>
        </w:rPr>
        <w:t xml:space="preserve">. </w:t>
      </w:r>
      <w:r>
        <w:rPr>
          <w:rStyle w:val="FootnoteAnchor"/>
          <w:rtl w:val="true"/>
        </w:rPr>
        <w:footnoteReference w:id="27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أشَدُّ النّاسِ عَذابا يَومَ القِيامَةِ ، المُتَسَخِّطُ لِقَضاءِ اللّهِ </w:t>
      </w:r>
      <w:r>
        <w:rPr>
          <w:rFonts w:eastAsia="Amiri" w:cs="Amiri" w:ascii="Amiri" w:hAnsi="Amiri"/>
          <w:color w:val="111111"/>
          <w:sz w:val="28"/>
          <w:szCs w:val="28"/>
          <w:rtl w:val="true"/>
          <w:lang w:bidi="ar-SA"/>
        </w:rPr>
        <w:t xml:space="preserve">. </w:t>
      </w:r>
      <w:r>
        <w:rPr>
          <w:rStyle w:val="FootnoteAnchor"/>
          <w:rtl w:val="true"/>
        </w:rPr>
        <w:footnoteReference w:id="27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فَالحَذَرَ الحَذَرَ مِن طاعَةِ ساداتِكُم وكُبَرائِكُم ، الَّذينَ تَكَبَّروا عَن حَسَبِهِم ، وتَرَفَّعوا فَوقَ نَسَبِهِم ، وألقَوُا الهَجينَةَ </w:t>
      </w:r>
      <w:r>
        <w:rPr>
          <w:rStyle w:val="FootnoteAnchor"/>
          <w:rtl w:val="true"/>
        </w:rPr>
        <w:footnoteReference w:id="280"/>
      </w:r>
      <w:r>
        <w:rPr>
          <w:rFonts w:ascii="Amiri" w:hAnsi="Amiri" w:eastAsia="Amiri" w:cs="Amiri"/>
          <w:color w:val="111111"/>
          <w:sz w:val="28"/>
          <w:sz w:val="28"/>
          <w:szCs w:val="28"/>
          <w:rtl w:val="true"/>
          <w:lang w:bidi="ar-SA"/>
        </w:rPr>
        <w:t xml:space="preserve">عَلى رَبِّهِم ، وجاحَدُوا </w:t>
      </w:r>
      <w:r>
        <w:rPr>
          <w:rStyle w:val="FootnoteAnchor"/>
          <w:rtl w:val="true"/>
        </w:rPr>
        <w:footnoteReference w:id="281"/>
      </w:r>
      <w:r>
        <w:rPr>
          <w:rFonts w:ascii="Amiri" w:hAnsi="Amiri" w:eastAsia="Amiri" w:cs="Amiri"/>
          <w:color w:val="111111"/>
          <w:sz w:val="28"/>
          <w:sz w:val="28"/>
          <w:szCs w:val="28"/>
          <w:rtl w:val="true"/>
          <w:lang w:bidi="ar-SA"/>
        </w:rPr>
        <w:t xml:space="preserve">اللّهَ عَلى ما صَنَعَ بِهِم ، مُكابَرَةً لِقَضائِهِ ، ومُغالَبَةً لِالائِهِ </w:t>
      </w:r>
      <w:r>
        <w:rPr>
          <w:rFonts w:eastAsia="Amiri" w:cs="Amiri" w:ascii="Amiri" w:hAnsi="Amiri"/>
          <w:color w:val="111111"/>
          <w:sz w:val="28"/>
          <w:szCs w:val="28"/>
          <w:rtl w:val="true"/>
          <w:lang w:bidi="ar-SA"/>
        </w:rPr>
        <w:t xml:space="preserve">. </w:t>
      </w:r>
      <w:r>
        <w:rPr>
          <w:rStyle w:val="FootnoteAnchor"/>
          <w:rtl w:val="true"/>
        </w:rPr>
        <w:footnoteReference w:id="28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أصبَحَ عَلَى الدُّنيا حَزينا ، فَقَد أصبَحَ لِقَضاءِ اللّهِ ساخِطا </w:t>
      </w:r>
      <w:r>
        <w:rPr>
          <w:rFonts w:eastAsia="Amiri" w:cs="Amiri" w:ascii="Amiri" w:hAnsi="Amiri"/>
          <w:color w:val="111111"/>
          <w:sz w:val="28"/>
          <w:szCs w:val="28"/>
          <w:rtl w:val="true"/>
          <w:lang w:bidi="ar-SA"/>
        </w:rPr>
        <w:t xml:space="preserve">. </w:t>
      </w:r>
      <w:r>
        <w:rPr>
          <w:rStyle w:val="FootnoteAnchor"/>
          <w:rtl w:val="true"/>
        </w:rPr>
        <w:footnoteReference w:id="28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لَم يَرضَ بِالقَضاءِ دَخَلَ الكُفرُ دينَهُ </w:t>
      </w:r>
      <w:r>
        <w:rPr>
          <w:rFonts w:eastAsia="Amiri" w:cs="Amiri" w:ascii="Amiri" w:hAnsi="Amiri"/>
          <w:color w:val="111111"/>
          <w:sz w:val="28"/>
          <w:szCs w:val="28"/>
          <w:rtl w:val="true"/>
          <w:lang w:bidi="ar-SA"/>
        </w:rPr>
        <w:t xml:space="preserve">. </w:t>
      </w:r>
      <w:r>
        <w:rPr>
          <w:rStyle w:val="FootnoteAnchor"/>
          <w:rtl w:val="true"/>
        </w:rPr>
        <w:footnoteReference w:id="28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تَتَوَلَّ أهلَ السَّخَطِ ، ولا تُسخِط أهلَ الرِّضا </w:t>
      </w:r>
      <w:r>
        <w:rPr>
          <w:rFonts w:eastAsia="Amiri" w:cs="Amiri" w:ascii="Amiri" w:hAnsi="Amiri"/>
          <w:color w:val="111111"/>
          <w:sz w:val="28"/>
          <w:szCs w:val="28"/>
          <w:rtl w:val="true"/>
          <w:lang w:bidi="ar-SA"/>
        </w:rPr>
        <w:t xml:space="preserve">. </w:t>
      </w:r>
      <w:r>
        <w:rPr>
          <w:rStyle w:val="FootnoteAnchor"/>
          <w:rtl w:val="true"/>
        </w:rPr>
        <w:footnoteReference w:id="285"/>
      </w:r>
    </w:p>
    <w:p>
      <w:pPr>
        <w:pStyle w:val="BookText"/>
        <w:rPr/>
      </w:pPr>
      <w:r>
        <w:rPr>
          <w:rFonts w:ascii="Amiri" w:hAnsi="Amiri" w:eastAsia="Amiri" w:cs="Amiri"/>
          <w:color w:val="111111"/>
          <w:sz w:val="28"/>
          <w:sz w:val="28"/>
          <w:szCs w:val="28"/>
          <w:rtl w:val="true"/>
          <w:lang w:bidi="ar-SA"/>
        </w:rPr>
        <w:t xml:space="preserve">الإمام الكاظم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أبي أنَّ موسَى بنَ عِمرانَ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أيُّ عِبادِكَ شَرٌّ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يَتَّهِمُني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 وفي عِبادِكَ مَن يَتَّهِمُكَ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الَّذي يَستَجيرُني ، ثُمَّ لا يَرضى بِقَضائي </w:t>
      </w:r>
      <w:r>
        <w:rPr>
          <w:rFonts w:eastAsia="Amiri" w:cs="Amiri" w:ascii="Amiri" w:hAnsi="Amiri"/>
          <w:color w:val="111111"/>
          <w:sz w:val="28"/>
          <w:szCs w:val="28"/>
          <w:rtl w:val="true"/>
          <w:lang w:bidi="ar-SA"/>
        </w:rPr>
        <w:t xml:space="preserve">! </w:t>
      </w:r>
      <w:r>
        <w:rPr>
          <w:rStyle w:val="FootnoteAnchor"/>
          <w:rtl w:val="true"/>
        </w:rPr>
        <w:footnoteReference w:id="286"/>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به قضا و قَدَر خدا قانع نيستى ، پروردگار ديگرى بجوى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روز رستاخيز ، سخت كيفرترينِ مردم ، كسى است كه به قضاى خدا ناخشنود باشد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فرمانبرى اشراف و بزرگانتان كناره بگيريد، كناره بگيريد ؛ آنان كه به خاطر تبارشان تكبّر مى كنند و خود را از اصل و نسبشان بالاتر مى برند و بر پروردگارشان عيب مى گذارند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آنچه خداوند در حقّشان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آنچه هستند ، بالاترشان نبرده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انكار كار او برخاستند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سر گردن كشى از حكم خدا و ستيزه جويى در برابر نعمت هاى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اهل فضل ، ارزانى داشته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به خاطر دنيا اندوهگين شود ، در حقيقت ، به قضاى خدا ناخشنود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هر كس به قضا خشنود نباشد ، كفر در دينش نفوذ كرده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 خشم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دوست نگير و با خشنودان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خشم نكن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كاظم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پدرم برايم نقل كرد كه موسى بن عمران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كدام بندگانت شرّند؟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كه مرا متّهم 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در ميان بندگانت ، كسى تو را متّهم مى كند؟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 ؛ آن كه به من پناه آورد و سپس به قضاى من ، خشنود نگردد</w:t>
      </w:r>
      <w:r>
        <w:rPr>
          <w:rFonts w:eastAsia="IRNazanin" w:cs="IRNazanin"/>
          <w:color w:val="111111"/>
          <w:sz w:val="28"/>
          <w:szCs w:val="28"/>
          <w:rtl w:val="true"/>
          <w:lang w:bidi="fa-IR"/>
        </w:rPr>
        <w:t>» .</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مَبادِئُ الرِّضا بِالقَضاءِأ ـ العَقلُالإمام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 العَقلِ النَّظَرُ فِي العَواقِبِ ، وَالرِّضا بِما يَجري بِهِ القَضاءُ </w:t>
      </w:r>
      <w:r>
        <w:rPr>
          <w:rFonts w:eastAsia="Amiri" w:cs="Amiri" w:ascii="Amiri" w:hAnsi="Amiri"/>
          <w:color w:val="111111"/>
          <w:sz w:val="28"/>
          <w:szCs w:val="28"/>
          <w:rtl w:val="true"/>
          <w:lang w:bidi="ar-SA"/>
        </w:rPr>
        <w:t xml:space="preserve">. </w:t>
      </w:r>
      <w:r>
        <w:rPr>
          <w:rStyle w:val="FootnoteAnchor"/>
          <w:rtl w:val="true"/>
        </w:rPr>
        <w:footnoteReference w:id="28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كُلَّمَا ازدادَ عَقلُ الرَّجُلِ ، قَوِيَ إيمانُهُ بِالقَدَرِ </w:t>
      </w:r>
      <w:r>
        <w:rPr>
          <w:rFonts w:eastAsia="Amiri" w:cs="Amiri" w:ascii="Amiri" w:hAnsi="Amiri"/>
          <w:color w:val="111111"/>
          <w:sz w:val="28"/>
          <w:szCs w:val="28"/>
          <w:rtl w:val="true"/>
          <w:lang w:bidi="ar-SA"/>
        </w:rPr>
        <w:t xml:space="preserve">. </w:t>
      </w:r>
      <w:r>
        <w:rPr>
          <w:rStyle w:val="FootnoteAnchor"/>
          <w:rtl w:val="true"/>
        </w:rPr>
        <w:footnoteReference w:id="288"/>
      </w:r>
    </w:p>
    <w:p>
      <w:pPr>
        <w:pStyle w:val="BookText"/>
        <w:rPr/>
      </w:pPr>
      <w:r>
        <w:rPr>
          <w:rFonts w:ascii="Amiri" w:hAnsi="Amiri" w:eastAsia="Amiri" w:cs="Amiri"/>
          <w:color w:val="111111"/>
          <w:sz w:val="28"/>
          <w:sz w:val="28"/>
          <w:szCs w:val="28"/>
          <w:rtl w:val="true"/>
          <w:lang w:bidi="ar-SA"/>
        </w:rPr>
        <w:t xml:space="preserve">الإمام الكاظم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يَنبَغي لِمَن عَقَلَ عَنِ اللّهِ ألّا يَستَبطِئَهُ في رِزقِهِ ، ولا يَتَّهِمَهُ في قَضائِهِ </w:t>
      </w:r>
      <w:r>
        <w:rPr>
          <w:rFonts w:eastAsia="Amiri" w:cs="Amiri" w:ascii="Amiri" w:hAnsi="Amiri"/>
          <w:color w:val="111111"/>
          <w:sz w:val="28"/>
          <w:szCs w:val="28"/>
          <w:rtl w:val="true"/>
          <w:lang w:bidi="ar-SA"/>
        </w:rPr>
        <w:t xml:space="preserve">. </w:t>
      </w:r>
      <w:r>
        <w:rPr>
          <w:rStyle w:val="FootnoteAnchor"/>
          <w:rtl w:val="true"/>
        </w:rPr>
        <w:footnoteReference w:id="289"/>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أعجَبَ هذَا الإِنسانَ مَسرورٌ بِدَركِ ما لَم يَكُن لِيَفوتَهُ ، مَحزونٌ عَلى فَوتِ ما لَم يَكُن لِيُدرِكَهُ ، ولَو أنَّهُ فَكَّرَ لَأَبصَرَ وعَلِمَ أنَّهُ مُدَبَّرٌ ، وأنَّ الرِّزقَ عَلَيهِ مُقَدَّرٌ ، ولَاقتَصَرَ عَلى ما تَيَسَّرَ ، ولَم يَتَعَرَّض لِما تَعَسَّرَ </w:t>
      </w:r>
      <w:r>
        <w:rPr>
          <w:rFonts w:eastAsia="Amiri" w:cs="Amiri" w:ascii="Amiri" w:hAnsi="Amiri"/>
          <w:color w:val="111111"/>
          <w:sz w:val="28"/>
          <w:szCs w:val="28"/>
          <w:rtl w:val="true"/>
          <w:lang w:bidi="ar-SA"/>
        </w:rPr>
        <w:t xml:space="preserve">. </w:t>
      </w:r>
      <w:r>
        <w:rPr>
          <w:rStyle w:val="FootnoteAnchor"/>
          <w:rtl w:val="true"/>
        </w:rPr>
        <w:footnoteReference w:id="290"/>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1" w:name="pg12776_306127"/>
    </w:p>
    <w:p>
      <w:pPr>
        <w:pStyle w:val="Heading3"/>
        <w:numPr>
          <w:ilvl w:val="2"/>
          <w:numId w:val="1"/>
        </w:numPr>
        <w:rPr/>
      </w:pPr>
      <w:bookmarkStart w:id="102" w:name="__RefHeading___Toc900737_3224264995"/>
      <w:bookmarkStart w:id="103" w:name="_Toc37"/>
      <w:bookmarkEnd w:id="101"/>
      <w:bookmarkEnd w:id="102"/>
      <w:r>
        <w:rPr/>
        <w:t>۱۲</w:t>
      </w:r>
      <w:r>
        <w:rPr>
          <w:rtl w:val="true"/>
        </w:rPr>
        <w:t xml:space="preserve"> </w:t>
      </w:r>
      <w:r>
        <w:rPr>
          <w:rtl w:val="true"/>
        </w:rPr>
        <w:t xml:space="preserve">/ </w:t>
      </w:r>
      <w:r>
        <w:rPr/>
        <w:t>۳</w:t>
      </w:r>
      <w:r>
        <w:rPr>
          <w:rtl w:val="true"/>
        </w:rPr>
        <w:t xml:space="preserve"> عوامل خشنودى به قضا</w:t>
      </w:r>
      <w:bookmarkEnd w:id="103"/>
    </w:p>
    <w:p>
      <w:pPr>
        <w:pStyle w:val="Heading4"/>
        <w:numPr>
          <w:ilvl w:val="3"/>
          <w:numId w:val="1"/>
        </w:numPr>
        <w:rPr/>
      </w:pPr>
      <w:bookmarkStart w:id="104" w:name="__RefHeading___Toc900739_3224264995"/>
      <w:bookmarkStart w:id="105" w:name="_Toc38"/>
      <w:bookmarkEnd w:id="104"/>
      <w:r>
        <w:rPr>
          <w:rtl w:val="true"/>
        </w:rPr>
        <w:t>الف ـ خرد</w:t>
      </w:r>
      <w:bookmarkEnd w:id="105"/>
    </w:p>
    <w:p>
      <w:pPr>
        <w:pStyle w:val="BookText"/>
        <w:rPr/>
      </w:pP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عوامل خشنودى به قضاالف ـ خردامام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 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معيار سنجش 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عاقبت انديشى و خشنودى به چيزى است كه قضا به آن ، جريان يافته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هر اندازه خرد مرد افزايش يابد ، ايمان او به قَدَر ، محكم تر مى شود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كاظم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سزاوار است كسى كه خِرد از خدا دريافت كرده است </w:t>
      </w:r>
      <w:r>
        <w:rPr>
          <w:rStyle w:val="FootnoteAnchor"/>
          <w:rtl w:val="true"/>
        </w:rPr>
        <w:footnoteReference w:id="2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داراى بصيرت الهى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خدا را در روزى دادنش ، كُند نشمارد و او را در قضايش ، متّهم نسازد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شگفت آور است اين انسان ، كه به دريافت چيزى كه هرگز ممكن نيست از دست بدهد ، شادمان است و به خاطر از دست دادن چيزى كه هرگز ممكن نيست بِدو برسد ، اندوهناك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مى انديشيد ، مى فهميد و مى دانست كه آن ، تدبير شده و روزى برايش تقدير شده است و در نتيجه ، بر آنچه در دسترس است ، اكتفا مى كرد و آنچه را سخت به دست مى آيد ، دنبال نمى كرد </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 ـ اليَقينُرسول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أهبَطَ اللّهُ آدَمَ إلَى الأَرضِ قامَ وِجاهَ </w:t>
      </w:r>
      <w:r>
        <w:rPr>
          <w:rStyle w:val="FootnoteAnchor"/>
          <w:rtl w:val="true"/>
        </w:rPr>
        <w:footnoteReference w:id="292"/>
      </w:r>
      <w:r>
        <w:rPr>
          <w:rFonts w:ascii="Amiri" w:hAnsi="Amiri" w:eastAsia="Amiri" w:cs="Amiri"/>
          <w:color w:val="111111"/>
          <w:sz w:val="28"/>
          <w:sz w:val="28"/>
          <w:szCs w:val="28"/>
          <w:rtl w:val="true"/>
          <w:lang w:bidi="ar-SA"/>
        </w:rPr>
        <w:t xml:space="preserve">الكَعبَةِ فَصَلّى رَكعَتَينِ ، فَأَلهَمَهُ اللّهُ هذَا الدُّعاءَ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اللّهُمَّ إنّي أسأَلُكَ إيمانا يُباشِرُ قَلبي ، ويَقينا صادِقا حَتّى أعلَمَ أنَّهُ لا يُصيبُني إلّا ما كَتَبتَ لي ، ورِضا بِما قَسَمتَ لي </w:t>
      </w:r>
      <w:r>
        <w:rPr>
          <w:rFonts w:eastAsia="Amiri" w:cs="Amiri" w:ascii="Amiri" w:hAnsi="Amiri"/>
          <w:color w:val="111111"/>
          <w:sz w:val="28"/>
          <w:szCs w:val="28"/>
          <w:rtl w:val="true"/>
          <w:lang w:bidi="ar-SA"/>
        </w:rPr>
        <w:t xml:space="preserve">. </w:t>
      </w:r>
      <w:r>
        <w:rPr>
          <w:rStyle w:val="FootnoteAnchor"/>
          <w:rtl w:val="true"/>
        </w:rPr>
        <w:footnoteReference w:id="293"/>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الرِّضا ثَمَرَةُ اليَقينِ </w:t>
      </w:r>
      <w:r>
        <w:rPr>
          <w:rFonts w:eastAsia="Amiri" w:cs="Amiri" w:ascii="Amiri" w:hAnsi="Amiri"/>
          <w:color w:val="111111"/>
          <w:sz w:val="28"/>
          <w:szCs w:val="28"/>
          <w:rtl w:val="true"/>
          <w:lang w:bidi="ar-SA"/>
        </w:rPr>
        <w:t xml:space="preserve">. </w:t>
      </w:r>
      <w:r>
        <w:rPr>
          <w:rStyle w:val="FootnoteAnchor"/>
          <w:rtl w:val="true"/>
        </w:rPr>
        <w:footnoteReference w:id="29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أصلُ الرِّضا حُسنُ الثِّقَةِ بِاللّهِ </w:t>
      </w:r>
      <w:r>
        <w:rPr>
          <w:rFonts w:eastAsia="Amiri" w:cs="Amiri" w:ascii="Amiri" w:hAnsi="Amiri"/>
          <w:color w:val="111111"/>
          <w:sz w:val="28"/>
          <w:szCs w:val="28"/>
          <w:rtl w:val="true"/>
          <w:lang w:bidi="ar-SA"/>
        </w:rPr>
        <w:t xml:space="preserve">. </w:t>
      </w:r>
      <w:r>
        <w:rPr>
          <w:rStyle w:val="FootnoteAnchor"/>
          <w:rtl w:val="true"/>
        </w:rPr>
        <w:footnoteReference w:id="29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بِالرِّضا بِقَضاءِ اللّهِ يُستَدَلُّ عَلى حُسنِ اليَقينِ </w:t>
      </w:r>
      <w:r>
        <w:rPr>
          <w:rFonts w:eastAsia="Amiri" w:cs="Amiri" w:ascii="Amiri" w:hAnsi="Amiri"/>
          <w:color w:val="111111"/>
          <w:sz w:val="28"/>
          <w:szCs w:val="28"/>
          <w:rtl w:val="true"/>
          <w:lang w:bidi="ar-SA"/>
        </w:rPr>
        <w:t xml:space="preserve">. </w:t>
      </w:r>
      <w:r>
        <w:rPr>
          <w:rStyle w:val="FootnoteAnchor"/>
          <w:rtl w:val="true"/>
        </w:rPr>
        <w:footnoteReference w:id="29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قَوِيَ دينُهُ أيقَنَ بِالجَزاءِ ورَضِيَ بِمَواقِعِ القَضاءِ </w:t>
      </w:r>
      <w:r>
        <w:rPr>
          <w:rFonts w:eastAsia="Amiri" w:cs="Amiri" w:ascii="Amiri" w:hAnsi="Amiri"/>
          <w:color w:val="111111"/>
          <w:sz w:val="28"/>
          <w:szCs w:val="28"/>
          <w:rtl w:val="true"/>
          <w:lang w:bidi="ar-SA"/>
        </w:rPr>
        <w:t xml:space="preserve">. </w:t>
      </w:r>
      <w:r>
        <w:rPr>
          <w:rStyle w:val="FootnoteAnchor"/>
          <w:rtl w:val="true"/>
        </w:rPr>
        <w:footnoteReference w:id="29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عَقَدتَ إيمانَكَ فَارضَ بِالمَقضِيِّ عَلَيكَ ولَكَ ، ولا تَرجُ أحَدا إلَا اللّهَ ، وَانتَظِر ما أتاكَ بِهِ القَدَرُ </w:t>
      </w:r>
      <w:r>
        <w:rPr>
          <w:rFonts w:eastAsia="Amiri" w:cs="Amiri" w:ascii="Amiri" w:hAnsi="Amiri"/>
          <w:color w:val="111111"/>
          <w:sz w:val="28"/>
          <w:szCs w:val="28"/>
          <w:rtl w:val="true"/>
          <w:lang w:bidi="ar-SA"/>
        </w:rPr>
        <w:t xml:space="preserve">. </w:t>
      </w:r>
      <w:r>
        <w:rPr>
          <w:rStyle w:val="FootnoteAnchor"/>
          <w:rtl w:val="true"/>
        </w:rPr>
        <w:footnoteReference w:id="29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يَرضى بِالقَضاءِ مَن لَم يَصدُق يَقينُهُ ؟</w:t>
      </w:r>
      <w:r>
        <w:rPr>
          <w:rFonts w:eastAsia="Amiri" w:cs="Amiri" w:ascii="Amiri" w:hAnsi="Amiri"/>
          <w:color w:val="111111"/>
          <w:sz w:val="28"/>
          <w:szCs w:val="28"/>
          <w:rtl w:val="true"/>
          <w:lang w:bidi="ar-SA"/>
        </w:rPr>
        <w:t xml:space="preserve">! </w:t>
      </w:r>
      <w:r>
        <w:rPr>
          <w:rStyle w:val="FootnoteAnchor"/>
          <w:rtl w:val="true"/>
        </w:rPr>
        <w:footnoteReference w:id="299"/>
      </w:r>
    </w:p>
    <w:p>
      <w:pPr>
        <w:pStyle w:val="BookText"/>
        <w:rPr/>
      </w:pPr>
      <w:r>
        <w:rPr>
          <w:rFonts w:ascii="Amiri" w:hAnsi="Amiri" w:eastAsia="Amiri" w:cs="Amiri"/>
          <w:color w:val="111111"/>
          <w:sz w:val="28"/>
          <w:sz w:val="28"/>
          <w:szCs w:val="28"/>
          <w:rtl w:val="true"/>
          <w:lang w:bidi="ar-SA"/>
        </w:rPr>
        <w:t>عنه عليه السلامـ في صِفَةِ أولِياءِ اللّهِ سُبحانَهُ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أوحَشَتهُمُ الغُربَةُ آنَسَهُم ذِكرُكَ ، وإن صُبَّت عَلَيهِمُ المَصائِبُ لَجَؤوا إلَى الاِستِجارَةِ بِكَ ، عِلما بِأَنَّ أزِمَّةَ </w:t>
      </w:r>
      <w:r>
        <w:rPr>
          <w:rStyle w:val="FootnoteAnchor"/>
          <w:rtl w:val="true"/>
        </w:rPr>
        <w:footnoteReference w:id="300"/>
      </w:r>
      <w:r>
        <w:rPr>
          <w:rFonts w:ascii="Amiri" w:hAnsi="Amiri" w:eastAsia="Amiri" w:cs="Amiri"/>
          <w:color w:val="111111"/>
          <w:sz w:val="28"/>
          <w:sz w:val="28"/>
          <w:szCs w:val="28"/>
          <w:rtl w:val="true"/>
          <w:lang w:bidi="ar-SA"/>
        </w:rPr>
        <w:t xml:space="preserve">الاُمورِ بِيَدِكَ ، ومَصادِرَها عَن قَضائِكَ </w:t>
      </w:r>
      <w:r>
        <w:rPr>
          <w:rFonts w:eastAsia="Amiri" w:cs="Amiri" w:ascii="Amiri" w:hAnsi="Amiri"/>
          <w:color w:val="111111"/>
          <w:sz w:val="28"/>
          <w:szCs w:val="28"/>
          <w:rtl w:val="true"/>
          <w:lang w:bidi="ar-SA"/>
        </w:rPr>
        <w:t xml:space="preserve">. </w:t>
      </w:r>
      <w:r>
        <w:rPr>
          <w:rStyle w:val="FootnoteAnchor"/>
          <w:rtl w:val="true"/>
        </w:rPr>
        <w:footnoteReference w:id="301"/>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6" w:name="pg12776_306131"/>
    </w:p>
    <w:p>
      <w:pPr>
        <w:pStyle w:val="Heading4"/>
        <w:numPr>
          <w:ilvl w:val="3"/>
          <w:numId w:val="1"/>
        </w:numPr>
        <w:rPr/>
      </w:pPr>
      <w:bookmarkStart w:id="107" w:name="__RefHeading___Toc900741_3224264995"/>
      <w:bookmarkStart w:id="108" w:name="_Toc39"/>
      <w:bookmarkEnd w:id="106"/>
      <w:bookmarkEnd w:id="107"/>
      <w:r>
        <w:rPr>
          <w:rtl w:val="true"/>
        </w:rPr>
        <w:t>ب ـ يقين</w:t>
      </w:r>
      <w:bookmarkEnd w:id="108"/>
    </w:p>
    <w:p>
      <w:pPr>
        <w:pStyle w:val="BookText"/>
        <w:rPr/>
      </w:pPr>
      <w:r>
        <w:rPr>
          <w:rFonts w:ascii="IRNazanin" w:hAnsi="IRNazanin" w:eastAsia="IRNazanin"/>
          <w:color w:val="111111"/>
          <w:sz w:val="28"/>
          <w:sz w:val="28"/>
          <w:szCs w:val="28"/>
          <w:rtl w:val="true"/>
          <w:lang w:bidi="fa-IR"/>
        </w:rPr>
        <w:t xml:space="preserve">ب ـ يقينپيامبر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خداوند ، آدم را به زمين فرو فرستاد، آدم رو به روى كعبه ايستاد و دو ركعت نماز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خداوند ، اين دعا را به او الهام فرمود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ايمانى قلبى مى خواهم و يقينى صادقانه ـ تا بدانم جز آنچه برايم مقرّر داشته اى ، به من نمى رسد ـ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خشنودى اى به آنچه برايم تقسيم كرده اى</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خشنودى، نتيجه يقين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ريشه خشنودى ، اعتماد كامل به خداست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نيكويىِ يقين ، با خشنودى به قضاى خداوند ، پى برده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دينش محكم باشد، به پاداش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قيامت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يقين پيدا مى كند و به جايگاه هاى قضا خشنود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ايمانت را استوار كردى، به قضا ، چه بر زيان و چه به سود خود ، خشنود باش، و به كسى جز خدا اميد نبند، و در انتظار چيزى باش كه قَدَر برايت پيش مى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يقين راستين ندارد ، چگونه به قضا خشنود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السلامـ در توصيف دوستان خداوند سبحان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تنهايى ، آنان را به وحشت اندازد، ياد تو با ايشان همدم است و اگر گرفتارى ها به آنان روى آورد، به تو پناه مى برند ، بدين جهت كه مى دانند زمام امور ، به دست توست و ريشه آنها از جانب قضاى تو </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الحسن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اتَّكَلَ عَلى حُسنِ الاِختِيارِ مِنَ اللّهِ لَهُ ، لَم يَتَمَنَّ أنَّهُ في غَيرِ الحالِ الَّتِي اختارَهَا اللّهُ لَهُ </w:t>
      </w:r>
      <w:r>
        <w:rPr>
          <w:rFonts w:eastAsia="Amiri" w:cs="Amiri" w:ascii="Amiri" w:hAnsi="Amiri"/>
          <w:color w:val="111111"/>
          <w:sz w:val="28"/>
          <w:szCs w:val="28"/>
          <w:rtl w:val="true"/>
          <w:lang w:bidi="ar-SA"/>
        </w:rPr>
        <w:t xml:space="preserve">. </w:t>
      </w:r>
      <w:r>
        <w:rPr>
          <w:rStyle w:val="FootnoteAnchor"/>
          <w:rtl w:val="true"/>
        </w:rPr>
        <w:footnoteReference w:id="302"/>
      </w:r>
    </w:p>
    <w:p>
      <w:pPr>
        <w:pStyle w:val="BookText"/>
        <w:rPr/>
      </w:pP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الرِّضا بِمَكروهِ القَضاءِ أرفَعُ دَرَجاتِ اليَقينِ </w:t>
      </w:r>
      <w:r>
        <w:rPr>
          <w:rFonts w:eastAsia="Amiri" w:cs="Amiri" w:ascii="Amiri" w:hAnsi="Amiri"/>
          <w:color w:val="111111"/>
          <w:sz w:val="28"/>
          <w:szCs w:val="28"/>
          <w:rtl w:val="true"/>
          <w:lang w:bidi="ar-SA"/>
        </w:rPr>
        <w:t xml:space="preserve">. </w:t>
      </w:r>
      <w:r>
        <w:rPr>
          <w:rStyle w:val="FootnoteAnchor"/>
          <w:rtl w:val="true"/>
        </w:rPr>
        <w:footnoteReference w:id="303"/>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أحَقُّ خَلقِ اللّهِ أن يُسَلِّمَ لِما قَضَى اللّهُ عز و جل ، مَن عَرَفَ اللّهَ عز و جل </w:t>
      </w:r>
      <w:r>
        <w:rPr>
          <w:rFonts w:eastAsia="Amiri" w:cs="Amiri" w:ascii="Amiri" w:hAnsi="Amiri"/>
          <w:color w:val="111111"/>
          <w:sz w:val="28"/>
          <w:szCs w:val="28"/>
          <w:rtl w:val="true"/>
          <w:lang w:bidi="ar-SA"/>
        </w:rPr>
        <w:t xml:space="preserve">. </w:t>
      </w:r>
      <w:r>
        <w:rPr>
          <w:rStyle w:val="FootnoteAnchor"/>
          <w:rtl w:val="true"/>
        </w:rPr>
        <w:footnoteReference w:id="304"/>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أعلَمَ النّاسِ بِاللّهِ ، أرضاهُم بِقَضاءِ اللّهِ عز و جل </w:t>
      </w:r>
      <w:r>
        <w:rPr>
          <w:rFonts w:eastAsia="Amiri" w:cs="Amiri" w:ascii="Amiri" w:hAnsi="Amiri"/>
          <w:color w:val="111111"/>
          <w:sz w:val="28"/>
          <w:szCs w:val="28"/>
          <w:rtl w:val="true"/>
          <w:lang w:bidi="ar-SA"/>
        </w:rPr>
        <w:t xml:space="preserve">. </w:t>
      </w:r>
      <w:r>
        <w:rPr>
          <w:rStyle w:val="FootnoteAnchor"/>
          <w:rtl w:val="true"/>
        </w:rPr>
        <w:footnoteReference w:id="30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لَقِيَ الحَسَنُ بنُ عَلِيٍّ عليه السلام عَبدَ اللّهِ بنَ جَعفَرٍ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 كَيفَ يَكونُ المُؤمِنُ مُؤمِنا وهُوَ يَسخَطُ قِسمَهُ ، ويُحَقِّرُ مَنزِلَتَهُ ، وَالحاكِمُ عَلَيهِ اللّهُ ؟</w:t>
      </w:r>
      <w:r>
        <w:rPr>
          <w:rFonts w:eastAsia="Amiri" w:cs="Amiri" w:ascii="Amiri" w:hAnsi="Amiri"/>
          <w:color w:val="111111"/>
          <w:sz w:val="28"/>
          <w:szCs w:val="28"/>
          <w:rtl w:val="true"/>
          <w:lang w:bidi="ar-SA"/>
        </w:rPr>
        <w:t xml:space="preserve">! </w:t>
      </w:r>
      <w:r>
        <w:rPr>
          <w:rStyle w:val="FootnoteAnchor"/>
          <w:rtl w:val="true"/>
        </w:rPr>
        <w:footnoteReference w:id="30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اِعلَموا أنَّهُ لَن يُؤمِنَ عَبدٌ مِن عَبيدِهِ حَتّى يَرضى عَنِ اللّهِ فيما صَنَعَ اللّهُ إلَيهِ ، وصَنَعَ بِهِ عَلى ما أحَبَّ وكَرِهَ ، ولَن يَصنَعَ اللّهُ بِمَن صَبَرَ ورَضِيَ عَنِ اللّهِ إلّا ما هُوَ أهلُهُ ، وهُوَ خَيرٌ لَهُ مِمّا أحَبَّ وكَرِهَ </w:t>
      </w:r>
      <w:r>
        <w:rPr>
          <w:rFonts w:eastAsia="Amiri" w:cs="Amiri" w:ascii="Amiri" w:hAnsi="Amiri"/>
          <w:color w:val="111111"/>
          <w:sz w:val="28"/>
          <w:szCs w:val="28"/>
          <w:rtl w:val="true"/>
          <w:lang w:bidi="ar-SA"/>
        </w:rPr>
        <w:t xml:space="preserve">. </w:t>
      </w:r>
      <w:r>
        <w:rPr>
          <w:rStyle w:val="FootnoteAnchor"/>
          <w:rtl w:val="true"/>
        </w:rPr>
        <w:footnoteReference w:id="30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أسأَلُكَ إيمانا تُباشِرُ بِهِ قَلبي ، ويَقينا صادِقا حَتّى يَذهَبَ بِالشَّكِّ عَنّي ، حَتّى أعلَمَ أنَّهُ لَن يُصيبَني إلّا ما كَتَبتَ لي ، وَالرِّضا بِما قَسَمتَ لي ، اللّهُمَّ إنّي أسأَلُك نَفسا طَيِّبَةً تُؤمِنُ بِلِقائِكَ ، وتَقنَعُ بِعَطائِكَ ، وتَرضى بِقَضائِكَ </w:t>
      </w:r>
      <w:r>
        <w:rPr>
          <w:rFonts w:eastAsia="Amiri" w:cs="Amiri" w:ascii="Amiri" w:hAnsi="Amiri"/>
          <w:color w:val="111111"/>
          <w:sz w:val="28"/>
          <w:szCs w:val="28"/>
          <w:rtl w:val="true"/>
          <w:lang w:bidi="ar-SA"/>
        </w:rPr>
        <w:t xml:space="preserve">... . </w:t>
      </w:r>
      <w:r>
        <w:rPr>
          <w:rStyle w:val="FootnoteAnchor"/>
          <w:rtl w:val="true"/>
        </w:rPr>
        <w:footnoteReference w:id="308"/>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حسن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كه بر بهتر بودنِ انتخاب خداوند براى خويش اعتماد كند، آرزو نمى كند كه در غير وضعيّتى باشد كه خدا براى او اختيار كرده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خشنودى به قضاى ناخوشايند، بالاترين درجه يقين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شايسته ترين آفريده خدا براى تسليم بودن به قضاى خداوند ، كسى است كه خداوند عز و جل را بشناسد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داناترينِ مردم به خدا، خشنودترينِ آنان به قضاى خداوند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على عليهماالسلام با عبد اللّه بن جعفر ديدار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كسى خود را مؤمن مى داند ، در حالى كه به قسمت خود ، ناخشنود است و جايگاه خود را تحقير مى كند ، با اين كه خدا بر او چنين حكم كرده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بدانيد كه هرگز بنده اى از بندگان خدا 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حقيقى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نخواهد شد ، مگر اين كه به آنچه خدا براى او و يا در حقّ او كرده ، خشنود باشد ، خوشايندش باشد يا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البته خداوند عز و جلهرگز در حقّ كسى كه شكيبايى ورزد و از او خشنود باشد، جز آنچه را كه سزاوار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 انجام نمى دهد و اين براى او از آنچه مى پسندد و نمى پسندد، بهتر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ايمانى قلبى مى خواهم و يقينى راستين كه شك را از من بزدايد، تا بدانم جز آنچه برايم مقرّر داشتى اى ، به من نمى رسد و به آنچه قسمتم نموده اى ، خشنود باشم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جانى پاك مى خواهم كه به ديدار تو ايمان داشته باشد و به بخشش تو قانع، و به قضاى تو خشنود باشد</w:t>
      </w:r>
      <w:r>
        <w:rPr>
          <w:rFonts w:eastAsia="IRNazanin" w:cs="IRNazanin"/>
          <w:color w:val="111111"/>
          <w:sz w:val="28"/>
          <w:szCs w:val="28"/>
          <w:rtl w:val="true"/>
          <w:lang w:bidi="fa-IR"/>
        </w:rPr>
        <w:t>... .</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عن يونس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الحَسَنِ الرِّضا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فَأَيُّ شَيءٍ اليَقينُ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التَّوَكُّلُ عَلَى اللّهِ ، وَالتَّسليمُ للّهِِ ، وَالرِّضا بِقَضاءِ اللّهِ ، وَالتَّفويُض إلَى اللّهِ </w:t>
      </w:r>
      <w:r>
        <w:rPr>
          <w:rFonts w:eastAsia="Amiri" w:cs="Amiri" w:ascii="Amiri" w:hAnsi="Amiri"/>
          <w:color w:val="111111"/>
          <w:sz w:val="28"/>
          <w:szCs w:val="28"/>
          <w:rtl w:val="true"/>
          <w:lang w:bidi="ar-SA"/>
        </w:rPr>
        <w:t xml:space="preserve">. </w:t>
      </w:r>
      <w:r>
        <w:rPr>
          <w:rStyle w:val="FootnoteAnchor"/>
          <w:rtl w:val="true"/>
        </w:rPr>
        <w:footnoteReference w:id="309"/>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بَينا موسى ـ صَلَواتُ اللّهِ عَلَيهِ ـ يَمشي عَلى ساحِلِ البَحرِ ، إذ جاءَ صَيّادٌ فَخَرَّ لِلشَّمسِ ساجِدا وتَكَلَّمَ بِالشِّركِ ، ثُمَّ ألقى شَبَكَتَهُ فَأَخرَجَها مَملُوَّةً ، ثُمَّ عادَ فَأَخرَجَ مِثلَ ذلِكَ حَتَّى اكتَفى ، ثُمَّ مَضى فَجاءَ آخَرُ فَتَوَضَّأَ ، ثُمَّ قامَ فَصَلّى وحَمِدَ اللّهَ وأثنى عَلَيهِ ، ثُمَّ ألقى شَبَكَتَهُ فَلَم يَخرُج لَهُ شَيءٌ ، ثُمَّ أعادَ فَخَرَجَت إلَيهِ سَمَكَةٌ صَغيرَةٌ فَحَمِدَ اللّهَ وَانصَرَفَ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 جاءَ عَبدُكَ الكافِرُ فَأَلقى شَبَكَتَهُ ثَلاثا فَخَرَجَت لَهُ مَملُوَّةً ، ثُمَّ جاءَ عَبدُكَ المُؤمِنُ فَتَوَضَّأَ فَأَسبَغَ الوُضوءَ ، ثُمَّ صَلّى وحَمِدَكَ ودَعاكَ ، ثُمَّ ألقى شَبَكَتَهُ ثَلاثا فَخَرَجَت لَهُ سَمَكَةٌ صَغيرَةٌ فَحَمِدَكَ وَانصَرَفَ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فَأَوحَى اللّهُ إلَيهِ يا موسى اُنظُر عَن يَمينِكَ ، فَنَظَرَ موسى فَكُشِفَ لَهُ الغِطاءُ عَمّا أعَدَّ اللّهُ لِعَبدِهِ المُؤمِنِ ، ثُمَّ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اُنظُر عَن يَسارِكَ ، فَنَظَرَ فَكُشِفَ لَهُ الغِطاءُ عَمّا أعَدَّ اللّهُ لِعَبدِهِ الكافِرِ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موسى ، ما ضَرَّ هذا ما صَنَعتُ بِهِ ، وما نَفَعَ هذا ما أعطَيتُهُ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حَقٌّ لِمَن عَرَفَكَ أن يَرضى بِما صَنَعتَ </w:t>
      </w:r>
      <w:r>
        <w:rPr>
          <w:rFonts w:eastAsia="Amiri" w:cs="Amiri" w:ascii="Amiri" w:hAnsi="Amiri"/>
          <w:color w:val="111111"/>
          <w:sz w:val="28"/>
          <w:szCs w:val="28"/>
          <w:rtl w:val="true"/>
          <w:lang w:bidi="ar-SA"/>
        </w:rPr>
        <w:t xml:space="preserve">. </w:t>
      </w:r>
      <w:r>
        <w:rPr>
          <w:rStyle w:val="FootnoteAnchor"/>
          <w:rtl w:val="true"/>
        </w:rPr>
        <w:footnoteReference w:id="310"/>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الكافىـ به نقل از يونس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عليه السلام پرسيدم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يقين چيست؟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توكّل بر خدا و تسليم بودن در برابر خدا و خشنودى به قضاى خدا و واگذارى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زمانى موسى ـ كه درود خدا بر او باد ـ در ساحل دريا قدم مى زد كه صيّادى آمد و به خورشيد ، سجده كرد و سخنان شرك آميز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تور ماهيگيرى اش را به دريا انداخت و آن را پر از ماهى بيرون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كارش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تكرار كرد و هر بار، همانند مرتبه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تورش را پُر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بيرون آورد ، تا اين كه راضى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او رفت و ديگرى آمد و وضو ساخت و ايستاد و نماز به جا آورد و خدا را ثنا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تور ماهيگيرى اش را به دريا انداخت و چيزى برايش بيرون نيامد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تكرار كرد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ماهى كوچكى بيرون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خدا را ستود و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كافرت آمد و سه مرتبه تورش را انداخت و پُر بيرون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بنده مؤمنت آمد و به نيكى وضو ساخت و سپس نماز گزارد و تو را ستود و دعا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سه مرتبه تورش را انداخت و يك ماهى كوچك براى او بيرون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تو را ستود و باز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 وحى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 خود ، بنگر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موسى عليه السلام نگاه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پرده از روى آنچه براى بنده مؤمنش فراهم ساخته بود، كنار زده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چپ خود ، بنگر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موسى عليه السلام نگاه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پرده از روى آنچه براى بنده كافرش مهيّا ساخته بود، كنار زده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با مؤمن كردم، زيان نرسانْد و آن كه به كافر بخشيدم، سود نرسانْد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موسى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شايسته است آن كه تو را مى شناسد ، به كار تو خشنود باشد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 ـ الدُّعاءُالإمام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أتَى النَّبِيَّ صلى الله عليه و آله رَجُلٌ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صلى الله عليه و آله إنَّ نَفسي لا تَشبَعُ ولا تَقنَعُ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رَضِّني بِقَضائِكَ ، وصَبِّرني عَلى بَلائِكَ ، وبارِك لي في أقدارِكَ ، حَتّى لا اُحِبَّ تَعجيلَ شَيءٍ أخَّرتَهُ ، ولا تَأخيرَ شَيءٍ عَجَّلتَهُ </w:t>
      </w:r>
      <w:r>
        <w:rPr>
          <w:rFonts w:eastAsia="Amiri" w:cs="Amiri" w:ascii="Amiri" w:hAnsi="Amiri"/>
          <w:color w:val="111111"/>
          <w:sz w:val="28"/>
          <w:szCs w:val="28"/>
          <w:rtl w:val="true"/>
          <w:lang w:bidi="ar-SA"/>
        </w:rPr>
        <w:t xml:space="preserve">. </w:t>
      </w:r>
      <w:r>
        <w:rPr>
          <w:rStyle w:val="FootnoteAnchor"/>
          <w:rtl w:val="true"/>
        </w:rPr>
        <w:footnoteReference w:id="31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جَلَستُ مَعَ رَسولِ اللّهِ صلى الله عليه و 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حَسَنٍ إنَّما أحَبُّ إلَيكَ خَمسُمِئَةِ شاةٍ ورُعاتُها أهَبُها لَكَ ، أو خَمسُ كَلِماتٍ اُعَلِّمُكَهُنَّ تَدعو بِهِنَّ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 واُمّي ، أمّا مَن يُريدُ الدُّنيا فَيُريدُ خَمسَمِئَةِ شاةٍ ورُعاتَها ، وأمّا مَن يُريدُ الآخِرَةَ فَيُريدُ خَمسَ كَلِماتٍ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فَأَيَّهُما تُريدُ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الخَمسَ كَلِماتٍ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اغفِرلي ذَنبي ، وطَيِّب لي كَسبي ، ووَسِّع لي في خُلُقي ، ومَتِّعني بِما قَسَمتَ لي ، ولا تَذهَب بِنَفسي إلى شَيءٍ قَد صَرَفتَهُ عَنّي </w:t>
      </w:r>
      <w:r>
        <w:rPr>
          <w:rFonts w:eastAsia="Amiri" w:cs="Amiri" w:ascii="Amiri" w:hAnsi="Amiri"/>
          <w:color w:val="111111"/>
          <w:sz w:val="28"/>
          <w:szCs w:val="28"/>
          <w:rtl w:val="true"/>
          <w:lang w:bidi="ar-SA"/>
        </w:rPr>
        <w:t xml:space="preserve">. </w:t>
      </w:r>
      <w:r>
        <w:rPr>
          <w:rStyle w:val="FootnoteAnchor"/>
          <w:rtl w:val="true"/>
        </w:rPr>
        <w:footnoteReference w:id="312"/>
      </w:r>
    </w:p>
    <w:p>
      <w:pPr>
        <w:pStyle w:val="BookText"/>
        <w:rPr/>
      </w:pPr>
      <w:r>
        <w:rPr>
          <w:rFonts w:ascii="Amiri" w:hAnsi="Amiri" w:eastAsia="Amiri" w:cs="Amiri"/>
          <w:color w:val="111111"/>
          <w:sz w:val="28"/>
          <w:sz w:val="28"/>
          <w:szCs w:val="28"/>
          <w:rtl w:val="true"/>
          <w:lang w:bidi="ar-SA"/>
        </w:rPr>
        <w:t>عنه عليه السلامـ في دُعاءٍ عَلَّمَهُ لِكُمَيلِ بنِ زِيادٍ النَّخَعِيِّ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سُؤالَ خاضِعٍ مُتَذَلِّلٍ خاشِعٍ ، أن تُسامِحَني وتَرحَمَني وتَجعَلَني بِقِسمِكَ راضِيا قانِعا ، وفي جَميعِ الأَحوالِ مُتَواضِعا </w:t>
      </w:r>
      <w:r>
        <w:rPr>
          <w:rFonts w:eastAsia="Amiri" w:cs="Amiri" w:ascii="Amiri" w:hAnsi="Amiri"/>
          <w:color w:val="111111"/>
          <w:sz w:val="28"/>
          <w:szCs w:val="28"/>
          <w:rtl w:val="true"/>
          <w:lang w:bidi="ar-SA"/>
        </w:rPr>
        <w:t xml:space="preserve">. </w:t>
      </w:r>
      <w:r>
        <w:rPr>
          <w:rStyle w:val="FootnoteAnchor"/>
          <w:rtl w:val="true"/>
        </w:rPr>
        <w:footnoteReference w:id="313"/>
      </w:r>
    </w:p>
    <w:p>
      <w:pPr>
        <w:pStyle w:val="BookText"/>
        <w:rPr/>
      </w:pPr>
      <w:r>
        <w:rPr>
          <w:rFonts w:ascii="Amiri" w:hAnsi="Amiri" w:eastAsia="Amiri" w:cs="Amiri"/>
          <w:color w:val="111111"/>
          <w:sz w:val="28"/>
          <w:sz w:val="28"/>
          <w:szCs w:val="28"/>
          <w:rtl w:val="true"/>
          <w:lang w:bidi="ar-SA"/>
        </w:rPr>
        <w:t>عنه عليه السلامـ في دُعائِهِ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وأسأَلُكَ أن تَرزُقَني شُكرَ نِعمَتِكَ ، وصَبرا عَلى بَلِيَّتِكَ ، ورِضىً بِقَدَرِكَ </w:t>
      </w:r>
      <w:r>
        <w:rPr>
          <w:rFonts w:eastAsia="Amiri" w:cs="Amiri" w:ascii="Amiri" w:hAnsi="Amiri"/>
          <w:color w:val="111111"/>
          <w:sz w:val="28"/>
          <w:szCs w:val="28"/>
          <w:rtl w:val="true"/>
          <w:lang w:bidi="ar-SA"/>
        </w:rPr>
        <w:t xml:space="preserve">. </w:t>
      </w:r>
      <w:r>
        <w:rPr>
          <w:rStyle w:val="FootnoteAnchor"/>
          <w:rtl w:val="true"/>
        </w:rPr>
        <w:footnoteReference w:id="314"/>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9" w:name="pg12776_306145"/>
    </w:p>
    <w:p>
      <w:pPr>
        <w:pStyle w:val="Heading4"/>
        <w:numPr>
          <w:ilvl w:val="3"/>
          <w:numId w:val="1"/>
        </w:numPr>
        <w:rPr/>
      </w:pPr>
      <w:bookmarkStart w:id="110" w:name="__RefHeading___Toc900743_3224264995"/>
      <w:bookmarkStart w:id="111" w:name="_Toc40"/>
      <w:bookmarkEnd w:id="109"/>
      <w:bookmarkEnd w:id="110"/>
      <w:r>
        <w:rPr>
          <w:rtl w:val="true"/>
        </w:rPr>
        <w:t>ج ـ دعا</w:t>
      </w:r>
      <w:bookmarkEnd w:id="111"/>
    </w:p>
    <w:p>
      <w:pPr>
        <w:pStyle w:val="BookText"/>
        <w:rPr/>
      </w:pPr>
      <w:r>
        <w:rPr>
          <w:rFonts w:ascii="IRNazanin" w:hAnsi="IRNazanin" w:eastAsia="IRNazanin"/>
          <w:color w:val="111111"/>
          <w:sz w:val="28"/>
          <w:sz w:val="28"/>
          <w:szCs w:val="28"/>
          <w:rtl w:val="true"/>
          <w:lang w:bidi="fa-IR"/>
        </w:rPr>
        <w:t xml:space="preserve">ج ـ دعاامام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مردى به حضور پيامبر صلى الله عليه و آله رسيد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سير و قانع نمى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قضايت خشنود كن و بر بلايت شكيباساز و تقديرهايت را برايم مبارك گردان، تا جلو افتادن چيزى را كه به تأخير انداخته اى و تأخير چيزى را كه جلو انداخته اى ، دوست نداشته باشم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پيامبر خدا همنشين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ابو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دوست دارم پانصد گوسفند را همراه با شبانشان به تو ببخشم، يا پنج سخن به تو بياموزم كه به وسيله آنها خدا را بخوانى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 به فدايت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دنيا را بخواهد ، پانصد گوسفند همراه با شبانشان را مى خواهد، و هر كس آخرت را بخواهد ، پنج سخن را مى 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كدام را مى خواهى؟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سخن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گناهم را بيامرز و كسبم را پاك گردان و در اخلاقم گشايش عطا كن و از آنچه قسمتم نموده اى ، بهره مندم كن و جانم را در پى چيزى مبر كه آن را از من دور گردانيده اى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امام على عليه السلامـ در دعايى كه به كميل بن زيادِ نخعى آموخت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درخواست فروتن و ذليل و خاشع ، از تو مى خواهم كه بر من آسان بگيرى و به من رحم كنى و مرا به قسمتت خشنود و قانع سازى و مرا در همه حالت ها متواضع قرار دهى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السلامـ در دعايش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از تو مى خواهم كه سپاس گزارى بر نعمتت، و شكيبايى بر بلايت، و خشنودى به قَدَرت را روزى ام گردانى</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اللّه صلى الله عليه و آلهـ إذا فَرَغَ مِن صَلاتِهِ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وأسأَلُكَ الرِّضا بِالقَضاءِ </w:t>
      </w:r>
      <w:r>
        <w:rPr>
          <w:rFonts w:eastAsia="Amiri" w:cs="Amiri" w:ascii="Amiri" w:hAnsi="Amiri"/>
          <w:color w:val="111111"/>
          <w:sz w:val="28"/>
          <w:szCs w:val="28"/>
          <w:rtl w:val="true"/>
          <w:lang w:bidi="ar-SA"/>
        </w:rPr>
        <w:t xml:space="preserve">. </w:t>
      </w:r>
      <w:r>
        <w:rPr>
          <w:rStyle w:val="FootnoteAnchor"/>
          <w:rtl w:val="true"/>
        </w:rPr>
        <w:footnoteReference w:id="315"/>
      </w:r>
    </w:p>
    <w:p>
      <w:pPr>
        <w:pStyle w:val="BookText"/>
        <w:rPr/>
      </w:pP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أميرُ المُؤمِنينَ ـ صَلَواتُ اللّهِ عَلَيهِ ـ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مُنَّ عَلَيَّ بِالتَّوَكُّلِ عَلَيكَ ، وَالتَّفويضِ إلَيكَ ، وَالرِّضا بِقَدَرِكَ ، وَالتَّسليمِ لِأَمرِكَ ، حَتّى لا اُحِبَّ تَعجيلَ ما أخَّرتَ ولا تَأخيرَ ما عَجَّلتَ ، يا رَبَّ العالَمينَ </w:t>
      </w:r>
      <w:r>
        <w:rPr>
          <w:rFonts w:eastAsia="Amiri" w:cs="Amiri" w:ascii="Amiri" w:hAnsi="Amiri"/>
          <w:color w:val="111111"/>
          <w:sz w:val="28"/>
          <w:szCs w:val="28"/>
          <w:rtl w:val="true"/>
          <w:lang w:bidi="ar-SA"/>
        </w:rPr>
        <w:t xml:space="preserve">. </w:t>
      </w:r>
      <w:r>
        <w:rPr>
          <w:rStyle w:val="FootnoteAnchor"/>
          <w:rtl w:val="true"/>
        </w:rPr>
        <w:footnoteReference w:id="31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صَلِّ عَلى مُحَمَّدٍ وآلِهِ ، وطَيِّب بِقَضائِكَ نَفسي ، ووَسِّع بِمَواقِعِ حُكمِكَ صَدري ، وهَب لِيَ الثِّقَةَ لِأُقِرَّ مَعَها بِأَنَّ قَضاءَكَ لَم يَجرِ إلّا بِالخِيَرَةِ </w:t>
      </w:r>
      <w:r>
        <w:rPr>
          <w:rFonts w:eastAsia="Amiri" w:cs="Amiri" w:ascii="Amiri" w:hAnsi="Amiri"/>
          <w:color w:val="111111"/>
          <w:sz w:val="28"/>
          <w:szCs w:val="28"/>
          <w:rtl w:val="true"/>
          <w:lang w:bidi="ar-SA"/>
        </w:rPr>
        <w:t xml:space="preserve">. </w:t>
      </w:r>
      <w:r>
        <w:rPr>
          <w:rStyle w:val="FootnoteAnchor"/>
          <w:rtl w:val="true"/>
        </w:rPr>
        <w:footnoteReference w:id="31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صَلِّ عَلى مُحَمَّدٍ وآلِهِ ، ووَفِّقني لِقَبولِ ما قَضَيتَ لي وعَلَيَّ ، ورَضِّني بِما أخَذتَ لي ومِنّي </w:t>
      </w:r>
      <w:r>
        <w:rPr>
          <w:rFonts w:eastAsia="Amiri" w:cs="Amiri" w:ascii="Amiri" w:hAnsi="Amiri"/>
          <w:color w:val="111111"/>
          <w:sz w:val="28"/>
          <w:szCs w:val="28"/>
          <w:rtl w:val="true"/>
          <w:lang w:bidi="ar-SA"/>
        </w:rPr>
        <w:t xml:space="preserve">. </w:t>
      </w:r>
      <w:r>
        <w:rPr>
          <w:rStyle w:val="FootnoteAnchor"/>
          <w:rtl w:val="true"/>
        </w:rPr>
        <w:footnoteReference w:id="318"/>
      </w:r>
    </w:p>
    <w:p>
      <w:pPr>
        <w:pStyle w:val="BookText"/>
        <w:rPr/>
      </w:pPr>
      <w:r>
        <w:rPr>
          <w:rFonts w:ascii="Amiri" w:hAnsi="Amiri" w:eastAsia="Amiri" w:cs="Amiri"/>
          <w:color w:val="111111"/>
          <w:sz w:val="28"/>
          <w:sz w:val="28"/>
          <w:szCs w:val="28"/>
          <w:rtl w:val="true"/>
          <w:lang w:bidi="ar-SA"/>
        </w:rPr>
        <w:t>عنه عليه السلامـ في دُعائِهِ عِندَ المَرَضِ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فَصَلِّ عَلى مُحَمَّدٍ وآلِهِ ، وحَبِّب إلَيَّ ما رَضيتَ لي ، ويَسِّر لي ما أحلَلتَ بي </w:t>
      </w:r>
      <w:r>
        <w:rPr>
          <w:rFonts w:eastAsia="Amiri" w:cs="Amiri" w:ascii="Amiri" w:hAnsi="Amiri"/>
          <w:color w:val="111111"/>
          <w:sz w:val="28"/>
          <w:szCs w:val="28"/>
          <w:rtl w:val="true"/>
          <w:lang w:bidi="ar-SA"/>
        </w:rPr>
        <w:t xml:space="preserve">. </w:t>
      </w:r>
      <w:r>
        <w:rPr>
          <w:rStyle w:val="FootnoteAnchor"/>
          <w:rtl w:val="true"/>
        </w:rPr>
        <w:footnoteReference w:id="31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صَلِّ عَلى مُحَمَّدٍ وآلِ مُحَمَّدٍ ، وَارزُقنِي الحَقَّ عِندَ تَقصيري فِي الشُّكرِ لَك بِما أنعَمتَ عَلَيَّ فِي اليُسرِ وَالعُسرِ وَالصِّحَّةِ وَالسَّقَمِ ، حَتّى أتَعَرَّفَ مِن نَفسي رَوحَ الرِّضا وطُمَأنينَةَ النَّفسِ مِنّي بِما يَجِبُ لَكَ ، فيما يَحدُثُ في حالِ الخَوفِ وَالأَمنِ وَالرِّضا وَالسُّخطِ وَالضَّرِّ وَالنَّفعِ </w:t>
      </w:r>
      <w:r>
        <w:rPr>
          <w:rFonts w:eastAsia="Amiri" w:cs="Amiri" w:ascii="Amiri" w:hAnsi="Amiri"/>
          <w:color w:val="111111"/>
          <w:sz w:val="28"/>
          <w:szCs w:val="28"/>
          <w:rtl w:val="true"/>
          <w:lang w:bidi="ar-SA"/>
        </w:rPr>
        <w:t xml:space="preserve">. </w:t>
      </w:r>
      <w:r>
        <w:rPr>
          <w:rStyle w:val="FootnoteAnchor"/>
          <w:rtl w:val="true"/>
        </w:rPr>
        <w:footnoteReference w:id="320"/>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آلهـ هنگامى كه از نمازش فراغت يافت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خشنودى به قضا را از تو مى خواهم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امير مؤمنان ـ كه درود خدا بر او باد ـ همواره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توكّل بر تو و واگذارى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و خشنودى به قَدَر تو و تسليم در برابر امر تو، بر من منّت نِه تا جلو افتادن آنچه را تأخير انداخته اى و تأخير آنچه را جلو انداخته اى ، دوست نداشته باشم، اى پروردگار جهانيان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و خاندانش درود فرست و جانم را به قضايت خشنود گردان و سينه ام را براى جايگاه هاى حُكمت گشايش بده و به من اعتماد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خودت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ببخشاى تا با آن ، اقرار آورم كه قضاى تو ، جز به بهترين ، جريان نمى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و خاندانش درود فرست و مرا به پذيرش آنچه به سود و زيان من مقدّر نموده اى، موفّق گردان و مرا به هر آنچه نصيبم كردى يا از من گرفتى ، خشنود ساز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زين العابدين عليه السلامـ در دعايش به هنگام بيمارى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خاندانش درود فرست و آنچه را كه براى من رضايت داده اى، محبوبم گردان و آنچه را برايم حلال نموده اى ، در دسترسم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و خاندانش درود فرست و در هنگام كوتاهى ام در شكر تو از نعمت هايى كه در حال راحتى و سختى ، تندرستى و بيمارى ، به من ارزانى داشتى ، نيل به حقيقت را روزى ام فرما ، تا از جانم نسيم خشنودى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شميم تسليم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آرامش يافتن درونم را نسبت به آنچه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 و اداى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لازم است ، احساس نمايم ؛ خواه در حال ترس پديدار گردد يا ايمنى ، خشنودى يا خشم ، زيان با سود </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السلامـ مِن دُعائِهِ فِي الاِستِخارَةِ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أستَخيرُكَ بِعِلمِكَ، فَصَلِّ عَلى مُحَمَّدٍ وآلِهِ، وَاقضِ لي بِالخِيَرَةِ وألهِمنا مَعرِفَةَ الاِختِيارِ، وَاجعَل ذلِكَ ذَريعَةً إلَى الرِّضا بِما قَضَيتَ لَنا وَالتَّسليمِ لِما حَكَمتَ فأَزِح عَنّا رَيبَ الاِرتِيابِ، وأيِّدنا بِيَقينِ المُخلِصينَ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تَسُمنا عَجزَ المَعرِفَةِ عَمّا تَخَيَّرتَ فَنَغمِطَ قَدرَكَ، ونَكرَهَ مَوضِعَ رِضاكَ، ونَجنَحَ إلَى الَّتي هِيَ أبعَدُ مِن حُسنِ العاقِبَةِ، وأقرَبُ إلى ضِدِّ العافِيَةِ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حَبِّب إلَينا ما نَكرَهُ مِن قَضائِكَ ، وسَهِّل عَلَينا ما نَستَصعِبُ مِن حُكمِكَ ، وألهِمنَا الاِنقِيادَ لِما أورَدتَ عَلَينا مِن مَشِيَّتِكَ حَتّى لا نُحِبَّ تَأخيرَ ما عَجَّلتَ ولا تَعجيلَ ما أخَّرتَ ولا نَكرَهَ ما أحبَبتَ ولا نَتَخَيَّرَ ما كَرِهتَ </w:t>
      </w:r>
      <w:r>
        <w:rPr>
          <w:rFonts w:eastAsia="Amiri" w:cs="Amiri" w:ascii="Amiri" w:hAnsi="Amiri"/>
          <w:color w:val="111111"/>
          <w:sz w:val="28"/>
          <w:szCs w:val="28"/>
          <w:rtl w:val="true"/>
          <w:lang w:bidi="ar-SA"/>
        </w:rPr>
        <w:t xml:space="preserve">. </w:t>
      </w:r>
      <w:r>
        <w:rPr>
          <w:rStyle w:val="FootnoteAnchor"/>
          <w:rtl w:val="true"/>
        </w:rPr>
        <w:footnoteReference w:id="321"/>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زارَ زَينُ العابِدينَ عَلِيُّ بنُ الحُسَينِ عليه السلام قَبرَ أميرِ المُؤمِنينَ عَلِيِّ بنِ أبي طالِبٍ عليه السلام ووَقَفَ عَلَى القَبرِ فَبَكى ،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فَاجعَل نَفسي مُطمَئِنَّةً بِقَدَرِكَ ، راضِيَةً بِقَضائِكَ </w:t>
      </w:r>
      <w:r>
        <w:rPr>
          <w:rFonts w:eastAsia="Amiri" w:cs="Amiri" w:ascii="Amiri" w:hAnsi="Amiri"/>
          <w:color w:val="111111"/>
          <w:sz w:val="28"/>
          <w:szCs w:val="28"/>
          <w:rtl w:val="true"/>
          <w:lang w:bidi="ar-SA"/>
        </w:rPr>
        <w:t xml:space="preserve">. </w:t>
      </w:r>
      <w:r>
        <w:rPr>
          <w:rStyle w:val="FootnoteAnchor"/>
          <w:rtl w:val="true"/>
        </w:rPr>
        <w:footnoteReference w:id="322"/>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رَضِّني بِقَضائِكَ وبارِك لي في قَدَرِكَ ، حَتّى لا اُحِبَّ تَعجيلَ ما أخَّرتَ ولا تَأخيرَ ما عَجَّلتَ </w:t>
      </w:r>
      <w:r>
        <w:rPr>
          <w:rFonts w:eastAsia="Amiri" w:cs="Amiri" w:ascii="Amiri" w:hAnsi="Amiri"/>
          <w:color w:val="111111"/>
          <w:sz w:val="28"/>
          <w:szCs w:val="28"/>
          <w:rtl w:val="true"/>
          <w:lang w:bidi="ar-SA"/>
        </w:rPr>
        <w:t xml:space="preserve">. </w:t>
      </w:r>
      <w:r>
        <w:rPr>
          <w:rStyle w:val="FootnoteAnchor"/>
          <w:rtl w:val="true"/>
        </w:rPr>
        <w:footnoteReference w:id="323"/>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زين العابدين عليه السلامـ بخشى از دعايش در طلب خير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دانشت ، از تو خير مى خواهم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 محمّد و خاندانش درود فرست و برايم خير ، مقدّر فرما و شناخت انتخاب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ما الهام كن و آن را وسيله اى جهت خشنودى به آنچه براى ما قضا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اى و تسليم شدن به آنچه حكم كرده اى، قرار ده و نگرانىِ شك و دو دلى را از ما دور كن و ما را با يقين مخلصان ، تأييد فرما و ما را به ناتوانى شناختِ آنچه اختيار نموده اى ، گرفتار مكن تا مبادا تقديرت را سبُك بشماريم و جايگاه خشنودى ات را نپسنديم و به جايى برگرديم كه از فرجام خوب، دورتر و به ضدّ آسايش ، نزديك 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از قضاى تو نمى پسنديم، محبوبمان گردان و هر حكم خودت را كه بر ما سخت مى آيد، آسان گردان و فرمان بردارى از مشيّتت را كه بر ما جارى نموده اى، به ما الهام فرما تا تأخير آنچه را كه جلو انداخته اى و جلو انداختن آنچه را كه به تأخير انداخته اى ، دوست نداشته باشيم و آنچه را تو دوست دارى، ناپسند نشماريم و آنچه را تو ناپسند مى دارى، انتخاب نكنيم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زين العابدين ، على بن الحسين عليهماالسلام ، قبر امير مؤمنان على بن ابى طالب عليه السلام را زيارت نمود و بر سر قبر ايستاد و گريست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را به تقديرت ، مطمئن، و به قضايت ، خشنود گردان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قضايت خشنود كن و تقديرت را برايم مبارك گردان تا جلو افتادن آنچه را تأخير انداخته اى و تأخير آنچه را جلو انداخته اى، دوست نداشته باشم</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الصادق عليه السلامـ في دُعائِهِ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لابُدَّ مِن أمرِكَ ، ولابُدَّ مِن قَدَرِكَ ، ولابُدَّ مِن قَضائِكَ ، ولا حَولَ ولا قُوَّةَ إلّا بِكَ ، اللّهُمَّ فَما قَضَيتَ عَلَينا مِن قَضاءٍ وقَدَّرتَ عَلَينا مِن قَدَرٍ فَأَعطِنا مَعَهُ صَبرا يَقهَرُهُ ويَدمَغُهُ ، وَاجعَلهُ لَنا صاعِدا في رِضوانِكَ ، يَنمي في حَسَناتِنا وتَفضيلِنا وسُؤدَدِنا وشَرَفِنا ومَجدِنا ونَعمائِنا وكَرامَتِنا فِي الدُّنيا وَالآخِرَةِ ، ولا تَنقُصهُ مِن حَسَناتِنا </w:t>
      </w:r>
      <w:r>
        <w:rPr>
          <w:rFonts w:eastAsia="Amiri" w:cs="Amiri" w:ascii="Amiri" w:hAnsi="Amiri"/>
          <w:color w:val="111111"/>
          <w:sz w:val="28"/>
          <w:szCs w:val="28"/>
          <w:rtl w:val="true"/>
          <w:lang w:bidi="ar-SA"/>
        </w:rPr>
        <w:t xml:space="preserve">... . </w:t>
      </w:r>
      <w:r>
        <w:rPr>
          <w:rStyle w:val="FootnoteAnchor"/>
          <w:rtl w:val="true"/>
        </w:rPr>
        <w:footnoteReference w:id="324"/>
      </w:r>
    </w:p>
    <w:p>
      <w:pPr>
        <w:pStyle w:val="BookText"/>
        <w:rPr/>
      </w:pPr>
      <w:r>
        <w:rPr>
          <w:rFonts w:ascii="Amiri" w:hAnsi="Amiri" w:eastAsia="Amiri" w:cs="Amiri"/>
          <w:color w:val="111111"/>
          <w:sz w:val="28"/>
          <w:sz w:val="28"/>
          <w:szCs w:val="28"/>
          <w:rtl w:val="true"/>
          <w:lang w:bidi="ar-SA"/>
        </w:rPr>
        <w:t xml:space="preserve">د ـ فَضلُ اللّهِرسول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أرادَ اللّهُ عز و جل بِعَبدٍ خَيرا أرضاهُ بِما قَسَمَ لَهُ وبارَكَ لَهُ فيهِ ، وإذا لَم يُرِد بِهِ خَيرا لَم يُرضِهِ بِما قَسَمَ لَهُ ولَم يُبارِك لَهُ فيهِ </w:t>
      </w:r>
      <w:r>
        <w:rPr>
          <w:rFonts w:eastAsia="Amiri" w:cs="Amiri" w:ascii="Amiri" w:hAnsi="Amiri"/>
          <w:color w:val="111111"/>
          <w:sz w:val="28"/>
          <w:szCs w:val="28"/>
          <w:rtl w:val="true"/>
          <w:lang w:bidi="ar-SA"/>
        </w:rPr>
        <w:t xml:space="preserve">. </w:t>
      </w:r>
      <w:r>
        <w:rPr>
          <w:rStyle w:val="FootnoteAnchor"/>
          <w:rtl w:val="true"/>
        </w:rPr>
        <w:footnoteReference w:id="325"/>
      </w:r>
    </w:p>
    <w:p>
      <w:pPr>
        <w:pStyle w:val="BookText"/>
        <w:rPr/>
      </w:pP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مَوانِعُ الرِّضا بِالقَضاءِالإمام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 يَقدِرُ عَلى إعمالِ الرِّضا ، القَلبُ المُتَوَلِّهُ </w:t>
      </w:r>
      <w:r>
        <w:rPr>
          <w:rStyle w:val="FootnoteAnchor"/>
          <w:rtl w:val="true"/>
        </w:rPr>
        <w:footnoteReference w:id="326"/>
      </w:r>
      <w:r>
        <w:rPr>
          <w:rFonts w:ascii="Amiri" w:hAnsi="Amiri" w:eastAsia="Amiri" w:cs="Amiri"/>
          <w:color w:val="111111"/>
          <w:sz w:val="28"/>
          <w:sz w:val="28"/>
          <w:szCs w:val="28"/>
          <w:rtl w:val="true"/>
          <w:lang w:bidi="ar-SA"/>
        </w:rPr>
        <w:t>بِالدُّنيا ؟</w:t>
      </w:r>
      <w:r>
        <w:rPr>
          <w:rFonts w:eastAsia="Amiri" w:cs="Amiri" w:ascii="Amiri" w:hAnsi="Amiri"/>
          <w:color w:val="111111"/>
          <w:sz w:val="28"/>
          <w:szCs w:val="28"/>
          <w:rtl w:val="true"/>
          <w:lang w:bidi="ar-SA"/>
        </w:rPr>
        <w:t xml:space="preserve">! </w:t>
      </w:r>
      <w:r>
        <w:rPr>
          <w:rStyle w:val="FootnoteAnchor"/>
          <w:rtl w:val="true"/>
        </w:rPr>
        <w:footnoteReference w:id="327"/>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2" w:name="pg12776_306157"/>
    </w:p>
    <w:p>
      <w:pPr>
        <w:pStyle w:val="Heading4"/>
        <w:numPr>
          <w:ilvl w:val="3"/>
          <w:numId w:val="1"/>
        </w:numPr>
        <w:rPr/>
      </w:pPr>
      <w:bookmarkStart w:id="113" w:name="__RefHeading___Toc900745_3224264995"/>
      <w:bookmarkStart w:id="114" w:name="_Toc41"/>
      <w:bookmarkEnd w:id="112"/>
      <w:bookmarkEnd w:id="113"/>
      <w:r>
        <w:rPr>
          <w:rtl w:val="true"/>
        </w:rPr>
        <w:t>د ـ فضل خدا</w:t>
      </w:r>
      <w:bookmarkEnd w:id="114"/>
    </w:p>
    <w:p>
      <w:pPr>
        <w:pStyle w:val="Heading3"/>
        <w:numPr>
          <w:ilvl w:val="2"/>
          <w:numId w:val="1"/>
        </w:numPr>
        <w:rPr/>
      </w:pPr>
      <w:bookmarkStart w:id="115" w:name="__RefHeading___Toc900747_3224264995"/>
      <w:bookmarkStart w:id="116" w:name="_Toc42"/>
      <w:bookmarkEnd w:id="115"/>
      <w:r>
        <w:rPr/>
        <w:t>۱۲</w:t>
      </w:r>
      <w:r>
        <w:rPr>
          <w:rtl w:val="true"/>
        </w:rPr>
        <w:t xml:space="preserve"> </w:t>
      </w:r>
      <w:r>
        <w:rPr>
          <w:rtl w:val="true"/>
        </w:rPr>
        <w:t xml:space="preserve">/ </w:t>
      </w:r>
      <w:r>
        <w:rPr/>
        <w:t>۴</w:t>
      </w:r>
      <w:r>
        <w:rPr>
          <w:rtl w:val="true"/>
        </w:rPr>
        <w:t xml:space="preserve"> موانع خشنودى به قضا</w:t>
      </w:r>
      <w:bookmarkEnd w:id="116"/>
    </w:p>
    <w:p>
      <w:pPr>
        <w:pStyle w:val="BookText"/>
        <w:rPr/>
      </w:pPr>
      <w:r>
        <w:rPr>
          <w:rFonts w:ascii="IRNazanin" w:hAnsi="IRNazanin" w:eastAsia="IRNazanin"/>
          <w:color w:val="111111"/>
          <w:sz w:val="28"/>
          <w:sz w:val="28"/>
          <w:szCs w:val="28"/>
          <w:rtl w:val="true"/>
          <w:lang w:bidi="fa-IR"/>
        </w:rPr>
        <w:t>امام صادق عليه السلامـ در دعايش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امر تو ، از تقدير تو و از قضاى تو گريزى نيست ، و هيچ نيرو و توانى ، جز از تو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قضايى كه بر ما مقدّر نموده اى و هر تقديرى كه بر ما دارى ، به همراه آن، شكيبايى اى عطا كن كه بر قضا چيره شود و آن را درهم شكند ، و آن را براى ما وسيله صعود در خشنودى ات قرار ده ، به گونه اى كه نيكى ها و برترى و بزرگى و شرف و عظمت و نعمت و كرامت ما را در دنيا و آخرت، افزون كند ، و آن را از نيكى هاى ما كم نكن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 ـ فضل خداپيامبر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عز و جل ، هر گاه براى بنده اى نيكى بخواهد، او را به آنچه براى او قسمت نموده ، خشنود مى سازد و برايش در آن ، بركت قرار مى دهد، و هنگامى كه براى بنده اى نيكى نخواهد، او را به آنچه قسمتش نموده، خشنود نمى سازد و در آن ، برايش بركت قرار نمى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موانع خشنودى به قضاامام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 شيدا به دنيا، چگونه بر تحصيل خشنودى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توانا مى گردد؟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كَثُرَ مُناهُ قَلَّ رِضاهُ </w:t>
      </w:r>
      <w:r>
        <w:rPr>
          <w:rFonts w:eastAsia="Amiri" w:cs="Amiri" w:ascii="Amiri" w:hAnsi="Amiri"/>
          <w:color w:val="111111"/>
          <w:sz w:val="28"/>
          <w:szCs w:val="28"/>
          <w:rtl w:val="true"/>
          <w:lang w:bidi="ar-SA"/>
        </w:rPr>
        <w:t xml:space="preserve">. </w:t>
      </w:r>
      <w:r>
        <w:rPr>
          <w:rStyle w:val="FootnoteAnchor"/>
          <w:rtl w:val="true"/>
        </w:rPr>
        <w:footnoteReference w:id="32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الشَّرِهُ </w:t>
      </w:r>
      <w:r>
        <w:rPr>
          <w:rStyle w:val="FootnoteAnchor"/>
          <w:rtl w:val="true"/>
        </w:rPr>
        <w:footnoteReference w:id="329"/>
      </w:r>
      <w:r>
        <w:rPr>
          <w:rFonts w:ascii="Amiri" w:hAnsi="Amiri" w:eastAsia="Amiri" w:cs="Amiri"/>
          <w:color w:val="111111"/>
          <w:sz w:val="28"/>
          <w:sz w:val="28"/>
          <w:szCs w:val="28"/>
          <w:rtl w:val="true"/>
          <w:lang w:bidi="ar-SA"/>
        </w:rPr>
        <w:t xml:space="preserve">لا يَرضى </w:t>
      </w:r>
      <w:r>
        <w:rPr>
          <w:rFonts w:eastAsia="Amiri" w:cs="Amiri" w:ascii="Amiri" w:hAnsi="Amiri"/>
          <w:color w:val="111111"/>
          <w:sz w:val="28"/>
          <w:szCs w:val="28"/>
          <w:rtl w:val="true"/>
          <w:lang w:bidi="ar-SA"/>
        </w:rPr>
        <w:t xml:space="preserve">. </w:t>
      </w:r>
      <w:r>
        <w:rPr>
          <w:rStyle w:val="FootnoteAnchor"/>
          <w:rtl w:val="true"/>
        </w:rPr>
        <w:footnoteReference w:id="33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لَن يُلقَى الشَّرِهُ راضِيا </w:t>
      </w:r>
      <w:r>
        <w:rPr>
          <w:rFonts w:eastAsia="Amiri" w:cs="Amiri" w:ascii="Amiri" w:hAnsi="Amiri"/>
          <w:color w:val="111111"/>
          <w:sz w:val="28"/>
          <w:szCs w:val="28"/>
          <w:rtl w:val="true"/>
          <w:lang w:bidi="ar-SA"/>
        </w:rPr>
        <w:t xml:space="preserve">. </w:t>
      </w:r>
      <w:r>
        <w:rPr>
          <w:rStyle w:val="FootnoteAnchor"/>
          <w:rtl w:val="true"/>
        </w:rPr>
        <w:footnoteReference w:id="331"/>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أبي مُحَمَّدا الباقِرَ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تَعَلُّقُ القَلبِ بِالمَوجودِ شِركٌ ، وبِالمَفقودِ كُفرٌ ، وهُما خارِجانِ عَن سُنَّةِ الرِّضا ، وأعجَبُ مِمَّن يَدَّعِي العُبودِيَّةَ للّهِِ ، كَيفَ يُنازِعُهُ في مَقدوراتِهِ ؟ حاشَا الرّاضينَ العارِفينَ عَن ذلِكَ </w:t>
      </w:r>
      <w:r>
        <w:rPr>
          <w:rFonts w:eastAsia="Amiri" w:cs="Amiri" w:ascii="Amiri" w:hAnsi="Amiri"/>
          <w:color w:val="111111"/>
          <w:sz w:val="28"/>
          <w:szCs w:val="28"/>
          <w:rtl w:val="true"/>
          <w:lang w:bidi="ar-SA"/>
        </w:rPr>
        <w:t xml:space="preserve">. </w:t>
      </w:r>
      <w:r>
        <w:rPr>
          <w:rStyle w:val="FootnoteAnchor"/>
          <w:rtl w:val="true"/>
        </w:rPr>
        <w:footnoteReference w:id="332"/>
      </w:r>
    </w:p>
    <w:p>
      <w:pPr>
        <w:pStyle w:val="BookText"/>
        <w:rPr/>
      </w:pP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آثارُ الرِّضا بِالقَضاءِأ ـ التَّقَرُّبُ إلَى اللّهِ ورِضوانُهُرسول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أوحَى اللّهُ تَعالى إلى موسى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لَن تَتَقَرَّبَ إلَيَّ بِشَيءٍ أحَبَّ إلَيَّ مِنَ الرِّضا بِقَضائي ، ولَن تَعمَلَ عَمَلاً أحبَطَ لِحَسَناتِكَ مِنَ الكِبرِ </w:t>
      </w:r>
      <w:r>
        <w:rPr>
          <w:rFonts w:eastAsia="Amiri" w:cs="Amiri" w:ascii="Amiri" w:hAnsi="Amiri"/>
          <w:color w:val="111111"/>
          <w:sz w:val="28"/>
          <w:szCs w:val="28"/>
          <w:rtl w:val="true"/>
          <w:lang w:bidi="ar-SA"/>
        </w:rPr>
        <w:t xml:space="preserve">. </w:t>
      </w:r>
      <w:r>
        <w:rPr>
          <w:rStyle w:val="FootnoteAnchor"/>
          <w:rtl w:val="true"/>
        </w:rPr>
        <w:footnoteReference w:id="333"/>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رَضِيَ عَنِ اللّهِ ، رَضِيَ اللّهُ عَنهُ </w:t>
      </w:r>
      <w:r>
        <w:rPr>
          <w:rFonts w:eastAsia="Amiri" w:cs="Amiri" w:ascii="Amiri" w:hAnsi="Amiri"/>
          <w:color w:val="111111"/>
          <w:sz w:val="28"/>
          <w:szCs w:val="28"/>
          <w:rtl w:val="true"/>
          <w:lang w:bidi="ar-SA"/>
        </w:rPr>
        <w:t xml:space="preserve">. </w:t>
      </w:r>
      <w:r>
        <w:rPr>
          <w:rStyle w:val="FootnoteAnchor"/>
          <w:rtl w:val="true"/>
        </w:rPr>
        <w:footnoteReference w:id="334"/>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لَيَرضى عَنِ العَبدِ أن يَأكُلَ الأَكلَةَ فَيَحمَدَهُ عَلَيها ، أو يَشرَبَ الشَّربَة فَيَحمَدَهُ عَلَيها </w:t>
      </w:r>
      <w:r>
        <w:rPr>
          <w:rFonts w:eastAsia="Amiri" w:cs="Amiri" w:ascii="Amiri" w:hAnsi="Amiri"/>
          <w:color w:val="111111"/>
          <w:sz w:val="28"/>
          <w:szCs w:val="28"/>
          <w:rtl w:val="true"/>
          <w:lang w:bidi="ar-SA"/>
        </w:rPr>
        <w:t xml:space="preserve">. </w:t>
      </w:r>
      <w:r>
        <w:rPr>
          <w:rStyle w:val="FootnoteAnchor"/>
          <w:rtl w:val="true"/>
        </w:rPr>
        <w:footnoteReference w:id="335"/>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7" w:name="pg12776_306161"/>
    </w:p>
    <w:p>
      <w:pPr>
        <w:pStyle w:val="Heading3"/>
        <w:numPr>
          <w:ilvl w:val="2"/>
          <w:numId w:val="1"/>
        </w:numPr>
        <w:rPr/>
      </w:pPr>
      <w:bookmarkStart w:id="118" w:name="__RefHeading___Toc900749_3224264995"/>
      <w:bookmarkStart w:id="119" w:name="_Toc43"/>
      <w:bookmarkEnd w:id="117"/>
      <w:bookmarkEnd w:id="118"/>
      <w:r>
        <w:rPr/>
        <w:t>۱۲</w:t>
      </w:r>
      <w:r>
        <w:rPr>
          <w:rtl w:val="true"/>
        </w:rPr>
        <w:t xml:space="preserve"> </w:t>
      </w:r>
      <w:r>
        <w:rPr>
          <w:rtl w:val="true"/>
        </w:rPr>
        <w:t xml:space="preserve">/ </w:t>
      </w:r>
      <w:r>
        <w:rPr/>
        <w:t>۵</w:t>
      </w:r>
      <w:r>
        <w:rPr>
          <w:rtl w:val="true"/>
        </w:rPr>
        <w:t xml:space="preserve"> آثار خشنودى به قضا</w:t>
      </w:r>
      <w:bookmarkEnd w:id="119"/>
    </w:p>
    <w:p>
      <w:pPr>
        <w:pStyle w:val="Heading4"/>
        <w:numPr>
          <w:ilvl w:val="3"/>
          <w:numId w:val="1"/>
        </w:numPr>
        <w:rPr/>
      </w:pPr>
      <w:bookmarkStart w:id="120" w:name="__RefHeading___Toc900751_3224264995"/>
      <w:bookmarkStart w:id="121" w:name="_Toc44"/>
      <w:bookmarkEnd w:id="120"/>
      <w:r>
        <w:rPr>
          <w:rtl w:val="true"/>
        </w:rPr>
        <w:t>الف ـ نزديكى به خدا و خشنودى او</w:t>
      </w:r>
      <w:bookmarkEnd w:id="121"/>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هر كه آرزويش بسيار باشد، خشنودى اش اندك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آكنده از آز ، خشنود نمى شود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آكنده از آز ، روى خشنودى را نمى بيند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پدرم محمّد باقر عليه السلام شنيدم كه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 بستگى به موجود، شرك است و به مفقود، كفر، و آن دو ، از سنّت خشنودى ، خارج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كسى كه ادّعاى بندگى خدا مى كند ، در شگفتم كه چگونه با خدا در تقديرهايش در كشمكش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خشنودان دانا ، از چنان كشمكشى به دورند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آثار خشنودى به قضاالف ـ نزديكى به خدا و خشنودى اوپيامبر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متعال به موسى عليه السلام وحى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هرگز با چيزى كه محبوب تر از خشنودى به قضاى من باشد، به من نزديك نمى شوى و هرگز عملى را انجام نمى دهى كه براى نيكى هايت، نابود كننده تر از تكبّر باشد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از خدا خشنود باشد،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خشنود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خداوند از بنده خشنود مى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لقمه اى بخورد و او را به خاطر آن بستايد، يا جرعه اى بنوشيد و او را به خاطر آن بستايد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تَحَرَّ رِضَا اللّهِ بِرِضاكَ بِقَدَرِهِ </w:t>
      </w:r>
      <w:r>
        <w:rPr>
          <w:rFonts w:eastAsia="Amiri" w:cs="Amiri" w:ascii="Amiri" w:hAnsi="Amiri"/>
          <w:color w:val="111111"/>
          <w:sz w:val="28"/>
          <w:szCs w:val="28"/>
          <w:rtl w:val="true"/>
          <w:lang w:bidi="ar-SA"/>
        </w:rPr>
        <w:t xml:space="preserve">. </w:t>
      </w:r>
      <w:r>
        <w:rPr>
          <w:rStyle w:val="FootnoteAnchor"/>
          <w:rtl w:val="true"/>
        </w:rPr>
        <w:footnoteReference w:id="33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إنَّكُم إن صَبَرتُم عَلَى البَلاءِ ، وشَكَرتُم فِي الرَّخاءِ ، ورَضيتُم بِالقَضاءِ ، كانَ لَكُم مِنَ اللّهِ سُبحانَهُ الرِّضا </w:t>
      </w:r>
      <w:r>
        <w:rPr>
          <w:rFonts w:eastAsia="Amiri" w:cs="Amiri" w:ascii="Amiri" w:hAnsi="Amiri"/>
          <w:color w:val="111111"/>
          <w:sz w:val="28"/>
          <w:szCs w:val="28"/>
          <w:rtl w:val="true"/>
          <w:lang w:bidi="ar-SA"/>
        </w:rPr>
        <w:t xml:space="preserve">. </w:t>
      </w:r>
      <w:r>
        <w:rPr>
          <w:rStyle w:val="FootnoteAnchor"/>
          <w:rtl w:val="true"/>
        </w:rPr>
        <w:footnoteReference w:id="33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عَلامَةُ رِضَا اللّهِ سُبحانَهُ عَنِ العَبدِ ، رِضاهُ بِما قَضى بِهِ سُبحانَهُ لَهُ وعَلَيهِ </w:t>
      </w:r>
      <w:r>
        <w:rPr>
          <w:rFonts w:eastAsia="Amiri" w:cs="Amiri" w:ascii="Amiri" w:hAnsi="Amiri"/>
          <w:color w:val="111111"/>
          <w:sz w:val="28"/>
          <w:szCs w:val="28"/>
          <w:rtl w:val="true"/>
          <w:lang w:bidi="ar-SA"/>
        </w:rPr>
        <w:t xml:space="preserve">. </w:t>
      </w:r>
      <w:r>
        <w:rPr>
          <w:rStyle w:val="FootnoteAnchor"/>
          <w:rtl w:val="true"/>
        </w:rPr>
        <w:footnoteReference w:id="338"/>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فيما ناجَى اللّهُ بِهِ موسَى بنَ عِمرانَ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يا موسى ، ما خَلَقتُ خَلقا هُوَ أحَبُّ إلَيَّ مِن عَبدِيَ المُؤمِنِ ، وإنّي إنَّما أبتَليهِ لِما هُوَ خَيرٌ لَهُ ، وأزوي عَنهُ ما يَشتَهيهِ لِما هُوَ خَيرٌ لَهُ ، واُعطيهِ لِما هُوَ خَيرٌ لَهُ ، وأنَا أعلَمُ بِما يَصلُحُ عَبدي فَليَصبِر عَلى بَلائي ، وَليَشكُر نَعمائي ، وَليَرضَ بِقَضائي ، أكتُبهُ فِي الصِّدّيقينَ عِندي إذا عَمِلَ بِما يُرضيني ، وأطاعَ أمري </w:t>
      </w:r>
      <w:r>
        <w:rPr>
          <w:rFonts w:eastAsia="Amiri" w:cs="Amiri" w:ascii="Amiri" w:hAnsi="Amiri"/>
          <w:color w:val="111111"/>
          <w:sz w:val="28"/>
          <w:szCs w:val="28"/>
          <w:rtl w:val="true"/>
          <w:lang w:bidi="ar-SA"/>
        </w:rPr>
        <w:t xml:space="preserve">. </w:t>
      </w:r>
      <w:r>
        <w:rPr>
          <w:rStyle w:val="FootnoteAnchor"/>
          <w:rtl w:val="true"/>
        </w:rPr>
        <w:footnoteReference w:id="339"/>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رَضِيَ مِنَ اللّهِ بِاليَسيرِ مِنَ الرِّزقِ ، رَضِيَ اللّهُ مِنهُ بِاليَسيرِ مِنَ العَمَلِ </w:t>
      </w:r>
      <w:r>
        <w:rPr>
          <w:rFonts w:eastAsia="Amiri" w:cs="Amiri" w:ascii="Amiri" w:hAnsi="Amiri"/>
          <w:color w:val="111111"/>
          <w:sz w:val="28"/>
          <w:szCs w:val="28"/>
          <w:rtl w:val="true"/>
          <w:lang w:bidi="ar-SA"/>
        </w:rPr>
        <w:t xml:space="preserve">. </w:t>
      </w:r>
      <w:r>
        <w:rPr>
          <w:rStyle w:val="FootnoteAnchor"/>
          <w:rtl w:val="true"/>
        </w:rPr>
        <w:footnoteReference w:id="340"/>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خشنودى خدا را با خشنودى ات به قَدَرِ او بجوى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شما بر گرفتارى ، شكيبا، و در آسايش ، سپاس گزار، و به قضا خشنود باشيد، از جانب خداوند سبحان هم از شما خشنود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نشانه خشنودى خداوند سبحان از بنده، خشنودى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چيزى است كه خداوند سبحان به سود و زيان وى حكم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مناجات خداوند با موسى بن عمران عليه السلام آمده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آفريده اى را نيافريدم كه نزد من ، محبوب تر از بنده مؤمنم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من او را به خاطر چيزى كه برايش بهتر است ، گرفتار مى سازم و چيزى را كه مى خواهد، به خاطر چيزى كه برايش بهتر است، از او باز مى دارم و به خاطر چيزى كه برايش بهتر است، به او مى بخشم ، و من به آنچه صلاح بنده ام است ، داناترم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بايد بر بلاى من شكيبا باشد و نعمت هايم را سپاس گزار و به قضايم خشنود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كه به آنچه مرا خشنود مى سازد ، عمل كرد ، و امرم را اطاعت نمود ، او را در شمار صدّيقين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 راستينِ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درگاه خود مى نويسم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به روزىِ اندك از جانب خدا خشنود باشد،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عمل اندكِ او خشنود مى شود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كنز الفوائد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لُقمانُ الحَكيمُ لِابنِهِ في وَصِيَّتِهِ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أحُثُّكَ عَلى سِتِّ خِصالٍ ، لَيسَ مِنها خَصلَةٌ ، إلّا وهِيَ تُقَرِّبُكَ إلى رِضوانِ اللّهِ عز و جل ، وتُباعِدُكَ مِن سَخَطِهِ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تَعبُدَ اللّهَ ولا تُشرِكَ بِهِ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الرِّضا بِقَضاءِ اللّهِ فيما أحبَبتَ وكَرِهتَ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تُحِبَّ فِي اللّهِ وتُبغِضَ فِي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تُحِبُّ لِلنّاسِ ما تُحِبُّ لِنَفسِكَ ، وتَكرَهُ لَهُم ما تَكرَهُ لِنَفسِكَ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تَكظِمُ الغَيظَ ، وتُحسِنُ إلى مَن أساءَ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الهَوى ، ومُخالَفَةُ الرَّدى </w:t>
      </w:r>
      <w:r>
        <w:rPr>
          <w:rFonts w:eastAsia="Amiri" w:cs="Amiri" w:ascii="Amiri" w:hAnsi="Amiri"/>
          <w:color w:val="111111"/>
          <w:sz w:val="28"/>
          <w:szCs w:val="28"/>
          <w:rtl w:val="true"/>
          <w:lang w:bidi="ar-SA"/>
        </w:rPr>
        <w:t xml:space="preserve">. </w:t>
      </w:r>
      <w:r>
        <w:rPr>
          <w:rStyle w:val="FootnoteAnchor"/>
          <w:rtl w:val="true"/>
        </w:rPr>
        <w:footnoteReference w:id="341"/>
      </w:r>
    </w:p>
    <w:p>
      <w:pPr>
        <w:pStyle w:val="BookText"/>
        <w:rPr/>
      </w:pPr>
      <w:r>
        <w:rPr>
          <w:rFonts w:ascii="Amiri" w:hAnsi="Amiri" w:eastAsia="Amiri" w:cs="Amiri"/>
          <w:color w:val="111111"/>
          <w:sz w:val="28"/>
          <w:sz w:val="28"/>
          <w:szCs w:val="28"/>
          <w:rtl w:val="true"/>
          <w:lang w:bidi="ar-SA"/>
        </w:rPr>
        <w:t xml:space="preserve">ب ـ ذَهابُ الحُزنِرسول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الإِيمانُ بِالقَدَرِ يُذهِبُ الهَمَّ وَالحَزَنَ </w:t>
      </w:r>
      <w:r>
        <w:rPr>
          <w:rFonts w:eastAsia="Amiri" w:cs="Amiri" w:ascii="Amiri" w:hAnsi="Amiri"/>
          <w:color w:val="111111"/>
          <w:sz w:val="28"/>
          <w:szCs w:val="28"/>
          <w:rtl w:val="true"/>
          <w:lang w:bidi="ar-SA"/>
        </w:rPr>
        <w:t xml:space="preserve">. </w:t>
      </w:r>
      <w:r>
        <w:rPr>
          <w:rStyle w:val="FootnoteAnchor"/>
          <w:rtl w:val="true"/>
        </w:rPr>
        <w:footnoteReference w:id="342"/>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عز و جل بِحِكمَتِهِ وفَضلِهِ ، جَعَلَ الرَّوحَ وَالفَرَحَ فِي اليَقينِ وَالرِّضا ، وجَعَلَ الهَمَّ وَالحَزَنَ فِي الشَّكِّ وَالسَّخَطِ </w:t>
      </w:r>
      <w:r>
        <w:rPr>
          <w:rFonts w:eastAsia="Amiri" w:cs="Amiri" w:ascii="Amiri" w:hAnsi="Amiri"/>
          <w:color w:val="111111"/>
          <w:sz w:val="28"/>
          <w:szCs w:val="28"/>
          <w:rtl w:val="true"/>
          <w:lang w:bidi="ar-SA"/>
        </w:rPr>
        <w:t xml:space="preserve">. </w:t>
      </w:r>
      <w:r>
        <w:rPr>
          <w:rStyle w:val="FootnoteAnchor"/>
          <w:rtl w:val="true"/>
        </w:rPr>
        <w:footnoteReference w:id="343"/>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الرِّضا يَنفِي الحُزنَ </w:t>
      </w:r>
      <w:r>
        <w:rPr>
          <w:rFonts w:eastAsia="Amiri" w:cs="Amiri" w:ascii="Amiri" w:hAnsi="Amiri"/>
          <w:color w:val="111111"/>
          <w:sz w:val="28"/>
          <w:szCs w:val="28"/>
          <w:rtl w:val="true"/>
          <w:lang w:bidi="ar-SA"/>
        </w:rPr>
        <w:t xml:space="preserve">. </w:t>
      </w:r>
      <w:r>
        <w:rPr>
          <w:rStyle w:val="FootnoteAnchor"/>
          <w:rtl w:val="true"/>
        </w:rPr>
        <w:footnoteReference w:id="344"/>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2" w:name="pg12776_306170"/>
    </w:p>
    <w:p>
      <w:pPr>
        <w:pStyle w:val="Heading4"/>
        <w:numPr>
          <w:ilvl w:val="3"/>
          <w:numId w:val="1"/>
        </w:numPr>
        <w:rPr/>
      </w:pPr>
      <w:bookmarkStart w:id="123" w:name="__RefHeading___Toc900753_3224264995"/>
      <w:bookmarkStart w:id="124" w:name="_Toc45"/>
      <w:bookmarkEnd w:id="122"/>
      <w:bookmarkEnd w:id="123"/>
      <w:r>
        <w:rPr>
          <w:rtl w:val="true"/>
        </w:rPr>
        <w:t>ب ـ زدودن اندوه</w:t>
      </w:r>
      <w:bookmarkEnd w:id="124"/>
    </w:p>
    <w:p>
      <w:pPr>
        <w:pStyle w:val="BookText"/>
        <w:rPr/>
      </w:pPr>
      <w:r>
        <w:rPr>
          <w:rFonts w:ascii="IRNazanin" w:hAnsi="IRNazanin" w:eastAsia="IRNazanin"/>
          <w:color w:val="111111"/>
          <w:sz w:val="28"/>
          <w:sz w:val="28"/>
          <w:szCs w:val="28"/>
          <w:rtl w:val="true"/>
          <w:lang w:bidi="fa-IR"/>
        </w:rPr>
        <w:t xml:space="preserve">كنز الفوائد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لقمان حكيم در سفارش خود به پسرش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شش خصلت ، تشويق 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خصلتى از آنها نيست ، جز اين كه تو را به رضوان خداوند عز و جلنزديك مى سازد و تو را از خشم او دور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بپرستى و چيزى را با او شريك نگردانى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خشنودى به قضاى خدا در آنچه مى پسندى و نمى پسندى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خدا ، دوستى و دشمنى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براى خود مى پسندى ، براى مردم بپسندى و آنچه را براى خود نمى پسندى ، براى آنان نيز نپسندى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را فرو ببرى و به كسى كه به تو بد كرده، نيكى نمايى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 هواى نفْس و مخالفت با عوامل هلاكت بار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 ـ زدودن اندوهپيامبر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 به قَدَر، غم و اندوه را برطرف مى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عز و جل به واسطه حكمت و فضلش، آسايش و خوشى را در يقين و خشنودى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غم و اندوه را در ترديد و خشم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قرار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خشنودى، اندوه را برطرف مى كند</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تَحتَ الجِدارِ الَّذي ذَكَرَهُ اللّهُ تَعالى في كِتابِهِ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كَانَ تَحْتَهُ كَنزٌ لَّهُمَا</w:t>
      </w:r>
      <w:r>
        <w:rPr>
          <w:rFonts w:eastAsia="Amiri" w:cs="Amiri" w:ascii="Amiri" w:hAnsi="Amiri"/>
          <w:color w:val="111111"/>
          <w:sz w:val="28"/>
          <w:szCs w:val="28"/>
          <w:rtl w:val="true"/>
          <w:lang w:bidi="ar-SA"/>
        </w:rPr>
        <w:t xml:space="preserve">» </w:t>
      </w:r>
      <w:r>
        <w:rPr>
          <w:rStyle w:val="FootnoteAnchor"/>
          <w:rtl w:val="true"/>
        </w:rPr>
        <w:footnoteReference w:id="345"/>
      </w:r>
      <w:r>
        <w:rPr>
          <w:rFonts w:ascii="Amiri" w:hAnsi="Amiri" w:eastAsia="Amiri" w:cs="Amiri"/>
          <w:color w:val="111111"/>
          <w:sz w:val="28"/>
          <w:sz w:val="28"/>
          <w:szCs w:val="28"/>
          <w:rtl w:val="true"/>
          <w:lang w:bidi="ar-SA"/>
        </w:rPr>
        <w:t xml:space="preserve">لَوحٌ مِن ذَهَبٍ ، مَكتوبٌ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 عَجَبا لِمَن أيقَنَ بِالمَوتِ كَيفَ يَفرَحُ ، وعَجَبا لِمَن أيقَنَ بِالقَدَرِ كَيفَ يَحزَنُ ، وعَجَبا لِمَن أيقَنَ بِزَوالِ الدُّنيا وتَقَلُّبِها بِأَهلِها كَيفَ يَطمَئِنُّ قَلبُهُ إلَيها ، لا إلهَ إلَا اللّهُ </w:t>
      </w:r>
      <w:r>
        <w:rPr>
          <w:rFonts w:eastAsia="Amiri" w:cs="Amiri" w:ascii="Amiri" w:hAnsi="Amiri"/>
          <w:color w:val="111111"/>
          <w:sz w:val="28"/>
          <w:szCs w:val="28"/>
          <w:rtl w:val="true"/>
          <w:lang w:bidi="ar-SA"/>
        </w:rPr>
        <w:t xml:space="preserve">. </w:t>
      </w:r>
      <w:r>
        <w:rPr>
          <w:rStyle w:val="FootnoteAnchor"/>
          <w:rtl w:val="true"/>
        </w:rPr>
        <w:footnoteReference w:id="346"/>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رَضِيَ بِقِسمِ اللّهِ ، لَم يَحزَن عَلى ما فاتَهُ </w:t>
      </w:r>
      <w:r>
        <w:rPr>
          <w:rFonts w:eastAsia="Amiri" w:cs="Amiri" w:ascii="Amiri" w:hAnsi="Amiri"/>
          <w:color w:val="111111"/>
          <w:sz w:val="28"/>
          <w:szCs w:val="28"/>
          <w:rtl w:val="true"/>
          <w:lang w:bidi="ar-SA"/>
        </w:rPr>
        <w:t xml:space="preserve">. </w:t>
      </w:r>
      <w:r>
        <w:rPr>
          <w:rStyle w:val="FootnoteAnchor"/>
          <w:rtl w:val="true"/>
        </w:rPr>
        <w:footnoteReference w:id="34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رَضِيَ بِما قَسَمَ اللّهُ لَهُ ، لَم يَحزَن عَلى ما في يَدِ غَيرِهِ </w:t>
      </w:r>
      <w:r>
        <w:rPr>
          <w:rFonts w:eastAsia="Amiri" w:cs="Amiri" w:ascii="Amiri" w:hAnsi="Amiri"/>
          <w:color w:val="111111"/>
          <w:sz w:val="28"/>
          <w:szCs w:val="28"/>
          <w:rtl w:val="true"/>
          <w:lang w:bidi="ar-SA"/>
        </w:rPr>
        <w:t xml:space="preserve">. </w:t>
      </w:r>
      <w:r>
        <w:rPr>
          <w:rStyle w:val="FootnoteAnchor"/>
          <w:rtl w:val="true"/>
        </w:rPr>
        <w:footnoteReference w:id="34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أيقَنَ بِالقَدَرِ لَم يَكتَرِث بِما نابَهُ </w:t>
      </w:r>
      <w:r>
        <w:rPr>
          <w:rFonts w:eastAsia="Amiri" w:cs="Amiri" w:ascii="Amiri" w:hAnsi="Amiri"/>
          <w:color w:val="111111"/>
          <w:sz w:val="28"/>
          <w:szCs w:val="28"/>
          <w:rtl w:val="true"/>
          <w:lang w:bidi="ar-SA"/>
        </w:rPr>
        <w:t xml:space="preserve">. </w:t>
      </w:r>
      <w:r>
        <w:rPr>
          <w:rStyle w:val="FootnoteAnchor"/>
          <w:rtl w:val="true"/>
        </w:rPr>
        <w:footnoteReference w:id="34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الطّارِدُ لِلهَمِّ ، الرِّضا بِالقَضاءِ </w:t>
      </w:r>
      <w:r>
        <w:rPr>
          <w:rFonts w:eastAsia="Amiri" w:cs="Amiri" w:ascii="Amiri" w:hAnsi="Amiri"/>
          <w:color w:val="111111"/>
          <w:sz w:val="28"/>
          <w:szCs w:val="28"/>
          <w:rtl w:val="true"/>
          <w:lang w:bidi="ar-SA"/>
        </w:rPr>
        <w:t xml:space="preserve">. </w:t>
      </w:r>
      <w:r>
        <w:rPr>
          <w:rStyle w:val="FootnoteAnchor"/>
          <w:rtl w:val="true"/>
        </w:rPr>
        <w:footnoteReference w:id="35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رَضِيَ بِرِزقِ اللّهِ ، لَم يَحزَن عَلى ما فاتَهُ </w:t>
      </w:r>
      <w:r>
        <w:rPr>
          <w:rFonts w:eastAsia="Amiri" w:cs="Amiri" w:ascii="Amiri" w:hAnsi="Amiri"/>
          <w:color w:val="111111"/>
          <w:sz w:val="28"/>
          <w:szCs w:val="28"/>
          <w:rtl w:val="true"/>
          <w:lang w:bidi="ar-SA"/>
        </w:rPr>
        <w:t xml:space="preserve">. </w:t>
      </w:r>
      <w:r>
        <w:rPr>
          <w:rStyle w:val="FootnoteAnchor"/>
          <w:rtl w:val="true"/>
        </w:rPr>
        <w:footnoteReference w:id="351"/>
      </w:r>
    </w:p>
    <w:p>
      <w:pPr>
        <w:pStyle w:val="BookText"/>
        <w:rPr/>
      </w:pPr>
      <w:r>
        <w:rPr>
          <w:rFonts w:ascii="Amiri" w:hAnsi="Amiri" w:eastAsia="Amiri" w:cs="Amiri"/>
          <w:color w:val="111111"/>
          <w:sz w:val="28"/>
          <w:sz w:val="28"/>
          <w:szCs w:val="28"/>
          <w:rtl w:val="true"/>
          <w:lang w:bidi="ar-SA"/>
        </w:rPr>
        <w:t>مصباح الشريعةـ فيما نَسَبَهُ إلَى الإِمامِ الصّادِقِ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انقادَ القَلبُ لِمَورِدِ قَضاءِ اللّهِ بِشَرطِ الرِّضا عَنهُ ، كَيفَ لا يَنفَتِحُ القَلبُ بِالسُّرورِ وَالرَّوحِ وَالرّاحَةِ ؟ </w:t>
      </w:r>
      <w:r>
        <w:rPr>
          <w:rStyle w:val="FootnoteAnchor"/>
          <w:rtl w:val="true"/>
        </w:rPr>
        <w:footnoteReference w:id="352"/>
      </w:r>
    </w:p>
    <w:p>
      <w:pPr>
        <w:pStyle w:val="BookText"/>
        <w:rPr/>
      </w:pPr>
      <w:r>
        <w:rPr>
          <w:rFonts w:ascii="Amiri" w:hAnsi="Amiri" w:eastAsia="Amiri" w:cs="Amiri"/>
          <w:color w:val="111111"/>
          <w:sz w:val="28"/>
          <w:sz w:val="28"/>
          <w:szCs w:val="28"/>
          <w:rtl w:val="true"/>
          <w:lang w:bidi="ar-SA"/>
        </w:rPr>
        <w:t xml:space="preserve">ج ـ طيبُ العَيشِمسند ابن حنبل عن أبي العلاء بن الشخير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أحَدُ بَني سُلَيمٍ ، ولا أحسَبُهُ إلّا قَد رَأى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ـ تَبارَكَ وتَعالى ـ يَبتَلي عَبدَهُ بِما أعطاهُ ، فَمَن رَضِيَ بِما قَسَمَ اللّهُ عز و جل لَهُ بارَكَ اللّهُ لَهُ فيهِ ووَسَّعَهُ ، ومَن لَم يَرضَ لَم يُبارِك لَهُ </w:t>
      </w:r>
      <w:r>
        <w:rPr>
          <w:rFonts w:eastAsia="Amiri" w:cs="Amiri" w:ascii="Amiri" w:hAnsi="Amiri"/>
          <w:color w:val="111111"/>
          <w:sz w:val="28"/>
          <w:szCs w:val="28"/>
          <w:rtl w:val="true"/>
          <w:lang w:bidi="ar-SA"/>
        </w:rPr>
        <w:t xml:space="preserve">. </w:t>
      </w:r>
      <w:r>
        <w:rPr>
          <w:rStyle w:val="FootnoteAnchor"/>
          <w:rtl w:val="true"/>
        </w:rPr>
        <w:footnoteReference w:id="353"/>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5" w:name="pg12776_306174"/>
    </w:p>
    <w:p>
      <w:pPr>
        <w:pStyle w:val="Heading4"/>
        <w:numPr>
          <w:ilvl w:val="3"/>
          <w:numId w:val="1"/>
        </w:numPr>
        <w:rPr/>
      </w:pPr>
      <w:bookmarkStart w:id="126" w:name="__RefHeading___Toc900755_3224264995"/>
      <w:bookmarkStart w:id="127" w:name="_Toc46"/>
      <w:bookmarkEnd w:id="125"/>
      <w:bookmarkEnd w:id="126"/>
      <w:r>
        <w:rPr>
          <w:rtl w:val="true"/>
        </w:rPr>
        <w:t>ج ـ زندگى خوش</w:t>
      </w:r>
      <w:bookmarkEnd w:id="127"/>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زير ديوارى كه خداى متعال ، آن را در كتابش ذكر كرده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زير آن ، گنجى براى آن 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لوحى زرّين است كه در آن ، نوشته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نام خداوند بخشنده مهربان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شگفتا از كسى كه به مرگْ باور دارد، چگونه شادى مى كند، و شگفتا از كسى كه قَدَر را باور دارد، چگونه اندوهگين مى شود، و شگفتا از كسى كه نابود شدنِ دنيا و دگرگونىِ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آن را باور دارد، چگونه دلش به آن ، آرام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معبودى جز خدا نيست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به آنچه خداوند ، قسمت او نموده ، خشنود باشد، به خاطر چيزى كه از دست داده، اندوهگين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به آنچه خدا قسمتش نموده ، خشنود باشد، بر آنچه در دست ديگرى است، غصّه نمى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به قَدَرْ باور داشته باشد، به آنچه او را گرفتار مى سازد ، اهمّيت نمى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خشنودى به قضا، دور كننده نيكويى براى اندوه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به روزىِ خدا خشنود باشد، بر چيزى كه از دست داده، اندوه نمى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مصباح الشريعةـ در آنچه به امام صادق عليه السلام نسبت داده است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دل در برابر قضاى الهى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رويدادها ، البتّه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شرط خشنودى به آن ـ رام باشد ، 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ممكن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دل ، با سرور و خوش حالى و راحتى ، گشايش نيابد؟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ـ زندگى خوشمسند ابن حنبلـ به نقل از ابو العلاء بن شخير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بنى سُليم كه تصور مى كنم پيامبر خدا را ديده بود ، براى من روايت كرد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ـتبارك و تعالى ـ بنده اش را با آنچه عطايش كرده، مى آزمايد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به آنچه خداوند عز و جلروزى اش نموده، خشنود باشد، خداوند براى او در آن، بركت و فراوانى قرار مى دهد، و هر كه خشنود نباشد، آن را برايش مبارك نمى كند</w:t>
      </w:r>
      <w:r>
        <w:rPr>
          <w:rFonts w:eastAsia="IRNazanin" w:cs="IRNazanin"/>
          <w:color w:val="111111"/>
          <w:sz w:val="28"/>
          <w:szCs w:val="28"/>
          <w:rtl w:val="true"/>
          <w:lang w:bidi="fa-IR"/>
        </w:rPr>
        <w:t>» .</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رَضِيَ بِالقَضاءِ طابَ عَيشُهُ </w:t>
      </w:r>
      <w:r>
        <w:rPr>
          <w:rFonts w:eastAsia="Amiri" w:cs="Amiri" w:ascii="Amiri" w:hAnsi="Amiri"/>
          <w:color w:val="111111"/>
          <w:sz w:val="28"/>
          <w:szCs w:val="28"/>
          <w:rtl w:val="true"/>
          <w:lang w:bidi="ar-SA"/>
        </w:rPr>
        <w:t xml:space="preserve">. </w:t>
      </w:r>
      <w:r>
        <w:rPr>
          <w:rStyle w:val="FootnoteAnchor"/>
          <w:rtl w:val="true"/>
        </w:rPr>
        <w:footnoteReference w:id="35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أهنَأَ النّاسِ عَيشا مَن كانَ بِما قَسَمَ اللّهُ لَهُ راضِيا </w:t>
      </w:r>
      <w:r>
        <w:rPr>
          <w:rFonts w:eastAsia="Amiri" w:cs="Amiri" w:ascii="Amiri" w:hAnsi="Amiri"/>
          <w:color w:val="111111"/>
          <w:sz w:val="28"/>
          <w:szCs w:val="28"/>
          <w:rtl w:val="true"/>
          <w:lang w:bidi="ar-SA"/>
        </w:rPr>
        <w:t xml:space="preserve">. </w:t>
      </w:r>
      <w:r>
        <w:rPr>
          <w:rStyle w:val="FootnoteAnchor"/>
          <w:rtl w:val="true"/>
        </w:rPr>
        <w:footnoteReference w:id="35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إنَّكُم إن رَضيتُم بِالقَضاءِ ، طابَت عيشَتُكُم وفُزتُم بِالغَناءِ </w:t>
      </w:r>
      <w:r>
        <w:rPr>
          <w:rFonts w:eastAsia="Amiri" w:cs="Amiri" w:ascii="Amiri" w:hAnsi="Amiri"/>
          <w:color w:val="111111"/>
          <w:sz w:val="28"/>
          <w:szCs w:val="28"/>
          <w:rtl w:val="true"/>
          <w:lang w:bidi="ar-SA"/>
        </w:rPr>
        <w:t xml:space="preserve">. </w:t>
      </w:r>
      <w:r>
        <w:rPr>
          <w:rStyle w:val="FootnoteAnchor"/>
          <w:rtl w:val="true"/>
        </w:rPr>
        <w:footnoteReference w:id="356"/>
      </w:r>
    </w:p>
    <w:p>
      <w:pPr>
        <w:pStyle w:val="BookText"/>
        <w:rPr/>
      </w:pPr>
      <w:r>
        <w:rPr>
          <w:rFonts w:ascii="Amiri" w:hAnsi="Amiri" w:eastAsia="Amiri" w:cs="Amiri"/>
          <w:color w:val="111111"/>
          <w:sz w:val="28"/>
          <w:sz w:val="28"/>
          <w:szCs w:val="28"/>
          <w:rtl w:val="true"/>
          <w:lang w:bidi="ar-SA"/>
        </w:rPr>
        <w:t>د ـ الرّاحَةُرسول اللّه صلى الله عليه و آلهـ في بَيانِ ما كانَ في صَحيفَةِ موسى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يُؤمِنُ بِالقَدَرِ كَيفَ يَنصَبُ </w:t>
      </w:r>
      <w:r>
        <w:rPr>
          <w:rStyle w:val="FootnoteAnchor"/>
          <w:rtl w:val="true"/>
        </w:rPr>
        <w:footnoteReference w:id="357"/>
      </w:r>
      <w:r>
        <w:rPr>
          <w:rFonts w:ascii="IRNazanin" w:hAnsi="IRNazanin" w:eastAsia="IRNazanin"/>
          <w:color w:val="111111"/>
          <w:sz w:val="28"/>
          <w:sz w:val="28"/>
          <w:szCs w:val="28"/>
          <w:rtl w:val="true"/>
          <w:lang w:bidi="fa-IR"/>
        </w:rPr>
        <w:t xml:space="preserve">؟ </w:t>
      </w:r>
      <w:r>
        <w:rPr>
          <w:rStyle w:val="FootnoteAnchor"/>
          <w:rtl w:val="true"/>
        </w:rPr>
        <w:footnoteReference w:id="358"/>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الدُّنيا دُوَلٌ ، فَما كانَ لَكَ مِنها أتاكَ عَلى ضَعفِكَ ، وما كانَ مِنها عَلَيكَ لَم تَدفَعهُ بِقُوَّتِكَ ، ومَنِ انقَطَعَ رَجاؤُهُ مِمّا فاتَ استَراحَ بَدَنُهُ ، ومَن رَضِيَ بِما رَزَقَهُ اللّهُ قَرَّت عَينُهُ </w:t>
      </w:r>
      <w:r>
        <w:rPr>
          <w:rFonts w:eastAsia="Amiri" w:cs="Amiri" w:ascii="Amiri" w:hAnsi="Amiri"/>
          <w:color w:val="111111"/>
          <w:sz w:val="28"/>
          <w:szCs w:val="28"/>
          <w:rtl w:val="true"/>
          <w:lang w:bidi="ar-SA"/>
        </w:rPr>
        <w:t xml:space="preserve">. </w:t>
      </w:r>
      <w:r>
        <w:rPr>
          <w:rStyle w:val="FootnoteAnchor"/>
          <w:rtl w:val="true"/>
        </w:rPr>
        <w:footnoteReference w:id="359"/>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8" w:name="pg12776_306179"/>
    </w:p>
    <w:p>
      <w:pPr>
        <w:pStyle w:val="Heading4"/>
        <w:numPr>
          <w:ilvl w:val="3"/>
          <w:numId w:val="1"/>
        </w:numPr>
        <w:rPr/>
      </w:pPr>
      <w:bookmarkStart w:id="129" w:name="__RefHeading___Toc900757_3224264995"/>
      <w:bookmarkStart w:id="130" w:name="_Toc47"/>
      <w:bookmarkEnd w:id="128"/>
      <w:bookmarkEnd w:id="129"/>
      <w:r>
        <w:rPr>
          <w:rtl w:val="true"/>
        </w:rPr>
        <w:t>د ـ آسودگى</w:t>
      </w:r>
      <w:bookmarkEnd w:id="130"/>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به قضا خشنود باشد، از زندگى خوشى برخوردار مى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گواراترينِ مردم در زندگى، كسى است كه به آنچه خدا روزى اش نموده، خشنود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شما به قضا خشنود گشتيد، زندگى تان خوش مى شود و به توانگرى مى رسيد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 ـ آسودگىپيامبر خدا صلى الله عليه و آلهـ در نقل نكته اى كه در صحيفه موسى عليه السلام بوده است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چنين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شگفتم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كسى كه به قَدَر ايمان دارد ، چگونه رنج مى برد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دنيا در گردش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به دست مى گردد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مقدارى كه براى توست، با وجود ناتوانى ات ، به تو مى رسد، و آن مقدار كه به زيان توست ، نمى توانى آن را با توانت دور 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اميدش به آنچه از دست داده، قطع شود ، تنش آسوده مى گردد ، و هر كس به آنچه خدا روزى اش نموده، خشنود باشد، چشمش روشن مى شود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رَضِيَ بِقِسمِهِ استَراحَ </w:t>
      </w:r>
      <w:r>
        <w:rPr>
          <w:rFonts w:eastAsia="Amiri" w:cs="Amiri" w:ascii="Amiri" w:hAnsi="Amiri"/>
          <w:color w:val="111111"/>
          <w:sz w:val="28"/>
          <w:szCs w:val="28"/>
          <w:rtl w:val="true"/>
          <w:lang w:bidi="ar-SA"/>
        </w:rPr>
        <w:t xml:space="preserve">. </w:t>
      </w:r>
      <w:r>
        <w:rPr>
          <w:rStyle w:val="FootnoteAnchor"/>
          <w:rtl w:val="true"/>
        </w:rPr>
        <w:footnoteReference w:id="36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رَضِيَ بِالقَضاءِ استَراحَ </w:t>
      </w:r>
      <w:r>
        <w:rPr>
          <w:rFonts w:eastAsia="Amiri" w:cs="Amiri" w:ascii="Amiri" w:hAnsi="Amiri"/>
          <w:color w:val="111111"/>
          <w:sz w:val="28"/>
          <w:szCs w:val="28"/>
          <w:rtl w:val="true"/>
          <w:lang w:bidi="ar-SA"/>
        </w:rPr>
        <w:t xml:space="preserve">. </w:t>
      </w:r>
      <w:r>
        <w:rPr>
          <w:rStyle w:val="FootnoteAnchor"/>
          <w:rtl w:val="true"/>
        </w:rPr>
        <w:footnoteReference w:id="36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رَضِيَ مِنَ اللّهِ عز و جل بِما قَسَمَ لَهُ ، استَراحَ بَدَنُهُ </w:t>
      </w:r>
      <w:r>
        <w:rPr>
          <w:rFonts w:eastAsia="Amiri" w:cs="Amiri" w:ascii="Amiri" w:hAnsi="Amiri"/>
          <w:color w:val="111111"/>
          <w:sz w:val="28"/>
          <w:szCs w:val="28"/>
          <w:rtl w:val="true"/>
          <w:lang w:bidi="ar-SA"/>
        </w:rPr>
        <w:t xml:space="preserve">. </w:t>
      </w:r>
      <w:r>
        <w:rPr>
          <w:rStyle w:val="FootnoteAnchor"/>
          <w:rtl w:val="true"/>
        </w:rPr>
        <w:footnoteReference w:id="362"/>
      </w:r>
    </w:p>
    <w:p>
      <w:pPr>
        <w:pStyle w:val="BookText"/>
        <w:rPr/>
      </w:pPr>
      <w:r>
        <w:rPr>
          <w:rFonts w:ascii="Amiri" w:hAnsi="Amiri" w:eastAsia="Amiri" w:cs="Amiri"/>
          <w:color w:val="111111"/>
          <w:sz w:val="28"/>
          <w:sz w:val="28"/>
          <w:szCs w:val="28"/>
          <w:rtl w:val="true"/>
          <w:lang w:bidi="ar-SA"/>
        </w:rPr>
        <w:t>عنه عليه السلامـ فِي الحِكَمِ المَنسوبَةِ إلَيهِ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رَضِيَ بِما قُسِمَ لَهُ ، استَراحَ قَلبُهُ وبَدَنُهُ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6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راضٍ مُستَريحٌ </w:t>
      </w:r>
      <w:r>
        <w:rPr>
          <w:rFonts w:eastAsia="Amiri" w:cs="Amiri" w:ascii="Amiri" w:hAnsi="Amiri"/>
          <w:color w:val="111111"/>
          <w:sz w:val="28"/>
          <w:szCs w:val="28"/>
          <w:rtl w:val="true"/>
          <w:lang w:bidi="ar-SA"/>
        </w:rPr>
        <w:t xml:space="preserve">. </w:t>
      </w:r>
      <w:r>
        <w:rPr>
          <w:rStyle w:val="FootnoteAnchor"/>
          <w:rtl w:val="true"/>
        </w:rPr>
        <w:footnoteReference w:id="36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اِرضَ تَستَرِح </w:t>
      </w:r>
      <w:r>
        <w:rPr>
          <w:rFonts w:eastAsia="Amiri" w:cs="Amiri" w:ascii="Amiri" w:hAnsi="Amiri"/>
          <w:color w:val="111111"/>
          <w:sz w:val="28"/>
          <w:szCs w:val="28"/>
          <w:rtl w:val="true"/>
          <w:lang w:bidi="ar-SA"/>
        </w:rPr>
        <w:t xml:space="preserve">. </w:t>
      </w:r>
      <w:r>
        <w:rPr>
          <w:rStyle w:val="FootnoteAnchor"/>
          <w:rtl w:val="true"/>
        </w:rPr>
        <w:footnoteReference w:id="36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الرِّضا بِقَضاءِ اللّهِ ، يُهَوِّنُ عَظيمَ الرَّزايا </w:t>
      </w:r>
      <w:r>
        <w:rPr>
          <w:rFonts w:eastAsia="Amiri" w:cs="Amiri" w:ascii="Amiri" w:hAnsi="Amiri"/>
          <w:color w:val="111111"/>
          <w:sz w:val="28"/>
          <w:szCs w:val="28"/>
          <w:rtl w:val="true"/>
          <w:lang w:bidi="ar-SA"/>
        </w:rPr>
        <w:t xml:space="preserve">. </w:t>
      </w:r>
      <w:r>
        <w:rPr>
          <w:rStyle w:val="FootnoteAnchor"/>
          <w:rtl w:val="true"/>
        </w:rPr>
        <w:footnoteReference w:id="36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حَسُنَ رِضاهُ بِالقَضاءِ ، حَسُنَ صَبرُهُ عَلَى البَلاءِ </w:t>
      </w:r>
      <w:r>
        <w:rPr>
          <w:rFonts w:eastAsia="Amiri" w:cs="Amiri" w:ascii="Amiri" w:hAnsi="Amiri"/>
          <w:color w:val="111111"/>
          <w:sz w:val="28"/>
          <w:szCs w:val="28"/>
          <w:rtl w:val="true"/>
          <w:lang w:bidi="ar-SA"/>
        </w:rPr>
        <w:t xml:space="preserve">. </w:t>
      </w:r>
      <w:r>
        <w:rPr>
          <w:rStyle w:val="FootnoteAnchor"/>
          <w:rtl w:val="true"/>
        </w:rPr>
        <w:footnoteReference w:id="36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اِختَرتُ مِنَ التَّوراةِ اثنَتَي عَشرَةَ آيَةً فَنَقَلتُها إلَى العَرَبِيَّةِ ، وأنَا أنظُرُ إلَيها في كُلِّ يَومٍ ثَلاثَ مَرّاتٍ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الثّانِيَةَ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آدَمَ ، إن رَضيتَ بِما قَسَمتُ لَكَ أرَحتَ قَلبَكَ وبَدَنَكَ وأنتَ مَحمودٌ ، وإن لَم تَرضَ بِما قَسَمتُ لَكَ سَلَّطتُ عَلَيكَ الدُّنيا تَركُضُ فيها كَرَكضِ الوَحشِ فِي البَرِّيَّةِ ، ولا تَنالُ إلّا ما قَدَّرتُ لَكَ وأنتَ مَذمومٌ </w:t>
      </w:r>
      <w:r>
        <w:rPr>
          <w:rFonts w:eastAsia="Amiri" w:cs="Amiri" w:ascii="Amiri" w:hAnsi="Amiri"/>
          <w:color w:val="111111"/>
          <w:sz w:val="28"/>
          <w:szCs w:val="28"/>
          <w:rtl w:val="true"/>
          <w:lang w:bidi="ar-SA"/>
        </w:rPr>
        <w:t xml:space="preserve">. </w:t>
      </w:r>
      <w:r>
        <w:rPr>
          <w:rStyle w:val="FootnoteAnchor"/>
          <w:rtl w:val="true"/>
        </w:rPr>
        <w:footnoteReference w:id="369"/>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كس به قسمتش خشنود باشد، آسوده مى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كس به قضا خشنود باشد، آسوده 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از خداوند عز و جل به آنچه روزى اش نموده ، خشنود باشد، بدنش آسوده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السلامـ از حكمت هاى منسوب به وى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به آنچه برايش قسمت شده، خشنود باشد، دل و تنش آسوده مى گردد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هر خشنودى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قضا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آسوده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قضا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خشنود باش ، آسوده مى شوى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خشنودى به قضاى خداوند، سختى مصيبت ها را آسان مى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خشنودى اش به قضا نيكو باشد، شكيبايى اش بر گرفتارى نيكو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دوازده آيه را از تورات ، انتخاب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به عربى برگرداندم و هر روز ، سه مرتبه به آنها مى نگرم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دوازدهم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آنچه برايت قسمت كرده ام ، خشنود باشى، دل و تنت را آسوده نموده اى ، در حالى كه ستوده اى ؛ و اگر به آنچه برايت قسمت كرده ام ، خشنود نباشى ، دنيا را بر تو مسلّط مى كنم تا در آن ، همانند حيوان وحشى در بيابان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پيوسته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بِدَوى ، ولى با نكوهيدگى جز به آنچه برايت مقدّر شده، دست نيابى و آن هم با نكوهيدگى</w:t>
      </w:r>
      <w:r>
        <w:rPr>
          <w:rFonts w:eastAsia="IRNazanin" w:cs="IRNazanin"/>
          <w:color w:val="111111"/>
          <w:sz w:val="28"/>
          <w:szCs w:val="28"/>
          <w:rtl w:val="true"/>
          <w:lang w:bidi="fa-IR"/>
        </w:rPr>
        <w:t>» .</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تَعالى جَعَلَ الرَّوحَ وَالرّاحَةَ فِي اليَقينِ وَالرِّضا ، وجَعَلَ الهَمَّ وَالحَزَنَ فِي الشَّكِّ وَالسَّخَطِ </w:t>
      </w:r>
      <w:r>
        <w:rPr>
          <w:rFonts w:eastAsia="Amiri" w:cs="Amiri" w:ascii="Amiri" w:hAnsi="Amiri"/>
          <w:color w:val="111111"/>
          <w:sz w:val="28"/>
          <w:szCs w:val="28"/>
          <w:rtl w:val="true"/>
          <w:lang w:bidi="ar-SA"/>
        </w:rPr>
        <w:t xml:space="preserve">. </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۱۴۸</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۶۳۳۶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 ـ الغِنىرسول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اِرضَ بِقَسمِ اللّهِ ، تَكُن مِن أغنَى النّاسِ </w:t>
      </w:r>
      <w:r>
        <w:rPr>
          <w:rFonts w:eastAsia="Amiri" w:cs="Amiri" w:ascii="Amiri" w:hAnsi="Amiri"/>
          <w:color w:val="111111"/>
          <w:sz w:val="28"/>
          <w:szCs w:val="28"/>
          <w:rtl w:val="true"/>
          <w:lang w:bidi="ar-SA"/>
        </w:rPr>
        <w:t xml:space="preserve">. </w:t>
      </w:r>
      <w:r>
        <w:rPr>
          <w:rStyle w:val="FootnoteAnchor"/>
          <w:rtl w:val="true"/>
        </w:rPr>
        <w:footnoteReference w:id="371"/>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رَضِيَ بِقَسمِ اللّهِ كانَ غَنِيّا </w:t>
      </w:r>
      <w:r>
        <w:rPr>
          <w:rFonts w:eastAsia="Amiri" w:cs="Amiri" w:ascii="Amiri" w:hAnsi="Amiri"/>
          <w:color w:val="111111"/>
          <w:sz w:val="28"/>
          <w:szCs w:val="28"/>
          <w:rtl w:val="true"/>
          <w:lang w:bidi="ar-SA"/>
        </w:rPr>
        <w:t xml:space="preserve">. </w:t>
      </w:r>
      <w:r>
        <w:rPr>
          <w:rStyle w:val="FootnoteAnchor"/>
          <w:rtl w:val="true"/>
        </w:rPr>
        <w:footnoteReference w:id="372"/>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الرِّضا غَناءٌ ، وَالسَّخَطُ عَناءٌ </w:t>
      </w:r>
      <w:r>
        <w:rPr>
          <w:rFonts w:eastAsia="Amiri" w:cs="Amiri" w:ascii="Amiri" w:hAnsi="Amiri"/>
          <w:color w:val="111111"/>
          <w:sz w:val="28"/>
          <w:szCs w:val="28"/>
          <w:rtl w:val="true"/>
          <w:lang w:bidi="ar-SA"/>
        </w:rPr>
        <w:t xml:space="preserve">. </w:t>
      </w:r>
      <w:r>
        <w:rPr>
          <w:rStyle w:val="FootnoteAnchor"/>
          <w:rtl w:val="true"/>
        </w:rPr>
        <w:footnoteReference w:id="37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ثَمَرَةُ الرِّضا الغَناءُ </w:t>
      </w:r>
      <w:r>
        <w:rPr>
          <w:rFonts w:eastAsia="Amiri" w:cs="Amiri" w:ascii="Amiri" w:hAnsi="Amiri"/>
          <w:color w:val="111111"/>
          <w:sz w:val="28"/>
          <w:szCs w:val="28"/>
          <w:rtl w:val="true"/>
          <w:lang w:bidi="ar-SA"/>
        </w:rPr>
        <w:t xml:space="preserve">. </w:t>
      </w:r>
      <w:r>
        <w:rPr>
          <w:rStyle w:val="FootnoteAnchor"/>
          <w:rtl w:val="true"/>
        </w:rPr>
        <w:footnoteReference w:id="374"/>
      </w:r>
    </w:p>
    <w:p>
      <w:pPr>
        <w:pStyle w:val="BookText"/>
        <w:rPr/>
      </w:pPr>
      <w:r>
        <w:rPr>
          <w:rFonts w:ascii="Amiri" w:hAnsi="Amiri" w:eastAsia="Amiri" w:cs="Amiri"/>
          <w:color w:val="111111"/>
          <w:sz w:val="28"/>
          <w:sz w:val="28"/>
          <w:szCs w:val="28"/>
          <w:rtl w:val="true"/>
          <w:lang w:bidi="ar-SA"/>
        </w:rPr>
        <w:t>عنه عليه السلامـ في وَصِيَّتِهِ لِابنِهِ مُحَمَّدِ بنِ الحَنَفِيَّةِ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مالَ أذهَبُ لِلفاقَةِ مِنَ الرِّضا بِالقوتِ </w:t>
      </w:r>
      <w:r>
        <w:rPr>
          <w:rFonts w:eastAsia="Amiri" w:cs="Amiri" w:ascii="Amiri" w:hAnsi="Amiri"/>
          <w:color w:val="111111"/>
          <w:sz w:val="28"/>
          <w:szCs w:val="28"/>
          <w:rtl w:val="true"/>
          <w:lang w:bidi="ar-SA"/>
        </w:rPr>
        <w:t xml:space="preserve">. </w:t>
      </w:r>
      <w:r>
        <w:rPr>
          <w:rStyle w:val="FootnoteAnchor"/>
          <w:rtl w:val="true"/>
        </w:rPr>
        <w:footnoteReference w:id="37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يُذهِبُ الفاقَةَ مِثلُ الرِّضا وَالقُنوعِ </w:t>
      </w:r>
      <w:r>
        <w:rPr>
          <w:rFonts w:eastAsia="Amiri" w:cs="Amiri" w:ascii="Amiri" w:hAnsi="Amiri"/>
          <w:color w:val="111111"/>
          <w:sz w:val="28"/>
          <w:szCs w:val="28"/>
          <w:rtl w:val="true"/>
          <w:lang w:bidi="ar-SA"/>
        </w:rPr>
        <w:t xml:space="preserve">. </w:t>
      </w:r>
      <w:r>
        <w:rPr>
          <w:rStyle w:val="FootnoteAnchor"/>
          <w:rtl w:val="true"/>
        </w:rPr>
        <w:footnoteReference w:id="37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نالَ الغِنى مَن رَضِيَ بِالقَضاءِ </w:t>
      </w:r>
      <w:r>
        <w:rPr>
          <w:rFonts w:eastAsia="Amiri" w:cs="Amiri" w:ascii="Amiri" w:hAnsi="Amiri"/>
          <w:color w:val="111111"/>
          <w:sz w:val="28"/>
          <w:szCs w:val="28"/>
          <w:rtl w:val="true"/>
          <w:lang w:bidi="ar-SA"/>
        </w:rPr>
        <w:t xml:space="preserve">. </w:t>
      </w:r>
      <w:r>
        <w:rPr>
          <w:rStyle w:val="FootnoteAnchor"/>
          <w:rtl w:val="true"/>
        </w:rPr>
        <w:footnoteReference w:id="377"/>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1" w:name="pg12776_306188"/>
    </w:p>
    <w:p>
      <w:pPr>
        <w:pStyle w:val="Heading4"/>
        <w:numPr>
          <w:ilvl w:val="3"/>
          <w:numId w:val="1"/>
        </w:numPr>
        <w:rPr/>
      </w:pPr>
      <w:bookmarkStart w:id="132" w:name="__RefHeading___Toc900759_3224264995"/>
      <w:bookmarkStart w:id="133" w:name="_Toc48"/>
      <w:bookmarkEnd w:id="131"/>
      <w:bookmarkEnd w:id="132"/>
      <w:r>
        <w:rPr>
          <w:rtl w:val="true"/>
        </w:rPr>
        <w:t>ه ـ بى نيازى</w:t>
      </w:r>
      <w:bookmarkEnd w:id="133"/>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متعال ، آسايش و راحتى را در يقين و خشنودى ، و غم و اندوه را در ترديد و ناخشنودى ، قرار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۱۴۹</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۶۳۳۶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 ـ بى نيازىپيامبر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قسمت خدا خشنود باش تا از بى نيازترينِ مردم باشى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به قسمت خدا خشنود باشد ، ثروتمند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خشنودى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قضا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ثروت است و ناخشنودى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رنج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نتيجه خشنودى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توانگرى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السلامـ در سفارش به پسرش محمّد بن حنفيّه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هيچ ثروتى ، فقر را برطرف نمى كند ، مگر رضايت به قوت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چيزى مانند خشنودى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قناعت، نيازمندى را برطرف نمى 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هر كه به قضا خشنود بود ، به بى نيازى رسيد </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اِلزَمِ الرِّضا ، يَلزَمكَ الغَناءُ وَالكَرامَةُ </w:t>
      </w:r>
      <w:r>
        <w:rPr>
          <w:rFonts w:eastAsia="Amiri" w:cs="Amiri" w:ascii="Amiri" w:hAnsi="Amiri"/>
          <w:color w:val="111111"/>
          <w:sz w:val="28"/>
          <w:szCs w:val="28"/>
          <w:rtl w:val="true"/>
          <w:lang w:bidi="ar-SA"/>
        </w:rPr>
        <w:t xml:space="preserve">. </w:t>
      </w:r>
      <w:r>
        <w:rPr>
          <w:rStyle w:val="FootnoteAnchor"/>
          <w:rtl w:val="true"/>
        </w:rPr>
        <w:footnoteReference w:id="37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الغِنى فِي القَناعَةِ وَالرِّضا </w:t>
      </w:r>
      <w:r>
        <w:rPr>
          <w:rFonts w:eastAsia="Amiri" w:cs="Amiri" w:ascii="Amiri" w:hAnsi="Amiri"/>
          <w:color w:val="111111"/>
          <w:sz w:val="28"/>
          <w:szCs w:val="28"/>
          <w:rtl w:val="true"/>
          <w:lang w:bidi="ar-SA"/>
        </w:rPr>
        <w:t xml:space="preserve">. </w:t>
      </w:r>
      <w:r>
        <w:rPr>
          <w:rStyle w:val="FootnoteAnchor"/>
          <w:rtl w:val="true"/>
        </w:rPr>
        <w:footnoteReference w:id="37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كَفى بِالسَّخَطِ عَناءً ، كَفى بِالرِّضا غِنىً </w:t>
      </w:r>
      <w:r>
        <w:rPr>
          <w:rFonts w:eastAsia="Amiri" w:cs="Amiri" w:ascii="Amiri" w:hAnsi="Amiri"/>
          <w:color w:val="111111"/>
          <w:sz w:val="28"/>
          <w:szCs w:val="28"/>
          <w:rtl w:val="true"/>
          <w:lang w:bidi="ar-SA"/>
        </w:rPr>
        <w:t xml:space="preserve">. </w:t>
      </w:r>
      <w:r>
        <w:rPr>
          <w:rStyle w:val="FootnoteAnchor"/>
          <w:rtl w:val="true"/>
        </w:rPr>
        <w:footnoteReference w:id="38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أغنَى النّاسِ الرّاضي بِقَسمِ اللّهِ </w:t>
      </w:r>
      <w:r>
        <w:rPr>
          <w:rFonts w:eastAsia="Amiri" w:cs="Amiri" w:ascii="Amiri" w:hAnsi="Amiri"/>
          <w:color w:val="111111"/>
          <w:sz w:val="28"/>
          <w:szCs w:val="28"/>
          <w:rtl w:val="true"/>
          <w:lang w:bidi="ar-SA"/>
        </w:rPr>
        <w:t xml:space="preserve">. </w:t>
      </w:r>
      <w:r>
        <w:rPr>
          <w:rStyle w:val="FootnoteAnchor"/>
          <w:rtl w:val="true"/>
        </w:rPr>
        <w:footnoteReference w:id="38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الفَقيرُ الرّاضي ناجٍ مِن حَبائِلِ إبليسَ ، وَالغَنِيٌّ واقِعٌ في حَبائِلِهِ </w:t>
      </w:r>
      <w:r>
        <w:rPr>
          <w:rFonts w:eastAsia="Amiri" w:cs="Amiri" w:ascii="Amiri" w:hAnsi="Amiri"/>
          <w:color w:val="111111"/>
          <w:sz w:val="28"/>
          <w:szCs w:val="28"/>
          <w:rtl w:val="true"/>
          <w:lang w:bidi="ar-SA"/>
        </w:rPr>
        <w:t xml:space="preserve">. </w:t>
      </w:r>
      <w:r>
        <w:rPr>
          <w:rStyle w:val="FootnoteAnchor"/>
          <w:rtl w:val="true"/>
        </w:rPr>
        <w:footnoteReference w:id="38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مُلوكُ الدُّنيا وَالآخِرَةِ ، الفُقَراءُ الرّاضونَ </w:t>
      </w:r>
      <w:r>
        <w:rPr>
          <w:rFonts w:eastAsia="Amiri" w:cs="Amiri" w:ascii="Amiri" w:hAnsi="Amiri"/>
          <w:color w:val="111111"/>
          <w:sz w:val="28"/>
          <w:szCs w:val="28"/>
          <w:rtl w:val="true"/>
          <w:lang w:bidi="ar-SA"/>
        </w:rPr>
        <w:t xml:space="preserve">. </w:t>
      </w:r>
      <w:r>
        <w:rPr>
          <w:rStyle w:val="FootnoteAnchor"/>
          <w:rtl w:val="true"/>
        </w:rPr>
        <w:footnoteReference w:id="383"/>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ناصَحَ </w:t>
      </w:r>
      <w:r>
        <w:rPr>
          <w:rStyle w:val="FootnoteAnchor"/>
          <w:rtl w:val="true"/>
        </w:rPr>
        <w:footnoteReference w:id="384"/>
      </w:r>
      <w:r>
        <w:rPr>
          <w:rFonts w:ascii="Amiri" w:hAnsi="Amiri" w:eastAsia="Amiri" w:cs="Amiri"/>
          <w:color w:val="111111"/>
          <w:sz w:val="28"/>
          <w:sz w:val="28"/>
          <w:szCs w:val="28"/>
          <w:rtl w:val="true"/>
          <w:lang w:bidi="ar-SA"/>
        </w:rPr>
        <w:t xml:space="preserve">اللّهَ عَبدٌ في نَفسِهِ فَأَعطَى الحَقَّ مِنها وأخَذَ الحَقَّ لَها ، إلّا اُعطِيَ خَصلَتَينِ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رِزقا مِنَ اللّهِ يَسَعُهُ ، ورِضىً عَنِ اللّهِ يُنجيهِ </w:t>
      </w:r>
      <w:r>
        <w:rPr>
          <w:rFonts w:eastAsia="Amiri" w:cs="Amiri" w:ascii="Amiri" w:hAnsi="Amiri"/>
          <w:color w:val="111111"/>
          <w:sz w:val="28"/>
          <w:szCs w:val="28"/>
          <w:rtl w:val="true"/>
          <w:lang w:bidi="ar-SA"/>
        </w:rPr>
        <w:t xml:space="preserve">. </w:t>
      </w:r>
      <w:r>
        <w:rPr>
          <w:rStyle w:val="FootnoteAnchor"/>
          <w:rtl w:val="true"/>
        </w:rPr>
        <w:footnoteReference w:id="38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مَعَ الشِّدَّةِ غِنىً ، ولا مَعَ الرِّضا فاقَةٌ </w:t>
      </w:r>
      <w:r>
        <w:rPr>
          <w:rFonts w:eastAsia="Amiri" w:cs="Amiri" w:ascii="Amiri" w:hAnsi="Amiri"/>
          <w:color w:val="111111"/>
          <w:sz w:val="28"/>
          <w:szCs w:val="28"/>
          <w:rtl w:val="true"/>
          <w:lang w:bidi="ar-SA"/>
        </w:rPr>
        <w:t xml:space="preserve">. </w:t>
      </w:r>
      <w:r>
        <w:rPr>
          <w:rStyle w:val="FootnoteAnchor"/>
          <w:rtl w:val="true"/>
        </w:rPr>
        <w:footnoteReference w:id="386"/>
      </w:r>
    </w:p>
    <w:p>
      <w:pPr>
        <w:pStyle w:val="BookText"/>
        <w:rPr/>
      </w:pPr>
      <w:r>
        <w:rPr>
          <w:rFonts w:ascii="Amiri" w:hAnsi="Amiri" w:eastAsia="Amiri" w:cs="Amiri"/>
          <w:color w:val="111111"/>
          <w:sz w:val="28"/>
          <w:sz w:val="28"/>
          <w:szCs w:val="28"/>
          <w:rtl w:val="true"/>
          <w:lang w:bidi="ar-SA"/>
        </w:rPr>
        <w:t xml:space="preserve">و ـ العِفافُالإمام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الرِّضا بِالكَفافِ يُؤَدّي إلَى العَفافِ </w:t>
      </w:r>
      <w:r>
        <w:rPr>
          <w:rFonts w:eastAsia="Amiri" w:cs="Amiri" w:ascii="Amiri" w:hAnsi="Amiri"/>
          <w:color w:val="111111"/>
          <w:sz w:val="28"/>
          <w:szCs w:val="28"/>
          <w:rtl w:val="true"/>
          <w:lang w:bidi="ar-SA"/>
        </w:rPr>
        <w:t xml:space="preserve">. </w:t>
      </w:r>
      <w:r>
        <w:rPr>
          <w:rStyle w:val="FootnoteAnchor"/>
          <w:rtl w:val="true"/>
        </w:rPr>
        <w:footnoteReference w:id="387"/>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4" w:name="pg12776_306192"/>
    </w:p>
    <w:p>
      <w:pPr>
        <w:pStyle w:val="Heading4"/>
        <w:numPr>
          <w:ilvl w:val="3"/>
          <w:numId w:val="1"/>
        </w:numPr>
        <w:rPr/>
      </w:pPr>
      <w:bookmarkStart w:id="135" w:name="__RefHeading___Toc900761_3224264995"/>
      <w:bookmarkStart w:id="136" w:name="_Toc49"/>
      <w:bookmarkEnd w:id="134"/>
      <w:bookmarkEnd w:id="135"/>
      <w:r>
        <w:rPr>
          <w:rtl w:val="true"/>
        </w:rPr>
        <w:t>و ـ پاك دامنى</w:t>
      </w:r>
      <w:bookmarkEnd w:id="136"/>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خشنودى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باش، كه توانگرى و بزرگى با تو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همه ثروت ، در قناعت و خشنودى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قضا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ناخشنودى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براى نادارى ، و خشنودى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براى توانگرى ، كافى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توانگرترينِ مردم، كسى است كه به قسمت خدا خشنود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نيازمند خشنود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دام هاى ابليس نجات مى يابد و ثروتمند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ناخشنود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دام هاى او گرفتار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پادشاهان دنيا و آخرت، بينوايانى هستند كه به قضاى الهى راضى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بنده اى درباره خويشتن با خدا از درِ اخلاص و خيرخواهى درنيامد كه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خود بپردازد و حقّ خويش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بازستاند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مگر كه اين دو ويژگى به او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اى كفايت كننده و خشنودى اى نجاتبخش از جانب خداوند </w:t>
      </w:r>
      <w:r>
        <w:rPr>
          <w:rFonts w:eastAsia="IRNazanin" w:cs="IRNazanin"/>
          <w:color w:val="111111"/>
          <w:sz w:val="28"/>
          <w:szCs w:val="28"/>
          <w:rtl w:val="true"/>
          <w:lang w:bidi="fa-IR"/>
        </w:rPr>
        <w:t xml:space="preserve">. </w:t>
      </w:r>
      <w:r>
        <w:rPr>
          <w:rStyle w:val="FootnoteAnchor"/>
          <w:rtl w:val="true"/>
        </w:rPr>
        <w:footnoteReference w:id="388"/>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سختگيرى ، توانگرى اى نيست و با خشنودى ، تنگ دستى اى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ـ پاك دامنىامام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خشنود بودن به مقدار كفاف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پاك دامنى مى آورد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 ـ الشَّجاعَةُالكافي عن صفوان الجمّال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عليه السلام عَن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الْجِدَارُ فَكَانَ لِغُلَـمَيْنِ يَتِيمَيْنِ فِى الْمَدِينَةِ وَ كَانَ تَحْتَهُ كَنزٌ لَّهُمَا</w:t>
      </w:r>
      <w:r>
        <w:rPr>
          <w:rFonts w:eastAsia="Amiri" w:cs="Amiri" w:ascii="Amiri" w:hAnsi="Amiri"/>
          <w:color w:val="111111"/>
          <w:sz w:val="28"/>
          <w:szCs w:val="28"/>
          <w:rtl w:val="true"/>
          <w:lang w:bidi="ar-SA"/>
        </w:rPr>
        <w:t xml:space="preserve">» </w:t>
      </w:r>
      <w:r>
        <w:rPr>
          <w:rStyle w:val="FootnoteAnchor"/>
          <w:rtl w:val="true"/>
        </w:rPr>
        <w:footnoteReference w:id="389"/>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إنَّهُ ما كانَ ذَهَبا ولا فِضَّةً وإنَّما كانَ أربَعَ كَلِماتٍ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أيقَنَ بِالقَدَرِ لَم يَخشَ إلَا اللّهَ </w:t>
      </w:r>
      <w:r>
        <w:rPr>
          <w:rFonts w:eastAsia="Amiri" w:cs="Amiri" w:ascii="Amiri" w:hAnsi="Amiri"/>
          <w:color w:val="111111"/>
          <w:sz w:val="28"/>
          <w:szCs w:val="28"/>
          <w:rtl w:val="true"/>
          <w:lang w:bidi="ar-SA"/>
        </w:rPr>
        <w:t xml:space="preserve">. </w:t>
      </w:r>
      <w:r>
        <w:rPr>
          <w:rStyle w:val="FootnoteAnchor"/>
          <w:rtl w:val="true"/>
        </w:rPr>
        <w:footnoteReference w:id="390"/>
      </w:r>
    </w:p>
    <w:p>
      <w:pPr>
        <w:pStyle w:val="BookText"/>
        <w:rPr/>
      </w:pPr>
      <w:r>
        <w:rPr>
          <w:rFonts w:ascii="Amiri" w:hAnsi="Amiri" w:eastAsia="Amiri" w:cs="Amiri"/>
          <w:color w:val="111111"/>
          <w:sz w:val="28"/>
          <w:sz w:val="28"/>
          <w:szCs w:val="28"/>
          <w:rtl w:val="true"/>
          <w:lang w:bidi="ar-SA"/>
        </w:rPr>
        <w:t xml:space="preserve">ح ـ دَفعُ الحَسَدِالإمام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رَضِيَ بِحالِهِ لَم يَعتَوِرهُ </w:t>
      </w:r>
      <w:r>
        <w:rPr>
          <w:rStyle w:val="FootnoteAnchor"/>
          <w:rtl w:val="true"/>
        </w:rPr>
        <w:footnoteReference w:id="391"/>
      </w:r>
      <w:r>
        <w:rPr>
          <w:rFonts w:ascii="Amiri" w:hAnsi="Amiri" w:eastAsia="Amiri" w:cs="Amiri"/>
          <w:color w:val="111111"/>
          <w:sz w:val="28"/>
          <w:sz w:val="28"/>
          <w:szCs w:val="28"/>
          <w:rtl w:val="true"/>
          <w:lang w:bidi="ar-SA"/>
        </w:rPr>
        <w:t xml:space="preserve">الحَسَدُ </w:t>
      </w:r>
      <w:r>
        <w:rPr>
          <w:rFonts w:eastAsia="Amiri" w:cs="Amiri" w:ascii="Amiri" w:hAnsi="Amiri"/>
          <w:color w:val="111111"/>
          <w:sz w:val="28"/>
          <w:szCs w:val="28"/>
          <w:rtl w:val="true"/>
          <w:lang w:bidi="ar-SA"/>
        </w:rPr>
        <w:t xml:space="preserve">. </w:t>
      </w:r>
      <w:r>
        <w:rPr>
          <w:rStyle w:val="FootnoteAnchor"/>
          <w:rtl w:val="true"/>
        </w:rPr>
        <w:footnoteReference w:id="392"/>
      </w:r>
    </w:p>
    <w:p>
      <w:pPr>
        <w:pStyle w:val="BookText"/>
        <w:rPr/>
      </w:pPr>
      <w:r>
        <w:rPr>
          <w:rFonts w:ascii="Amiri" w:hAnsi="Amiri" w:eastAsia="Amiri" w:cs="Amiri"/>
          <w:color w:val="111111"/>
          <w:sz w:val="28"/>
          <w:sz w:val="28"/>
          <w:szCs w:val="28"/>
          <w:rtl w:val="true"/>
          <w:lang w:bidi="ar-SA"/>
        </w:rPr>
        <w:t xml:space="preserve">ط ـ دَفعُ البَلاءِالإمام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دَفَعَ اللّهُ سُبحانَهُ عَنِ المُؤمِنِ شَيئا مِن بَلاءِ الدُّنيا وعَذابِ الآخِرَةِ ، إلّا بِرِضاهُ بِقَضائِهِ وحُسنِ صَبرِهِ عَلى بَلائِهِ </w:t>
      </w:r>
      <w:r>
        <w:rPr>
          <w:rFonts w:eastAsia="Amiri" w:cs="Amiri" w:ascii="Amiri" w:hAnsi="Amiri"/>
          <w:color w:val="111111"/>
          <w:sz w:val="28"/>
          <w:szCs w:val="28"/>
          <w:rtl w:val="true"/>
          <w:lang w:bidi="ar-SA"/>
        </w:rPr>
        <w:t xml:space="preserve">. </w:t>
      </w:r>
      <w:r>
        <w:rPr>
          <w:rStyle w:val="FootnoteAnchor"/>
          <w:rtl w:val="true"/>
        </w:rPr>
        <w:footnoteReference w:id="393"/>
      </w:r>
    </w:p>
    <w:p>
      <w:pPr>
        <w:pStyle w:val="BookText"/>
        <w:rPr/>
      </w:pPr>
      <w:r>
        <w:rPr>
          <w:rFonts w:ascii="Amiri" w:hAnsi="Amiri" w:eastAsia="Amiri" w:cs="Amiri"/>
          <w:color w:val="111111"/>
          <w:sz w:val="28"/>
          <w:sz w:val="28"/>
          <w:szCs w:val="28"/>
          <w:rtl w:val="true"/>
          <w:lang w:bidi="ar-SA"/>
        </w:rPr>
        <w:t xml:space="preserve">ي ـ قُوَّةُ اليَقينِالإمام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رَضِيَ بِالمَقدورِ قَوِيَ يَقينُهُ </w:t>
      </w:r>
      <w:r>
        <w:rPr>
          <w:rFonts w:eastAsia="Amiri" w:cs="Amiri" w:ascii="Amiri" w:hAnsi="Amiri"/>
          <w:color w:val="111111"/>
          <w:sz w:val="28"/>
          <w:szCs w:val="28"/>
          <w:rtl w:val="true"/>
          <w:lang w:bidi="ar-SA"/>
        </w:rPr>
        <w:t xml:space="preserve">. </w:t>
      </w:r>
      <w:r>
        <w:rPr>
          <w:rStyle w:val="FootnoteAnchor"/>
          <w:rtl w:val="true"/>
        </w:rPr>
        <w:footnoteReference w:id="394"/>
      </w:r>
    </w:p>
    <w:p>
      <w:pPr>
        <w:pStyle w:val="BookText"/>
        <w:rPr/>
      </w:pPr>
      <w:r>
        <w:rPr>
          <w:rFonts w:ascii="Amiri" w:hAnsi="Amiri" w:eastAsia="Amiri" w:cs="Amiri"/>
          <w:color w:val="111111"/>
          <w:sz w:val="28"/>
          <w:sz w:val="28"/>
          <w:szCs w:val="28"/>
          <w:rtl w:val="true"/>
          <w:lang w:bidi="ar-SA"/>
        </w:rPr>
        <w:t xml:space="preserve">ك ـ الاِستِخفافُ بِالغِيَرِالإمام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رَضِيَ بِالقَدَرِ استَخَفَّ بِالغِيَرِ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96"/>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7" w:name="pg12776_306197"/>
    </w:p>
    <w:p>
      <w:pPr>
        <w:pStyle w:val="Heading4"/>
        <w:numPr>
          <w:ilvl w:val="3"/>
          <w:numId w:val="1"/>
        </w:numPr>
        <w:rPr/>
      </w:pPr>
      <w:bookmarkStart w:id="138" w:name="__RefHeading___Toc900763_3224264995"/>
      <w:bookmarkStart w:id="139" w:name="_Toc50"/>
      <w:bookmarkEnd w:id="137"/>
      <w:bookmarkEnd w:id="138"/>
      <w:r>
        <w:rPr>
          <w:rtl w:val="true"/>
        </w:rPr>
        <w:t>ز ـ شجاعت</w:t>
      </w:r>
      <w:bookmarkEnd w:id="139"/>
    </w:p>
    <w:p>
      <w:pPr>
        <w:pStyle w:val="Heading4"/>
        <w:numPr>
          <w:ilvl w:val="3"/>
          <w:numId w:val="1"/>
        </w:numPr>
        <w:rPr/>
      </w:pPr>
      <w:bookmarkStart w:id="140" w:name="__RefHeading___Toc900765_3224264995"/>
      <w:bookmarkStart w:id="141" w:name="_Toc51"/>
      <w:bookmarkEnd w:id="140"/>
      <w:r>
        <w:rPr>
          <w:rtl w:val="true"/>
        </w:rPr>
        <w:t>ح ـ از بين رفتن حسد</w:t>
      </w:r>
      <w:bookmarkEnd w:id="141"/>
    </w:p>
    <w:p>
      <w:pPr>
        <w:pStyle w:val="Heading4"/>
        <w:numPr>
          <w:ilvl w:val="3"/>
          <w:numId w:val="1"/>
        </w:numPr>
        <w:rPr/>
      </w:pPr>
      <w:bookmarkStart w:id="142" w:name="__RefHeading___Toc900767_3224264995"/>
      <w:bookmarkStart w:id="143" w:name="_Toc52"/>
      <w:bookmarkEnd w:id="142"/>
      <w:r>
        <w:rPr>
          <w:rtl w:val="true"/>
        </w:rPr>
        <w:t>ط ـ برطرف شدن گرفتارى</w:t>
      </w:r>
      <w:bookmarkEnd w:id="143"/>
    </w:p>
    <w:p>
      <w:pPr>
        <w:pStyle w:val="Heading4"/>
        <w:numPr>
          <w:ilvl w:val="3"/>
          <w:numId w:val="1"/>
        </w:numPr>
        <w:rPr/>
      </w:pPr>
      <w:bookmarkStart w:id="144" w:name="__RefHeading___Toc900769_3224264995"/>
      <w:bookmarkStart w:id="145" w:name="_Toc53"/>
      <w:bookmarkEnd w:id="144"/>
      <w:r>
        <w:rPr>
          <w:rtl w:val="true"/>
        </w:rPr>
        <w:t>ى ـ استحكام يقين</w:t>
      </w:r>
      <w:bookmarkEnd w:id="145"/>
    </w:p>
    <w:p>
      <w:pPr>
        <w:pStyle w:val="Heading4"/>
        <w:numPr>
          <w:ilvl w:val="3"/>
          <w:numId w:val="1"/>
        </w:numPr>
        <w:rPr/>
      </w:pPr>
      <w:bookmarkStart w:id="146" w:name="__RefHeading___Toc900771_3224264995"/>
      <w:bookmarkStart w:id="147" w:name="_Toc54"/>
      <w:bookmarkEnd w:id="146"/>
      <w:r>
        <w:rPr>
          <w:rtl w:val="true"/>
        </w:rPr>
        <w:t>ك ـ آسان شمردن رخدادها</w:t>
      </w:r>
      <w:bookmarkEnd w:id="147"/>
    </w:p>
    <w:p>
      <w:pPr>
        <w:pStyle w:val="BookText"/>
        <w:rPr/>
      </w:pPr>
      <w:r>
        <w:rPr>
          <w:rFonts w:ascii="IRNazanin" w:hAnsi="IRNazanin" w:eastAsia="IRNazanin"/>
          <w:color w:val="111111"/>
          <w:sz w:val="28"/>
          <w:sz w:val="28"/>
          <w:szCs w:val="28"/>
          <w:rtl w:val="true"/>
          <w:lang w:bidi="fa-IR"/>
        </w:rPr>
        <w:t>ز ـ شجاعتالكافىـ به نقل از صفوان جمّال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درباره اين سخن خداوند عز و جلپرسيدم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آن ديوار، از آنِ دو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يتيم در آن شهر بود، و زيرِ آن، گنجى متعلّق به آن دو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طلا و نقره نبود ؛ بلكه چهار سخن بود</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هر كس تقدير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باور داشته باشد ، جز از خدا نمى هراسد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 ـ از بين رفتن حسدامام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به وضع موجودش خشنود باشد، حسد ، او را در بر نمى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 ـ برطرف شدن گرفتارىامام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سبحان ، چيزى از گرفتارى دنيا و كيفر آخرت مؤمن را برطرف نمى كند، جز با خشنودى او به قضاى خدا و شكيبايى نيكويش بر بلاى خدا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ى ـ استحكام يقينامام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كس به تقديرشده خشنود باشد، يقينش محكم مى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 ـ آسان شمردن رخدادهاامام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هر كس به قَدَر خشنود باشد، حوادث را آسان مى شمارد </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 ـ إجابَةُ الدّعاءِالإمام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لَقِيَ الحَسَنُ بنُ عَلِيٍّ عليه السلام عَبدَ اللّهِ بنَ جَعفَرٍ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أنَا الضّامِنُ لِمَن لَم يَهجُس في قَلبِهِ إلَا الرِّضا ، أن يَدعُوَ اللّهَ فَيُستَجابَ لَهُ </w:t>
      </w:r>
      <w:r>
        <w:rPr>
          <w:rFonts w:eastAsia="Amiri" w:cs="Amiri" w:ascii="Amiri" w:hAnsi="Amiri"/>
          <w:color w:val="111111"/>
          <w:sz w:val="28"/>
          <w:szCs w:val="28"/>
          <w:rtl w:val="true"/>
          <w:lang w:bidi="ar-SA"/>
        </w:rPr>
        <w:t xml:space="preserve">. </w:t>
      </w:r>
      <w:r>
        <w:rPr>
          <w:rStyle w:val="FootnoteAnchor"/>
          <w:rtl w:val="true"/>
        </w:rPr>
        <w:footnoteReference w:id="397"/>
      </w:r>
    </w:p>
    <w:p>
      <w:pPr>
        <w:pStyle w:val="BookText"/>
        <w:rPr/>
      </w:pP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سيرَةُ أهلِ البَيتِ فِي الرِّضا بقضاء اللّهالإمام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يَكُن رَسولُ اللّهِ صلى الله عليه و آله يَقولُ لِشَيءٍ قَد مَضى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غَيرُهُ </w:t>
      </w:r>
      <w:r>
        <w:rPr>
          <w:rFonts w:eastAsia="Amiri" w:cs="Amiri" w:ascii="Amiri" w:hAnsi="Amiri"/>
          <w:color w:val="111111"/>
          <w:sz w:val="28"/>
          <w:szCs w:val="28"/>
          <w:rtl w:val="true"/>
          <w:lang w:bidi="ar-SA"/>
        </w:rPr>
        <w:t xml:space="preserve">. </w:t>
      </w:r>
      <w:r>
        <w:rPr>
          <w:rStyle w:val="FootnoteAnchor"/>
          <w:rtl w:val="true"/>
        </w:rPr>
        <w:footnoteReference w:id="398"/>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رَضينا عَنِ اللّهِ قَضاءَهُ وسَلَّمنا للّهِِ أمرَهُ </w:t>
      </w:r>
      <w:r>
        <w:rPr>
          <w:rFonts w:eastAsia="Amiri" w:cs="Amiri" w:ascii="Amiri" w:hAnsi="Amiri"/>
          <w:color w:val="111111"/>
          <w:sz w:val="28"/>
          <w:szCs w:val="28"/>
          <w:rtl w:val="true"/>
          <w:lang w:bidi="ar-SA"/>
        </w:rPr>
        <w:t xml:space="preserve">. </w:t>
      </w:r>
      <w:r>
        <w:rPr>
          <w:rStyle w:val="FootnoteAnchor"/>
          <w:rtl w:val="true"/>
        </w:rPr>
        <w:footnoteReference w:id="399"/>
      </w:r>
    </w:p>
    <w:p>
      <w:pPr>
        <w:pStyle w:val="BookText"/>
        <w:rPr/>
      </w:pPr>
      <w:r>
        <w:rPr>
          <w:rFonts w:ascii="Amiri" w:hAnsi="Amiri" w:eastAsia="Amiri" w:cs="Amiri"/>
          <w:color w:val="111111"/>
          <w:sz w:val="28"/>
          <w:sz w:val="28"/>
          <w:szCs w:val="28"/>
          <w:rtl w:val="true"/>
          <w:lang w:bidi="ar-SA"/>
        </w:rPr>
        <w:t>عنه عليه السلامـ في ذَمِّ العاصينَ مِن أصحابِهِ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اللّهَ عَلى ما قَضى مِن أمرٍ ، وقَدَّرَ مِن فِعلٍ ، وعَلَى ابتِلائي بِكُم </w:t>
      </w:r>
      <w:r>
        <w:rPr>
          <w:rFonts w:eastAsia="Amiri" w:cs="Amiri" w:ascii="Amiri" w:hAnsi="Amiri"/>
          <w:color w:val="111111"/>
          <w:sz w:val="28"/>
          <w:szCs w:val="28"/>
          <w:rtl w:val="true"/>
          <w:lang w:bidi="ar-SA"/>
        </w:rPr>
        <w:t xml:space="preserve">. </w:t>
      </w:r>
      <w:r>
        <w:rPr>
          <w:rStyle w:val="FootnoteAnchor"/>
          <w:rtl w:val="true"/>
        </w:rPr>
        <w:footnoteReference w:id="400"/>
      </w:r>
    </w:p>
    <w:p>
      <w:pPr>
        <w:pStyle w:val="BookText"/>
        <w:rPr/>
      </w:pPr>
      <w:r>
        <w:rPr>
          <w:rFonts w:ascii="Amiri" w:hAnsi="Amiri" w:eastAsia="Amiri" w:cs="Amiri"/>
          <w:color w:val="111111"/>
          <w:sz w:val="28"/>
          <w:sz w:val="28"/>
          <w:szCs w:val="28"/>
          <w:rtl w:val="true"/>
          <w:lang w:bidi="ar-SA"/>
        </w:rPr>
        <w:t xml:space="preserve">تاريخ دمشق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قيلَ لِلحَسَنِ بنِ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ذَرٍّ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الفَقرُ أحَبُّ إلَيَّ مِنَ الغِنى ، وَالسُّقمُ أحَبُّ إلَيَّ مِنَ 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أبا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أنَا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اتَّكَلَ عَلى حُسنِ اختِيارِ اللّهِ لَهُ لَم يَتَمَنَّ أنَّهُ في غَيرِ الحالَةِ الَّتِي اختارَ اللّهُ تَعالى لَهُ ، وهذا حَدُّ الوُقوفِ عَلَى الرِّضا بِما يُصرَفُ بِهِ القَضاءُ </w:t>
      </w:r>
      <w:r>
        <w:rPr>
          <w:rFonts w:eastAsia="Amiri" w:cs="Amiri" w:ascii="Amiri" w:hAnsi="Amiri"/>
          <w:color w:val="111111"/>
          <w:sz w:val="28"/>
          <w:szCs w:val="28"/>
          <w:rtl w:val="true"/>
          <w:lang w:bidi="ar-SA"/>
        </w:rPr>
        <w:t xml:space="preserve">. </w:t>
      </w:r>
      <w:r>
        <w:rPr>
          <w:rStyle w:val="FootnoteAnchor"/>
          <w:rtl w:val="true"/>
        </w:rPr>
        <w:footnoteReference w:id="401"/>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8" w:name="pg12776_306201"/>
    </w:p>
    <w:p>
      <w:pPr>
        <w:pStyle w:val="Heading4"/>
        <w:numPr>
          <w:ilvl w:val="3"/>
          <w:numId w:val="1"/>
        </w:numPr>
        <w:rPr/>
      </w:pPr>
      <w:bookmarkStart w:id="149" w:name="__RefHeading___Toc900773_3224264995"/>
      <w:bookmarkStart w:id="150" w:name="_Toc55"/>
      <w:bookmarkEnd w:id="148"/>
      <w:bookmarkEnd w:id="149"/>
      <w:r>
        <w:rPr>
          <w:rtl w:val="true"/>
        </w:rPr>
        <w:t>ل ـ پذيرش دعا</w:t>
      </w:r>
      <w:bookmarkEnd w:id="150"/>
    </w:p>
    <w:p>
      <w:pPr>
        <w:pStyle w:val="Heading3"/>
        <w:numPr>
          <w:ilvl w:val="2"/>
          <w:numId w:val="1"/>
        </w:numPr>
        <w:rPr/>
      </w:pPr>
      <w:bookmarkStart w:id="151" w:name="__RefHeading___Toc900775_3224264995"/>
      <w:bookmarkStart w:id="152" w:name="_Toc56"/>
      <w:bookmarkEnd w:id="151"/>
      <w:r>
        <w:rPr/>
        <w:t>۱۲</w:t>
      </w:r>
      <w:r>
        <w:rPr>
          <w:rtl w:val="true"/>
        </w:rPr>
        <w:t xml:space="preserve"> </w:t>
      </w:r>
      <w:r>
        <w:rPr>
          <w:rtl w:val="true"/>
        </w:rPr>
        <w:t xml:space="preserve">/ </w:t>
      </w:r>
      <w:r>
        <w:rPr/>
        <w:t>۶</w:t>
      </w:r>
      <w:r>
        <w:rPr>
          <w:rtl w:val="true"/>
        </w:rPr>
        <w:t xml:space="preserve"> سيره اهل بيت در راضى بودن به قضاى الهى</w:t>
      </w:r>
      <w:bookmarkEnd w:id="152"/>
    </w:p>
    <w:p>
      <w:pPr>
        <w:pStyle w:val="BookText"/>
        <w:rPr/>
      </w:pPr>
      <w:r>
        <w:rPr>
          <w:rFonts w:ascii="IRNazanin" w:hAnsi="IRNazanin" w:eastAsia="IRNazanin"/>
          <w:color w:val="111111"/>
          <w:sz w:val="28"/>
          <w:sz w:val="28"/>
          <w:szCs w:val="28"/>
          <w:rtl w:val="true"/>
          <w:lang w:bidi="fa-IR"/>
        </w:rPr>
        <w:t xml:space="preserve">ل ـ پذيرش دعاامام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على عليهماالسلام با عبد اللّه بن جعفر ديدار كرد و فرمود</w:t>
      </w:r>
      <w:r>
        <w:rPr>
          <w:rFonts w:eastAsia="IRNazanin" w:cs="IRNazanin"/>
          <w:color w:val="111111"/>
          <w:sz w:val="28"/>
          <w:szCs w:val="28"/>
          <w:rtl w:val="true"/>
          <w:lang w:bidi="fa-IR"/>
        </w:rPr>
        <w:t xml:space="preserve">: « . . . </w:t>
      </w:r>
      <w:r>
        <w:rPr>
          <w:rFonts w:ascii="IRNazanin" w:hAnsi="IRNazanin" w:eastAsia="IRNazanin"/>
          <w:color w:val="111111"/>
          <w:sz w:val="28"/>
          <w:sz w:val="28"/>
          <w:szCs w:val="28"/>
          <w:rtl w:val="true"/>
          <w:lang w:bidi="fa-IR"/>
        </w:rPr>
        <w:t>من براى كسى كه در دلش جز خشنودى خطور نمى كند، ضمانت مى كنم كه دعا كند و به اجابت برسد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سيره اهل بيت در راضى بودن به قضاى الهىامام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گاه پيامبر خدا درباره چيزى كه گذشته بود ، نمى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كاش غير اين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كار خدا، به قضايش خشنوديم و به فرمانش تسليم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على عليه السلامـ در سرزنش اصحاب نافرمانش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بر هر چيزى كه حكم نموده و بر هر كارى كه مقدّر كرده و بر گرفتار شدنم به شما ، مى ستايم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تاريخ دمشق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امام حسن بن على عليهماالسلام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ذر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 من، نادارى ، محبوب تر از ثروت، و بيمارى ، محبوب تر از سلامت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ابو ذر را رحمت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مى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به حُسن انتخاب خداوند تكيه نمايد، آرزو نمى كند كه در غير وضعيّتى باشد كه خدا براى او انتخاب نموده است و اين مقام ، دستيابى به خشنودى اى است كه قضا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ناخوشايند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 برگردانده مى شود </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قَومٌ نَسأَلُ اللّهَ ما نُحِبُّ فيمَن نُحِبُّ ، فَيُعطينا ، فَإِذا أحَبَّ ما نَكرَهُ فيمَن نُحِبُّ رَضينا </w:t>
      </w:r>
      <w:r>
        <w:rPr>
          <w:rFonts w:eastAsia="Amiri" w:cs="Amiri" w:ascii="Amiri" w:hAnsi="Amiri"/>
          <w:color w:val="111111"/>
          <w:sz w:val="28"/>
          <w:szCs w:val="28"/>
          <w:rtl w:val="true"/>
          <w:lang w:bidi="ar-SA"/>
        </w:rPr>
        <w:t xml:space="preserve">. </w:t>
      </w:r>
      <w:r>
        <w:rPr>
          <w:rStyle w:val="FootnoteAnchor"/>
          <w:rtl w:val="true"/>
        </w:rPr>
        <w:footnoteReference w:id="402"/>
      </w:r>
    </w:p>
    <w:p>
      <w:pPr>
        <w:pStyle w:val="BookText"/>
        <w:rPr/>
      </w:pPr>
      <w:r>
        <w:rPr>
          <w:rFonts w:ascii="Amiri" w:hAnsi="Amiri" w:eastAsia="Amiri" w:cs="Amiri"/>
          <w:color w:val="111111"/>
          <w:sz w:val="28"/>
          <w:sz w:val="28"/>
          <w:szCs w:val="28"/>
          <w:rtl w:val="true"/>
          <w:lang w:bidi="ar-SA"/>
        </w:rPr>
        <w:t xml:space="preserve">سير أعلام النبلاء عن سفيان الثوري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اِشتَكى بَعضُ أولادِ مُحَمَّدِ بنِ عَلِيٍّ عليهماالسلامفَجَزِعَ عَلَيهِ، ثُمَّ اُخبِرَ بِمَوتِهِ فَسُرِّيَ عَنهُ ، فَقيلَ لَهُ في ذلِكَ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نَدعُو اللّهَ ـ تَبارَكَ وتَعالى ـ فيما نُحِبُّ ، فَإِذا وَقَعَ ما نَكرَهُ لَم نُخالِفِ اللّهَ فيما أحَبَّ </w:t>
      </w:r>
      <w:r>
        <w:rPr>
          <w:rFonts w:eastAsia="Amiri" w:cs="Amiri" w:ascii="Amiri" w:hAnsi="Amiri"/>
          <w:color w:val="111111"/>
          <w:sz w:val="28"/>
          <w:szCs w:val="28"/>
          <w:rtl w:val="true"/>
          <w:lang w:bidi="ar-SA"/>
        </w:rPr>
        <w:t xml:space="preserve">. </w:t>
      </w:r>
      <w:r>
        <w:rPr>
          <w:rStyle w:val="FootnoteAnchor"/>
          <w:rtl w:val="true"/>
        </w:rPr>
        <w:footnoteReference w:id="403"/>
      </w:r>
    </w:p>
    <w:p>
      <w:pPr>
        <w:pStyle w:val="BookText"/>
        <w:rPr/>
      </w:pPr>
      <w:r>
        <w:rPr>
          <w:rFonts w:ascii="Amiri" w:hAnsi="Amiri" w:eastAsia="Amiri" w:cs="Amiri"/>
          <w:color w:val="111111"/>
          <w:sz w:val="28"/>
          <w:sz w:val="28"/>
          <w:szCs w:val="28"/>
          <w:rtl w:val="true"/>
          <w:lang w:bidi="ar-SA"/>
        </w:rPr>
        <w:t xml:space="preserve">الكافي عن يونس بن يعقوب عن بعض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قَومٌ أتَوا أبا جَعفَرٍ عليه السلام فَوافَقوا صَبِيّا لَهُ مَريضا ، فَرَأَوا مِنهُ اهتِماما وغَمّا وجَعَلَ لا يَقِرُّ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لَئِن أصابَهُ شَيءٌ إنّا لَنَتَخَوَّفُ أن نَرى مِنهُ ما نَكرَهُ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لَبِثوا أن سَمِعُوا الصِّياحَ عَلَيهِ ، فَإِذا هُوَ قَد خَرَجَ عَلَيهِم مُنبَسِطَ الوَجهِ في غَيرِ الحالِ الَّتي كانَ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جَعَلَنَا اللّهُ فِداكَ ، لَقَد كُنّا نَخافُ مِمّا نَرى مِنكَ أن لَو وَقَعَ أن نَرى مِنكَ ما يَغُمُّنا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لَنُحِبُّ أن نُعافى فيمَن نُحِبُّ ، فَإِذا جاءَ أمرُ اللّهِ سَلَّمنا فيما أحَبَّ </w:t>
      </w:r>
      <w:r>
        <w:rPr>
          <w:rFonts w:eastAsia="Amiri" w:cs="Amiri" w:ascii="Amiri" w:hAnsi="Amiri"/>
          <w:color w:val="111111"/>
          <w:sz w:val="28"/>
          <w:szCs w:val="28"/>
          <w:rtl w:val="true"/>
          <w:lang w:bidi="ar-SA"/>
        </w:rPr>
        <w:t xml:space="preserve">. </w:t>
      </w:r>
      <w:r>
        <w:rPr>
          <w:rStyle w:val="FootnoteAnchor"/>
          <w:rtl w:val="true"/>
        </w:rPr>
        <w:footnoteReference w:id="404"/>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أهلُ بَيتٍ نَجزَعُ قَبلَ المُصيبَةِ ، فَإِذا نَزَلَ أمرُ اللّهِ عز و جل رَضينا بِقَضائِهِ وسَلَّمنا لِأَمرِهِ ، ولَيسَ لَنا أن نَكرَهَ ما أحَبَّ اللّهُ لَنا </w:t>
      </w:r>
      <w:r>
        <w:rPr>
          <w:rFonts w:eastAsia="Amiri" w:cs="Amiri" w:ascii="Amiri" w:hAnsi="Amiri"/>
          <w:color w:val="111111"/>
          <w:sz w:val="28"/>
          <w:szCs w:val="28"/>
          <w:rtl w:val="true"/>
          <w:lang w:bidi="ar-SA"/>
        </w:rPr>
        <w:t xml:space="preserve">. </w:t>
      </w:r>
      <w:r>
        <w:rPr>
          <w:rStyle w:val="FootnoteAnchor"/>
          <w:rtl w:val="true"/>
        </w:rPr>
        <w:footnoteReference w:id="405"/>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مردمانى هستيم كه آنچه را دوست داريم ، براى كسى كه دوست داريم ، از خداوند مى خواهيم و خدا آن را به ما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گاه خدا چيزى را دوست بدارد كه ما آن را براى كسى كه دوست داريم ، نمى پسنديم، به خواست خداوند ، خشنود مى 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سير أعلام النبلاءـ به نقل از سفيان ثورى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فرزندان محمّد بن على عليهماالسلام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بيمار شد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شِكوه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برايش بى تابى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مرگ او را به ايشان خبر دادند و اندوه از دل ايشان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از ايشان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خداوند ـ تبارك و تعالى ـ را درباره چيزى كه دوست داريم ، مى خوانيم ؛ امّا هر گاه آنچه ما نمى پسنديم، رخ داد ، با خدا درباره آنچه دوست مى دارد، مخالفت نمى كنيم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الكافىـ به نقل از يونس بن يعقوب ، از برخى از شيعيان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به خدمت امام باقر عليه السلام رسيدند و ديدند كودك بيمارى دارد كه برايش نگران و غمگين است و بى قرارى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 اگر اتّفاقى برايش رخ دهد ، مى ترسيم رفتارى از امام عليه السلام ببينيم كه دوست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زمانى نگذشت كه فرياد شيون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شنيدند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ديدند كه امام عليه السلام با چهره اى باز و در غير آن حالتى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 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داشت ، بيرون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عليه السلام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گرديم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ترسيديم از تو رفتارى ببينيم كه ما را غمگين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علاقه منديم كه به كسانى كه دوستشان داريم، عافيت داده شود ؛ امّا وقتى فرمان خدا آمد، تسليمِ همان چيزى مى شويم كه خدا دوست دارد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اهل بيتى هستيم كه پيش از مصيبت ، بى تابى مى كنيم ؛ امّا وقتى زيان خدا فرود آمد ، به قضاى او خشنود و تسليم دستور اوييم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ما روا نيست آن چيزى را كه خدا براى ما دوست دارد، نپسنديم</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عن علاء بن كامل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جالِسا عِندَ أبي عَبدِ اللّهِ عليه السلام فَصَرَخَت صارِخَةٌ مِنَ الدّارِ ، فَقامَ أبو عَبدِ اللّهِ عليه السلام ثُمَّ جَلَسَ فَاستَرجَعَ ، وعادَ في حَديثِهِ حَتّى فَرَغَ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لَنُحِبُّ أن نُعافى في أنفُسِنا وأولادِنا وأموالِنا ، فَإِذا وَقَعَ القَضاءُ فَلَيسَ لَنا أن نُحِبَّ ما لَم يُحِبَّ اللّهُ لَنا </w:t>
      </w:r>
      <w:r>
        <w:rPr>
          <w:rFonts w:eastAsia="Amiri" w:cs="Amiri" w:ascii="Amiri" w:hAnsi="Amiri"/>
          <w:color w:val="111111"/>
          <w:sz w:val="28"/>
          <w:szCs w:val="28"/>
          <w:rtl w:val="true"/>
          <w:lang w:bidi="ar-SA"/>
        </w:rPr>
        <w:t xml:space="preserve">. </w:t>
      </w:r>
      <w:r>
        <w:rPr>
          <w:rStyle w:val="FootnoteAnchor"/>
          <w:rtl w:val="true"/>
        </w:rPr>
        <w:footnoteReference w:id="406"/>
      </w:r>
    </w:p>
    <w:p>
      <w:pPr>
        <w:pStyle w:val="BookText"/>
        <w:rPr/>
      </w:pPr>
      <w:r>
        <w:rPr>
          <w:rFonts w:ascii="Amiri" w:hAnsi="Amiri" w:eastAsia="Amiri" w:cs="Amiri"/>
          <w:color w:val="111111"/>
          <w:sz w:val="28"/>
          <w:sz w:val="28"/>
          <w:szCs w:val="28"/>
          <w:rtl w:val="true"/>
          <w:lang w:bidi="ar-SA"/>
        </w:rPr>
        <w:t xml:space="preserve">الكافي عن قتيبة الأعشى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أتَيتُ أبا عَبدِ اللّهِ عليه السلام أعودُ ابنا لَهُ فَوَجَدتُهُ عَلَى البابِ ، فَإِذا هُوَ مُهتَمٌّ حَزينٌ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كَيفَ الصَّبِيُّ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إنَّهُ لِما بِهِ ، ثُمَّ دَخَلَ فَمَكَثَ ساعَةً ، ثُمَّ خَرَجَ إلَينا وقَد أسفَرَ وَجهُهُ وذَهَبَ التَّغَيُّرُ وَالحُزنُ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فَطَمِعتُ أن يَكونَ قَد صَلَحَ الصَّبِيُّ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الصَّبِيُّ جُعِلتُ فِداكَ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w:t>
      </w:r>
      <w:r>
        <w:rPr>
          <w:rStyle w:val="FootnoteAnchor"/>
          <w:rtl w:val="true"/>
        </w:rPr>
        <w:footnoteReference w:id="407"/>
      </w:r>
      <w:r>
        <w:rPr>
          <w:rFonts w:ascii="Amiri" w:hAnsi="Amiri" w:eastAsia="Amiri" w:cs="Amiri"/>
          <w:color w:val="111111"/>
          <w:sz w:val="28"/>
          <w:sz w:val="28"/>
          <w:szCs w:val="28"/>
          <w:rtl w:val="true"/>
          <w:lang w:bidi="ar-SA"/>
        </w:rPr>
        <w:t xml:space="preserve">مَضى لِسَبيلِهِ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لَقَد كُنتَ وهُوَ حَيٌّ مُهتَمّا حَزينا وقَد رَأَيتُ حالَكَ السّاعَةَ وقَد ماتَ غَيرَ تِلكَ الحالِ ، فَكَيفَ هذا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أهلَ البَيتِ إنَّما نَجزَعُ قَبلَ المُصيبَةِ ، فَإِذا وَقَعَ أمرُ اللّهِ رَضينا بِقَضائِهِ ، وسَلَّمنا لِأَمرِهِ </w:t>
      </w:r>
      <w:r>
        <w:rPr>
          <w:rFonts w:eastAsia="Amiri" w:cs="Amiri" w:ascii="Amiri" w:hAnsi="Amiri"/>
          <w:color w:val="111111"/>
          <w:sz w:val="28"/>
          <w:szCs w:val="28"/>
          <w:rtl w:val="true"/>
          <w:lang w:bidi="ar-SA"/>
        </w:rPr>
        <w:t xml:space="preserve">. </w:t>
      </w:r>
      <w:r>
        <w:rPr>
          <w:rStyle w:val="FootnoteAnchor"/>
          <w:rtl w:val="true"/>
        </w:rPr>
        <w:footnoteReference w:id="408"/>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الكافىـ به نقل از علاء بن كامل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امام صادق عليه السلام نشسته بودم كه ناگهان صدايى از خانه بلند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برخاست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نشست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للّه و إنّا إليه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ادامه سخن ، باز گشت ، تا از آن فارغ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دوست داريم كه خودمان و فرزندانمان و دارايى هايمان در عافيت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سلامتى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باشند ؛ امّا وقتى قضا واقع شد، براى ما روا نيست كه چيزى را كه خدا براى ما دوست نداشته ، دوست بداريم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الكافىـ به نقل از قتيبه اَعشى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امام صادق عليه السلام رسيدم تا از پسرش عيادت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را جلوى در ديدم كه غم زده و اندوهگين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كودك ، چه طور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 او درگير همان بيمارى است كه بدان مبتلا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اندرونى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وارد شد و مدّتى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حالى كه چهره اش باز شده و دگرگونى و اندوهش برطرف گرديده بود ، بيرون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اميدوار شدم كه حال بچّه خوب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بچّه چه طور است؟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 كرد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كه او زنده بود، شما غمگين و اندوهناك بودى ؛ امّا اكنون كه او از دنيا رفته ، حال تو را غير از آن مى 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چگونه است؟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اهل بيت، تنها پيش از مصيبت ، بى تابى مى كنيم ؛ امّا وقتى دستور خدا عملى شد، به قضايش خشنود، و به فرمانش تسليم هستيم</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53" w:name="pg12776_306214"/>
    </w:p>
    <w:p>
      <w:pPr>
        <w:pStyle w:val="Heading2"/>
        <w:numPr>
          <w:ilvl w:val="1"/>
          <w:numId w:val="1"/>
        </w:numPr>
        <w:rPr/>
      </w:pPr>
      <w:bookmarkStart w:id="154" w:name="__RefHeading___Toc900777_3224264995"/>
      <w:bookmarkStart w:id="155" w:name="_Toc57"/>
      <w:bookmarkEnd w:id="153"/>
      <w:bookmarkEnd w:id="154"/>
      <w:r>
        <w:rPr>
          <w:rtl w:val="true"/>
        </w:rPr>
        <w:t xml:space="preserve">بخش سوم </w:t>
      </w:r>
      <w:r>
        <w:rPr>
          <w:rtl w:val="true"/>
        </w:rPr>
        <w:t xml:space="preserve">: </w:t>
      </w:r>
      <w:r>
        <w:rPr>
          <w:rtl w:val="true"/>
        </w:rPr>
        <w:t>عدالت و شرور</w:t>
      </w:r>
      <w:bookmarkEnd w:id="155"/>
    </w:p>
    <w:p>
      <w:pPr>
        <w:pStyle w:val="Heading3"/>
        <w:numPr>
          <w:ilvl w:val="2"/>
          <w:numId w:val="1"/>
        </w:numPr>
        <w:rPr/>
      </w:pPr>
      <w:bookmarkStart w:id="156" w:name="__RefHeading___Toc900779_3224264995"/>
      <w:bookmarkStart w:id="157" w:name="_Toc58"/>
      <w:bookmarkEnd w:id="156"/>
      <w:r>
        <w:rPr>
          <w:rtl w:val="true"/>
        </w:rPr>
        <w:t>اشاره</w:t>
      </w:r>
      <w:bookmarkEnd w:id="157"/>
    </w:p>
    <w:p>
      <w:pPr>
        <w:pStyle w:val="BookText"/>
        <w:rPr/>
      </w:pPr>
      <w:r>
        <w:rPr>
          <w:rFonts w:ascii="IRNazanin" w:hAnsi="IRNazanin" w:eastAsia="IRNazanin"/>
          <w:color w:val="111111"/>
          <w:sz w:val="28"/>
          <w:sz w:val="28"/>
          <w:szCs w:val="28"/>
          <w:rtl w:val="true"/>
          <w:lang w:bidi="fa-IR"/>
        </w:rPr>
        <w:t xml:space="preserve">بخش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عدالت و شروردرآمدفصل 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معيار شناخت خير و شرفصل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حكمت گرفتارى هافصل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عوامل شرورفصل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موانع شرور</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58" w:name="pg12776_306218"/>
    </w:p>
    <w:p>
      <w:pPr>
        <w:pStyle w:val="Heading3"/>
        <w:numPr>
          <w:ilvl w:val="2"/>
          <w:numId w:val="1"/>
        </w:numPr>
        <w:rPr/>
      </w:pPr>
      <w:bookmarkStart w:id="159" w:name="__RefHeading___Toc900781_3224264995"/>
      <w:bookmarkStart w:id="160" w:name="_Toc59"/>
      <w:bookmarkEnd w:id="158"/>
      <w:bookmarkEnd w:id="159"/>
      <w:r>
        <w:rPr>
          <w:rtl w:val="true"/>
        </w:rPr>
        <w:t>درآمد</w:t>
      </w:r>
      <w:bookmarkEnd w:id="160"/>
    </w:p>
    <w:p>
      <w:pPr>
        <w:pStyle w:val="Heading4"/>
        <w:numPr>
          <w:ilvl w:val="3"/>
          <w:numId w:val="1"/>
        </w:numPr>
        <w:rPr/>
      </w:pPr>
      <w:bookmarkStart w:id="161" w:name="__RefHeading___Toc900783_3224264995"/>
      <w:bookmarkStart w:id="162" w:name="_Toc60"/>
      <w:bookmarkEnd w:id="161"/>
      <w:r>
        <w:rPr>
          <w:rtl w:val="true"/>
        </w:rPr>
        <w:t xml:space="preserve">پيدايش </w:t>
      </w:r>
      <w:r>
        <w:rPr>
          <w:rtl w:val="true"/>
        </w:rPr>
        <w:t>«</w:t>
      </w:r>
      <w:r>
        <w:rPr>
          <w:rtl w:val="true"/>
        </w:rPr>
        <w:t>ثَنَويّه</w:t>
      </w:r>
      <w:r>
        <w:rPr>
          <w:rtl w:val="true"/>
        </w:rPr>
        <w:t>»</w:t>
      </w:r>
      <w:bookmarkEnd w:id="162"/>
    </w:p>
    <w:p>
      <w:pPr>
        <w:pStyle w:val="BookText"/>
        <w:rPr/>
      </w:pPr>
      <w:r>
        <w:rPr>
          <w:rFonts w:ascii="IRNazanin" w:hAnsi="IRNazanin" w:eastAsia="IRNazanin"/>
          <w:color w:val="111111"/>
          <w:sz w:val="28"/>
          <w:sz w:val="28"/>
          <w:szCs w:val="28"/>
          <w:rtl w:val="true"/>
          <w:lang w:bidi="fa-IR"/>
        </w:rPr>
        <w:t xml:space="preserve">درآمديكى از مسائلى كه از گذشته هاى بسيار دور ، مورد توجّه بوده است و مكرّر مورد پرسش قرار مى گيرد ، اين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پديدآورنده مصائب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گرفتارى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بدى ها و ناگوارى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جهان آفرينش كيست؟ به عبارت روشن تر ، با عنايت به اين كه خداوند متعال ، عادل است و به هيچ كس، كمترين ظلمى روا نمى دارد، اين پرسش ها مطرح مى شوند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خالق و تقديركننده ناكامى ها و مشكلات كيست؟ چرا خدا گروهى را زشت و گروهى را زيبا آفريده است؟ چرا در جهان ، نادانى، ناتوانى، نادارى ، محروميت، تبعيض، ستم، ستمگر، و عوامل گم راهى وجود دارند؟ پديدآورنده سيل، توفان، زلزله، بيمارى و مرگ كيست؟ آيا وضعيّت مناسب جهان ، اين نيست كه در آن ، بدى ها و ناكامى ها نباشند و به جاى آنها ، خوشى ها و شادمانى ها قرار گيرند؟ و آيا ـ بويژه با تفسيرى كه ما از ظلم و عدل داريم ـ اين شُرور ، ظلم محسوب نمى شوند؟</w:t>
      </w:r>
    </w:p>
    <w:p>
      <w:pPr>
        <w:pStyle w:val="BookText"/>
        <w:rPr/>
      </w:pPr>
      <w:r>
        <w:rPr>
          <w:rFonts w:ascii="IRNazanin" w:hAnsi="IRNazanin" w:eastAsia="IRNazanin"/>
          <w:color w:val="111111"/>
          <w:sz w:val="28"/>
          <w:sz w:val="28"/>
          <w:szCs w:val="28"/>
          <w:rtl w:val="true"/>
          <w:lang w:bidi="fa-IR"/>
        </w:rPr>
        <w:t xml:space="preserve">پيدايش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ثَنَويّه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شبهه شُرور ، موجب شده است كه گروهى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وجود دو آفريدگار ،</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3" w:name="pg12776_306220"/>
    </w:p>
    <w:p>
      <w:pPr>
        <w:pStyle w:val="Heading4"/>
        <w:numPr>
          <w:ilvl w:val="3"/>
          <w:numId w:val="1"/>
        </w:numPr>
        <w:rPr/>
      </w:pPr>
      <w:bookmarkStart w:id="164" w:name="__RefHeading___Toc900785_3224264995"/>
      <w:bookmarkStart w:id="165" w:name="_Toc61"/>
      <w:bookmarkEnd w:id="163"/>
      <w:bookmarkEnd w:id="164"/>
      <w:r>
        <w:rPr>
          <w:rtl w:val="true"/>
        </w:rPr>
        <w:t>شُرور و انكار آفريدگار</w:t>
      </w:r>
      <w:bookmarkEnd w:id="165"/>
    </w:p>
    <w:p>
      <w:pPr>
        <w:pStyle w:val="Heading4"/>
        <w:numPr>
          <w:ilvl w:val="3"/>
          <w:numId w:val="1"/>
        </w:numPr>
        <w:rPr/>
      </w:pPr>
      <w:bookmarkStart w:id="166" w:name="__RefHeading___Toc900787_3224264995"/>
      <w:bookmarkStart w:id="167" w:name="_Toc62"/>
      <w:bookmarkEnd w:id="166"/>
      <w:r>
        <w:rPr>
          <w:rtl w:val="true"/>
        </w:rPr>
        <w:t>پاسخ اجمالى به شبهه شُرور</w:t>
      </w:r>
      <w:bookmarkEnd w:id="167"/>
    </w:p>
    <w:p>
      <w:pPr>
        <w:pStyle w:val="BookText"/>
        <w:rPr/>
      </w:pPr>
      <w:r>
        <w:rPr>
          <w:rFonts w:ascii="IRNazanin" w:hAnsi="IRNazanin" w:eastAsia="IRNazanin"/>
          <w:color w:val="111111"/>
          <w:sz w:val="28"/>
          <w:sz w:val="28"/>
          <w:szCs w:val="28"/>
          <w:rtl w:val="true"/>
          <w:lang w:bidi="fa-IR"/>
        </w:rPr>
        <w:t xml:space="preserve">قائل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خالق نيكى ها و ديگرى خالق شُرور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طايفه اى از آنان ، نور را خالق نيكى ، و ظلمت را خالق شر دانسته اند و طايفه اى معتقد شده اند كه يزدان ، خالق خير است و اهريمن ، خالق شر </w:t>
      </w:r>
      <w:r>
        <w:rPr>
          <w:rFonts w:eastAsia="IRNazanin" w:cs="IRNazanin"/>
          <w:color w:val="111111"/>
          <w:sz w:val="28"/>
          <w:szCs w:val="28"/>
          <w:rtl w:val="true"/>
          <w:lang w:bidi="fa-IR"/>
        </w:rPr>
        <w:t xml:space="preserve">. </w:t>
      </w:r>
      <w:r>
        <w:rPr>
          <w:rStyle w:val="FootnoteAnchor"/>
          <w:rtl w:val="true"/>
        </w:rPr>
        <w:footnoteReference w:id="409"/>
      </w:r>
    </w:p>
    <w:p>
      <w:pPr>
        <w:pStyle w:val="BookText"/>
        <w:rPr/>
      </w:pPr>
      <w:r>
        <w:rPr>
          <w:rFonts w:ascii="IRNazanin" w:hAnsi="IRNazanin" w:eastAsia="IRNazanin"/>
          <w:color w:val="111111"/>
          <w:sz w:val="28"/>
          <w:sz w:val="28"/>
          <w:szCs w:val="28"/>
          <w:rtl w:val="true"/>
          <w:lang w:bidi="fa-IR"/>
        </w:rPr>
        <w:t xml:space="preserve">شُرور و انكار آفريدگاربرخى وجود شرور و ناكامى ها را دليل فاقد شعور بودنِ هستى و انكار آفريدگار مى دانند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اجمالى به شبهه شُرورآنچه به طور اجمالى در پاسخ شبهه شرور مى توان گفت ، اين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ملاك تشخيص خير و شر ، درك ابتدايى و سطحى عقل نيست ؛ چرا كه ممكن است چيزى به ظاهر ، شر ، ولى در واقع ، خير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عكس اين مطلب نيز درست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بسيارى از چيزهايى كه انسان ، آنها را شر مى پندارد و آنها را با عدالت و حكمت الهى ناسازگار مى بيند، در واقع ، عين عدالت و حكمت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 مخلوق و تقديرشده خداوند متعال است ؛ ولى منسوب به او نيست ؛ چرا كه اراده انسان در پديد آمدن آن ، نقش دارد و بر اساس سنّت غير قابل تغيير آفرينش، پيشگيرى از شُرور ، تنها با پيشگيرى از عوامل آنها امكان پذير است </w:t>
      </w:r>
      <w:r>
        <w:rPr>
          <w:rFonts w:eastAsia="IRNazanin" w:cs="IRNazanin"/>
          <w:color w:val="111111"/>
          <w:sz w:val="28"/>
          <w:szCs w:val="28"/>
          <w:rtl w:val="true"/>
          <w:lang w:bidi="fa-IR"/>
        </w:rPr>
        <w:t xml:space="preserve">. </w:t>
      </w:r>
      <w:r>
        <w:rPr>
          <w:rStyle w:val="FootnoteAnchor"/>
          <w:rtl w:val="true"/>
        </w:rPr>
        <w:footnoteReference w:id="410"/>
      </w: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آفرينش شر و تقديرشدنِ آن ، استقلالى نيست ؛ بلكه به تَبَع خير است </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8" w:name="pg12776_306223"/>
    </w:p>
    <w:p>
      <w:pPr>
        <w:pStyle w:val="Heading4"/>
        <w:numPr>
          <w:ilvl w:val="3"/>
          <w:numId w:val="1"/>
        </w:numPr>
        <w:rPr/>
      </w:pPr>
      <w:bookmarkStart w:id="169" w:name="__RefHeading___Toc900789_3224264995"/>
      <w:bookmarkStart w:id="170" w:name="_Toc63"/>
      <w:bookmarkEnd w:id="168"/>
      <w:bookmarkEnd w:id="169"/>
      <w:r>
        <w:rPr>
          <w:rtl w:val="true"/>
        </w:rPr>
        <w:t>پاسخ تفصيلى به شبهه شُرور</w:t>
      </w:r>
      <w:bookmarkEnd w:id="170"/>
    </w:p>
    <w:p>
      <w:pPr>
        <w:pStyle w:val="Heading5"/>
        <w:numPr>
          <w:ilvl w:val="4"/>
          <w:numId w:val="1"/>
        </w:numPr>
        <w:rPr/>
      </w:pPr>
      <w:bookmarkStart w:id="171" w:name="__RefHeading___Toc900791_3224264995"/>
      <w:bookmarkStart w:id="172" w:name="_Toc64"/>
      <w:bookmarkEnd w:id="171"/>
      <w:r>
        <w:rPr>
          <w:rtl w:val="true"/>
        </w:rPr>
        <w:t xml:space="preserve">يك </w:t>
      </w:r>
      <w:r>
        <w:rPr>
          <w:rtl w:val="true"/>
        </w:rPr>
        <w:t xml:space="preserve">. </w:t>
      </w:r>
      <w:r>
        <w:rPr>
          <w:rtl w:val="true"/>
        </w:rPr>
        <w:t xml:space="preserve">معناى </w:t>
      </w:r>
      <w:r>
        <w:rPr>
          <w:rtl w:val="true"/>
        </w:rPr>
        <w:t>«</w:t>
      </w:r>
      <w:r>
        <w:rPr>
          <w:rtl w:val="true"/>
        </w:rPr>
        <w:t>خير</w:t>
      </w:r>
      <w:r>
        <w:rPr>
          <w:rtl w:val="true"/>
        </w:rPr>
        <w:t xml:space="preserve">» </w:t>
      </w:r>
      <w:r>
        <w:rPr>
          <w:rtl w:val="true"/>
        </w:rPr>
        <w:t xml:space="preserve">و </w:t>
      </w:r>
      <w:r>
        <w:rPr>
          <w:rtl w:val="true"/>
        </w:rPr>
        <w:t>«</w:t>
      </w:r>
      <w:r>
        <w:rPr>
          <w:rtl w:val="true"/>
        </w:rPr>
        <w:t>شر</w:t>
      </w:r>
      <w:r>
        <w:rPr>
          <w:rtl w:val="true"/>
        </w:rPr>
        <w:t>»</w:t>
      </w:r>
      <w:bookmarkEnd w:id="172"/>
    </w:p>
    <w:p>
      <w:pPr>
        <w:pStyle w:val="Heading5"/>
        <w:numPr>
          <w:ilvl w:val="4"/>
          <w:numId w:val="1"/>
        </w:numPr>
        <w:rPr/>
      </w:pPr>
      <w:bookmarkStart w:id="173" w:name="__RefHeading___Toc900793_3224264995"/>
      <w:bookmarkStart w:id="174" w:name="_Toc65"/>
      <w:bookmarkEnd w:id="173"/>
      <w:r>
        <w:rPr>
          <w:rtl w:val="true"/>
        </w:rPr>
        <w:t xml:space="preserve">دو </w:t>
      </w:r>
      <w:r>
        <w:rPr>
          <w:rtl w:val="true"/>
        </w:rPr>
        <w:t xml:space="preserve">. </w:t>
      </w:r>
      <w:r>
        <w:rPr>
          <w:rtl w:val="true"/>
        </w:rPr>
        <w:t>ملاك تشخيص خير و شر</w:t>
      </w:r>
      <w:bookmarkEnd w:id="174"/>
    </w:p>
    <w:p>
      <w:pPr>
        <w:pStyle w:val="BookText"/>
        <w:rPr/>
      </w:pPr>
      <w:r>
        <w:rPr>
          <w:rFonts w:ascii="IRNazanin" w:hAnsi="IRNazanin" w:eastAsia="IRNazanin"/>
          <w:color w:val="111111"/>
          <w:sz w:val="28"/>
          <w:sz w:val="28"/>
          <w:szCs w:val="28"/>
          <w:rtl w:val="true"/>
          <w:lang w:bidi="fa-IR"/>
        </w:rPr>
        <w:t>بنا بر اين ، منافاتى با عدالت و حكمت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پاسخ اجمالى قرآن و احاديث اسلامى و به تعبيرى پاسخ خود خداوند متعال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شبهه شرور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منافات نداشتنِ آن با عدالت و حكمت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تفصيلى به شبهه شُروربراى پاسخ دادن به شبهه شرور ، چند مسئله بايد مورد بررسى قرار بگيرند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 و شر ، گاهى به معناى لذّت و درد ، مورد لحاظ قرار مى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معنا ، معنايى سطحى و ابتدايى است ؛ چرا كه ممكن است انسان از چيزى لذّت ببرد ؛ امّا آن چيز براى انسان ، زيانبار باشد و موجب بدبختى او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 ، در معناى درست، عبارت است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كه براى انسان ، سودمند باشد و سعادت او را به دنبال بياورد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 نيز در معناى درست ، عبارت است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كه براى انسان ، زيانبار باشد و موجب بدبختى او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ملاك تشخيص خير و شرنكته مهم در تعريف خير و شر ، اين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كجا مى توان فهميد كه چيزى حقيقتا براى انسان ، سودمند است يا زيانبار؟ به عبارت ديگر ، ملاك تشخيص خير و شر و سود و زيان چيست؟ آيا ملاك تشخيص خير و شر و سود و زيان ، همان درك ابتدايى و سطحىِ عقل است و يا دركى است كه عقل ، پس از تأمّل و احاطه يافتن بر تمام ابعاد موضوع ، پيدا مى كند؟ بى شك ، عقل تا زمانى كه تمام ابعاد يك موضوعْ روشن نباشد، نمى تواند</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5" w:name="pg12776_306225"/>
    </w:p>
    <w:p>
      <w:pPr>
        <w:pStyle w:val="Heading5"/>
        <w:numPr>
          <w:ilvl w:val="4"/>
          <w:numId w:val="1"/>
        </w:numPr>
        <w:rPr/>
      </w:pPr>
      <w:bookmarkStart w:id="176" w:name="__RefHeading___Toc900795_3224264995"/>
      <w:bookmarkStart w:id="177" w:name="_Toc66"/>
      <w:bookmarkEnd w:id="175"/>
      <w:bookmarkEnd w:id="176"/>
      <w:r>
        <w:rPr>
          <w:rtl w:val="true"/>
        </w:rPr>
        <w:t xml:space="preserve">سه </w:t>
      </w:r>
      <w:r>
        <w:rPr>
          <w:rtl w:val="true"/>
        </w:rPr>
        <w:t xml:space="preserve">. </w:t>
      </w:r>
      <w:r>
        <w:rPr>
          <w:rtl w:val="true"/>
        </w:rPr>
        <w:t>خير و شر در جهان بينى اسلامى</w:t>
      </w:r>
      <w:bookmarkEnd w:id="177"/>
    </w:p>
    <w:p>
      <w:pPr>
        <w:pStyle w:val="BookText"/>
        <w:rPr/>
      </w:pPr>
      <w:r>
        <w:rPr>
          <w:rFonts w:ascii="IRNazanin" w:hAnsi="IRNazanin" w:eastAsia="IRNazanin"/>
          <w:color w:val="111111"/>
          <w:sz w:val="28"/>
          <w:sz w:val="28"/>
          <w:szCs w:val="28"/>
          <w:rtl w:val="true"/>
          <w:lang w:bidi="fa-IR"/>
        </w:rPr>
        <w:t xml:space="preserve">درباره سودمند و يا زيانبار بودن آن ، داورى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داورى سطحىِ عقل درباره موضوعى كه تمام ابعادش روشن نيست ، از نظر علمى ، فاقد اعتبار است ؛ زيرا چه بسا چيزهايى هستند كه در نظر ابتدايى ، سودمند جلوه مى كنند ؛ ولى با تأمّل ، معلوم مى شود كه در واقع براى انسان زيانبارند و نيز چه بسا چيزهايى كه در ديد ابتدايى، زيانبار جلوه مى كنند ؛ ولى با تأمّل و بررسى آثار آنها ، سودمند بودنشان مشخّص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 و شر در جهان بينى اسلامىدر جهان بينى اسلامى ، خير، سودى است كه براى زندگىِ هميشگى انسان ، زيانبار نباشد و شر، زيانى است كه براى زندگىِ هميشگى انسان ، سودمند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شَرٌّ بِشَرٍّ بَعدَهُ الجَنَّةُ ، وما خَيرٌ بِخَيرٍ بَعدَهُ النّارُ وكُلُّ نَعيمٍ دونَ الجَنَّةِ مَحقورٌ ، وكُلُّ بَلاءٍ دونَ النّارِ عافِيَةٌ </w:t>
      </w:r>
      <w:r>
        <w:rPr>
          <w:rFonts w:eastAsia="IRNazanin" w:cs="IRNazanin"/>
          <w:color w:val="111111"/>
          <w:sz w:val="28"/>
          <w:szCs w:val="28"/>
          <w:rtl w:val="true"/>
          <w:lang w:bidi="fa-IR"/>
        </w:rPr>
        <w:t xml:space="preserve">. </w:t>
      </w:r>
      <w:r>
        <w:rPr>
          <w:rStyle w:val="FootnoteAnchor"/>
          <w:rtl w:val="true"/>
        </w:rPr>
        <w:footnoteReference w:id="411"/>
      </w:r>
      <w:r>
        <w:rPr>
          <w:rFonts w:ascii="IRNazanin" w:hAnsi="IRNazanin" w:eastAsia="IRNazanin"/>
          <w:color w:val="111111"/>
          <w:sz w:val="28"/>
          <w:sz w:val="28"/>
          <w:szCs w:val="28"/>
          <w:rtl w:val="true"/>
          <w:lang w:bidi="fa-IR"/>
        </w:rPr>
        <w:t xml:space="preserve">شرّى كه پس از آن ، بهشت باشد ، شر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خيرى كه پس از آن ، آتش باشد ، خير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نعمتى غير از بهشت ، كوچك است و هر بلايى جز آتش ، عافيت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احاديثى ديگر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تَعُدَّنَّ خَيرا ما أدرَكتَ بِهِ شَرّا</w:t>
      </w:r>
      <w:r>
        <w:rPr>
          <w:rFonts w:eastAsia="IRNazanin" w:cs="IRNazanin"/>
          <w:color w:val="111111"/>
          <w:sz w:val="28"/>
          <w:szCs w:val="28"/>
          <w:rtl w:val="true"/>
          <w:lang w:bidi="fa-IR"/>
        </w:rPr>
        <w:t xml:space="preserve">. </w:t>
      </w:r>
      <w:r>
        <w:rPr>
          <w:rStyle w:val="FootnoteAnchor"/>
          <w:rtl w:val="true"/>
        </w:rPr>
        <w:footnoteReference w:id="412"/>
      </w:r>
      <w:r>
        <w:rPr>
          <w:rFonts w:ascii="Amiri" w:hAnsi="Amiri" w:eastAsia="Amiri" w:cs="Amiri"/>
          <w:color w:val="111111"/>
          <w:sz w:val="28"/>
          <w:sz w:val="28"/>
          <w:szCs w:val="28"/>
          <w:rtl w:val="true"/>
          <w:lang w:bidi="ar-SA"/>
        </w:rPr>
        <w:t xml:space="preserve">خيرى را كه با آن ، شر عايدت مى شود ، خير نشمار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تَعُدَّنَّ شَرّا ما أدرَكتَ بِهِ خَيرا </w:t>
      </w:r>
      <w:r>
        <w:rPr>
          <w:rFonts w:eastAsia="Amiri" w:cs="Amiri" w:ascii="Amiri" w:hAnsi="Amiri"/>
          <w:color w:val="111111"/>
          <w:sz w:val="28"/>
          <w:szCs w:val="28"/>
          <w:rtl w:val="true"/>
          <w:lang w:bidi="ar-SA"/>
        </w:rPr>
        <w:t xml:space="preserve">. </w:t>
      </w:r>
      <w:r>
        <w:rPr>
          <w:rStyle w:val="FootnoteAnchor"/>
          <w:rtl w:val="true"/>
        </w:rPr>
        <w:footnoteReference w:id="413"/>
      </w:r>
      <w:r>
        <w:rPr>
          <w:rFonts w:ascii="Amiri" w:hAnsi="Amiri" w:eastAsia="Amiri" w:cs="Amiri"/>
          <w:color w:val="111111"/>
          <w:sz w:val="28"/>
          <w:sz w:val="28"/>
          <w:szCs w:val="28"/>
          <w:rtl w:val="true"/>
          <w:lang w:bidi="ar-SA"/>
        </w:rPr>
        <w:t xml:space="preserve">شرى را كه با آن ، خير به دست مى آورى ، شر نشمار </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بر اساس اين جهان بينى، قرآن كريم ، مكرّر يادآور مى شود كه درك ابتدايى و سطحىِ عقل، ملاك تشخيص خير و شر نيست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 عَلَيْكُمُ الْقِتَالُ وَهُوَ كُرْهٌ لَّكُمْ وَعَسَى أَن تَكْرَهُواْ شَيْـئاً وَهُوَ خَيْرٌ لَّكُمْ وَعَسَى أَن تُحِبُّواْ شَيْـئاً وَهُوَ شَرٌّ لَّكُمْ وَاللَّهُ يَعْلَمُ وَأَنتُمْ لَا تَعْلَمُونَ </w:t>
      </w:r>
      <w:r>
        <w:rPr>
          <w:rFonts w:eastAsia="Amiri" w:cs="Amiri" w:ascii="Amiri" w:hAnsi="Amiri"/>
          <w:color w:val="111111"/>
          <w:sz w:val="28"/>
          <w:szCs w:val="28"/>
          <w:rtl w:val="true"/>
          <w:lang w:bidi="ar-SA"/>
        </w:rPr>
        <w:t xml:space="preserve">. </w:t>
      </w:r>
      <w:r>
        <w:rPr>
          <w:rStyle w:val="FootnoteAnchor"/>
          <w:rtl w:val="true"/>
        </w:rPr>
        <w:footnoteReference w:id="414"/>
      </w:r>
      <w:r>
        <w:rPr>
          <w:rFonts w:ascii="IRNazanin" w:hAnsi="IRNazanin" w:eastAsia="IRNazanin"/>
          <w:color w:val="111111"/>
          <w:sz w:val="28"/>
          <w:sz w:val="28"/>
          <w:szCs w:val="28"/>
          <w:rtl w:val="true"/>
          <w:lang w:bidi="fa-IR"/>
        </w:rPr>
        <w:t xml:space="preserve">بر شما كارزارْ واجب شده است ، در حالى كه براى شما ناگوار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بسا چيزى را خوش نمى داريد و آن براى شما خوب است ، و بسا چيزى را دوست مى داريد و آن براى شما بد است ، و خدا مى داند و شما نمى دانيد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نيز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وَلَـلـءِن قُتِلْتُمْ فِى سَبِيلِ اللَّهِ أَوْمُتُّمْ لَمَغْفِرَةٌ مِّنَ اللَّهِ وَرَحْمَةٌ خَيْرٌ مِّمَّا يَجْمَعُونَ </w:t>
      </w:r>
      <w:r>
        <w:rPr>
          <w:rFonts w:eastAsia="IRNazanin" w:cs="IRNazanin"/>
          <w:color w:val="111111"/>
          <w:sz w:val="28"/>
          <w:szCs w:val="28"/>
          <w:rtl w:val="true"/>
          <w:lang w:bidi="fa-IR"/>
        </w:rPr>
        <w:t xml:space="preserve">. </w:t>
      </w:r>
      <w:r>
        <w:rPr>
          <w:rStyle w:val="FootnoteAnchor"/>
          <w:rtl w:val="true"/>
        </w:rPr>
        <w:footnoteReference w:id="415"/>
      </w:r>
      <w:r>
        <w:rPr>
          <w:rFonts w:ascii="IRNazanin" w:hAnsi="IRNazanin" w:eastAsia="IRNazanin"/>
          <w:color w:val="111111"/>
          <w:sz w:val="28"/>
          <w:sz w:val="28"/>
          <w:szCs w:val="28"/>
          <w:rtl w:val="true"/>
          <w:lang w:bidi="fa-IR"/>
        </w:rPr>
        <w:t xml:space="preserve">و اگر در راه خدا كشته شويد يا بميريد ، قطعا آمرزش خدا و رحمت او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كافران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مى كنند ، بهتر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اين آيات، جنگيدن در راه خدا و كشته شدن در اين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معرّفى شده اند ، در حالى كه در نظر ابتدايىِ عقل ، شر محسوب 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در آيه نخست ، به يك اصل كلّىِ عقلى اشاره شده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درك ابتدايى عقل ، نمى تواند ملاك تشخيص خير و شر و سودمند يا زيانبار بودن چيزى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همين روست كه كشته شدن در راه خدا ـ كه در نظر ابتدايى عقل ، شر محسوب مى شود ـ ، با عنايت به پيامدهاى آن ، در واقع ، نه تنها شر نيست ، بلكه خير محض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عكس، ثروت فراوان از نظر قرآن كريم ، براى رفاه زدگان و استثمارگران ، شر و مايه بدبختى است، در صورتى كه از نظر مردم كوتاه فكر و درك ابتدايى عقل ، مايه خوش بختى است و خير محسوب مى گردد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يَحْسَبَنَّ الَّذِينَ يَبْخَلُونَ بِمَا ءَاتَـلـهُمُ اللَّهُ مِن فَضْلِهِ هُوَ خَيْرًا لَّهُم بَلْ هُوَ شَرٌّ لَّهُمْ </w:t>
      </w:r>
      <w:r>
        <w:rPr>
          <w:rFonts w:eastAsia="Amiri" w:cs="Amiri" w:ascii="Amiri" w:hAnsi="Amiri"/>
          <w:color w:val="111111"/>
          <w:sz w:val="28"/>
          <w:szCs w:val="28"/>
          <w:rtl w:val="true"/>
          <w:lang w:bidi="ar-SA"/>
        </w:rPr>
        <w:t xml:space="preserve">. </w:t>
      </w:r>
      <w:r>
        <w:rPr>
          <w:rStyle w:val="FootnoteAnchor"/>
          <w:rtl w:val="true"/>
        </w:rPr>
        <w:footnoteReference w:id="416"/>
      </w:r>
      <w:r>
        <w:rPr>
          <w:rFonts w:ascii="IRNazanin" w:hAnsi="IRNazanin" w:eastAsia="IRNazanin"/>
          <w:color w:val="111111"/>
          <w:sz w:val="28"/>
          <w:sz w:val="28"/>
          <w:szCs w:val="28"/>
          <w:rtl w:val="true"/>
          <w:lang w:bidi="fa-IR"/>
        </w:rPr>
        <w:t xml:space="preserve">و كسانى كه به آنچه خدا از فضل خود به آنان عطا كرده ، بخل مى ورزند ، هرگز تصوّر نكنند كه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 ورزى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آنان خوب است ؛ بلكه برايشان بد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نيز بر پايه اين جهان بينى، قرآن كريم ، زندگى كافران و برخوردارى آنان از امكانات و نعمت هاى مادّى دنيا را نه تنها به سود آنها نمى داند ، بلكه براى آنها زيانبار مى داند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فَلَا تُعْجِبْكَ أَمْوَ لُهُمْ وَلآَ أَوْلَـدُهُمْ إِنَّمَا يُرِيدُ اللَّهُ لِيُعَذِّبَهُم بِهَا فِى الْحَيَوةِ الدُّنْيَا وَتَزْهَقَ أَنفُسُهُمْ وَهُمْ كَـفِرُونَ </w:t>
      </w:r>
      <w:r>
        <w:rPr>
          <w:rFonts w:eastAsia="IRNazanin" w:cs="IRNazanin"/>
          <w:color w:val="111111"/>
          <w:sz w:val="28"/>
          <w:szCs w:val="28"/>
          <w:rtl w:val="true"/>
          <w:lang w:bidi="fa-IR"/>
        </w:rPr>
        <w:t xml:space="preserve">. </w:t>
      </w:r>
      <w:r>
        <w:rPr>
          <w:rStyle w:val="FootnoteAnchor"/>
          <w:rtl w:val="true"/>
        </w:rPr>
        <w:footnoteReference w:id="417"/>
      </w:r>
      <w:r>
        <w:rPr>
          <w:rFonts w:ascii="IRNazanin" w:hAnsi="IRNazanin" w:eastAsia="IRNazanin"/>
          <w:color w:val="111111"/>
          <w:sz w:val="28"/>
          <w:sz w:val="28"/>
          <w:szCs w:val="28"/>
          <w:rtl w:val="true"/>
          <w:lang w:bidi="fa-IR"/>
        </w:rPr>
        <w:t xml:space="preserve">اموال و فرزندان آنان ، تو را به شگفت نياورد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اين نيست كه خدا مى خواهد آنان را در زندگى دنيا به وسيله اينها عذاب كند و جانشان در حال كفر ، بيرون رود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همچنين تأكيد مى كند كه مهلت دادن به كافران و طولانى شدن عمرشان ، به سود آنها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وَلَا يَحْسَبَنَّ الَّذِينَ كَفَرُواْ أَنَّمَا نُمْلِى لَهُمْ خَيْرٌ لِّأَنفُسِهِمْ إِنَّمَا نُمْلِى لَهُمْ لِيَزْدَادُواْ إِثْمًا وَلَهُمْ عَذَابٌ مُّهِينٌ </w:t>
      </w:r>
      <w:r>
        <w:rPr>
          <w:rFonts w:eastAsia="IRNazanin" w:cs="IRNazanin"/>
          <w:color w:val="111111"/>
          <w:sz w:val="28"/>
          <w:szCs w:val="28"/>
          <w:rtl w:val="true"/>
          <w:lang w:bidi="fa-IR"/>
        </w:rPr>
        <w:t xml:space="preserve">. </w:t>
      </w:r>
      <w:r>
        <w:rPr>
          <w:rStyle w:val="FootnoteAnchor"/>
          <w:rtl w:val="true"/>
        </w:rPr>
        <w:footnoteReference w:id="418"/>
      </w:r>
      <w:r>
        <w:rPr>
          <w:rFonts w:ascii="IRNazanin" w:hAnsi="IRNazanin" w:eastAsia="IRNazanin"/>
          <w:color w:val="111111"/>
          <w:sz w:val="28"/>
          <w:sz w:val="28"/>
          <w:szCs w:val="28"/>
          <w:rtl w:val="true"/>
          <w:lang w:bidi="fa-IR"/>
        </w:rPr>
        <w:t xml:space="preserve">و البتّه نبايد كسانى كه كافر شده اند ، تصوّر كنند اين كه به ايشان مهلت مى دهيم ، براى آنان نيكوست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فقط به آنان مهلت مى دهيم تا بر گناه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بيفزايند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عذابى خفّت آور خواهند داشت</w:t>
      </w:r>
      <w:r>
        <w:rPr>
          <w:rFonts w:eastAsia="IRNazanin" w:cs="IRNazanin"/>
          <w:color w:val="111111"/>
          <w:sz w:val="28"/>
          <w:szCs w:val="28"/>
          <w:rtl w:val="true"/>
          <w:lang w:bidi="fa-IR"/>
        </w:rPr>
        <w:t>» .</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8" w:name="pg12776_306232"/>
    </w:p>
    <w:p>
      <w:pPr>
        <w:pStyle w:val="Heading5"/>
        <w:numPr>
          <w:ilvl w:val="4"/>
          <w:numId w:val="1"/>
        </w:numPr>
        <w:rPr/>
      </w:pPr>
      <w:bookmarkStart w:id="179" w:name="__RefHeading___Toc900797_3224264995"/>
      <w:bookmarkStart w:id="180" w:name="_Toc67"/>
      <w:bookmarkEnd w:id="178"/>
      <w:bookmarkEnd w:id="179"/>
      <w:r>
        <w:rPr>
          <w:rtl w:val="true"/>
        </w:rPr>
        <w:t xml:space="preserve">چهار </w:t>
      </w:r>
      <w:r>
        <w:rPr>
          <w:rtl w:val="true"/>
        </w:rPr>
        <w:t xml:space="preserve">. </w:t>
      </w:r>
      <w:r>
        <w:rPr>
          <w:rtl w:val="true"/>
        </w:rPr>
        <w:t>تفاوت عقيده اماميّه و اَشاعره</w:t>
      </w:r>
      <w:bookmarkEnd w:id="180"/>
    </w:p>
    <w:p>
      <w:pPr>
        <w:pStyle w:val="BookText"/>
        <w:rPr/>
      </w:pPr>
      <w:r>
        <w:rPr>
          <w:rFonts w:ascii="IRNazanin" w:hAnsi="IRNazanin" w:eastAsia="IRNazanin"/>
          <w:color w:val="111111"/>
          <w:sz w:val="28"/>
          <w:sz w:val="28"/>
          <w:szCs w:val="28"/>
          <w:rtl w:val="true"/>
          <w:lang w:bidi="fa-IR"/>
        </w:rPr>
        <w:t xml:space="preserve">بنا بر اين ، خير يا شر بودن چيزهايى كه به ظاهر ، خوب و مايه خوش بختى ، يا بد و مصيبتْ تلقّى مى شوند ، بستگى به نوع جهتگيرى انسان در برابر آنها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ناكامى ها و ناگوارى ها ، در صورتى واقعا شرّند كه موجب رشد و تكامل انسان نباشند و كام روايى ها در صورتى واقعا خيرند كه موجب انحطاط و بدبختى انسان نشوند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اساس ، انسان مى تواند با انتخاب صحيح، چيزهاى به ظاهر بد را تبديل به خير نمايد و با انتخاب نادرست ، چيزهاى به ظاهر خوب را به شر تبديل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 عقيده اماميّه و اَشاعرهممكن است كسى 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آنچه در تبيين ملاك خير و شر گذشت، عقل به خاطر احاطه نداشتن بر تمام مصالح و مفاسد ، در بسيارى از موارد نمى تواند درباره خير يا شر بودنِ چيزها داورى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اين ، همان سخن اشاعره نيست كه مى گويند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عقل ، توان تشخيص خير و شر را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پاسخ ، اين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اشاعره، حُسن و قُبح اشيا ، ذاتى نيست ؛ بلكه اعتبارى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قراردادى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 اين باورند كه تنها خداست كه مى تواند چيزى را خير و يا شر قرار دهد و عقل ، حقّ داورى درباره خوب و بد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 اگر خداوند ، كارى را انجام دهد كه به تشخيص عقل، صد در صد قبيح و خلاف عدل است، چون خدا آن را انجام داده ، بايد معتقد شد كه آن كار ، زيبا و عين عدالت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 در حالى است كه از نظر اماميّه و نيز معتزله ، حسن و قبح اشيا ، ذاتى و افعال خداوند بر اساس مصالح و مفاسد واقعى اند و عقل مى تواند مصالح و مفاسد و حسن و قبح اشيا را درك كند ، امّا نه در همه موارد ؛ چرا كه عقل به اسرار</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1" w:name="pg12776_306234"/>
    </w:p>
    <w:p>
      <w:pPr>
        <w:pStyle w:val="Heading5"/>
        <w:numPr>
          <w:ilvl w:val="4"/>
          <w:numId w:val="1"/>
        </w:numPr>
        <w:rPr/>
      </w:pPr>
      <w:bookmarkStart w:id="182" w:name="__RefHeading___Toc900799_3224264995"/>
      <w:bookmarkStart w:id="183" w:name="_Toc68"/>
      <w:bookmarkEnd w:id="181"/>
      <w:bookmarkEnd w:id="182"/>
      <w:r>
        <w:rPr>
          <w:rtl w:val="true"/>
        </w:rPr>
        <w:t xml:space="preserve">پنج </w:t>
      </w:r>
      <w:r>
        <w:rPr>
          <w:rtl w:val="true"/>
        </w:rPr>
        <w:t xml:space="preserve">. </w:t>
      </w:r>
      <w:r>
        <w:rPr>
          <w:rtl w:val="true"/>
        </w:rPr>
        <w:t>اقسام خير و شر</w:t>
      </w:r>
      <w:bookmarkEnd w:id="183"/>
    </w:p>
    <w:p>
      <w:pPr>
        <w:pStyle w:val="Heading6"/>
        <w:numPr>
          <w:ilvl w:val="5"/>
          <w:numId w:val="1"/>
        </w:numPr>
        <w:rPr/>
      </w:pPr>
      <w:bookmarkStart w:id="184" w:name="__RefHeading___Toc900801_3224264995"/>
      <w:bookmarkStart w:id="185" w:name="_Toc69"/>
      <w:bookmarkEnd w:id="184"/>
      <w:r>
        <w:rPr/>
        <w:t>۱</w:t>
      </w:r>
      <w:r>
        <w:rPr>
          <w:rtl w:val="true"/>
        </w:rPr>
        <w:t xml:space="preserve"> </w:t>
      </w:r>
      <w:r>
        <w:rPr>
          <w:rtl w:val="true"/>
        </w:rPr>
        <w:t xml:space="preserve">. </w:t>
      </w:r>
      <w:r>
        <w:rPr>
          <w:rtl w:val="true"/>
        </w:rPr>
        <w:t>خير و شرّ مطلق</w:t>
      </w:r>
      <w:bookmarkEnd w:id="185"/>
    </w:p>
    <w:p>
      <w:pPr>
        <w:pStyle w:val="Heading6"/>
        <w:numPr>
          <w:ilvl w:val="5"/>
          <w:numId w:val="1"/>
        </w:numPr>
        <w:rPr/>
      </w:pPr>
      <w:bookmarkStart w:id="186" w:name="__RefHeading___Toc900803_3224264995"/>
      <w:bookmarkStart w:id="187" w:name="_Toc70"/>
      <w:bookmarkEnd w:id="186"/>
      <w:r>
        <w:rPr/>
        <w:t>۲</w:t>
      </w:r>
      <w:r>
        <w:rPr>
          <w:rtl w:val="true"/>
        </w:rPr>
        <w:t xml:space="preserve"> </w:t>
      </w:r>
      <w:r>
        <w:rPr>
          <w:rtl w:val="true"/>
        </w:rPr>
        <w:t xml:space="preserve">. </w:t>
      </w:r>
      <w:r>
        <w:rPr>
          <w:rtl w:val="true"/>
        </w:rPr>
        <w:t>خير و شرّ نسبى</w:t>
      </w:r>
      <w:bookmarkEnd w:id="187"/>
    </w:p>
    <w:p>
      <w:pPr>
        <w:pStyle w:val="BookText"/>
        <w:rPr/>
      </w:pPr>
      <w:r>
        <w:rPr>
          <w:rFonts w:ascii="Amiri" w:hAnsi="Amiri" w:eastAsia="Amiri" w:cs="Amiri"/>
          <w:color w:val="111111"/>
          <w:sz w:val="28"/>
          <w:sz w:val="28"/>
          <w:szCs w:val="28"/>
          <w:rtl w:val="true"/>
          <w:lang w:bidi="ar-SA"/>
        </w:rPr>
        <w:t xml:space="preserve">هستى ، احاطه ندارد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أُوتِيتُم مِّنَ الْعِلْمِ إِلَا قَلِيلاً </w:t>
      </w:r>
      <w:r>
        <w:rPr>
          <w:rFonts w:eastAsia="Amiri" w:cs="Amiri" w:ascii="Amiri" w:hAnsi="Amiri"/>
          <w:color w:val="111111"/>
          <w:sz w:val="28"/>
          <w:szCs w:val="28"/>
          <w:rtl w:val="true"/>
          <w:lang w:bidi="ar-SA"/>
        </w:rPr>
        <w:t xml:space="preserve">. </w:t>
      </w:r>
      <w:r>
        <w:rPr>
          <w:rStyle w:val="FootnoteAnchor"/>
          <w:rtl w:val="true"/>
        </w:rPr>
        <w:footnoteReference w:id="419"/>
      </w:r>
      <w:r>
        <w:rPr>
          <w:rFonts w:ascii="IRNazanin" w:hAnsi="IRNazanin" w:eastAsia="IRNazanin"/>
          <w:color w:val="111111"/>
          <w:sz w:val="28"/>
          <w:sz w:val="28"/>
          <w:szCs w:val="28"/>
          <w:rtl w:val="true"/>
          <w:lang w:bidi="fa-IR"/>
        </w:rPr>
        <w:t>و به شما از دانش ، جز اندكى داده نشده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بنا بر اين ، انسان ، بسيارى از چيزهايى را كه در نگاه ابتدايى، شر و زيانبار و بر خلاف عدالت و حكمت مى پندارد، اگر احاطه علمى به همه ابعاد و آثار آنها پيدا كند، خواهد ديد كه واقعا خير و سودمندند و عين عدالت و حكمت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اقسام خير و شرخير و شر را به دو قسمت مى توان تقسيم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و شرّ مطلقخير مطلق، پديده اى است كه سود محض باشد و براى هيچ چيز و هيچ كس زيانى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 مطلق نيز آن است كه زيان محض باشد و براى هيچ چيز و هيچ كس ، سودى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 و شرّ نسبىكمتر پديده اى را مى توان يافت كه خير مطلق و يا شرّ مطلق باشد و غالبا پديده ها تركيبى از خير و شرّند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پديده هايى كه سود آنها بر زيانشان غلبه دارد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پديده هايى كه زيان آنها بر سودشان غلبه مى كند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ممكن است پديده اى براى يكى ، سودآور و خير باشد و براى ديگرى و يا ديگران ، زيانبار و 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نمونه ، نيش حشرات و چنگال و دندان درندگان ـ كه ابزار دفاع و تغذيه آنها هستند ـ براى خودِ آنها خيرند ؛ ولى براى</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8" w:name="pg12776_306236"/>
    </w:p>
    <w:p>
      <w:pPr>
        <w:pStyle w:val="Heading5"/>
        <w:numPr>
          <w:ilvl w:val="4"/>
          <w:numId w:val="1"/>
        </w:numPr>
        <w:rPr/>
      </w:pPr>
      <w:bookmarkStart w:id="189" w:name="__RefHeading___Toc900805_3224264995"/>
      <w:bookmarkStart w:id="190" w:name="_Toc71"/>
      <w:bookmarkEnd w:id="188"/>
      <w:bookmarkEnd w:id="189"/>
      <w:r>
        <w:rPr>
          <w:rtl w:val="true"/>
        </w:rPr>
        <w:t xml:space="preserve">شش </w:t>
      </w:r>
      <w:r>
        <w:rPr>
          <w:rtl w:val="true"/>
        </w:rPr>
        <w:t xml:space="preserve">. </w:t>
      </w:r>
      <w:r>
        <w:rPr>
          <w:rtl w:val="true"/>
        </w:rPr>
        <w:t>خلقت و تقدير خير و شر</w:t>
      </w:r>
      <w:bookmarkEnd w:id="190"/>
    </w:p>
    <w:p>
      <w:pPr>
        <w:pStyle w:val="Heading6"/>
        <w:numPr>
          <w:ilvl w:val="5"/>
          <w:numId w:val="1"/>
        </w:numPr>
        <w:rPr/>
      </w:pPr>
      <w:bookmarkStart w:id="191" w:name="__RefHeading___Toc900807_3224264995"/>
      <w:bookmarkStart w:id="192" w:name="_Toc72"/>
      <w:bookmarkEnd w:id="191"/>
      <w:r>
        <w:rPr>
          <w:rtl w:val="true"/>
        </w:rPr>
        <w:t>اشاره</w:t>
      </w:r>
      <w:bookmarkEnd w:id="192"/>
    </w:p>
    <w:p>
      <w:pPr>
        <w:pStyle w:val="BookText"/>
        <w:rPr/>
      </w:pPr>
      <w:r>
        <w:rPr>
          <w:rFonts w:ascii="IRNazanin" w:hAnsi="IRNazanin" w:eastAsia="IRNazanin"/>
          <w:color w:val="111111"/>
          <w:sz w:val="28"/>
          <w:sz w:val="28"/>
          <w:szCs w:val="28"/>
          <w:rtl w:val="true"/>
          <w:lang w:bidi="fa-IR"/>
        </w:rPr>
        <w:t>انسان ها ، شر محسوب مى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عكس مطلب نيز درست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چيزى براى يكى ، شر و زيانبار ؛ ولى براى ديگرى و ديگران ، خير باشد، مانند باران ؛ چرا كه با ويرانى خانه يا لانه اى، براى صاحب خانه و لانه ، شر است ؛ ولى براى عموم مردم ، خير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براى داورى درباره خير و يا شر بودن هر پديده ، بايد همه ابعاد و آثار آن را ملاحظه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خلقت و تقدير خير و شراز ديدگاه قرآن و احاديث ، خير و شر ، هر دو مخلوق و تقديرشده خداوند متعال هستند ؛ چرا كه هيچ پديده اى نيست كه پديدآورنده اى جز خدا داشته باشد و از دايره تقدير و تدبير ، خداوند بيرون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كريم تصريح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وَإِن تُصِبْهُمْ حَسَنَةٌ يَقُولُواْ هَـذِهِ مِنْ عِندِ اللَّهِ وَإِن تُصِبْهُمْ سَيِّئَةٌ يَقُولُواْ هَـذِهِ مِنْ عِندِكَ قُلْ كُلٌّ مِّنْ عِندِ اللَّهِ </w:t>
      </w:r>
      <w:r>
        <w:rPr>
          <w:rFonts w:eastAsia="IRNazanin" w:cs="IRNazanin"/>
          <w:color w:val="111111"/>
          <w:sz w:val="28"/>
          <w:szCs w:val="28"/>
          <w:rtl w:val="true"/>
          <w:lang w:bidi="fa-IR"/>
        </w:rPr>
        <w:t xml:space="preserve">. </w:t>
      </w:r>
      <w:r>
        <w:rPr>
          <w:rStyle w:val="FootnoteAnchor"/>
          <w:rtl w:val="true"/>
        </w:rPr>
        <w:footnoteReference w:id="420"/>
      </w: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پيشامد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خوبى به آنان برسد ، مى گويند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 از جانب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صدمه اى به ايشان برسد ، مى گويند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 از جانب توست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ى پيشامدهاى خوب و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خدايند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نيز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أَصَابَ مِن مُّصِيبَةٍ فِى الْأَرْضِ وَ لَا فِى أَنفُسِكُمْ إِلَا فِى كِتَـبٍ مِّن قَبْلِ أَن نَّبْرَأَهَا إِنَّ ذَ لِكَ عَلَى اللَّهِ يَسِيرٌ </w:t>
      </w:r>
      <w:r>
        <w:rPr>
          <w:rFonts w:eastAsia="IRNazanin" w:cs="IRNazanin"/>
          <w:color w:val="111111"/>
          <w:sz w:val="28"/>
          <w:szCs w:val="28"/>
          <w:rtl w:val="true"/>
          <w:lang w:bidi="fa-IR"/>
        </w:rPr>
        <w:t xml:space="preserve">. </w:t>
      </w:r>
      <w:r>
        <w:rPr>
          <w:rStyle w:val="FootnoteAnchor"/>
          <w:rtl w:val="true"/>
        </w:rPr>
        <w:footnoteReference w:id="421"/>
      </w:r>
      <w:r>
        <w:rPr>
          <w:rFonts w:ascii="IRNazanin" w:hAnsi="IRNazanin" w:eastAsia="IRNazanin"/>
          <w:color w:val="111111"/>
          <w:sz w:val="28"/>
          <w:sz w:val="28"/>
          <w:szCs w:val="28"/>
          <w:rtl w:val="true"/>
          <w:lang w:bidi="fa-IR"/>
        </w:rPr>
        <w:t xml:space="preserve">هيچ مصيبتى ، نه در زمين و نه در نفْس هاى شما نمى رسد ، مگر پيش از آن كه آن را پديد بياوريم ، در كتابى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بر خدا آسان است</w:t>
      </w:r>
      <w:r>
        <w:rPr>
          <w:rFonts w:eastAsia="IRNazanin" w:cs="IRNazanin"/>
          <w:color w:val="111111"/>
          <w:sz w:val="28"/>
          <w:szCs w:val="28"/>
          <w:rtl w:val="true"/>
          <w:lang w:bidi="fa-IR"/>
        </w:rPr>
        <w:t>» .</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3" w:name="pg12776_306238"/>
    </w:p>
    <w:p>
      <w:pPr>
        <w:pStyle w:val="Heading6"/>
        <w:numPr>
          <w:ilvl w:val="5"/>
          <w:numId w:val="1"/>
        </w:numPr>
        <w:rPr/>
      </w:pPr>
      <w:bookmarkStart w:id="194" w:name="__RefHeading___Toc900809_3224264995"/>
      <w:bookmarkStart w:id="195" w:name="_Toc73"/>
      <w:bookmarkEnd w:id="193"/>
      <w:bookmarkEnd w:id="194"/>
      <w:r>
        <w:rPr/>
        <w:t>۱</w:t>
      </w:r>
      <w:r>
        <w:rPr>
          <w:rtl w:val="true"/>
        </w:rPr>
        <w:t xml:space="preserve"> </w:t>
      </w:r>
      <w:r>
        <w:rPr>
          <w:rtl w:val="true"/>
        </w:rPr>
        <w:t xml:space="preserve">. </w:t>
      </w:r>
      <w:r>
        <w:rPr>
          <w:rtl w:val="true"/>
        </w:rPr>
        <w:t>مقصود از خلقت شر</w:t>
      </w:r>
      <w:bookmarkEnd w:id="195"/>
    </w:p>
    <w:p>
      <w:pPr>
        <w:pStyle w:val="Heading6"/>
        <w:numPr>
          <w:ilvl w:val="5"/>
          <w:numId w:val="1"/>
        </w:numPr>
        <w:rPr/>
      </w:pPr>
      <w:bookmarkStart w:id="196" w:name="__RefHeading___Toc900811_3224264995"/>
      <w:bookmarkStart w:id="197" w:name="_Toc74"/>
      <w:bookmarkEnd w:id="196"/>
      <w:r>
        <w:rPr/>
        <w:t>۲</w:t>
      </w:r>
      <w:r>
        <w:rPr>
          <w:rtl w:val="true"/>
        </w:rPr>
        <w:t xml:space="preserve"> </w:t>
      </w:r>
      <w:r>
        <w:rPr>
          <w:rtl w:val="true"/>
        </w:rPr>
        <w:t xml:space="preserve">. </w:t>
      </w:r>
      <w:r>
        <w:rPr>
          <w:rtl w:val="true"/>
        </w:rPr>
        <w:t>كدام نوع از شُرور؟</w:t>
      </w:r>
      <w:bookmarkEnd w:id="197"/>
    </w:p>
    <w:p>
      <w:pPr>
        <w:pStyle w:val="BookText"/>
        <w:rPr/>
      </w:pPr>
      <w:r>
        <w:rPr>
          <w:rFonts w:ascii="IRNazanin" w:hAnsi="IRNazanin" w:eastAsia="IRNazanin"/>
          <w:color w:val="111111"/>
          <w:sz w:val="28"/>
          <w:sz w:val="28"/>
          <w:szCs w:val="28"/>
          <w:rtl w:val="true"/>
          <w:lang w:bidi="fa-IR"/>
        </w:rPr>
        <w:t xml:space="preserve">همچنين در حديث قدسى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اللّهُ لا إلهَ إلّا أنَا ، خالِقُ الخَيرِ وَالشَّرِّ ، وهُما خَلقانِ مِن خَلقي </w:t>
      </w:r>
      <w:r>
        <w:rPr>
          <w:rFonts w:eastAsia="IRNazanin" w:cs="IRNazanin"/>
          <w:color w:val="111111"/>
          <w:sz w:val="28"/>
          <w:szCs w:val="28"/>
          <w:rtl w:val="true"/>
          <w:lang w:bidi="fa-IR"/>
        </w:rPr>
        <w:t xml:space="preserve">. </w:t>
      </w:r>
      <w:r>
        <w:rPr>
          <w:rStyle w:val="FootnoteAnchor"/>
          <w:rtl w:val="true"/>
        </w:rPr>
        <w:footnoteReference w:id="422"/>
      </w:r>
      <w:r>
        <w:rPr>
          <w:rFonts w:ascii="IRNazanin" w:hAnsi="IRNazanin" w:eastAsia="IRNazanin"/>
          <w:color w:val="111111"/>
          <w:sz w:val="28"/>
          <w:sz w:val="28"/>
          <w:szCs w:val="28"/>
          <w:rtl w:val="true"/>
          <w:lang w:bidi="fa-IR"/>
        </w:rPr>
        <w:t xml:space="preserve">من خدايم و معبودى جز من نيست ؛ آفريننده خير و 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 آفريده هايى از آفريدگان من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جا چند مطلب ، قابل طرح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خلقت شرمعروف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تحليل نهايى ، گاه به امر عدمى و گاه به امر وجودى اى كه سبب امر عدمىِ زيانبار مى شود ، بازگشت مى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آفرينش شر نمى تواند به معناى آفرينش عدم باشد ؛ بلكه به معناى ايجاد پديده اى است كه به امر عدمىِ زيانبار ، منتهى مى گردد ، مانند پديده هاى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زلزله، توفان، سيل و ميكروب كه موجب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حيات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بيمارى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سلامت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كدام نوع از شُرور؟پيش از اين، شر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 نسبى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تقسيم كرديم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گفتيم كه گاهى شرّ چيزى بر خير آن، غلبه دارد و آن پديده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محسوب مى شود ، و گاهى خير چيزى بر شرّش غلبه دارد و آن پديده،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شمرده مى شود ، و گاهى خير و شرّ پديده اى برابرند و آن پديده ، نه خير محسوب مى شود و نه 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بايد ديد كه كدام يك از اقسام شُرور ، مخلوق خداوند متعال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ترديد ، خداوند حكيم و دادگر ، پديده اى را كه شرّ مطلق است ، يا شرّ آن بر خيرش غلبه دارد و يا خير و شرّ آن برابراند ، نمى آفريند ؛ بلكه آفريده هاى او يا</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8" w:name="pg12776_306240"/>
    </w:p>
    <w:p>
      <w:pPr>
        <w:pStyle w:val="Heading6"/>
        <w:numPr>
          <w:ilvl w:val="5"/>
          <w:numId w:val="1"/>
        </w:numPr>
        <w:rPr/>
      </w:pPr>
      <w:bookmarkStart w:id="199" w:name="__RefHeading___Toc900813_3224264995"/>
      <w:bookmarkStart w:id="200" w:name="_Toc75"/>
      <w:bookmarkEnd w:id="198"/>
      <w:bookmarkEnd w:id="199"/>
      <w:r>
        <w:rPr/>
        <w:t>۳</w:t>
      </w:r>
      <w:r>
        <w:rPr>
          <w:rtl w:val="true"/>
        </w:rPr>
        <w:t xml:space="preserve"> </w:t>
      </w:r>
      <w:r>
        <w:rPr>
          <w:rtl w:val="true"/>
        </w:rPr>
        <w:t xml:space="preserve">. </w:t>
      </w:r>
      <w:r>
        <w:rPr>
          <w:rtl w:val="true"/>
        </w:rPr>
        <w:t>خلقت خير پيش از خلقت شر</w:t>
      </w:r>
      <w:bookmarkEnd w:id="200"/>
    </w:p>
    <w:p>
      <w:pPr>
        <w:pStyle w:val="Heading6"/>
        <w:numPr>
          <w:ilvl w:val="5"/>
          <w:numId w:val="1"/>
        </w:numPr>
        <w:rPr/>
      </w:pPr>
      <w:bookmarkStart w:id="201" w:name="__RefHeading___Toc900815_3224264995"/>
      <w:bookmarkStart w:id="202" w:name="_Toc76"/>
      <w:bookmarkEnd w:id="201"/>
      <w:r>
        <w:rPr/>
        <w:t>۴</w:t>
      </w:r>
      <w:r>
        <w:rPr>
          <w:rtl w:val="true"/>
        </w:rPr>
        <w:t xml:space="preserve"> </w:t>
      </w:r>
      <w:r>
        <w:rPr>
          <w:rtl w:val="true"/>
        </w:rPr>
        <w:t xml:space="preserve">. </w:t>
      </w:r>
      <w:r>
        <w:rPr>
          <w:rtl w:val="true"/>
        </w:rPr>
        <w:t>نقش اراده انسان در پيدايش شُرور</w:t>
      </w:r>
      <w:bookmarkEnd w:id="202"/>
    </w:p>
    <w:p>
      <w:pPr>
        <w:pStyle w:val="BookText"/>
        <w:rPr/>
      </w:pPr>
      <w:r>
        <w:rPr>
          <w:rFonts w:ascii="Amiri" w:hAnsi="Amiri" w:eastAsia="Amiri" w:cs="Amiri"/>
          <w:color w:val="111111"/>
          <w:sz w:val="28"/>
          <w:sz w:val="28"/>
          <w:szCs w:val="28"/>
          <w:rtl w:val="true"/>
          <w:lang w:bidi="ar-SA"/>
        </w:rPr>
        <w:t xml:space="preserve">خير مطلق اند و يا خير آنها بيش از شرّشان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 بر اين ، تنها قسم اخير از اقسام شرور را مى توان مخلوق خدا دانست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خلقت خير پيش از خلقت شردر شمارى از احاديث آمده است كه خداوند متعال ، خير را پيش از شر آفريده، چنان كه در حديثى قدسى مى خوانيم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اللّهُ الكَريمُ ، خَلَقتُ الخَيرَ قَبلَ الشَّرِّ </w:t>
      </w:r>
      <w:r>
        <w:rPr>
          <w:rFonts w:eastAsia="IRNazanin" w:cs="IRNazanin"/>
          <w:color w:val="111111"/>
          <w:sz w:val="28"/>
          <w:szCs w:val="28"/>
          <w:rtl w:val="true"/>
          <w:lang w:bidi="fa-IR"/>
        </w:rPr>
        <w:t xml:space="preserve">. </w:t>
      </w:r>
      <w:r>
        <w:rPr>
          <w:rStyle w:val="FootnoteAnchor"/>
          <w:rtl w:val="true"/>
        </w:rPr>
        <w:footnoteReference w:id="423"/>
      </w:r>
      <w:r>
        <w:rPr>
          <w:rFonts w:ascii="IRNazanin" w:hAnsi="IRNazanin" w:eastAsia="IRNazanin"/>
          <w:color w:val="111111"/>
          <w:sz w:val="28"/>
          <w:sz w:val="28"/>
          <w:szCs w:val="28"/>
          <w:rtl w:val="true"/>
          <w:lang w:bidi="fa-IR"/>
        </w:rPr>
        <w:t xml:space="preserve">من خداى بزرگوارم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 را پيش از شر آفريدم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احاديث ، ظاهرا به نكته مهمّى اشاره دارند كه در تبيين آفرينش شُرور ، بايد مورد توجّه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نكته ، اين است كه شر ، آفرينشى مستقل و جدا از خير ندارد ، بدين معنا كه خداوند متعال چيزى را كه ذاتا شر باشد ، نيافريده است ؛ بلكه آنچه آفريده ، خير است و شر به تَبَع آفرينشِ خير پديد مى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نمونه ، خداوند متعال زمين را مى آفريند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آفرينش زمين ، خير است ؛ امّا زلزله ـ كه لازمه طبيعت زمين است ـ نيز پديد مى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خداوند متعال ، ابر و باد و باران را كه همگى خيرند ، مى آفريند ؛ امّا همين ها گاه موجب توفان و سيل زيانبار مى گردند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اراده انسان در پيدايش شُرورمهم ترين مسئله در باب شُرور و منافات نداشتن آنها با عدالت و حكمت الهى، نقش انسان در پيدايش آنهاست ، بدين معنا كه هر چند در نظام هستى، هيچ چيز از دايره خلقت و تقدير الهى خارج نيست ، ليكن بر اساس همان نظام، اراده</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3" w:name="pg12776_306243"/>
    </w:p>
    <w:p>
      <w:pPr>
        <w:pStyle w:val="Heading5"/>
        <w:numPr>
          <w:ilvl w:val="4"/>
          <w:numId w:val="1"/>
        </w:numPr>
        <w:rPr/>
      </w:pPr>
      <w:bookmarkStart w:id="204" w:name="__RefHeading___Toc900817_3224264995"/>
      <w:bookmarkStart w:id="205" w:name="_Toc77"/>
      <w:bookmarkEnd w:id="203"/>
      <w:bookmarkEnd w:id="204"/>
      <w:r>
        <w:rPr>
          <w:rtl w:val="true"/>
        </w:rPr>
        <w:t xml:space="preserve">هفت </w:t>
      </w:r>
      <w:r>
        <w:rPr>
          <w:rtl w:val="true"/>
        </w:rPr>
        <w:t xml:space="preserve">. </w:t>
      </w:r>
      <w:r>
        <w:rPr>
          <w:rtl w:val="true"/>
        </w:rPr>
        <w:t>حكمت گرفتارى هاى انسان هاى آگاه</w:t>
      </w:r>
      <w:bookmarkEnd w:id="205"/>
    </w:p>
    <w:p>
      <w:pPr>
        <w:pStyle w:val="Heading6"/>
        <w:numPr>
          <w:ilvl w:val="5"/>
          <w:numId w:val="1"/>
        </w:numPr>
        <w:rPr/>
      </w:pPr>
      <w:bookmarkStart w:id="206" w:name="__RefHeading___Toc900819_3224264995"/>
      <w:bookmarkStart w:id="207" w:name="_Toc78"/>
      <w:bookmarkEnd w:id="206"/>
      <w:r>
        <w:rPr>
          <w:rtl w:val="true"/>
        </w:rPr>
        <w:t>اشاره</w:t>
      </w:r>
      <w:bookmarkEnd w:id="207"/>
    </w:p>
    <w:p>
      <w:pPr>
        <w:pStyle w:val="BookText"/>
        <w:rPr/>
      </w:pPr>
      <w:r>
        <w:rPr>
          <w:rFonts w:ascii="IRNazanin" w:hAnsi="IRNazanin" w:eastAsia="IRNazanin"/>
          <w:color w:val="111111"/>
          <w:sz w:val="28"/>
          <w:sz w:val="28"/>
          <w:szCs w:val="28"/>
          <w:rtl w:val="true"/>
          <w:lang w:bidi="fa-IR"/>
        </w:rPr>
        <w:t xml:space="preserve">انسان در پيدايش شُرور و ناكامى هايى كه به او مى رسند ، نقش اصلى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كريم ، با اين كه همه خوشى ها و ناخوشى هايى را كه به انسان مى رسند ، از جانب خداى متعال مى داند، در عين حال ، تصريح مى كند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أَصَابَكَ مِنْ حَسَنَةٍ فَمِنَ اللَّهِ وَمَآ أَصَابَكَ مِن سَيِّئَةٍ فَمِن نَّفْسِكَ </w:t>
      </w:r>
      <w:r>
        <w:rPr>
          <w:rFonts w:eastAsia="IRNazanin" w:cs="IRNazanin"/>
          <w:color w:val="111111"/>
          <w:sz w:val="28"/>
          <w:szCs w:val="28"/>
          <w:rtl w:val="true"/>
          <w:lang w:bidi="fa-IR"/>
        </w:rPr>
        <w:t xml:space="preserve">. </w:t>
      </w:r>
      <w:r>
        <w:rPr>
          <w:rStyle w:val="FootnoteAnchor"/>
          <w:rtl w:val="true"/>
        </w:rPr>
        <w:footnoteReference w:id="424"/>
      </w:r>
      <w:r>
        <w:rPr>
          <w:rFonts w:ascii="IRNazanin" w:hAnsi="IRNazanin" w:eastAsia="IRNazanin"/>
          <w:color w:val="111111"/>
          <w:sz w:val="28"/>
          <w:sz w:val="28"/>
          <w:szCs w:val="28"/>
          <w:rtl w:val="true"/>
          <w:lang w:bidi="fa-IR"/>
        </w:rPr>
        <w:t>هر چه از خوبى ها به تو مى رسد ، از جانب خداست و آنچه از بدى به تو مى رسد ، از خود توست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سخن ديگر ، شُرور از يك نگاه ، مخلوق خدايند و از نگاه ديگر ، منسوب به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نظر كه همه پديده ها سرانجام به علّة العلل و مسبِّب الأسبابْ منتهى مى شوند، شرور ، مخلوق خدايند ؛ امّا از اين نظر كه اراده انسان در پديد آمدن آنها نقش دارد ، شُرور به انسان نسبت داده مى شوند و نه خدا، چنان كه امام صادق عليه السلام در مقام نيايش ، به خداوند متعال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الخَيرُ في يَدَيكَ وَالشَّرُّ لَيسَ إلَيكَ </w:t>
      </w:r>
      <w:r>
        <w:rPr>
          <w:rFonts w:eastAsia="IRNazanin" w:cs="IRNazanin"/>
          <w:color w:val="111111"/>
          <w:sz w:val="28"/>
          <w:szCs w:val="28"/>
          <w:rtl w:val="true"/>
          <w:lang w:bidi="fa-IR"/>
        </w:rPr>
        <w:t xml:space="preserve">. </w:t>
      </w:r>
      <w:r>
        <w:rPr>
          <w:rStyle w:val="FootnoteAnchor"/>
          <w:rtl w:val="true"/>
        </w:rPr>
        <w:footnoteReference w:id="425"/>
      </w:r>
      <w:r>
        <w:rPr>
          <w:rFonts w:ascii="Amiri" w:hAnsi="Amiri" w:eastAsia="Amiri" w:cs="Amiri"/>
          <w:color w:val="111111"/>
          <w:sz w:val="28"/>
          <w:sz w:val="28"/>
          <w:szCs w:val="28"/>
          <w:rtl w:val="true"/>
          <w:lang w:bidi="ar-SA"/>
        </w:rPr>
        <w:t xml:space="preserve">خير ، در دستان توست و شر ، منسوب به تو نيست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 بر اين ، شرور ، مخلوق خدا هستند ، نه منسوب به او </w:t>
      </w:r>
      <w:r>
        <w:rPr>
          <w:rFonts w:eastAsia="Amiri" w:cs="Amiri" w:ascii="Amiri" w:hAnsi="Amiri"/>
          <w:color w:val="111111"/>
          <w:sz w:val="28"/>
          <w:szCs w:val="28"/>
          <w:rtl w:val="true"/>
          <w:lang w:bidi="ar-SA"/>
        </w:rPr>
        <w:t xml:space="preserve">. </w:t>
      </w:r>
      <w:r>
        <w:rPr>
          <w:rStyle w:val="FootnoteAnchor"/>
          <w:rtl w:val="true"/>
        </w:rPr>
        <w:footnoteReference w:id="426"/>
      </w:r>
    </w:p>
    <w:p>
      <w:pPr>
        <w:pStyle w:val="BookText"/>
        <w:rPr/>
      </w:pPr>
      <w:r>
        <w:rPr>
          <w:rFonts w:ascii="IRNazanin" w:hAnsi="IRNazanin" w:eastAsia="IRNazanin"/>
          <w:color w:val="111111"/>
          <w:sz w:val="28"/>
          <w:sz w:val="28"/>
          <w:szCs w:val="28"/>
          <w:rtl w:val="true"/>
          <w:lang w:bidi="fa-IR"/>
        </w:rPr>
        <w:t xml:space="preserve">هفت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حكمت گرفتارى هاى انسان هاى آگاهبا عنايت به آنچه در شش مسئله گذشته اين پژوهش آمد و با تأمّل در آيات و احاديثى كه به حكمت شُرور و مصيبت ها و ناكامى ها اشاره دارند ، مى توان به اين جمع بندى رسيد كه از ديدگاه قرآن و حديث ، مصائب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گرفتارى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هاى آگاه ، يا آثار كردار ناشايست آنهاست و يا وسيله اى براى تكامل آنها </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8" w:name="pg12776_306245"/>
    </w:p>
    <w:p>
      <w:pPr>
        <w:pStyle w:val="Heading6"/>
        <w:numPr>
          <w:ilvl w:val="5"/>
          <w:numId w:val="1"/>
        </w:numPr>
        <w:rPr/>
      </w:pPr>
      <w:bookmarkStart w:id="209" w:name="__RefHeading___Toc900821_3224264995"/>
      <w:bookmarkStart w:id="210" w:name="_Toc79"/>
      <w:bookmarkEnd w:id="208"/>
      <w:bookmarkEnd w:id="209"/>
      <w:r>
        <w:rPr/>
        <w:t>۱</w:t>
      </w:r>
      <w:r>
        <w:rPr>
          <w:rtl w:val="true"/>
        </w:rPr>
        <w:t xml:space="preserve"> </w:t>
      </w:r>
      <w:r>
        <w:rPr>
          <w:rtl w:val="true"/>
        </w:rPr>
        <w:t xml:space="preserve">. </w:t>
      </w:r>
      <w:r>
        <w:rPr>
          <w:rtl w:val="true"/>
        </w:rPr>
        <w:t>مصيبت هاى خود كرده</w:t>
      </w:r>
      <w:bookmarkEnd w:id="210"/>
    </w:p>
    <w:p>
      <w:pPr>
        <w:pStyle w:val="Heading6"/>
        <w:numPr>
          <w:ilvl w:val="5"/>
          <w:numId w:val="1"/>
        </w:numPr>
        <w:rPr/>
      </w:pPr>
      <w:bookmarkStart w:id="211" w:name="__RefHeading___Toc900823_3224264995"/>
      <w:bookmarkStart w:id="212" w:name="_Toc80"/>
      <w:bookmarkEnd w:id="211"/>
      <w:r>
        <w:rPr>
          <w:rtl w:val="true"/>
        </w:rPr>
        <w:t>اشاره</w:t>
      </w:r>
      <w:bookmarkEnd w:id="212"/>
    </w:p>
    <w:p>
      <w:pPr>
        <w:pStyle w:val="BookText"/>
        <w:rPr/>
      </w:pPr>
      <w:r>
        <w:rPr>
          <w:rFonts w:ascii="Amiri" w:hAnsi="Amiri" w:eastAsia="Amiri" w:cs="Amiri"/>
          <w:color w:val="111111"/>
          <w:sz w:val="28"/>
          <w:sz w:val="28"/>
          <w:szCs w:val="28"/>
          <w:rtl w:val="true"/>
          <w:lang w:bidi="ar-SA"/>
        </w:rPr>
        <w:t xml:space="preserve">توضيح اين اجمال ، بدين شرح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مصيبت هاى خود كردهاز ديدگاه قرآن كريم ، همه مصيبت هاى رسيده به آن دسته از افراد آگاهى كه مرتكب گناه مى شوند، دستاورد خود آنان و نتيجه گناه آنان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مَا أَصَـبَكُم مِّن مُّصِيبَةٍ فَبِمَا كَسَبَتْ أَيْدِيكُمْ وَ يَعْفُواْ عَن كَثِيرٍ </w:t>
      </w:r>
      <w:r>
        <w:rPr>
          <w:rFonts w:eastAsia="IRNazanin" w:cs="IRNazanin"/>
          <w:color w:val="111111"/>
          <w:sz w:val="28"/>
          <w:szCs w:val="28"/>
          <w:rtl w:val="true"/>
          <w:lang w:bidi="fa-IR"/>
        </w:rPr>
        <w:t xml:space="preserve">. </w:t>
      </w:r>
      <w:r>
        <w:rPr>
          <w:rStyle w:val="FootnoteAnchor"/>
          <w:rtl w:val="true"/>
        </w:rPr>
        <w:footnoteReference w:id="427"/>
      </w:r>
      <w:r>
        <w:rPr>
          <w:rFonts w:ascii="IRNazanin" w:hAnsi="IRNazanin" w:eastAsia="IRNazanin"/>
          <w:color w:val="111111"/>
          <w:sz w:val="28"/>
          <w:sz w:val="28"/>
          <w:szCs w:val="28"/>
          <w:rtl w:val="true"/>
          <w:lang w:bidi="fa-IR"/>
        </w:rPr>
        <w:t xml:space="preserve">و 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مصيبتى به شما برسد ، به سبب دستاورد خود شماست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بسيارى در مى گذرد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سخن ، بدين معناست كه مصائب و ناملايماتى كه متوجّه جامعه مى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قحطى ، گرانى ، توفان و زلزله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همه به خاطر گناهانى هستند كه مردم مرتكب مى شوند ، هر چند كيفر همه گناهان آنان نيستند ؛ چرا كه خداوند متعال ، بسيارى از گناهان را بر اساس حكمت خود ، مورد عفو قرار مى دهد، وگرنه جنبنده اى در زمين ، باقى نمى ماند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لَوْ يُؤَاخِذُ اللَّهُ النَّاسَ بِمَا كَسَبُواْ مَا تَرَكَ عَلَى ظَهْرِهَا مِن دَآبَّةٍ </w:t>
      </w:r>
      <w:r>
        <w:rPr>
          <w:rFonts w:eastAsia="IRNazanin" w:cs="IRNazanin"/>
          <w:color w:val="111111"/>
          <w:sz w:val="28"/>
          <w:szCs w:val="28"/>
          <w:rtl w:val="true"/>
          <w:lang w:bidi="fa-IR"/>
        </w:rPr>
        <w:t xml:space="preserve">. </w:t>
      </w:r>
      <w:r>
        <w:rPr>
          <w:rStyle w:val="FootnoteAnchor"/>
          <w:rtl w:val="true"/>
        </w:rPr>
        <w:footnoteReference w:id="428"/>
      </w:r>
      <w:r>
        <w:rPr>
          <w:rFonts w:ascii="IRNazanin" w:hAnsi="IRNazanin" w:eastAsia="IRNazanin"/>
          <w:color w:val="111111"/>
          <w:sz w:val="28"/>
          <w:sz w:val="28"/>
          <w:szCs w:val="28"/>
          <w:rtl w:val="true"/>
          <w:lang w:bidi="fa-IR"/>
        </w:rPr>
        <w:t xml:space="preserve">و اگر خدا مردم را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سزاى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انجام داده اند ، مؤاخذه مى كرد ، هيچ جنبده اى را بر پشت زمين ، باقى نمى گذاشت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قرآن با صراحتْ اعلام مى كند كه اگر انسان ، مرتكب كارهاى ناشايست نشود و در مسير زندگى ، راه صحيح را انتخاب كند ، بركات الهى از آسمان و زمين، او را فرا خواهند گرفت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أَنَّ أَهْلَ الْقُرَى ءَامَنُواْ وَاتَّقَوْاْ لَفَتَحْنَا عَلَيْهِم بَرَكَـتٍ مِّنَ السَّمَاءِ وَالأَْرْض</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3" w:name="pg12776_306247"/>
    </w:p>
    <w:p>
      <w:pPr>
        <w:pStyle w:val="Heading6"/>
        <w:numPr>
          <w:ilvl w:val="5"/>
          <w:numId w:val="1"/>
        </w:numPr>
        <w:rPr/>
      </w:pPr>
      <w:bookmarkStart w:id="214" w:name="__RefHeading___Toc900825_3224264995"/>
      <w:bookmarkStart w:id="215" w:name="_Toc81"/>
      <w:bookmarkEnd w:id="213"/>
      <w:bookmarkEnd w:id="214"/>
      <w:r>
        <w:rPr>
          <w:rtl w:val="true"/>
        </w:rPr>
        <w:t>اقسام مصيبت هاى خودكرده</w:t>
      </w:r>
      <w:bookmarkEnd w:id="215"/>
    </w:p>
    <w:p>
      <w:pPr>
        <w:pStyle w:val="Heading6"/>
        <w:numPr>
          <w:ilvl w:val="5"/>
          <w:numId w:val="1"/>
        </w:numPr>
        <w:rPr/>
      </w:pPr>
      <w:bookmarkStart w:id="216" w:name="__RefHeading___Toc900827_3224264995"/>
      <w:bookmarkStart w:id="217" w:name="_Toc82"/>
      <w:bookmarkEnd w:id="216"/>
      <w:r>
        <w:rPr>
          <w:rtl w:val="true"/>
        </w:rPr>
        <w:t>الف ـ مجازات</w:t>
      </w:r>
      <w:bookmarkEnd w:id="217"/>
    </w:p>
    <w:p>
      <w:pPr>
        <w:pStyle w:val="BookText"/>
        <w:rPr/>
      </w:pPr>
      <w:r>
        <w:rPr>
          <w:rFonts w:ascii="Amiri" w:hAnsi="Amiri" w:eastAsia="Amiri" w:cs="Amiri"/>
          <w:color w:val="111111"/>
          <w:sz w:val="28"/>
          <w:sz w:val="28"/>
          <w:szCs w:val="28"/>
          <w:rtl w:val="true"/>
          <w:lang w:bidi="ar-SA"/>
        </w:rPr>
        <w:t xml:space="preserve">وَلَـكِن كَذَّبُواْ فَأَخَذْنَـهُم بِمَا كَانُواْ يَكْسِبُونَ </w:t>
      </w:r>
      <w:r>
        <w:rPr>
          <w:rFonts w:eastAsia="Amiri" w:cs="Amiri" w:ascii="Amiri" w:hAnsi="Amiri"/>
          <w:color w:val="111111"/>
          <w:sz w:val="28"/>
          <w:szCs w:val="28"/>
          <w:rtl w:val="true"/>
          <w:lang w:bidi="ar-SA"/>
        </w:rPr>
        <w:t xml:space="preserve">. </w:t>
      </w:r>
      <w:r>
        <w:rPr>
          <w:rStyle w:val="FootnoteAnchor"/>
          <w:rtl w:val="true"/>
        </w:rPr>
        <w:footnoteReference w:id="429"/>
      </w:r>
      <w:r>
        <w:rPr>
          <w:rFonts w:ascii="IRNazanin" w:hAnsi="IRNazanin" w:eastAsia="IRNazanin"/>
          <w:color w:val="111111"/>
          <w:sz w:val="28"/>
          <w:sz w:val="28"/>
          <w:szCs w:val="28"/>
          <w:rtl w:val="true"/>
          <w:lang w:bidi="fa-IR"/>
        </w:rPr>
        <w:t xml:space="preserve">و اگر مردم شهرها ايمان آورده و به پرهيزگارى گراييده بودند ، قطعا بركاتى از آسمان و زمين برايشان مى گشوديم ؛ ولى تكذيب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دستاوردشان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گريبان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گرفتيم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آن سو ، آن گاه كه انسان از اراده و آزادى خود سوء استفاده كند ، بر اساس سنّت ثابت و تغييرناپذير آفرينش ، نه تنها خود و جامعه را با مصائب و مشكلات توان فرسا مواجه مى سازد ؛ بلكه فساد او ، بركات زمين را از بين مى برد و دريا و خشكى را به تباهى مى كشد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ظَهَرَ الْفَسَادُ فِى الْبَرِّ وَ الْبَحْرِ بِمَا كَسَبَتْ أَيْدِى النَّاسِ </w:t>
      </w:r>
      <w:r>
        <w:rPr>
          <w:rFonts w:eastAsia="IRNazanin" w:cs="IRNazanin"/>
          <w:color w:val="111111"/>
          <w:sz w:val="28"/>
          <w:szCs w:val="28"/>
          <w:rtl w:val="true"/>
          <w:lang w:bidi="fa-IR"/>
        </w:rPr>
        <w:t xml:space="preserve">. </w:t>
      </w:r>
      <w:r>
        <w:rPr>
          <w:rStyle w:val="FootnoteAnchor"/>
          <w:rtl w:val="true"/>
        </w:rPr>
        <w:footnoteReference w:id="430"/>
      </w:r>
      <w:r>
        <w:rPr>
          <w:rFonts w:ascii="IRNazanin" w:hAnsi="IRNazanin" w:eastAsia="IRNazanin"/>
          <w:color w:val="111111"/>
          <w:sz w:val="28"/>
          <w:sz w:val="28"/>
          <w:szCs w:val="28"/>
          <w:rtl w:val="true"/>
          <w:lang w:bidi="fa-IR"/>
        </w:rPr>
        <w:t>به سبب آنچه دست هاى مردم فراهم آورده اند ، فساد در خشكى و دريا نمودار شده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اقسام مصيبت هاى خودكردهمصيبت ها و ناكامى هايى را كه در اثر كردار ناشايست انسان ، گريبانگير او مى شوند ، مى توان به سه دسته تقسيم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ـ مجازاتاز ديدگاه قرآن كريم ، مصائب و ناكامى هاى افرادى كه هيچ نقطه مثبتى در زندگى ندارند و زندگى آنها سراسر فساد و تباهى است، بخشى از كيفر اعمال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كيفر، اعتبارى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قراردادى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 بلكه كيفر تكوينى است و نتيجه طبيعى كردار ناشايست گناهكار است </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اقوام و ملّت هاى مختلفى در طول تاريخ ، دچار بلاهاى گوناگونى چون زلزله و توفان شده اند كه قرآن ، آنها را نتيجه طبيعى كردار ناشايست آنان مى 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عنكبوت ، پس از نقل سرگذشت قوم نوح و ابراهيم و لوط و بيان مخالفت قوم عاد و ثمود و نيز مقابله قارون و فرعون و هامون با پيامبران الهى و امتناعشان از پذيرش دعوت آنان ، آمده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فَكُلاًّ أَخَذْنَا بِذَنبِهِ فَمِنْهُم مَّنْ أَرْسَلْنَا عَلَيْهِ حَاصِبًا وَ مِنْهُم مَّنْ أَخَذَتْهُ الصَّيْحَةُ وَ مِنْهُم مَّنْ خَسَفْنَا بِهِ الْأَرْضَ وَ مِنْهُم مَّنْ أَغْرَقْنَا وَ مَا كَانَ اللَّهُ لِيَظْـلِمَهُمْ وَ لَـكِن كَانُواْ أَنفُسَهُمْ يَظْـلِمُونَ </w:t>
      </w:r>
      <w:r>
        <w:rPr>
          <w:rFonts w:eastAsia="IRNazanin" w:cs="IRNazanin"/>
          <w:color w:val="111111"/>
          <w:sz w:val="28"/>
          <w:szCs w:val="28"/>
          <w:rtl w:val="true"/>
          <w:lang w:bidi="fa-IR"/>
        </w:rPr>
        <w:t xml:space="preserve">. </w:t>
      </w:r>
      <w:r>
        <w:rPr>
          <w:rStyle w:val="FootnoteAnchor"/>
          <w:rtl w:val="true"/>
        </w:rPr>
        <w:footnoteReference w:id="431"/>
      </w:r>
      <w:r>
        <w:rPr>
          <w:rFonts w:ascii="IRNazanin" w:hAnsi="IRNazanin" w:eastAsia="IRNazanin"/>
          <w:color w:val="111111"/>
          <w:sz w:val="28"/>
          <w:sz w:val="28"/>
          <w:szCs w:val="28"/>
          <w:rtl w:val="true"/>
          <w:lang w:bidi="fa-IR"/>
        </w:rPr>
        <w:t xml:space="preserve">و هر 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گناهش گرفتار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آنان كسانى بودند كه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ايشان بادى همراه با شن فرو فرستاديم ، و از آنان كسانى بودند كه فرياد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آنان را فرا گرفت ، و برخى از آنان را در زمينْ فرو برديم ، و بعضى را غرق نموديم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نبود كه بر آنان ستم كرد ؛ بلكه خودشان بر خود ، ستم مى كردند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كه برخى مصيبت ها براى مجازات انسان اند ، مسئله مهمّى است كه قرآن كريم ، مكرّر ، آن را بازگو كرده </w:t>
      </w:r>
      <w:r>
        <w:rPr>
          <w:rStyle w:val="FootnoteAnchor"/>
          <w:rtl w:val="true"/>
        </w:rPr>
        <w:footnoteReference w:id="432"/>
      </w:r>
      <w:r>
        <w:rPr>
          <w:rFonts w:ascii="IRNazanin" w:hAnsi="IRNazanin" w:eastAsia="IRNazanin"/>
          <w:color w:val="111111"/>
          <w:sz w:val="28"/>
          <w:sz w:val="28"/>
          <w:szCs w:val="28"/>
          <w:rtl w:val="true"/>
          <w:lang w:bidi="fa-IR"/>
        </w:rPr>
        <w:t xml:space="preserve">و در احاديث اسلامى ، فراوان مورد تأكيد قرار گرفته است، چنان كه از امام رضا عليه السلام روايت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كُلَّما أَحدَثَ العِبادُ مِنَ الذُّنوبِ ما لَم يَكونوا يَعمَلونَ ، أحدَثَ اللّهُ لَهُم مِنَ البَلاءِ ما لَم يَكونوا يَعرِفونَ </w:t>
      </w:r>
      <w:r>
        <w:rPr>
          <w:rFonts w:eastAsia="IRNazanin" w:cs="IRNazanin"/>
          <w:color w:val="111111"/>
          <w:sz w:val="28"/>
          <w:szCs w:val="28"/>
          <w:rtl w:val="true"/>
          <w:lang w:bidi="fa-IR"/>
        </w:rPr>
        <w:t xml:space="preserve">. </w:t>
      </w:r>
      <w:r>
        <w:rPr>
          <w:rStyle w:val="FootnoteAnchor"/>
          <w:rtl w:val="true"/>
        </w:rPr>
        <w:footnoteReference w:id="433"/>
      </w:r>
      <w:r>
        <w:rPr>
          <w:rFonts w:ascii="IRNazanin" w:hAnsi="IRNazanin" w:eastAsia="IRNazanin"/>
          <w:color w:val="111111"/>
          <w:sz w:val="28"/>
          <w:sz w:val="28"/>
          <w:szCs w:val="28"/>
          <w:rtl w:val="true"/>
          <w:lang w:bidi="fa-IR"/>
        </w:rPr>
        <w:t>هر گاه مردمْ گناهانى را انجام دهند كه پيش تر انجام نداده اند، خداوندْ بلاهايى</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8" w:name="pg12776_306251"/>
    </w:p>
    <w:p>
      <w:pPr>
        <w:pStyle w:val="Heading6"/>
        <w:numPr>
          <w:ilvl w:val="5"/>
          <w:numId w:val="1"/>
        </w:numPr>
        <w:rPr/>
      </w:pPr>
      <w:bookmarkStart w:id="219" w:name="__RefHeading___Toc900829_3224264995"/>
      <w:bookmarkStart w:id="220" w:name="_Toc83"/>
      <w:bookmarkEnd w:id="218"/>
      <w:bookmarkEnd w:id="219"/>
      <w:r>
        <w:rPr>
          <w:rtl w:val="true"/>
        </w:rPr>
        <w:t>ب ـ تأديب</w:t>
      </w:r>
      <w:bookmarkEnd w:id="220"/>
    </w:p>
    <w:p>
      <w:pPr>
        <w:pStyle w:val="BookText"/>
        <w:rPr/>
      </w:pPr>
      <w:r>
        <w:rPr>
          <w:rFonts w:ascii="IRNazanin" w:hAnsi="IRNazanin" w:eastAsia="IRNazanin"/>
          <w:color w:val="111111"/>
          <w:sz w:val="28"/>
          <w:sz w:val="28"/>
          <w:szCs w:val="28"/>
          <w:rtl w:val="true"/>
          <w:lang w:bidi="fa-IR"/>
        </w:rPr>
        <w:t>را برايشان پديد مى آورد كه سابقاً آنها را نمى شناخته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ـ تأديبحكمت بخشى از مصائب و ناكامى هاى انسان ، تأديب و آگاهسازى او از خطر گناه و كجرَوى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در اين باره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البَلاءَ لِلظّالِمِ أدَبٌ </w:t>
      </w:r>
      <w:r>
        <w:rPr>
          <w:rFonts w:eastAsia="IRNazanin" w:cs="IRNazanin"/>
          <w:color w:val="111111"/>
          <w:sz w:val="28"/>
          <w:szCs w:val="28"/>
          <w:rtl w:val="true"/>
          <w:lang w:bidi="fa-IR"/>
        </w:rPr>
        <w:t xml:space="preserve">. </w:t>
      </w:r>
      <w:r>
        <w:rPr>
          <w:rStyle w:val="FootnoteAnchor"/>
          <w:rtl w:val="true"/>
        </w:rPr>
        <w:footnoteReference w:id="434"/>
      </w:r>
      <w:r>
        <w:rPr>
          <w:rFonts w:ascii="IRNazanin" w:hAnsi="IRNazanin" w:eastAsia="IRNazanin"/>
          <w:color w:val="111111"/>
          <w:sz w:val="28"/>
          <w:sz w:val="28"/>
          <w:szCs w:val="28"/>
          <w:rtl w:val="true"/>
          <w:lang w:bidi="fa-IR"/>
        </w:rPr>
        <w:t xml:space="preserve">بلا براى ستمگر ، تنبيه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كريم، نقش مشكلات زندگى را در آگاهسازى مردم ، چنين تبيين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ظَهَرَ الْفَسَادُ فِى الْبَرِّ وَ الْبَحْرِ بِمَا كَسَبَتْ أَيْدِى النَّاسِ لِيُذِيقَهُم بَعْضَ الَّذِى عَمِلُواْ لَعَلَّهُمْ يَرْجِعُونَ </w:t>
      </w:r>
      <w:r>
        <w:rPr>
          <w:rFonts w:eastAsia="IRNazanin" w:cs="IRNazanin"/>
          <w:color w:val="111111"/>
          <w:sz w:val="28"/>
          <w:szCs w:val="28"/>
          <w:rtl w:val="true"/>
          <w:lang w:bidi="fa-IR"/>
        </w:rPr>
        <w:t xml:space="preserve">. </w:t>
      </w:r>
      <w:r>
        <w:rPr>
          <w:rStyle w:val="FootnoteAnchor"/>
          <w:rtl w:val="true"/>
        </w:rPr>
        <w:footnoteReference w:id="435"/>
      </w:r>
      <w:r>
        <w:rPr>
          <w:rFonts w:ascii="IRNazanin" w:hAnsi="IRNazanin" w:eastAsia="IRNazanin"/>
          <w:color w:val="111111"/>
          <w:sz w:val="28"/>
          <w:sz w:val="28"/>
          <w:szCs w:val="28"/>
          <w:rtl w:val="true"/>
          <w:lang w:bidi="fa-IR"/>
        </w:rPr>
        <w:t xml:space="preserve">به سبب آنچه دست هاى مردم فراهم آورده اند ، فساد در خشكى و دريا نمودار شده است ،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سزاى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بعضى از آنچه را كرده اند ، به آنان بچشاند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آيه شريف ، تباهى هايى كه در كره 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خشكى و دريا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پديد مى آيند و مشكلات ناشى از آنها را ، معلول كردار ناشايست انسان ها مى داند و حكمت آنها را هشدار دادن به جامعه هاى خطاكار، و آگاهسازى و تأديب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 معرّفى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معنا در آيات ديگرى نيز مورد تأكيد قرار گرفته است </w:t>
      </w:r>
      <w:r>
        <w:rPr>
          <w:rFonts w:eastAsia="IRNazanin" w:cs="IRNazanin"/>
          <w:color w:val="111111"/>
          <w:sz w:val="28"/>
          <w:szCs w:val="28"/>
          <w:rtl w:val="true"/>
          <w:lang w:bidi="fa-IR"/>
        </w:rPr>
        <w:t xml:space="preserve">. </w:t>
      </w:r>
      <w:r>
        <w:rPr>
          <w:rStyle w:val="FootnoteAnchor"/>
          <w:rtl w:val="true"/>
        </w:rPr>
        <w:footnoteReference w:id="436"/>
      </w:r>
      <w:r>
        <w:rPr>
          <w:rFonts w:ascii="IRNazanin" w:hAnsi="IRNazanin" w:eastAsia="IRNazanin"/>
          <w:color w:val="111111"/>
          <w:sz w:val="28"/>
          <w:sz w:val="28"/>
          <w:szCs w:val="28"/>
          <w:rtl w:val="true"/>
          <w:lang w:bidi="fa-IR"/>
        </w:rPr>
        <w:t xml:space="preserve">امام على عليه السلام درباره نقش تربيتى مشكلات زندگى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يَبتَلي عِبادَهُ عِندَ الأَعمالِ السَّيِّئَةِ بِنَقصِ الثَّمَراتِ ، وحَبسِ البَرَكاتِ ، وإغلاق</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1" w:name="pg12776_306253"/>
    </w:p>
    <w:p>
      <w:pPr>
        <w:pStyle w:val="Heading6"/>
        <w:numPr>
          <w:ilvl w:val="5"/>
          <w:numId w:val="1"/>
        </w:numPr>
        <w:rPr/>
      </w:pPr>
      <w:bookmarkStart w:id="222" w:name="__RefHeading___Toc900831_3224264995"/>
      <w:bookmarkStart w:id="223" w:name="_Toc84"/>
      <w:bookmarkEnd w:id="221"/>
      <w:bookmarkEnd w:id="222"/>
      <w:r>
        <w:rPr>
          <w:rtl w:val="true"/>
        </w:rPr>
        <w:t>ج ـ تطهير</w:t>
      </w:r>
      <w:bookmarkEnd w:id="223"/>
    </w:p>
    <w:p>
      <w:pPr>
        <w:pStyle w:val="BookText"/>
        <w:rPr/>
      </w:pPr>
      <w:r>
        <w:rPr>
          <w:rFonts w:ascii="Amiri" w:hAnsi="Amiri" w:eastAsia="Amiri" w:cs="Amiri"/>
          <w:color w:val="111111"/>
          <w:sz w:val="28"/>
          <w:sz w:val="28"/>
          <w:szCs w:val="28"/>
          <w:rtl w:val="true"/>
          <w:lang w:bidi="ar-SA"/>
        </w:rPr>
        <w:t xml:space="preserve">خَزائِنِ الخَيراتِ ، لِيَتوبَ تائِبٌ ، ويُقلِعَ مُقلِعٌ ، ويَتَذَكَّرَ مُتَذَكِّرٌ ، ويَزدَجِرَ مُزدَجِرٌ </w:t>
      </w:r>
      <w:r>
        <w:rPr>
          <w:rFonts w:eastAsia="Amiri" w:cs="Amiri" w:ascii="Amiri" w:hAnsi="Amiri"/>
          <w:color w:val="111111"/>
          <w:sz w:val="28"/>
          <w:szCs w:val="28"/>
          <w:rtl w:val="true"/>
          <w:lang w:bidi="ar-SA"/>
        </w:rPr>
        <w:t xml:space="preserve">. </w:t>
      </w:r>
      <w:r>
        <w:rPr>
          <w:rStyle w:val="FootnoteAnchor"/>
          <w:rtl w:val="true"/>
        </w:rPr>
        <w:footnoteReference w:id="437"/>
      </w:r>
      <w:r>
        <w:rPr>
          <w:rFonts w:ascii="IRNazanin" w:hAnsi="IRNazanin" w:eastAsia="IRNazanin"/>
          <w:color w:val="111111"/>
          <w:sz w:val="28"/>
          <w:sz w:val="28"/>
          <w:szCs w:val="28"/>
          <w:rtl w:val="true"/>
          <w:lang w:bidi="fa-IR"/>
        </w:rPr>
        <w:t xml:space="preserve">خداوند ، بندگانش را با اعمال بد ، به كمبود محصول و كاهش بركت ، و بسته شدن خزائن خير ، مبتلا مى كند تا توبه كننده اى ، توبه كند و از بيخ و بن بركننده اى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كند و پندگيرنده اى پند گيرد و بازداشته شده اى از گناه ، از آن خوددارى نمايد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ـ تطهيرحكمت بخشى ديگر از مصائب و مشكلات زندگى، تطهير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تَحميصِ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از گناهان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كردار ناشايست ، جان انسان را آلوده مى كند و آينه روان را تيره مى 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كَلَا بَلْ رَانَ عَلَى قُلُوبِهِم مَّا كَانُواْ يَكْسِبُونَ </w:t>
      </w:r>
      <w:r>
        <w:rPr>
          <w:rFonts w:eastAsia="IRNazanin" w:cs="IRNazanin"/>
          <w:color w:val="111111"/>
          <w:sz w:val="28"/>
          <w:szCs w:val="28"/>
          <w:rtl w:val="true"/>
          <w:lang w:bidi="fa-IR"/>
        </w:rPr>
        <w:t xml:space="preserve">. </w:t>
      </w:r>
      <w:r>
        <w:rPr>
          <w:rStyle w:val="FootnoteAnchor"/>
          <w:rtl w:val="true"/>
        </w:rPr>
        <w:footnoteReference w:id="438"/>
      </w:r>
      <w:r>
        <w:rPr>
          <w:rFonts w:ascii="IRNazanin" w:hAnsi="IRNazanin" w:eastAsia="IRNazanin"/>
          <w:color w:val="111111"/>
          <w:sz w:val="28"/>
          <w:sz w:val="28"/>
          <w:szCs w:val="28"/>
          <w:rtl w:val="true"/>
          <w:lang w:bidi="fa-IR"/>
        </w:rPr>
        <w:t>نه چنين است ؛ بلكه آنچه مرتكب مى شدند ، زنگار بر دل هايشان بسته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بلاها و گرفتارى هاى زندگى، يكى از عوامل پاكسازى زنگارها و آلودگى هاى جان هستند ؛ چرا كه روح انسان در آتش مصائب ، پاك و خالص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پيامبر خدا در اين باره روايت شده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يُصيبُ المُؤمِنَ مِن وَصَبٍ ، ولا نَصَبٍ ، ولا سَقَمٍ ، ولا حَزَنٍ ؛ حَتَّى الهَمِّ يُهَمُّهُ ، إلّا كُفِّرَ بِهِ مِن سَيِّئاتِهِ </w:t>
      </w:r>
      <w:r>
        <w:rPr>
          <w:rFonts w:eastAsia="IRNazanin" w:cs="IRNazanin"/>
          <w:color w:val="111111"/>
          <w:sz w:val="28"/>
          <w:szCs w:val="28"/>
          <w:rtl w:val="true"/>
          <w:lang w:bidi="fa-IR"/>
        </w:rPr>
        <w:t xml:space="preserve">. </w:t>
      </w:r>
      <w:r>
        <w:rPr>
          <w:rStyle w:val="FootnoteAnchor"/>
          <w:rtl w:val="true"/>
        </w:rPr>
        <w:footnoteReference w:id="439"/>
      </w:r>
      <w:r>
        <w:rPr>
          <w:rFonts w:ascii="IRNazanin" w:hAnsi="IRNazanin" w:eastAsia="IRNazanin"/>
          <w:color w:val="111111"/>
          <w:sz w:val="28"/>
          <w:sz w:val="28"/>
          <w:szCs w:val="28"/>
          <w:rtl w:val="true"/>
          <w:lang w:bidi="fa-IR"/>
        </w:rPr>
        <w:t xml:space="preserve">به مؤمن ، درد طولانى و رنج و بيمارى و اندوهى نمى رسد و حتّى انديشناك چيزى نمى شود، مگر اين كه به خاطر آن، از بدى هاى او چشم پوشى مى شود </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4" w:name="pg12776_306255"/>
    </w:p>
    <w:p>
      <w:pPr>
        <w:pStyle w:val="Heading6"/>
        <w:numPr>
          <w:ilvl w:val="5"/>
          <w:numId w:val="1"/>
        </w:numPr>
        <w:rPr/>
      </w:pPr>
      <w:bookmarkStart w:id="225" w:name="__RefHeading___Toc900833_3224264995"/>
      <w:bookmarkStart w:id="226" w:name="_Toc85"/>
      <w:bookmarkEnd w:id="224"/>
      <w:bookmarkEnd w:id="225"/>
      <w:r>
        <w:rPr/>
        <w:t>۲</w:t>
      </w:r>
      <w:r>
        <w:rPr>
          <w:rtl w:val="true"/>
        </w:rPr>
        <w:t xml:space="preserve"> </w:t>
      </w:r>
      <w:r>
        <w:rPr>
          <w:rtl w:val="true"/>
        </w:rPr>
        <w:t xml:space="preserve">. </w:t>
      </w:r>
      <w:r>
        <w:rPr>
          <w:rtl w:val="true"/>
        </w:rPr>
        <w:t>سختى هاى سازنده</w:t>
      </w:r>
      <w:bookmarkEnd w:id="226"/>
    </w:p>
    <w:p>
      <w:pPr>
        <w:pStyle w:val="BookText"/>
        <w:rPr/>
      </w:pPr>
      <w:r>
        <w:rPr>
          <w:rFonts w:ascii="IRNazanin" w:hAnsi="IRNazanin" w:eastAsia="IRNazanin"/>
          <w:color w:val="111111"/>
          <w:sz w:val="28"/>
          <w:sz w:val="28"/>
          <w:szCs w:val="28"/>
          <w:rtl w:val="true"/>
          <w:lang w:bidi="fa-IR"/>
        </w:rPr>
        <w:t xml:space="preserve">بنا بر اين ، مصائب و مشكلات زندگى براى افراد پاكى كه احيانا دچار آلودگى شده اند، نه تنها اعلام كننده خطر و آگاهى بخش اند ، بلكه تيرگى هايى را كه گناهان در روح آنها پديد آورده اند نيز زايل مى سازند و بدين سان ، موانع بهره گيرى از عبادات، در مسير كمالات معنوى ، از سر راه آنها برداشته 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الَّذي جَعَلَ تَمحيصَ ذُنوبِ شيعَتِنا فِي الدُّنيا بِمِحَنِهِم ، لِتَسلَمَ لَهُم </w:t>
      </w:r>
      <w:r>
        <w:rPr>
          <w:rStyle w:val="FootnoteAnchor"/>
          <w:rtl w:val="true"/>
        </w:rPr>
        <w:footnoteReference w:id="440"/>
      </w:r>
      <w:r>
        <w:rPr>
          <w:rFonts w:ascii="Amiri" w:hAnsi="Amiri" w:eastAsia="Amiri" w:cs="Amiri"/>
          <w:color w:val="111111"/>
          <w:sz w:val="28"/>
          <w:sz w:val="28"/>
          <w:szCs w:val="28"/>
          <w:rtl w:val="true"/>
          <w:lang w:bidi="ar-SA"/>
        </w:rPr>
        <w:t xml:space="preserve">طاعاتُهُم ويَستَحِقّوا عَلَيها ثَوابَها </w:t>
      </w:r>
      <w:r>
        <w:rPr>
          <w:rFonts w:eastAsia="Amiri" w:cs="Amiri" w:ascii="Amiri" w:hAnsi="Amiri"/>
          <w:color w:val="111111"/>
          <w:sz w:val="28"/>
          <w:szCs w:val="28"/>
          <w:rtl w:val="true"/>
          <w:lang w:bidi="ar-SA"/>
        </w:rPr>
        <w:t xml:space="preserve">. </w:t>
      </w:r>
      <w:r>
        <w:rPr>
          <w:rStyle w:val="FootnoteAnchor"/>
          <w:rtl w:val="true"/>
        </w:rPr>
        <w:footnoteReference w:id="441"/>
      </w:r>
      <w:r>
        <w:rPr>
          <w:rFonts w:ascii="IRNazanin" w:hAnsi="IRNazanin" w:eastAsia="IRNazanin"/>
          <w:color w:val="111111"/>
          <w:sz w:val="28"/>
          <w:sz w:val="28"/>
          <w:szCs w:val="28"/>
          <w:rtl w:val="true"/>
          <w:lang w:bidi="fa-IR"/>
        </w:rPr>
        <w:t xml:space="preserve">ستايش، خدايى را كه تطهير گناهان شيعيان ما را در دنيا، در محنت هاى آنان قرار داد تا طاعات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سالم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بماند و در نتيجه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طاعات و عبادات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شايستگىِ پاداش بيابند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اساس، سختى هاى زندگى براى اهل ايمان ، از جمله نعمت هاى بزرگ خداوند محسوب مى شوند ، چنان كه از امام صادق عليه السلام روايت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 فِي السَّرّاءِ نِعمَةُ التَّفَضُّلِ ، وفِي الضَّرّاءِ نِعمَةُ التَّطَهُّرِ </w:t>
      </w:r>
      <w:r>
        <w:rPr>
          <w:rFonts w:eastAsia="IRNazanin" w:cs="IRNazanin"/>
          <w:color w:val="111111"/>
          <w:sz w:val="28"/>
          <w:szCs w:val="28"/>
          <w:rtl w:val="true"/>
          <w:lang w:bidi="fa-IR"/>
        </w:rPr>
        <w:t xml:space="preserve">. </w:t>
      </w:r>
      <w:r>
        <w:rPr>
          <w:rStyle w:val="FootnoteAnchor"/>
          <w:rtl w:val="true"/>
        </w:rPr>
        <w:footnoteReference w:id="442"/>
      </w:r>
      <w:r>
        <w:rPr>
          <w:rFonts w:ascii="IRNazanin" w:hAnsi="IRNazanin" w:eastAsia="IRNazanin"/>
          <w:color w:val="111111"/>
          <w:sz w:val="28"/>
          <w:sz w:val="28"/>
          <w:szCs w:val="28"/>
          <w:rtl w:val="true"/>
          <w:lang w:bidi="fa-IR"/>
        </w:rPr>
        <w:t>خداوند در آسايش ، نعمت احسان و در سختى ها نعمت پاك شدن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سختى هاى سازندهحكمت بخشى از شُرور و سختى ها و گرفتارى هاى زندگى، آزمودن انسان و سازندگى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كريم ، تصريح مى كند كه انسان به وسيله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آزمايش مى شود </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نَبْلُوكُم بِالشَّرِّ وَ الْخَيْرِ فِتْنَةً </w:t>
      </w:r>
      <w:r>
        <w:rPr>
          <w:rFonts w:eastAsia="Amiri" w:cs="Amiri" w:ascii="Amiri" w:hAnsi="Amiri"/>
          <w:color w:val="111111"/>
          <w:sz w:val="28"/>
          <w:szCs w:val="28"/>
          <w:rtl w:val="true"/>
          <w:lang w:bidi="ar-SA"/>
        </w:rPr>
        <w:t xml:space="preserve">. </w:t>
      </w:r>
      <w:r>
        <w:rPr>
          <w:rStyle w:val="FootnoteAnchor"/>
          <w:rtl w:val="true"/>
        </w:rPr>
        <w:footnoteReference w:id="443"/>
      </w:r>
      <w:r>
        <w:rPr>
          <w:rFonts w:ascii="IRNazanin" w:hAnsi="IRNazanin" w:eastAsia="IRNazanin"/>
          <w:color w:val="111111"/>
          <w:sz w:val="28"/>
          <w:sz w:val="28"/>
          <w:szCs w:val="28"/>
          <w:rtl w:val="true"/>
          <w:lang w:bidi="fa-IR"/>
        </w:rPr>
        <w:t>و شما را از راه آزمايش به بد و نيك ، مى آزماييم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 ، شامل انواع سختى ها، بيمارى ها و مشكلات زندگى ، و خير ، شامل انواع نعمت ها و خوشى 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حديثى از امام صادق عليه السلام نقل شده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مؤمنان ، بيمار شد و جمعى به عيادت 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در جواب احوالپرسى ، بر خلاف متعارف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أصبحت بشرّ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عيادت كنندگان كه انتظار اين گونه پاسخ را از امير مؤمنان نداشتند ، با تعجّب پرسيدند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 كلام مثل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ايشان در پاسخ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اللّهُ تَبارَكَ وتَعالى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نَبْلُوكُم بِالشَّرِّ وَ الْخَيْرِ فِتْنَةً وَ إِلَيْنَا تُرْجَعُونَ</w:t>
      </w:r>
      <w:r>
        <w:rPr>
          <w:rFonts w:eastAsia="IRNazanin" w:cs="IRNazanin"/>
          <w:color w:val="111111"/>
          <w:sz w:val="28"/>
          <w:szCs w:val="28"/>
          <w:rtl w:val="true"/>
          <w:lang w:bidi="fa-IR"/>
        </w:rPr>
        <w:t xml:space="preserve">» </w:t>
      </w:r>
      <w:r>
        <w:rPr>
          <w:rStyle w:val="FootnoteAnchor"/>
          <w:rtl w:val="true"/>
        </w:rPr>
        <w:footnoteReference w:id="444"/>
      </w:r>
      <w:r>
        <w:rPr>
          <w:rFonts w:ascii="Amiri" w:hAnsi="Amiri" w:eastAsia="Amiri" w:cs="Amiri"/>
          <w:color w:val="111111"/>
          <w:sz w:val="28"/>
          <w:sz w:val="28"/>
          <w:szCs w:val="28"/>
          <w:rtl w:val="true"/>
          <w:lang w:bidi="ar-SA"/>
        </w:rPr>
        <w:t xml:space="preserve">، فَالخَيرُ الصِّحَّةُ وَالغِنى ، وَالشَّرُّ المَرَضُ وَالفَقرُ ابتِلاءً وَاختِبارا </w:t>
      </w:r>
      <w:r>
        <w:rPr>
          <w:rFonts w:eastAsia="Amiri" w:cs="Amiri" w:ascii="Amiri" w:hAnsi="Amiri"/>
          <w:color w:val="111111"/>
          <w:sz w:val="28"/>
          <w:szCs w:val="28"/>
          <w:rtl w:val="true"/>
          <w:lang w:bidi="ar-SA"/>
        </w:rPr>
        <w:t xml:space="preserve">. </w:t>
      </w:r>
      <w:r>
        <w:rPr>
          <w:rStyle w:val="FootnoteAnchor"/>
          <w:rtl w:val="true"/>
        </w:rPr>
        <w:footnoteReference w:id="445"/>
      </w:r>
      <w:r>
        <w:rPr>
          <w:rFonts w:ascii="IRNazanin" w:hAnsi="IRNazanin" w:eastAsia="IRNazanin"/>
          <w:color w:val="111111"/>
          <w:sz w:val="28"/>
          <w:sz w:val="28"/>
          <w:szCs w:val="28"/>
          <w:rtl w:val="true"/>
          <w:lang w:bidi="fa-IR"/>
        </w:rPr>
        <w:t>خداى متعال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شما را از راه آزمايش به بد و نيك مى آزماييم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خير ، صحّت و غناست و شر، بيمارى و فقر است به خاطر آزمايش و انتخاب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اى كه در كلام امير مؤمنان آمده ، دليل روشنى است بر اين كه حكمت بخشى از مصائب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آزمايش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تا انسان ، در نتيجه شكيبايى و موفّقيت در امتحان ، به كمال برسد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معنا در آيه اى ديگر ، چنين آمده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وَلَنَبْلُوَنَّكُم بِشَىْ ءٍ مِّنَ الْخَوْفِ وَ الْجُوعِ وَ نَقْصٍ مِّنَ الْأَمْوَ لِ وَ الْأَنفُسِ وَ الثَّمَرَ تِ وَبَشِّرِ الصَّـبِرِينَ </w:t>
      </w:r>
      <w:r>
        <w:rPr>
          <w:rFonts w:eastAsia="IRNazanin" w:cs="IRNazanin"/>
          <w:color w:val="111111"/>
          <w:sz w:val="28"/>
          <w:szCs w:val="28"/>
          <w:rtl w:val="true"/>
          <w:lang w:bidi="fa-IR"/>
        </w:rPr>
        <w:t xml:space="preserve">. </w:t>
      </w:r>
      <w:r>
        <w:rPr>
          <w:rStyle w:val="FootnoteAnchor"/>
          <w:rtl w:val="true"/>
        </w:rPr>
        <w:footnoteReference w:id="446"/>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قطعا شما را با چيزى از ترس و گرسنگى و كاهش در اموال و جان ها و محصولات مى آزماييم ، و شكيبايان را مژده بده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اين اساس ، شُرور و سختى هايى كه براى آزمون و سازندگى انسان اند ، نه تنها منافاتى با عدالت و حكمت خداوند ندارند ، بلكه عين حكمت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إنَّ اللّهَ قَد أعاذَكُم مِن أَن يَجورَ عَلَيكُم ، وَلَم يُعِذكُم مِن أَن يَبتَليَكُم </w:t>
      </w:r>
      <w:r>
        <w:rPr>
          <w:rFonts w:eastAsia="IRNazanin" w:cs="IRNazanin"/>
          <w:color w:val="111111"/>
          <w:sz w:val="28"/>
          <w:szCs w:val="28"/>
          <w:rtl w:val="true"/>
          <w:lang w:bidi="fa-IR"/>
        </w:rPr>
        <w:t xml:space="preserve">. </w:t>
      </w:r>
      <w:r>
        <w:rPr>
          <w:rStyle w:val="FootnoteAnchor"/>
          <w:rtl w:val="true"/>
        </w:rPr>
        <w:footnoteReference w:id="447"/>
      </w:r>
      <w:r>
        <w:rPr>
          <w:rFonts w:ascii="IRNazanin" w:hAnsi="IRNazanin" w:eastAsia="IRNazanin"/>
          <w:color w:val="111111"/>
          <w:sz w:val="28"/>
          <w:sz w:val="28"/>
          <w:szCs w:val="28"/>
          <w:rtl w:val="true"/>
          <w:lang w:bidi="fa-IR"/>
        </w:rPr>
        <w:t>هلا اى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شما را پناه داده كه به شما ستم نكند و پناه نداده كه شما را مبتلا نكند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كه آزمايش الهى ، به منظور كشف حقيقت براى خودِ انسان و يا ديگران نيست ؛ بلكه براى اين است كه استعدادهاى نهفته انسان ، به اراده و اختيار او پرورش يابند ، به گونه اى كه آنچه را در درون دارد ، آشكار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إنَّ تعالى اللّهَ قَد كَشَفَ الخَلقَ كَشفَةً ، لا أَنَّهُ جَهِلَ ما أَخفَوهُ مِن مَصونِ أسرارِهِم وَمَكنونِ ضَمائِرِهِم ، وَلكِن ليَبلوَهُم أَيُّهُم أَحسَنُ عَمَلاً ، فَيَكونَ الثَّوابُ جَزاءً وَالعِقابُ بَواءً </w:t>
      </w:r>
      <w:r>
        <w:rPr>
          <w:rFonts w:eastAsia="IRNazanin" w:cs="IRNazanin"/>
          <w:color w:val="111111"/>
          <w:sz w:val="28"/>
          <w:szCs w:val="28"/>
          <w:rtl w:val="true"/>
          <w:lang w:bidi="fa-IR"/>
        </w:rPr>
        <w:t xml:space="preserve">. </w:t>
      </w:r>
      <w:r>
        <w:rPr>
          <w:rStyle w:val="FootnoteAnchor"/>
          <w:rtl w:val="true"/>
        </w:rPr>
        <w:footnoteReference w:id="448"/>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بدانيد كه خداوند متعال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پنهانى 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را آشكار كرد ، نه از سرِ اين كه نمى دانست نگاهدارِ چه اسرارى هستند يا در درون خود ، چه پنهان كرده اند؛ بلكه براى اين كه آنان را بيازمايد كه كدامشان از جهت عمل ، بهتر است تا ثواب ، پاداش و عقاب ، تقاص آنان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 انسان، همانند جسم او در سختى ها پرورش مى يابد و آب داده و پولادين 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عليه السلام در پاسخ به پندار كسانى كه تصوّر مى كردند</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زندگى در شرايط سخت و تغذيه ساده ، موجب ضعف و ناتوانى جسمى مى گردد ،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وَإِنَّ الشَّجَرَةَ البَرِّيَّةَ أَصلَبُ عودا ، وَالرَّواتِعَ الخَضِرَةَ أَرَقُّ جُلودا وَالنّابِتاتِ العِذيَةَ أَقوى وَقودا وَأَبطَأ خُمودا </w:t>
      </w:r>
      <w:r>
        <w:rPr>
          <w:rFonts w:eastAsia="IRNazanin" w:cs="IRNazanin"/>
          <w:color w:val="111111"/>
          <w:sz w:val="28"/>
          <w:szCs w:val="28"/>
          <w:rtl w:val="true"/>
          <w:lang w:bidi="fa-IR"/>
        </w:rPr>
        <w:t xml:space="preserve">. </w:t>
      </w:r>
      <w:r>
        <w:rPr>
          <w:rStyle w:val="FootnoteAnchor"/>
          <w:rtl w:val="true"/>
        </w:rPr>
        <w:footnoteReference w:id="449"/>
      </w:r>
      <w:r>
        <w:rPr>
          <w:rFonts w:ascii="IRNazanin" w:hAnsi="IRNazanin" w:eastAsia="IRNazanin"/>
          <w:color w:val="111111"/>
          <w:sz w:val="28"/>
          <w:sz w:val="28"/>
          <w:szCs w:val="28"/>
          <w:rtl w:val="true"/>
          <w:lang w:bidi="fa-IR"/>
        </w:rPr>
        <w:t xml:space="preserve">بدانيد كه درخت بيابانى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آب كمتر مى 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چوبش سخت تر ، و درختان سبز ، پوستشان نازك تر است و شعله آتش گياهان صحرايى، افروخته تر و خاموشى آنها ديرتر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نظام حكيمانه جهان ، سختى ها و مشكلاتى كه به اهل ايمان مى رسند ، به منظور پرورش استعدادهاى درونى و تكامل آنهايند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 خداوند متعال ، جان دوستان خود را در اين جهان ، با بلا تغذيه مى نمايد و به تعبير زيباى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لَيُغَذّي عَبدَهُ المُؤمِنَ بِالبَلاءِ ، كَما تُغَذِّي الوالِدَةُ وَلَدَها بِاللَّبَنِ </w:t>
      </w:r>
      <w:r>
        <w:rPr>
          <w:rFonts w:eastAsia="IRNazanin" w:cs="IRNazanin"/>
          <w:color w:val="111111"/>
          <w:sz w:val="28"/>
          <w:szCs w:val="28"/>
          <w:rtl w:val="true"/>
          <w:lang w:bidi="fa-IR"/>
        </w:rPr>
        <w:t xml:space="preserve">. </w:t>
      </w:r>
      <w:r>
        <w:rPr>
          <w:rStyle w:val="FootnoteAnchor"/>
          <w:rtl w:val="true"/>
        </w:rPr>
        <w:footnoteReference w:id="450"/>
      </w:r>
      <w:r>
        <w:rPr>
          <w:rFonts w:ascii="IRNazanin" w:hAnsi="IRNazanin" w:eastAsia="IRNazanin"/>
          <w:color w:val="111111"/>
          <w:sz w:val="28"/>
          <w:sz w:val="28"/>
          <w:szCs w:val="28"/>
          <w:rtl w:val="true"/>
          <w:lang w:bidi="fa-IR"/>
        </w:rPr>
        <w:t xml:space="preserve">خداوند ، بنده مؤمنش را با بلا تغذيه مى كند ، همان گونه كه مادر ، فرزندش را با شير تغذيه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هر كس در بزم الهى مقرّب تر است ، جام بلا بيشترش مى دهند ، چنان كه در حديثى ديگر از پيامبر خدا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كَرُمَ عَبدٌ عَلَى اللّهِ إِلّا ازدادَ عَلَيهِ البَلاءَ </w:t>
      </w:r>
      <w:r>
        <w:rPr>
          <w:rFonts w:eastAsia="IRNazanin" w:cs="IRNazanin"/>
          <w:color w:val="111111"/>
          <w:sz w:val="28"/>
          <w:szCs w:val="28"/>
          <w:rtl w:val="true"/>
          <w:lang w:bidi="fa-IR"/>
        </w:rPr>
        <w:t xml:space="preserve">. </w:t>
      </w:r>
      <w:r>
        <w:rPr>
          <w:rStyle w:val="FootnoteAnchor"/>
          <w:rtl w:val="true"/>
        </w:rPr>
        <w:footnoteReference w:id="451"/>
      </w:r>
      <w:r>
        <w:rPr>
          <w:rFonts w:ascii="IRNazanin" w:hAnsi="IRNazanin" w:eastAsia="IRNazanin"/>
          <w:color w:val="111111"/>
          <w:sz w:val="28"/>
          <w:sz w:val="28"/>
          <w:szCs w:val="28"/>
          <w:rtl w:val="true"/>
          <w:lang w:bidi="fa-IR"/>
        </w:rPr>
        <w:t xml:space="preserve">هيچ بنده اى در نزد خداوندْ گرامى نشد ، مگر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بلا را بر او افزون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به همين دليل است كه كه رهبران بزرگ الهى ، بيش از ديگران در اين</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جهان ، محنت ديده و بلا كشيده اند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صادق عليه السلام در حديثى مى فرمايد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أَشَدَّ النّاسِ بَلاءً الأَنبياءُ ثُمَّ الَّذينَ يَلونَهُم ، ثُمَّ الأَمثَلُ فَالأَمثَلُ </w:t>
      </w:r>
      <w:r>
        <w:rPr>
          <w:rFonts w:eastAsia="Amiri" w:cs="Amiri" w:ascii="Amiri" w:hAnsi="Amiri"/>
          <w:color w:val="111111"/>
          <w:sz w:val="28"/>
          <w:szCs w:val="28"/>
          <w:rtl w:val="true"/>
          <w:lang w:bidi="ar-SA"/>
        </w:rPr>
        <w:t xml:space="preserve">. </w:t>
      </w:r>
      <w:r>
        <w:rPr>
          <w:rStyle w:val="FootnoteAnchor"/>
          <w:rtl w:val="true"/>
        </w:rPr>
        <w:footnoteReference w:id="452"/>
      </w:r>
      <w:r>
        <w:rPr>
          <w:rFonts w:ascii="IRNazanin" w:hAnsi="IRNazanin" w:eastAsia="IRNazanin"/>
          <w:color w:val="111111"/>
          <w:sz w:val="28"/>
          <w:sz w:val="28"/>
          <w:szCs w:val="28"/>
          <w:rtl w:val="true"/>
          <w:lang w:bidi="fa-IR"/>
        </w:rPr>
        <w:t xml:space="preserve">گرفتارترينِ مردم به بلا ، پيامبران و پس از آنها دنباله روانِ آنها و آن گاه ، شريف ترين هايند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حديثى ديگر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يَبتَلي اللّهُ تَبارَكَ وَتَعالى عِبادَهُ عَلى قَدرِ مَنازِلِهِم عِندَهُ </w:t>
      </w:r>
      <w:r>
        <w:rPr>
          <w:rFonts w:eastAsia="IRNazanin" w:cs="IRNazanin"/>
          <w:color w:val="111111"/>
          <w:sz w:val="28"/>
          <w:szCs w:val="28"/>
          <w:rtl w:val="true"/>
          <w:lang w:bidi="fa-IR"/>
        </w:rPr>
        <w:t xml:space="preserve">. </w:t>
      </w:r>
      <w:r>
        <w:rPr>
          <w:rStyle w:val="FootnoteAnchor"/>
          <w:rtl w:val="true"/>
        </w:rPr>
        <w:footnoteReference w:id="453"/>
      </w:r>
      <w:r>
        <w:rPr>
          <w:rFonts w:ascii="IRNazanin" w:hAnsi="IRNazanin" w:eastAsia="IRNazanin"/>
          <w:color w:val="111111"/>
          <w:sz w:val="28"/>
          <w:sz w:val="28"/>
          <w:szCs w:val="28"/>
          <w:rtl w:val="true"/>
          <w:lang w:bidi="fa-IR"/>
        </w:rPr>
        <w:t xml:space="preserve">خداوندِ خجسته و والا ، بندگانش را به اندازه جايگاهى كه در نزد او دارند ، گرفتار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مصائب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گرفتارى 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زندگى ، دو جهت مى توانند داشته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براى مجازات و تأديب و تطهيرند و گاه براى پرورش استعدادها و كماليابى نفْس ها و البتّه ، محنت هاى اولياى الهى ، از قسم دوم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در جريان برخورد يزيد بن معاويه با امام زين العابدين عليه السلام ، هنگامى كه يزيد ، آيه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مَآ أَصَـبَكُم مِّن مُّصِيبَةٍ فَبِمَا كَسَبَتْ أَيْدِيكُمْ ؛ </w:t>
      </w:r>
      <w:r>
        <w:rPr>
          <w:rStyle w:val="FootnoteAnchor"/>
          <w:rtl w:val="true"/>
        </w:rPr>
        <w:footnoteReference w:id="454"/>
      </w:r>
      <w:r>
        <w:rPr>
          <w:rFonts w:ascii="IRNazanin" w:hAnsi="IRNazanin" w:eastAsia="IRNazanin"/>
          <w:color w:val="111111"/>
          <w:sz w:val="28"/>
          <w:sz w:val="28"/>
          <w:szCs w:val="28"/>
          <w:rtl w:val="true"/>
          <w:lang w:bidi="fa-IR"/>
        </w:rPr>
        <w:t xml:space="preserve">و 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مصيبتى به شما برسد ، به سبب دستاورد خودِ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قرائت كرد و اين چنين ، مصائب واردشده بر اهل بيت امام حسين عليه السلام را مجازات الهى معرّفى نمود ، امام زين العابدين عليه السلام در پاسخ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ليست هذه الآية فينا ، إنّ فينا قول اللّه عز و 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مَآ أَصَابَ مِن مُّصِيبَةٍ فِى الْأَرْضِ وَ لَا فِى أَنفُسِكُمْ إِلَا فِى كِتَـبٍ مِّن قَبْلِ أَن نَّبْرَأَهَآ</w:t>
      </w:r>
      <w:r>
        <w:rPr>
          <w:rFonts w:eastAsia="IRNazanin" w:cs="IRNazanin"/>
          <w:color w:val="111111"/>
          <w:sz w:val="28"/>
          <w:szCs w:val="28"/>
          <w:rtl w:val="true"/>
          <w:lang w:bidi="fa-IR"/>
        </w:rPr>
        <w:t xml:space="preserve">» . </w:t>
      </w:r>
      <w:r>
        <w:rPr>
          <w:rStyle w:val="FootnoteAnchor"/>
          <w:rtl w:val="true"/>
        </w:rPr>
        <w:footnoteReference w:id="455"/>
      </w:r>
      <w:r>
        <w:rPr>
          <w:rFonts w:ascii="Amiri" w:hAnsi="Amiri" w:eastAsia="Amiri" w:cs="Amiri"/>
          <w:color w:val="111111"/>
          <w:sz w:val="28"/>
          <w:sz w:val="28"/>
          <w:szCs w:val="28"/>
          <w:rtl w:val="true"/>
          <w:lang w:bidi="ar-SA"/>
        </w:rPr>
        <w:t xml:space="preserve">اين آيه درباره ما نيست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درباره ما اين سخن خداوند متعال است كه </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7" w:name="pg12776_306266"/>
    </w:p>
    <w:p>
      <w:pPr>
        <w:pStyle w:val="Heading6"/>
        <w:numPr>
          <w:ilvl w:val="5"/>
          <w:numId w:val="1"/>
        </w:numPr>
        <w:rPr/>
      </w:pPr>
      <w:bookmarkStart w:id="228" w:name="__RefHeading___Toc900835_3224264995"/>
      <w:bookmarkStart w:id="229" w:name="_Toc86"/>
      <w:bookmarkEnd w:id="227"/>
      <w:bookmarkEnd w:id="228"/>
      <w:r>
        <w:rPr>
          <w:rtl w:val="true"/>
        </w:rPr>
        <w:t xml:space="preserve">هشت </w:t>
      </w:r>
      <w:r>
        <w:rPr>
          <w:rtl w:val="true"/>
        </w:rPr>
        <w:t xml:space="preserve">. </w:t>
      </w:r>
      <w:r>
        <w:rPr>
          <w:rtl w:val="true"/>
        </w:rPr>
        <w:t>عوامل ناكامى هاى مستضعفان</w:t>
      </w:r>
      <w:bookmarkEnd w:id="229"/>
    </w:p>
    <w:p>
      <w:pPr>
        <w:pStyle w:val="Heading6"/>
        <w:numPr>
          <w:ilvl w:val="5"/>
          <w:numId w:val="1"/>
        </w:numPr>
        <w:rPr/>
      </w:pPr>
      <w:bookmarkStart w:id="230" w:name="__RefHeading___Toc900837_3224264995"/>
      <w:bookmarkStart w:id="231" w:name="_Toc87"/>
      <w:bookmarkEnd w:id="230"/>
      <w:r>
        <w:rPr>
          <w:rtl w:val="true"/>
        </w:rPr>
        <w:t>اشاره</w:t>
      </w:r>
      <w:bookmarkEnd w:id="23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مصيبتى نه در زمين و نه در نفْس هاى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رسد ، مگر پيش از آن كه آن را پديد آوريم ، در كتابى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جالب توجّه است كه همه آنچه درباره حكمت مصائب بيان كرديم ، در اين حديث كوتاه پيامبر خدا مى توان ملاحظه كرد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البَلاءَ لِلظّالِمِ أدَبٌ ، ولِلمُؤمِنِ امتِحانٌ ، ولِلأَنبِياءِ دَرَجَةٌ ، ولِلأَولِياءِ كَرامَةٌ </w:t>
      </w:r>
      <w:r>
        <w:rPr>
          <w:rFonts w:eastAsia="IRNazanin" w:cs="IRNazanin"/>
          <w:color w:val="111111"/>
          <w:sz w:val="28"/>
          <w:szCs w:val="28"/>
          <w:rtl w:val="true"/>
          <w:lang w:bidi="fa-IR"/>
        </w:rPr>
        <w:t xml:space="preserve">. </w:t>
      </w:r>
      <w:r>
        <w:rPr>
          <w:rStyle w:val="FootnoteAnchor"/>
          <w:rtl w:val="true"/>
        </w:rPr>
        <w:footnoteReference w:id="456"/>
      </w:r>
      <w:r>
        <w:rPr>
          <w:rFonts w:ascii="IRNazanin" w:hAnsi="IRNazanin" w:eastAsia="IRNazanin"/>
          <w:color w:val="111111"/>
          <w:sz w:val="28"/>
          <w:sz w:val="28"/>
          <w:szCs w:val="28"/>
          <w:rtl w:val="true"/>
          <w:lang w:bidi="fa-IR"/>
        </w:rPr>
        <w:t xml:space="preserve">بلا ، براى ستمگر تنبيه است و براى مؤمن ، امتحان و براى پيامبران ، درجه و براى اوليا ، كرامت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عوامل ناكامى هاى مستضعفانآنچه تاكنون درباره حكمت شرور و مصائب گفته شد، در خصوص افراد آگاهى است كه پيام خداوند به آنان رسيده و حجّت بر آنان تمام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بايد ديد شُرور و ناكامى هايى كه گريبانگير افراد مستضعف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ناتوان يا ناآگاه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شوند، چه حكمتى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سخن ديگر، در طول تاريخ ، بسيارى بوده اند و هستند كه به دلايل گوناگون ، پيام خداوند به آنها نرسيده و يا به اقتضاى خلقتشان نتوانسته اند مسئوليت پذير باشند تا با عمل كردن به وظيفه خود ، هدف مورد نظر از آفرينش را براى خود ، رقم بزنند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كودكان بى پناه، عقب مانده هاى ذهنى و ديوانگان، مصاديق بارز اين گونه انسان ها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ناكامى هاى اين گونه افراد ـ كه در اصطلاح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مى شوند ـ را چگونه مى توان توجيه كرد؟ پاسخ اجمالى اين پرسش ، اين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 مسئوليت ناكامى هاى انسان هاى مستضعف ـ به استثناى مواردى كه</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32" w:name="pg12776_306268"/>
    </w:p>
    <w:p>
      <w:pPr>
        <w:pStyle w:val="Heading6"/>
        <w:numPr>
          <w:ilvl w:val="5"/>
          <w:numId w:val="1"/>
        </w:numPr>
        <w:rPr/>
      </w:pPr>
      <w:bookmarkStart w:id="233" w:name="__RefHeading___Toc900839_3224264995"/>
      <w:bookmarkStart w:id="234" w:name="_Toc88"/>
      <w:bookmarkEnd w:id="232"/>
      <w:bookmarkEnd w:id="233"/>
      <w:r>
        <w:rPr/>
        <w:t>۱</w:t>
      </w:r>
      <w:r>
        <w:rPr>
          <w:rtl w:val="true"/>
        </w:rPr>
        <w:t xml:space="preserve"> </w:t>
      </w:r>
      <w:r>
        <w:rPr>
          <w:rtl w:val="true"/>
        </w:rPr>
        <w:t xml:space="preserve">. </w:t>
      </w:r>
      <w:r>
        <w:rPr>
          <w:rtl w:val="true"/>
        </w:rPr>
        <w:t>سوء استفاده از آزادى</w:t>
      </w:r>
      <w:bookmarkEnd w:id="234"/>
    </w:p>
    <w:p>
      <w:pPr>
        <w:pStyle w:val="BookText"/>
        <w:rPr/>
      </w:pPr>
      <w:r>
        <w:rPr>
          <w:rFonts w:ascii="IRNazanin" w:hAnsi="IRNazanin" w:eastAsia="IRNazanin"/>
          <w:color w:val="111111"/>
          <w:sz w:val="28"/>
          <w:sz w:val="28"/>
          <w:szCs w:val="28"/>
          <w:rtl w:val="true"/>
          <w:lang w:bidi="fa-IR"/>
        </w:rPr>
        <w:t xml:space="preserve">حكمت هاى خاصّى دارند ـ بر عهده انسان هاى آگاه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ثانيا ، خداوند ، آسيب هايى را كه به افراد بى گناه وارد مى شوند، در آخرت ، جبران خواهد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توضيح اين اجمال ، به مقدّمه اى كوتاه نياز دارد و آن ، اين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اسباب ـ كه در قرآن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مى شود ـ ايجاب مى كند كه جهان آفرينش بر اساس نظام خاصّ خود ، اداره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كريم ، بارها تأكيد نموده كه سنّت خدا ، تغييرناپذير است </w:t>
      </w:r>
      <w:r>
        <w:rPr>
          <w:rFonts w:eastAsia="IRNazanin" w:cs="IRNazanin"/>
          <w:color w:val="111111"/>
          <w:sz w:val="28"/>
          <w:szCs w:val="28"/>
          <w:rtl w:val="true"/>
          <w:lang w:bidi="fa-IR"/>
        </w:rPr>
        <w:t xml:space="preserve">. </w:t>
      </w:r>
      <w:r>
        <w:rPr>
          <w:rStyle w:val="FootnoteAnchor"/>
          <w:rtl w:val="true"/>
        </w:rPr>
        <w:footnoteReference w:id="457"/>
      </w:r>
      <w:r>
        <w:rPr>
          <w:rFonts w:ascii="IRNazanin" w:hAnsi="IRNazanin" w:eastAsia="IRNazanin"/>
          <w:color w:val="111111"/>
          <w:sz w:val="28"/>
          <w:sz w:val="28"/>
          <w:szCs w:val="28"/>
          <w:rtl w:val="true"/>
          <w:lang w:bidi="fa-IR"/>
        </w:rPr>
        <w:t xml:space="preserve">اين ، بِدان معناست كه مديريت و كارهاى خداوند متعال ، قانونى خاص دارد كه ثابت و تغييرناپذير است و همانند قوانين اعتبارى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قراردادى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تغييرپذير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در حديثى ، اين حقيقت را روشن تر بيان مى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أبى اللّهُ أَن يُجرِيَ الأشياءَ إلّا بِأسبابٍ فَجَعَلَ لِكُلِّ شَيءٍ سَبَبا </w:t>
      </w:r>
      <w:r>
        <w:rPr>
          <w:rFonts w:eastAsia="IRNazanin" w:cs="IRNazanin"/>
          <w:color w:val="111111"/>
          <w:sz w:val="28"/>
          <w:szCs w:val="28"/>
          <w:rtl w:val="true"/>
          <w:lang w:bidi="fa-IR"/>
        </w:rPr>
        <w:t xml:space="preserve">. </w:t>
      </w:r>
      <w:r>
        <w:rPr>
          <w:rStyle w:val="FootnoteAnchor"/>
          <w:rtl w:val="true"/>
        </w:rPr>
        <w:footnoteReference w:id="458"/>
      </w:r>
      <w:r>
        <w:rPr>
          <w:rFonts w:ascii="IRNazanin" w:hAnsi="IRNazanin" w:eastAsia="IRNazanin"/>
          <w:color w:val="111111"/>
          <w:sz w:val="28"/>
          <w:sz w:val="28"/>
          <w:szCs w:val="28"/>
          <w:rtl w:val="true"/>
          <w:lang w:bidi="fa-IR"/>
        </w:rPr>
        <w:t xml:space="preserve">خداوند ، امور را جز از طريق اسباب ، به پيش نمى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براى هر چيزى سبب قرار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قانون اسباب و يا همان سنّت ثابت خداوند در اداره جهان آفرينش ، عوامل مصائب و ناكامى هاى مستضعفان ، بدين شرح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سوء استفاده از آزادىدر جهانِ اسباب، نتيجه برخوردارى انسان از آزادى و اختيار ، اين است كه عدّه اى ، از آزادى خود ، سوء استفاده مى كنند و به حقوق ديگران تجاوز مى نمايند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درباره سوء استفاده يكى از سران استكبار از آزادى خود ،</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35" w:name="pg12776_306270"/>
    </w:p>
    <w:p>
      <w:pPr>
        <w:pStyle w:val="Heading6"/>
        <w:numPr>
          <w:ilvl w:val="5"/>
          <w:numId w:val="1"/>
        </w:numPr>
        <w:rPr/>
      </w:pPr>
      <w:bookmarkStart w:id="236" w:name="__RefHeading___Toc900841_3224264995"/>
      <w:bookmarkStart w:id="237" w:name="_Toc89"/>
      <w:bookmarkEnd w:id="235"/>
      <w:bookmarkEnd w:id="236"/>
      <w:r>
        <w:rPr/>
        <w:t>۲</w:t>
      </w:r>
      <w:r>
        <w:rPr>
          <w:rtl w:val="true"/>
        </w:rPr>
        <w:t xml:space="preserve"> </w:t>
      </w:r>
      <w:r>
        <w:rPr>
          <w:rtl w:val="true"/>
        </w:rPr>
        <w:t xml:space="preserve">. </w:t>
      </w:r>
      <w:r>
        <w:rPr>
          <w:rtl w:val="true"/>
        </w:rPr>
        <w:t>آثار تكوينى گناه</w:t>
      </w:r>
      <w:bookmarkEnd w:id="237"/>
    </w:p>
    <w:p>
      <w:pPr>
        <w:pStyle w:val="BookText"/>
        <w:rPr/>
      </w:pPr>
      <w:r>
        <w:rPr>
          <w:rFonts w:ascii="Amiri" w:hAnsi="Amiri" w:eastAsia="Amiri" w:cs="Amiri"/>
          <w:color w:val="111111"/>
          <w:sz w:val="28"/>
          <w:sz w:val="28"/>
          <w:szCs w:val="28"/>
          <w:rtl w:val="true"/>
          <w:lang w:bidi="ar-SA"/>
        </w:rPr>
        <w:t xml:space="preserve">مى فرمايد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فِرْعَوْنَ عَلَا فِى الْأَرْضِ وَ جَعَلَ أَهْلَهَا شِيَعًا يَسْتَضْعِفُ طَـالـءِفَةً مِّنْهُمْ يُذَبِّحُ أَبْنَاءَهُمْ وَ يَسْتَحْىِ نِسَاءَهُمْ إِنَّهُ كَانَ مِنَ الْمُفْسِدِينَ </w:t>
      </w:r>
      <w:r>
        <w:rPr>
          <w:rFonts w:eastAsia="Amiri" w:cs="Amiri" w:ascii="Amiri" w:hAnsi="Amiri"/>
          <w:color w:val="111111"/>
          <w:sz w:val="28"/>
          <w:szCs w:val="28"/>
          <w:rtl w:val="true"/>
          <w:lang w:bidi="ar-SA"/>
        </w:rPr>
        <w:t xml:space="preserve">. </w:t>
      </w:r>
      <w:r>
        <w:rPr>
          <w:rStyle w:val="FootnoteAnchor"/>
          <w:rtl w:val="true"/>
        </w:rPr>
        <w:footnoteReference w:id="459"/>
      </w:r>
      <w:r>
        <w:rPr>
          <w:rFonts w:ascii="IRNazanin" w:hAnsi="IRNazanin" w:eastAsia="IRNazanin"/>
          <w:color w:val="111111"/>
          <w:sz w:val="28"/>
          <w:sz w:val="28"/>
          <w:szCs w:val="28"/>
          <w:rtl w:val="true"/>
          <w:lang w:bidi="fa-IR"/>
        </w:rPr>
        <w:t xml:space="preserve">همانا فرعون در سرزمين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بر افراشت و مردم آن را طبقه طبقه ساخت ؛ طبقه اى از آنان را زبون مى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پسرانشان را سر مى بريد و زنانشان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بهره كشى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بر جاى مى 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فسادكاران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بنا بر اين ، سوء استفاده انسان هاى آگاه از آزادى است كه پديد آمدن دو طبقه ظالم و مظلوم، و استثمارگر و استثمارشده را موجب گرديده است، نه خواست آفريدگار هستى، تا عدالت او با آن ، مورد سؤال قرار گيرد و به فرموده 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جاعَ فَقيرٌ إلّا بِما مُتِّعَ بِهِ غَنِيٌّ </w:t>
      </w:r>
      <w:r>
        <w:rPr>
          <w:rFonts w:eastAsia="IRNazanin" w:cs="IRNazanin"/>
          <w:color w:val="111111"/>
          <w:sz w:val="28"/>
          <w:szCs w:val="28"/>
          <w:rtl w:val="true"/>
          <w:lang w:bidi="fa-IR"/>
        </w:rPr>
        <w:t xml:space="preserve">. </w:t>
      </w:r>
      <w:r>
        <w:rPr>
          <w:rStyle w:val="FootnoteAnchor"/>
          <w:rtl w:val="true"/>
        </w:rPr>
        <w:footnoteReference w:id="460"/>
      </w:r>
      <w:r>
        <w:rPr>
          <w:rFonts w:ascii="IRNazanin" w:hAnsi="IRNazanin" w:eastAsia="IRNazanin"/>
          <w:color w:val="111111"/>
          <w:sz w:val="28"/>
          <w:sz w:val="28"/>
          <w:szCs w:val="28"/>
          <w:rtl w:val="true"/>
          <w:lang w:bidi="fa-IR"/>
        </w:rPr>
        <w:t xml:space="preserve">هيچ نادارى ، گرسنه نشد ، مگر به خوش گذرانى ثروتمندى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تكوينى گناهدر جهان اسباب، كردار ناشايست انسان هاى آگاه ، به طور طبيعى و تكوينى ، در سرنوشت جامعه مؤثّر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گنهكار ، نه تنها زندگى خود را تباه مى كند ، بلكه جامعه را در سراشيبى انحطاط و سقوط قرار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گنهكار ، همچون انسان نادانى است كه در ميان دريا، كشتى را سوراخ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ساير سرنشينيان مانع اين عمل خطرناك شوند ، همه نجات مى يابند ، وگرنه ، هم سوراخ كننده كشتى و هم جز او ، همه غرق مى شوند، چه مقصّر</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باشند و چه نباشند، بزرگ باشند و يا كوچك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كريم با صراحت ، اعلام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وَاتَّقُواْ فِتْنَةً لَا تُصِيبَنَّ الَّذِينَ ظَـلَمُواْ مِنكُمْ خَآصَّةً </w:t>
      </w:r>
      <w:r>
        <w:rPr>
          <w:rFonts w:eastAsia="IRNazanin" w:cs="IRNazanin"/>
          <w:color w:val="111111"/>
          <w:sz w:val="28"/>
          <w:szCs w:val="28"/>
          <w:rtl w:val="true"/>
          <w:lang w:bidi="fa-IR"/>
        </w:rPr>
        <w:t xml:space="preserve">. </w:t>
      </w:r>
      <w:r>
        <w:rPr>
          <w:rStyle w:val="FootnoteAnchor"/>
          <w:rtl w:val="true"/>
        </w:rPr>
        <w:footnoteReference w:id="461"/>
      </w:r>
      <w:r>
        <w:rPr>
          <w:rFonts w:ascii="IRNazanin" w:hAnsi="IRNazanin" w:eastAsia="IRNazanin"/>
          <w:color w:val="111111"/>
          <w:sz w:val="28"/>
          <w:sz w:val="28"/>
          <w:szCs w:val="28"/>
          <w:rtl w:val="true"/>
          <w:lang w:bidi="fa-IR"/>
        </w:rPr>
        <w:t xml:space="preserve">و از فتنه اى كه تنها به ستمكاران شما نمى رسد ، بترسيد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اساس نظام حكيمانه آفرينش، نتيجه ظلم ، فراگير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كه گرفت ، خشك و تر مى سوزند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كردار ناشايست انسان ، نه تنها مايه فساد جامعه مى شود ، بلكه محيط زيست را نيز تباه مى سازد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ظَهَرَ الْفَسَادُ فِى الْبَرِّ وَ الْبَحْرِ بِمَا كَسَبَتْ أَيْدِى النَّاسِ </w:t>
      </w:r>
      <w:r>
        <w:rPr>
          <w:rFonts w:eastAsia="IRNazanin" w:cs="IRNazanin"/>
          <w:color w:val="111111"/>
          <w:sz w:val="28"/>
          <w:szCs w:val="28"/>
          <w:rtl w:val="true"/>
          <w:lang w:bidi="fa-IR"/>
        </w:rPr>
        <w:t xml:space="preserve">. </w:t>
      </w:r>
      <w:r>
        <w:rPr>
          <w:rStyle w:val="FootnoteAnchor"/>
          <w:rtl w:val="true"/>
        </w:rPr>
        <w:footnoteReference w:id="462"/>
      </w:r>
      <w:r>
        <w:rPr>
          <w:rFonts w:ascii="IRNazanin" w:hAnsi="IRNazanin" w:eastAsia="IRNazanin"/>
          <w:color w:val="111111"/>
          <w:sz w:val="28"/>
          <w:sz w:val="28"/>
          <w:szCs w:val="28"/>
          <w:rtl w:val="true"/>
          <w:lang w:bidi="fa-IR"/>
        </w:rPr>
        <w:t>و به سبب آنچه دست هاى مردم فراهم آورده اند ، فساد در خشكى و دريا نمودار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جهان اسباب، هنگامى كه توده مردم در برابر تجاوز و حق كشى ها سكوت مى كنند ، همه آنها و حتّى مستضعفان ، به انواع بلاها ـ كه آثار تكوينى گناه اند ـ دچار مى شوند و دعاى نيكان نيز براى تغيير سرنوشت جامعه، ثمربخش نخواهد بود ، چنان كه امام على عليه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تَترُكُوا الأَمرَ بِالمَعروفِ وَالنَّهيَ عَنِ المُنكَرِ ، فَيُوَلّى عَلَيكُم شِرارُكُم ، ثُمَّ تَدعونَ فَلا يُستَجابُ لَكُم </w:t>
      </w:r>
      <w:r>
        <w:rPr>
          <w:rFonts w:eastAsia="IRNazanin" w:cs="IRNazanin"/>
          <w:color w:val="111111"/>
          <w:sz w:val="28"/>
          <w:szCs w:val="28"/>
          <w:rtl w:val="true"/>
          <w:lang w:bidi="fa-IR"/>
        </w:rPr>
        <w:t xml:space="preserve">. </w:t>
      </w:r>
      <w:r>
        <w:rPr>
          <w:rStyle w:val="FootnoteAnchor"/>
          <w:rtl w:val="true"/>
        </w:rPr>
        <w:footnoteReference w:id="463"/>
      </w:r>
      <w:r>
        <w:rPr>
          <w:rFonts w:ascii="IRNazanin" w:hAnsi="IRNazanin" w:eastAsia="IRNazanin"/>
          <w:color w:val="111111"/>
          <w:sz w:val="28"/>
          <w:sz w:val="28"/>
          <w:szCs w:val="28"/>
          <w:rtl w:val="true"/>
          <w:lang w:bidi="fa-IR"/>
        </w:rPr>
        <w:t xml:space="preserve">امر به معروف و نهى از منكَر را ترك نكنيد، كه مبادا بَدانتان بر شما مسلّط شوند و آن گاه، دعا كنيد و دعايتان مستجاب نشود </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38" w:name="pg12776_306274"/>
    </w:p>
    <w:p>
      <w:pPr>
        <w:pStyle w:val="Heading6"/>
        <w:numPr>
          <w:ilvl w:val="5"/>
          <w:numId w:val="1"/>
        </w:numPr>
        <w:rPr/>
      </w:pPr>
      <w:bookmarkStart w:id="239" w:name="__RefHeading___Toc900843_3224264995"/>
      <w:bookmarkStart w:id="240" w:name="_Toc90"/>
      <w:bookmarkEnd w:id="238"/>
      <w:bookmarkEnd w:id="239"/>
      <w:r>
        <w:rPr/>
        <w:t>۳</w:t>
      </w:r>
      <w:r>
        <w:rPr>
          <w:rtl w:val="true"/>
        </w:rPr>
        <w:t xml:space="preserve"> </w:t>
      </w:r>
      <w:r>
        <w:rPr>
          <w:rtl w:val="true"/>
        </w:rPr>
        <w:t xml:space="preserve">. </w:t>
      </w:r>
      <w:r>
        <w:rPr>
          <w:rtl w:val="true"/>
        </w:rPr>
        <w:t>رعايت نكردن مسائل بهداشتى</w:t>
      </w:r>
      <w:bookmarkEnd w:id="240"/>
    </w:p>
    <w:p>
      <w:pPr>
        <w:pStyle w:val="Heading6"/>
        <w:numPr>
          <w:ilvl w:val="5"/>
          <w:numId w:val="1"/>
        </w:numPr>
        <w:rPr/>
      </w:pPr>
      <w:bookmarkStart w:id="241" w:name="__RefHeading___Toc900845_3224264995"/>
      <w:bookmarkStart w:id="242" w:name="_Toc91"/>
      <w:bookmarkEnd w:id="241"/>
      <w:r>
        <w:rPr/>
        <w:t>۴</w:t>
      </w:r>
      <w:r>
        <w:rPr>
          <w:rtl w:val="true"/>
        </w:rPr>
        <w:t xml:space="preserve"> </w:t>
      </w:r>
      <w:r>
        <w:rPr>
          <w:rtl w:val="true"/>
        </w:rPr>
        <w:t xml:space="preserve">. </w:t>
      </w:r>
      <w:r>
        <w:rPr>
          <w:rtl w:val="true"/>
        </w:rPr>
        <w:t>حكمت هاى ناشناخته</w:t>
      </w:r>
      <w:bookmarkEnd w:id="242"/>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رعايت نكردن مسائل بهداشتىدر جهان اسباب، تنها گناه نيست كه در سرنوشت جامعه و از جمله انسان هاى مستضعف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ناآگاه و ناتوان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مؤثّر است ؛ بلكه اشتباه پدران و مادران و رعايت نكردن مسائل بهداشتى به وسيله آنان نيز در پيدايش افراد معلول و عقب مانده ذهنى ، مؤثّر است </w:t>
      </w:r>
      <w:r>
        <w:rPr>
          <w:rFonts w:eastAsia="IRNazanin" w:cs="IRNazanin"/>
          <w:color w:val="111111"/>
          <w:sz w:val="28"/>
          <w:szCs w:val="28"/>
          <w:rtl w:val="true"/>
          <w:lang w:bidi="fa-IR"/>
        </w:rPr>
        <w:t xml:space="preserve">. </w:t>
      </w:r>
      <w:r>
        <w:rPr>
          <w:rStyle w:val="FootnoteAnchor"/>
          <w:rtl w:val="true"/>
        </w:rPr>
        <w:footnoteReference w:id="464"/>
      </w:r>
      <w:r>
        <w:rPr>
          <w:rFonts w:ascii="IRNazanin" w:hAnsi="IRNazanin" w:eastAsia="IRNazanin"/>
          <w:color w:val="111111"/>
          <w:sz w:val="28"/>
          <w:sz w:val="28"/>
          <w:szCs w:val="28"/>
          <w:rtl w:val="true"/>
          <w:lang w:bidi="fa-IR"/>
        </w:rPr>
        <w:t xml:space="preserve">در اين گونه موارد ، مسئوليت ناكامى اين گونه افراد ، مستقيما متوجّه انسان هاى آگاه است و بر خداوند متعال ، ايرادى وارد نيست ؛ چرا كه در اين زمينه و براى پيشگيرى از پيدايش اين گونه افراد، رهنمودهاى ارزنده اى از پيشوايان اسلام به مردم ارائه شده است </w:t>
      </w:r>
      <w:r>
        <w:rPr>
          <w:rFonts w:eastAsia="IRNazanin" w:cs="IRNazanin"/>
          <w:color w:val="111111"/>
          <w:sz w:val="28"/>
          <w:szCs w:val="28"/>
          <w:rtl w:val="true"/>
          <w:lang w:bidi="fa-IR"/>
        </w:rPr>
        <w:t xml:space="preserve">. </w:t>
      </w:r>
      <w:r>
        <w:rPr>
          <w:rStyle w:val="FootnoteAnchor"/>
          <w:rtl w:val="true"/>
        </w:rPr>
        <w:footnoteReference w:id="465"/>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حكمت هاى ناشناختهافزون بر عواملى كه درباره ناكامى هاى مستضعفانْ بِدانها اشارت رفت، چه بسا حكمت هاى نهفته اى وجود دارند كه بر ما مجهول اند و اگر راز آنها گشوده شود ، مشخّص مى گردد كه آنچه به وقوع پيوسته ، عين عدل و حكمت است، چنان كه در جريان همراهى موسى عليه السلام با خضر عليه السلام ، هنگامى كه خضر عليه السلام پسر بچّه به ظاهرْ بى گناهى را كُشت ، موسى عليه السلام به شدّت به وى اعتراض كرد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أَقَتَلْتَ نَفْسًا زَكِيَّةَ بِغَيْرِ نَفْسٍ لَّقَدْ جِئْتَ شَيْـئا نُّكْرًا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آيا شخص بى گناهى را بدون اين كه كسى را به قتل رسانده باشد ، كشتى؟ واقعا كارناپسندى مرتكب شدى</w:t>
      </w:r>
      <w:r>
        <w:rPr>
          <w:rFonts w:eastAsia="IRNazanin" w:cs="IRNazanin"/>
          <w:color w:val="111111"/>
          <w:sz w:val="28"/>
          <w:szCs w:val="28"/>
          <w:rtl w:val="true"/>
          <w:lang w:bidi="fa-IR"/>
        </w:rPr>
        <w:t>» .</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 گاه خضر عليه السلام براى بيان اين كه كارش صحيح و حكيمانه بوده است،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أَمَّا الْغُلَـمُ فَكَانَ أَبَوَاهُ مُؤْمِنَيْنِ فَخَشِينَا أَن يُرْهِقَهُمَا طُغْيَـنًا وَ كُفْرًا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فَأَرَدْنَا أَن يُبْدِلَهُمَا رَبُّهُمَا خَيْرًا مِّنْهُ زَكَوةً وَ أَقْرَبَ رُحْمًا </w:t>
      </w:r>
      <w:r>
        <w:rPr>
          <w:rFonts w:eastAsia="IRNazanin" w:cs="IRNazanin"/>
          <w:color w:val="111111"/>
          <w:sz w:val="28"/>
          <w:szCs w:val="28"/>
          <w:rtl w:val="true"/>
          <w:lang w:bidi="fa-IR"/>
        </w:rPr>
        <w:t xml:space="preserve">. </w:t>
      </w:r>
      <w:r>
        <w:rPr>
          <w:rStyle w:val="FootnoteAnchor"/>
          <w:rtl w:val="true"/>
        </w:rPr>
        <w:footnoteReference w:id="466"/>
      </w:r>
      <w:r>
        <w:rPr>
          <w:rFonts w:ascii="IRNazanin" w:hAnsi="IRNazanin" w:eastAsia="IRNazanin"/>
          <w:color w:val="111111"/>
          <w:sz w:val="28"/>
          <w:sz w:val="28"/>
          <w:szCs w:val="28"/>
          <w:rtl w:val="true"/>
          <w:lang w:bidi="fa-IR"/>
        </w:rPr>
        <w:t xml:space="preserve">و امّا نوجوان ، پدر و مادرش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ترسيديم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دو را به طغيان و كفر بكشاند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خواستيم كه پروردگارشان ، آن دو را به پاك تر و مهربان تر از او عوض دهد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بنا بر اين با توجّه به محدوديت علم انسان درباره راز هستى، با نگاه سطحى نمى توان ناكامى هاى مستضعفان را بر خلاف عدل و حكمت دانست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در حالى است كه خداوند متعال ، ناكامى هاى مستضعفان را ـ كه خود ، هيچ نقشى در آنها ندارند ـ در جهان ديگر ، جبران خواهد نمود </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الميزان في معرفة الخير والشّرّالكتاب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عَلَيْكُمُ الْقِتَالُ وَهُوَ كُرْهٌ لَّكُمْ وَعَسَى أَن تَكْرَهُواْ شَيْـئا وَهُوَ خَيْرٌ لَّكُمْ وَعَسَى أَن تُحِبُّواْ شَيْـئا وَهُوَ شَرٌّ لَّكُمْ وَاللَّهُ يَعْلَمُ وَأَنتُمْ لَا تَعْلَمُونَ</w:t>
      </w:r>
      <w:r>
        <w:rPr>
          <w:rFonts w:eastAsia="Amiri" w:cs="Amiri" w:ascii="Amiri" w:hAnsi="Amiri"/>
          <w:color w:val="111111"/>
          <w:sz w:val="28"/>
          <w:szCs w:val="28"/>
          <w:rtl w:val="true"/>
          <w:lang w:bidi="ar-SA"/>
        </w:rPr>
        <w:t xml:space="preserve">» . </w:t>
      </w:r>
      <w:r>
        <w:rPr>
          <w:rStyle w:val="FootnoteAnchor"/>
          <w:rtl w:val="true"/>
        </w:rPr>
        <w:footnoteReference w:id="46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يَحْسَبَنَّ الَّذِينَ يَبْخَلُونَ بِمَا ءَاتَـلـهُمُ اللَّهُ مِن فَضْلِهِ هُوَ خَيْرًا لَّهُم بَلْ هُوَ شَرٌّ لَّهُمْ سَيُطَوَّقُونَ مَا بَخِلُواْ بِهِ يَوْمَ الْقِيَـمَةِ وَلِلَّهِ مِيرَ ثُ السَّمَـوَ تِ وَالْأَرْضِ وَاللَّهُ بِمَا تَعْمَلُونَ خَبِيرٌ</w:t>
      </w:r>
      <w:r>
        <w:rPr>
          <w:rFonts w:eastAsia="Amiri" w:cs="Amiri" w:ascii="Amiri" w:hAnsi="Amiri"/>
          <w:color w:val="111111"/>
          <w:sz w:val="28"/>
          <w:szCs w:val="28"/>
          <w:rtl w:val="true"/>
          <w:lang w:bidi="ar-SA"/>
        </w:rPr>
        <w:t xml:space="preserve">» . </w:t>
      </w:r>
      <w:r>
        <w:rPr>
          <w:rStyle w:val="FootnoteAnchor"/>
          <w:rtl w:val="true"/>
        </w:rPr>
        <w:footnoteReference w:id="46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يَدْعُ الْاءِنسَـنُ بِالشَّرِّ دُعَاءَهُ بِالْخَيْرِ وَ كَانَ الْاءِنسَـنُ عَجُولًا</w:t>
      </w:r>
      <w:r>
        <w:rPr>
          <w:rFonts w:eastAsia="Amiri" w:cs="Amiri" w:ascii="Amiri" w:hAnsi="Amiri"/>
          <w:color w:val="111111"/>
          <w:sz w:val="28"/>
          <w:szCs w:val="28"/>
          <w:rtl w:val="true"/>
          <w:lang w:bidi="ar-SA"/>
        </w:rPr>
        <w:t xml:space="preserve">» . </w:t>
      </w:r>
      <w:r>
        <w:rPr>
          <w:rStyle w:val="FootnoteAnchor"/>
          <w:rtl w:val="true"/>
        </w:rPr>
        <w:footnoteReference w:id="46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فَوَجَدَا عَبْدًا مِّنْ عِبَادِنَآ ءَاتَيْنَـهُ رَحْمَةً مِّنْ عِندِنَا وَ عَلَّمْنَـهُ مِن لَّدُنَّا عِلْمًا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مُوسَى هَلْ أَتَّبِعُكَ عَلَى أَن تُعَلِّمَنِ مِمَّا عُلِّمْتَ رُشْدًا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إِنَّكَ لَن تَسْتَطِيعَ مَعِىَ صَبْرًا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كَيْفَ تَصْبِرُ عَلَى مَا لَمْ تُحِطْ بِهِ خُبْرًا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سَتَجِدُنِى إِن شَآءَ اللَّهُ صَابِرًا وَ لَا أَعْصِى لَكَ أَمْرًا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فَإِنِ اتَّبَعْتَنِى فَلَا تَسْـئلْنِى عَن شَىْ ءٍ حَتَّى أُحْدِثَ لَكَ مِنْهُ ذِكْرًا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فَانطَـلَقَا حَتَّى إِذَا رَكِبَا فِى السَّفِينَةِ خَرَقَهَا قَالَ أَخَرَقْتَهَا لِتُغْرِقَ أَهْلَهَا لَقَدْ جِئْتَ شَيْـئا إِمْرًا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أَلَمْ أَقُلْ إِنَّكَ لَن تَسْتَطِيعَ مَعِىَ صَبْرًا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لَا تُؤَاخِذْنِى بِمَا نَسِيتُ وَ لَا تُرْهِقْنِى مِنْ أَمْرِى عُسْرًا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فَانطَـلَقَا حَتَّى إِذَا لَقِيَا غُلَـمًا فَقَتَلَهُ قَالَ أَقَتَلْتَ نَفْسًا زَكِيَّةَ بِغَيْرِ نَفْسٍ لَّقَدْ جِئْتَ شَيْـئا نُّكْرًا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أَلَمْ أَقُل لَّكَ إِنَّكَ لَن تَسْتَطِيعَ مَعِىَ صَبْرًا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 سَأَلْتُكَ عَن شَىْ ءِ بَعْدَهَا فَلَا تُصَـحِبْنِى قَدْ بَلَغْتَ مِن لَّدُنِّى عُذْرًا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فَانطَـلَقَا حَتَّى إِذَآ أَتَيَآ أَهْلَ قَرْيَةٍ اسْتَطْعَمَآ أَهْلَهَا فَأَبَوْاْ أَن يُضَيِّفُوهُمَا فَوَجَدَا فِيهَا جِدَارًا يُرِيدُ أَن يَنقَضَّ فَأَقَامَهُ قَالَ لَوْ شِئْتَ لَتَّخَذْتَ عَلَيْهِ أَجْرًا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هَـذَا فِرَاقُ بَيْنِى وَ بَيْنِكَ سَأُنَبِّئُكَ بِتَأْوِيلِ مَا لَمْ تَسْتَطِع عَّلَيْهِ صَبْرًا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السَّفِينَةُ فَكَانَتْ لِمَسَـكِينَ يَعْمَلُونَ فِى الْبَحْرِ فَأَرَدتُّ أَنْ أَعِيبَهَا وَ كَانَ وَرَآءَهُم مَّلِكٌ يَأْخُذُ كُلَّ سَفِينَةٍ غَصْبًا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الْغُلَـمُ فَكَانَ أَبَوَاهُ مُؤْمِنَيْنِ فَخَشِينَآ أَن يُرْهِقَهُمَا طُغْيَـنًا وَ كُفْرًا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فَأَرَدْنَآ أَن يُبْدِلَهُمَا رَبُّهُمَا خَيْرًا مِّنْهُ زَكَوةً وَ أَقْرَبَ رُحْمًا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الْجِدَارُ فَكَانَ لِغُلَـمَيْنِ يَتِيمَيْنِ فِى الْمَدِينَةِ وَ كَانَ تَحْتَهُ كَنزٌ لَّهُمَا وَ كَانَ أَبُوهُمَا صَــلِحًا فَأَرَادَ رَبُّكَ أَن يَبْلُغَآ أَشُدَّهُمَا وَ يَسْتَخْرِجَا كَنزَهُمَا رَحْمَةً مِّن رَّبِّكَ وَ مَا فَعَلْتُهُ عَنْ أَمْرِى ذَ لِكَ تَأْوِيلُ مَا لَمْ تَسْطِع عَّلَيْهِ صَبْرًا</w:t>
      </w:r>
      <w:r>
        <w:rPr>
          <w:rFonts w:eastAsia="Amiri" w:cs="Amiri" w:ascii="Amiri" w:hAnsi="Amiri"/>
          <w:color w:val="111111"/>
          <w:sz w:val="28"/>
          <w:szCs w:val="28"/>
          <w:rtl w:val="true"/>
          <w:lang w:bidi="ar-SA"/>
        </w:rPr>
        <w:t xml:space="preserve">» . </w:t>
      </w:r>
      <w:r>
        <w:rPr>
          <w:rStyle w:val="FootnoteAnchor"/>
          <w:rtl w:val="true"/>
        </w:rPr>
        <w:footnoteReference w:id="470"/>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43" w:name="pg12776_306283"/>
    </w:p>
    <w:p>
      <w:pPr>
        <w:pStyle w:val="Heading6"/>
        <w:numPr>
          <w:ilvl w:val="5"/>
          <w:numId w:val="1"/>
        </w:numPr>
        <w:rPr/>
      </w:pPr>
      <w:bookmarkStart w:id="244" w:name="__RefHeading___Toc900847_3224264995"/>
      <w:bookmarkStart w:id="245" w:name="_Toc92"/>
      <w:bookmarkEnd w:id="243"/>
      <w:bookmarkEnd w:id="244"/>
      <w:r>
        <w:rPr>
          <w:rtl w:val="true"/>
        </w:rPr>
        <w:t xml:space="preserve">فصل يكم </w:t>
      </w:r>
      <w:r>
        <w:rPr>
          <w:rtl w:val="true"/>
        </w:rPr>
        <w:t xml:space="preserve">: </w:t>
      </w:r>
      <w:r>
        <w:rPr>
          <w:rtl w:val="true"/>
        </w:rPr>
        <w:t>معيار شناخت خير و شر</w:t>
      </w:r>
      <w:bookmarkEnd w:id="245"/>
    </w:p>
    <w:p>
      <w:pPr>
        <w:pStyle w:val="BookText"/>
        <w:rPr/>
      </w:pPr>
      <w:r>
        <w:rPr>
          <w:rFonts w:ascii="IRNazanin" w:hAnsi="IRNazanin" w:eastAsia="IRNazanin"/>
          <w:color w:val="111111"/>
          <w:sz w:val="28"/>
          <w:sz w:val="28"/>
          <w:szCs w:val="28"/>
          <w:rtl w:val="true"/>
          <w:lang w:bidi="fa-IR"/>
        </w:rPr>
        <w:t xml:space="preserve">فصل 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معيار شناخت خير و شرقرآن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 كارزار ، واجب شده است، در حالى كه براى شما ناگوار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بسا چيزى را خوش نمى داريد و آن براى شما خوب است، و بسا چيزى را دوست مى داريد و آن براى شما بد است، و خدا مى داند و شما نمى دانيد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كسانى كه به آنچه خدا از فضل خود عطايشان كرده، بخل مى ورزند، هرگز تصوّر نكنند كه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آنان خوب است؛ بلكه برايشان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زودى ، آنچه به آن بخل ورزيده اند، روز قيامت ، طوق گردنشان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ميراث آسمان ها و زمين ، از آنِ خداست و خدا به آنچه مى كنيد ، آگاه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انسان، همان گونه كه خير را فرا مى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پيشامد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را مى خواند و انسان ، همواره شتاب زده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 بنده اى از بندگان ما را يافتند كه از جانب خود به او رحمتى عطا كرده و از نزد خود بدو دانشى آموخته بوديم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از تو پيروى كنم ، به شرط اين كه از بينشى كه آموخته شده اى ، به من يابد بدهى؟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هرگز نمى توانى همپاى من صبر كنى ، و چگونه مى توانى بر چيزى كه به شناخت آن احاطه ندارى ، صبر كنى؟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شاء اللّه ، مرا شكيبا خواهى يافت و در هيچ كارى ، تو را نافرمانى نخواهم كرد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مرا پيروى مى كنى، از چيزى سؤال مكن،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با تو سخن آغاز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ره سپار گرديدند، تا وقتى كه سوار كشتى شدند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سوراخ كرد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كشتى را سوراخ كردى تا سرنشينانش را غرق كنى؟ واقعاً به كار ناروايى مبادرت ورزيدى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نگفتم كه تو هرگز نمى توانى همپاى من صبر 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سبب آنچه فراموش كردم، مرا مؤاخذه مكن و در كارم بر من سخت مگير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رفتند تا به نوجوانى برخوردند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بنده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كُشت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موسى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شخص بى گناهى را ، بدون اين كه كسى را به قتل رسانده باشد ، كُشتى؟ واقعاً كار ناپسندى مرتكب شدى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به تو نگفتم كه هرگز نمى توانى همپاى من صبر 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از اين پس ، چيزى از تو پرسيدم، ديگر با من همراهى مكن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من قطعاً معذور خواهى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رفتند تا به اهل قريه اى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مردم آن جا ، خوراكى خواستند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مهمان نمودن آن دو ، خوددارى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آن جا ديوارى يافتند كه مى خواست فرو بريزد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استوار كرد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مى خواستى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توانستى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 مزدى بگيرى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جدايى ميان من و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زودى ، تو را از تأويل آنچه نتوانستى بر آن صبر كنى ، آگاه خواهم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كِشتى، از آنِ بينوايانى بود كه در دريا كار مى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خواستم آن را معيوب كنم، كه پيش روى آنان ، پادشاهى بود كه هر كشتى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زور مى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نوجوان، پدر و مادرش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ترسيديم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دو را به طغيان و كفر ، بكُشد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خواستيم كه پروردگار آن دو ، آن دو را به پاك تر و مهربان تر از او عوض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ديوار، از آنِ دو پسر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يتيم در آن شهر بود و زيرِ آن، گنجى متعلّق به آن دو بود، و پدر آن دو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نيكوكار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 پروردگار تو خواست كه آن دو ، به حدّ رشد برسند و گنجينه خود را ـ كه رحمتى از جانب پروردگارت بود ـ بيرون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 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خودسرانه انجام ندادم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بود تأويل آنچه نتوانستى بر آن شكيبايى ورزى</w:t>
      </w:r>
      <w:r>
        <w:rPr>
          <w:rFonts w:eastAsia="IRNazanin" w:cs="IRNazanin"/>
          <w:color w:val="111111"/>
          <w:sz w:val="28"/>
          <w:szCs w:val="28"/>
          <w:rtl w:val="true"/>
          <w:lang w:bidi="fa-IR"/>
        </w:rPr>
        <w:t>» .</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الحديثصحيح مسلم عن أنس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يُؤتى بِأَنعَمِ أهلِ الدُّنيا مِن أهلِ النّارِ يَومَ القِيامَةِ ، فَيُصبَغُ </w:t>
      </w:r>
      <w:r>
        <w:rPr>
          <w:rStyle w:val="FootnoteAnchor"/>
          <w:rtl w:val="true"/>
        </w:rPr>
        <w:footnoteReference w:id="471"/>
      </w:r>
      <w:r>
        <w:rPr>
          <w:rFonts w:ascii="Amiri" w:hAnsi="Amiri" w:eastAsia="Amiri" w:cs="Amiri"/>
          <w:color w:val="111111"/>
          <w:sz w:val="28"/>
          <w:sz w:val="28"/>
          <w:szCs w:val="28"/>
          <w:rtl w:val="true"/>
          <w:lang w:bidi="ar-SA"/>
        </w:rPr>
        <w:t xml:space="preserve">فِي النّارِ صَبغَةً ، ثُمَّ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آدَمَ ، هَل رَأَيتَ خَيرا قَطُّ ؟ هَل مَرَّ بِكَ نَعيمٌ قَطُّ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يا 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ويُؤتى بِأَشَدِّ النّاسِ بُؤسا فِي الدُّنيا مِن أهلِ الجَنَّةِ ، فَيُصبَغُ صَبغَةً فِي الجَنَّةِ فَيُقالُ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آدَمَ ، هَل رَأَيتَ بُؤسا قَطُّ ؟ هَل مَرَّ بِكَ شِدَّةٌ قَطُّ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يا رَبِّ ، ما مَرَّ بي بُؤسٌ قَطُّ ، ولا رَأَيتُ شِدَّةً قَطُّ </w:t>
      </w:r>
      <w:r>
        <w:rPr>
          <w:rFonts w:eastAsia="Amiri" w:cs="Amiri" w:ascii="Amiri" w:hAnsi="Amiri"/>
          <w:color w:val="111111"/>
          <w:sz w:val="28"/>
          <w:szCs w:val="28"/>
          <w:rtl w:val="true"/>
          <w:lang w:bidi="ar-SA"/>
        </w:rPr>
        <w:t xml:space="preserve">. </w:t>
      </w:r>
      <w:r>
        <w:rPr>
          <w:rStyle w:val="FootnoteAnchor"/>
          <w:rtl w:val="true"/>
        </w:rPr>
        <w:footnoteReference w:id="472"/>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حديثصحيح مسلمـ به نقل از اَنَس بن مالك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روز قيامت ، مرفّه ترينِ مردم دنيا را كه از جهنّميان است ، مى آورند و او را كاملاً در دوزخ فرو مى 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او گفته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فرزند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هرگز خيرى ديده اى؟ آيا هرگز نعمتى به تو برخورده كرده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 اى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بيچاره ترينِ مردم دنيا را كه از بهشتيان است ، مى آورند و در بهشت ، فرو مى 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او گفته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فرزند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هرگز رنجى ديده اى؟ آيا هرگز به تو سخت گذشته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به خدا ، هرگز رنجى به من برخورد نكرده و هرگز سختى نديده ام </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مسند ابن حنبل عن أبي سعيد الخدري عن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موسى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رَبِّ ، عَبدُكَ المُؤمِنُ تُقَتِّرُ عَلَيهِ فِي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فَيُفتَحُ لَهُ بابُ الجَنَّةِ فَيَنظُرُ إلَيها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موسى هذا ما أعدَدتُ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رَبِّ وعِزَّتِكَ وجَلالِكَ ، لَو كانَ أقطَعَ اليَدَينِ وَالرِّجلَينِ يُسحَبُ عَلى وَجهِهِ مُنذُ يَومَ خَلَقتَهُ إلى يَومِ القِيامَةِ ، وكانَ هذا مَصيرَهُ ، لَم يَرَ بُؤسا 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رَبِّ عَبدُكَ الكافِرُ تُوَسِّعُ عَلَيهِ فِي الدُّنيا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فَيُفتَحُ لَهُ بابٌ مِنَ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موسى هذا ما أعدَدتُ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رَبِّ ، وعِزَّتِكَ وجَلالِكَ ، لَو كانَت لَهُ الدُّنيا مُنذُ يَومَ خَلَقتَهُ إلى يَومِ القِيامَةِ وكانَ هذا مَصيرَهُ كَأَن لَن يَرَ خَيرا قَطُّ </w:t>
      </w:r>
      <w:r>
        <w:rPr>
          <w:rFonts w:eastAsia="Amiri" w:cs="Amiri" w:ascii="Amiri" w:hAnsi="Amiri"/>
          <w:color w:val="111111"/>
          <w:sz w:val="28"/>
          <w:szCs w:val="28"/>
          <w:rtl w:val="true"/>
          <w:lang w:bidi="ar-SA"/>
        </w:rPr>
        <w:t xml:space="preserve">. </w:t>
      </w:r>
      <w:r>
        <w:rPr>
          <w:rStyle w:val="FootnoteAnchor"/>
          <w:rtl w:val="true"/>
        </w:rPr>
        <w:footnoteReference w:id="473"/>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إذا أدخَلَ أهلَ الجَنَّةِ الجَنَّةَ ، وأهلَ النّارِ النّارَ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الجَنَّةِ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 لَبِثْتُمْ فِى الْأَرْضِ عَدَدَ 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لَبِثْنَا يَوْمًا أَوْ بَعْضَ يَوْمٍ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لَنِعمَ مَا اتَّجَرتُم في يَومٍ أو بَعضِ يَومٍ ، رَحمَتي ورِضواني وجَنَّتِي ، امكُثوا فيها خالِدينَ مُخَلَّدينَ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النّارِ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 لَبِثْتُمْ فِى الْأَرْضِ عَدَدَ 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لَبِثْنَا يَوْمًا أَوْ بَعْضَ يَوْمٍ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بِئسَ مَا اتَّجَرتُم في يَومٍ أو بَعضِ يَومٍ ، ناري وسَخَطِي ، امكُثوا فيها خالِدينَ مُخَلَّدينَ </w:t>
      </w:r>
      <w:r>
        <w:rPr>
          <w:rFonts w:eastAsia="Amiri" w:cs="Amiri" w:ascii="Amiri" w:hAnsi="Amiri"/>
          <w:color w:val="111111"/>
          <w:sz w:val="28"/>
          <w:szCs w:val="28"/>
          <w:rtl w:val="true"/>
          <w:lang w:bidi="ar-SA"/>
        </w:rPr>
        <w:t xml:space="preserve">. </w:t>
      </w:r>
      <w:r>
        <w:rPr>
          <w:rStyle w:val="FootnoteAnchor"/>
          <w:rtl w:val="true"/>
        </w:rPr>
        <w:footnoteReference w:id="474"/>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ابن حنبلـ به نقل از ابو سعيد خُدرى ، از پيامبر خدا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بنده مؤمن خود در دنيا سخت مى گيرى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درِ بهشت براى موسى گشوده شد و به آن نگريست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 چيزى است كه براى او مهيّا ساخته 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موسى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عزّت و جلالت ، سوگند ، اگر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بى دست و پا آفريده بودى و تا روز رستاخيز بر صورت كشيده مى شد ، ولى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سرنوشت او بود، چنان بود كه هرگز رنجى نديده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موسى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بنده كافرت در دنيا فراوانى مى دهى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براى موسى درى از جهنّم ، گشوده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 چيزى است كه براى او مهيّا ساخته 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موسى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عزّت و جلالت سوگند ، اگر تا روز رستاخيز ، همه دنيا براى او بود ، ولى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سرنوشت او بود، چنان بود كه هرگز خيرى نديده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خداوند ، بهشتيان را به بهشت و جهنّميان را به جهنّم وارد كند ،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بهشتيان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چند سال در زمين مانديد؟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مى گويند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 روز ، يا مقدارى از يك روز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يك روز يا مقدارى از يك روز ، چه داد و ستد خوبى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من و خشنودى من و بهشت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ارزانىِ شما باد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هميشه و جاودانه در آن بمانيد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دوزخيان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چند سال در زمين مانديد؟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مى گويند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 روز ، يا مقدارى از يك روز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يك روز يا مقدارى از يك روز، چه تجارت بدى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 من و جهنم و ناخشنودى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سزاى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 هميشه و جاودانه بمانيد</w:t>
      </w:r>
      <w:r>
        <w:rPr>
          <w:rFonts w:eastAsia="IRNazanin" w:cs="IRNazanin"/>
          <w:color w:val="111111"/>
          <w:sz w:val="28"/>
          <w:szCs w:val="28"/>
          <w:rtl w:val="true"/>
          <w:lang w:bidi="fa-IR"/>
        </w:rPr>
        <w:t>» .</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تَقولُ المَلائِكَةُ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عَبدُكَ المُؤمِنُ تَزوي عَنهُ الدُّنيا وتَعرِضُهُ لِلبَلاءِ وهُوَ مُؤمِنٌ 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اِكشِفوا عَن ثَوابِهِ ، فَإِذا رَأَوا ثَوابَهُ ، تَقولُ المَلائِكَةُ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ما يَضُرُّهُ ما أصابَهُ فِي الدُّنيا ، وتَقولُ المَلائِكَةُ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عَبدُكَ الكافِرُ تَبسُطُ لَهُ فِي الدُّنيا وتَزوي عَنهُ البَلاءَ وقَد كَفَرَ 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اِكشِفوا عَن عِقابِهِ فَإِذا رَأَوا عِقابَهُ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ما يَنفَعُهُ ما أصابَهُ فِي الدُّنيا </w:t>
      </w:r>
      <w:r>
        <w:rPr>
          <w:rFonts w:eastAsia="Amiri" w:cs="Amiri" w:ascii="Amiri" w:hAnsi="Amiri"/>
          <w:color w:val="111111"/>
          <w:sz w:val="28"/>
          <w:szCs w:val="28"/>
          <w:rtl w:val="true"/>
          <w:lang w:bidi="ar-SA"/>
        </w:rPr>
        <w:t xml:space="preserve">. </w:t>
      </w:r>
      <w:r>
        <w:rPr>
          <w:rStyle w:val="FootnoteAnchor"/>
          <w:rtl w:val="true"/>
        </w:rPr>
        <w:footnoteReference w:id="475"/>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يُؤتى يَومَ القِيامَةِ بِأَنعَمِ أهلِ الدُّنيا مِنَ الكُفّارِ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اِغمِسوهُ فِي النّارِ غَمسَةً ، فَيُغمَسُ فيها ، ثُمَّ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أصابَكَ نَعيمٌ قَطُّ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ما أصابَني نَعيمٌ 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ويُؤتى بِأَشَدِّ المُؤمِنينَ ضُرّا وبَلاءً، 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اِغمِسوهُ غَمسَةً فِي الجَنَّةِ ،فَيُغمَسُ فيها غَمسَةً، فَيُقالُ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أصابَكَ ضُرٌّ قَطُّ أو بَلاءٌ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أصابَني قَطُّ ضُرٌّ ولا بَلاءٌ </w:t>
      </w:r>
      <w:r>
        <w:rPr>
          <w:rFonts w:eastAsia="Amiri" w:cs="Amiri" w:ascii="Amiri" w:hAnsi="Amiri"/>
          <w:color w:val="111111"/>
          <w:sz w:val="28"/>
          <w:szCs w:val="28"/>
          <w:rtl w:val="true"/>
          <w:lang w:bidi="ar-SA"/>
        </w:rPr>
        <w:t xml:space="preserve">. </w:t>
      </w:r>
      <w:r>
        <w:rPr>
          <w:rStyle w:val="FootnoteAnchor"/>
          <w:rtl w:val="true"/>
        </w:rPr>
        <w:footnoteReference w:id="476"/>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فرشتگان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دنيا را از بنده مؤمن خود ، باز مى دارى و او را در معرض بلا قرار مى دهى ، در حالى كه او به تو مؤمن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پرده از روى پاداش او برداريد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فرشتگان ، وقتى پاداش او را ديدند،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دنيا بدو رسيده ، زيانى به او نمى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بنده كافرت در دنيا فراوانى قرار مى دهى و بلا را از او باز مى دارى ، در حالى كه او به تو كافر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پرده از كيفرش برداريد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فرشتگان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كيفر او را ديدند،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دنيا بدو رسيده ، سودى برايش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رستاخيز ، مرفّه ترين كافر دنيا را مى آورند و گفته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در آتش دوزخ فرو ببريد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در آن فرو برده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او گفته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فلانى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هرگز به تو نعمتى رسيده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 هرگز به من نعمتى نرسيده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زيانبارترين و گرفتارترين مؤمن را مى آورند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در بهشت ، فرو ببريد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در آن فرو برده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او گفته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فلانى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هرگز به تو زيان و بلايى رسيده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هرگز به من زيان و بلايى نرسيده است </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صحيح البخاري عن حذيفة بن اليمان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النّاسُ يَسأَلونَ رَسولَ اللّهِ صلى الله عليه و آله عَنِ الخَيرِ ، وكُنتُ أسأَلُهُ عَنِ الشَّرِّ مَخافَةَ أن يُدرِكَني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إنّا كُنّا في جاهِلِيَّةٍ وشَرٍّ ، فَجاءَنَا اللّهُ بِهذَا الخَيرِ فَهَل بَعدَ هذَا الخَيرِ مِن شَرٍّ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بَعدَ ذلِكَ الشَّرِّ مِن 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وفيهِ دَخَنٌ </w:t>
      </w:r>
      <w:r>
        <w:rPr>
          <w:rFonts w:eastAsia="Amiri" w:cs="Amiri" w:ascii="Amiri" w:hAnsi="Amiri"/>
          <w:color w:val="111111"/>
          <w:sz w:val="28"/>
          <w:szCs w:val="28"/>
          <w:rtl w:val="true"/>
          <w:lang w:bidi="ar-SA"/>
        </w:rPr>
        <w:t xml:space="preserve">. </w:t>
      </w:r>
      <w:r>
        <w:rPr>
          <w:rStyle w:val="FootnoteAnchor"/>
          <w:rtl w:val="true"/>
        </w:rPr>
        <w:footnoteReference w:id="477"/>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دَخَنُهُ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 يَهدونَ بِغَيرِ هَديي ، تَعرِفُ مِنهُم وتُنكِرُ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بَعدَ ذلِكَ الخَيرِ مِن شَرٍّ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دُعاةٌ إلى أبوابِ جَهَنَّمَ ، مَن أجابَهُم إلَيها قَذَفوهُ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صِفهُم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مِن جِلدَتِنا ، ويَتَكَلَّمونَ بِأَلسِنَتِنا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تَأمُرُني إن أدرَكَني ذلِكَ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تَلزَمُ جَماعَةَ المُسلِمينَ وإمامَهُم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يَكُن لَهُم جَماعَةٌ ولا إمامٌ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فَاعتَزِل تِلكَ الفِرَقَ كُلَّها ، ولَو أن تَعَضَّ بِأَصلِ شَجَرَةٍ حَتّى يُدرِكَكَ المَوت وأنتَ عَلى ذلِكَ </w:t>
      </w:r>
      <w:r>
        <w:rPr>
          <w:rFonts w:eastAsia="Amiri" w:cs="Amiri" w:ascii="Amiri" w:hAnsi="Amiri"/>
          <w:color w:val="111111"/>
          <w:sz w:val="28"/>
          <w:szCs w:val="28"/>
          <w:rtl w:val="true"/>
          <w:lang w:bidi="ar-SA"/>
        </w:rPr>
        <w:t xml:space="preserve">. </w:t>
      </w:r>
      <w:r>
        <w:rPr>
          <w:rStyle w:val="FootnoteAnchor"/>
          <w:rtl w:val="true"/>
        </w:rPr>
        <w:footnoteReference w:id="478"/>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صحيح البخارىـ به نقل از حذيفة بن يمان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درباره خير ، از پيامبر خدا مى پرسيدند ؛ ولى من از ايشان از ترس اين كه شر مرا دريابد ، درباره شر مى 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نادانى و شر بوديم كه خداوند ، اين خير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ما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پس از اين خير، شرّى هست؟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پس اين شر ، خيرى هست؟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 و در آن ، بلوايى خواهد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بلوايش چيست؟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گروهى ، به راهى غير از راه هدايت من مى روند و تو ، معروف و مُنكَرى از آنان مى بينى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پس از آن خير، شرّى خواهد بود؟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آرى ؛ كسانى هستند كه به سوى درهاى جهنّم فرا مى خوانند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آنان را اجابت كند، او را در آن مى افكنند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براى ما توصيف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شبيه مايند و به زبان ما سخن مى گويند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آنان را ديدم ، چه كنم؟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همراه جماعت مسلمانان و امامشان باش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جماعت و امامى نداشتند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چه 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همه آن فرقه ها دورى كن ، هر 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مجبور باشى از گرسنگى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ريشه درخت به دندان بكشى ، تا اين كه مرگ ، تو را دريابد و تو در آن حال باشى</w:t>
      </w:r>
      <w:r>
        <w:rPr>
          <w:rFonts w:eastAsia="IRNazanin" w:cs="IRNazanin"/>
          <w:color w:val="111111"/>
          <w:sz w:val="28"/>
          <w:szCs w:val="28"/>
          <w:rtl w:val="true"/>
          <w:lang w:bidi="fa-IR"/>
        </w:rPr>
        <w:t>» .</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عَلى عَهدِ رَسولِ اللّهِ صلى الله عليه و آله رَجُلٌ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النَّمِرَةِ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وكانَ مِن أقبَحِ النّاسِ وإنَّما سُمِّيَ ذُو النَّمِرَةِ مِن قُبحِهِ فَأَتَى النَّبِيَّ صلى الله عليه و 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أخبِرني ما فَرَضَ اللّهُ عَزَّ وجَلَّ عَلَيَّ ؟ فَقالَ لَهُ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 اللّهُ عَلَيكَ سَبعَ عَشرَةَ رَكعَةً فِي اليَومِ وَاللَّيلَةِ وصَومَ شَهرِ رَمَضانَ إذا أدرَكتَهُ وَالحَجَّ إذَا استَطَعتَ إلَيهِ سَبيلاً وَالزَّكاةَ وفَسَّرَها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بَعَثَكَ بِالحَقِّ نَبِيّا ما أزيدُ رَبّي عَلى ما فَرَضَ عَلَيَّ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يا ذَا النَّمِرَةِ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خَلَقَني قَبيحا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فَهَبَطَ جَبرَئيلُ عليه السلام عَلَى النَّبِيِّ صلى الله عليه و 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إنَّ رَبَّكَ يَأمُرُكَ أن تُبَلِّغَ ذَا النَّمِرَةِ عَنهُ السَّلامَ ، وتَقولَ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لَكَ رَبُّكَ 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تَرضى أن أحشُرَكَ عَلى جَمالِ جَبرَئيلَ عليه السلام يَومَ القِيامَةِ ؟ فَقالَ لَهُ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ذَا النَّمِرَةِ هذا جَبرَئيلُ يَأمُرُني أن اُبَلِّغَكَ السَّلامَ ويَقول لَكَ رَبُّكَ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تَرضى أن أحشُرَكَ عَلى جَمالِ جَبرَئيلَ ؟ فَقالَ ذُو النَّمِرَةِ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قَد رَضيتُ يا رَبِّ فَوَعِزَّتِكَ لَأَزيدَنَّكَ حَتّى تَرضى </w:t>
      </w:r>
      <w:r>
        <w:rPr>
          <w:rFonts w:eastAsia="Amiri" w:cs="Amiri" w:ascii="Amiri" w:hAnsi="Amiri"/>
          <w:color w:val="111111"/>
          <w:sz w:val="28"/>
          <w:szCs w:val="28"/>
          <w:rtl w:val="true"/>
          <w:lang w:bidi="ar-SA"/>
        </w:rPr>
        <w:t xml:space="preserve">. </w:t>
      </w:r>
      <w:r>
        <w:rPr>
          <w:rStyle w:val="FootnoteAnchor"/>
          <w:rtl w:val="true"/>
        </w:rPr>
        <w:footnoteReference w:id="479"/>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زمان پيامبر خدا ، مردى بود كه به او ذو النَّمِرَه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داراى لكه سياه و سفيد</w:t>
      </w:r>
      <w:r>
        <w:rPr>
          <w:rFonts w:eastAsia="IRNazanin" w:cs="IRNazanin"/>
          <w:color w:val="111111"/>
          <w:sz w:val="28"/>
          <w:szCs w:val="28"/>
          <w:rtl w:val="true"/>
          <w:lang w:bidi="fa-IR"/>
        </w:rPr>
        <w:t xml:space="preserve">) </w:t>
      </w:r>
      <w:r>
        <w:rPr>
          <w:rStyle w:val="FootnoteAnchor"/>
          <w:rtl w:val="true"/>
        </w:rPr>
        <w:footnoteReference w:id="480"/>
      </w:r>
      <w:r>
        <w:rPr>
          <w:rFonts w:ascii="IRNazanin" w:hAnsi="IRNazanin" w:eastAsia="IRNazanin"/>
          <w:color w:val="111111"/>
          <w:sz w:val="28"/>
          <w:sz w:val="28"/>
          <w:szCs w:val="28"/>
          <w:rtl w:val="true"/>
          <w:lang w:bidi="fa-IR"/>
        </w:rPr>
        <w:t xml:space="preserve">گفته مى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زشت ترينِ مردم بود و به همين جهت ، ذو النَّمِره ناميده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به حضور پيامبر صلى الله عليه و آله رسيد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آنچه خداوند عز و جل بر من واجب نموده، آگاه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بر تو ، هفده ركعت نماز در شبانه روز و روزه ماه رمضان ـ اگر آن ماه را درك كردى ـ و حج ـ هر گاه كه توانش را داشتى ـ و زكات را واجب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آنها را براى او توضيح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آن كه به حق ، تو را به پيامبرى برانگيخت ، من چيزى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مستحبّات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آنچه پروردگارم بر من واجب نموده، نمى افزايم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پيامبر صلى الله عليه و آله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ذو النَّمِره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آن كه مرا زشت آفريد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جبرئيل عليه السلام بر پيامبر صلى الله عليه و آله نازل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به تو دستور مى دهد كه از جانب او به ذو النمره سلام برسانى و به او بگويى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ـ تبارك و تعالى ـ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خشنود نيستى كه در روز رستاخيز، تو را به زيبايىِ جبرئيل ، محشور نمايم؟ پيامبر خدا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ذو النمره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جبرئيل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سوى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امر مى كند به تو سلام برسانم ، و پروردگارت به تو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خشنود نيستى كه تو را به زيبايىِ جبرئيل ، محشور نمايم؟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ذو النمره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من خشنود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عزّتت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واجباتم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افزون مى كنم تا خشنود گردى </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خَيرُ خَيرٍ </w:t>
      </w:r>
      <w:r>
        <w:rPr>
          <w:rStyle w:val="FootnoteAnchor"/>
          <w:rtl w:val="true"/>
        </w:rPr>
        <w:footnoteReference w:id="481"/>
      </w:r>
      <w:r>
        <w:rPr>
          <w:rFonts w:ascii="Amiri" w:hAnsi="Amiri" w:eastAsia="Amiri" w:cs="Amiri"/>
          <w:color w:val="111111"/>
          <w:sz w:val="28"/>
          <w:sz w:val="28"/>
          <w:szCs w:val="28"/>
          <w:rtl w:val="true"/>
          <w:lang w:bidi="ar-SA"/>
        </w:rPr>
        <w:t>لا يُنال إلّا بِشَرٍّ ، ويُسرٍ لا يُنالُ إلّا بِعُسرٍ؟</w:t>
      </w:r>
      <w:r>
        <w:rPr>
          <w:rFonts w:eastAsia="Amiri" w:cs="Amiri" w:ascii="Amiri" w:hAnsi="Amiri"/>
          <w:color w:val="111111"/>
          <w:sz w:val="28"/>
          <w:szCs w:val="28"/>
          <w:rtl w:val="true"/>
          <w:lang w:bidi="ar-SA"/>
        </w:rPr>
        <w:t xml:space="preserve">! </w:t>
      </w:r>
      <w:r>
        <w:rPr>
          <w:rStyle w:val="FootnoteAnchor"/>
          <w:rtl w:val="true"/>
        </w:rPr>
        <w:footnoteReference w:id="482"/>
      </w:r>
    </w:p>
    <w:p>
      <w:pPr>
        <w:pStyle w:val="BookText"/>
        <w:rPr/>
      </w:pPr>
      <w:r>
        <w:rPr>
          <w:rFonts w:ascii="Amiri" w:hAnsi="Amiri" w:eastAsia="Amiri" w:cs="Amiri"/>
          <w:color w:val="111111"/>
          <w:sz w:val="28"/>
          <w:sz w:val="28"/>
          <w:szCs w:val="28"/>
          <w:rtl w:val="true"/>
          <w:lang w:bidi="ar-SA"/>
        </w:rPr>
        <w:t>عنه عليه السلامـ في وَصِيَّتِهِ لِابنِهِ مُحَمَّدِ بنِ الحَنَفِيَّةِ رضى الله عنه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خَيرٌ بِخَيرٍ بَعدَهُ النّارُ ، وما شَرٌّ بِشَرٍّ بَعدَهُ الجَنَّةُ ، كُلُّ نَعيمٍ دونَ الجَنَّةِ مَحقورٌ ، وكُلُّ بَلاءٍ دونَ النّارِ عافِيَةٌ </w:t>
      </w:r>
      <w:r>
        <w:rPr>
          <w:rFonts w:eastAsia="Amiri" w:cs="Amiri" w:ascii="Amiri" w:hAnsi="Amiri"/>
          <w:color w:val="111111"/>
          <w:sz w:val="28"/>
          <w:szCs w:val="28"/>
          <w:rtl w:val="true"/>
          <w:lang w:bidi="ar-SA"/>
        </w:rPr>
        <w:t xml:space="preserve">. </w:t>
      </w:r>
      <w:r>
        <w:rPr>
          <w:rStyle w:val="FootnoteAnchor"/>
          <w:rtl w:val="true"/>
        </w:rPr>
        <w:footnoteReference w:id="48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تَعُدَّنَّ خَيرا ما أدرَكتَ بِهِ شَرّا </w:t>
      </w:r>
      <w:r>
        <w:rPr>
          <w:rFonts w:eastAsia="Amiri" w:cs="Amiri" w:ascii="Amiri" w:hAnsi="Amiri"/>
          <w:color w:val="111111"/>
          <w:sz w:val="28"/>
          <w:szCs w:val="28"/>
          <w:rtl w:val="true"/>
          <w:lang w:bidi="ar-SA"/>
        </w:rPr>
        <w:t xml:space="preserve">. </w:t>
      </w:r>
      <w:r>
        <w:rPr>
          <w:rStyle w:val="FootnoteAnchor"/>
          <w:rtl w:val="true"/>
        </w:rPr>
        <w:footnoteReference w:id="48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تَعُدَّنَّ شَرّا ما أدرَكتَ بِهِ خَيرا </w:t>
      </w:r>
      <w:r>
        <w:rPr>
          <w:rFonts w:eastAsia="Amiri" w:cs="Amiri" w:ascii="Amiri" w:hAnsi="Amiri"/>
          <w:color w:val="111111"/>
          <w:sz w:val="28"/>
          <w:szCs w:val="28"/>
          <w:rtl w:val="true"/>
          <w:lang w:bidi="ar-SA"/>
        </w:rPr>
        <w:t xml:space="preserve">. </w:t>
      </w:r>
      <w:r>
        <w:rPr>
          <w:rStyle w:val="FootnoteAnchor"/>
          <w:rtl w:val="true"/>
        </w:rPr>
        <w:footnoteReference w:id="48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 العَمَلِ ما أفسَدتَ بِهِ مَعادَكَ </w:t>
      </w:r>
      <w:r>
        <w:rPr>
          <w:rFonts w:eastAsia="Amiri" w:cs="Amiri" w:ascii="Amiri" w:hAnsi="Amiri"/>
          <w:color w:val="111111"/>
          <w:sz w:val="28"/>
          <w:szCs w:val="28"/>
          <w:rtl w:val="true"/>
          <w:lang w:bidi="ar-SA"/>
        </w:rPr>
        <w:t xml:space="preserve">. </w:t>
      </w:r>
      <w:r>
        <w:rPr>
          <w:rStyle w:val="FootnoteAnchor"/>
          <w:rtl w:val="true"/>
        </w:rPr>
        <w:footnoteReference w:id="486"/>
      </w:r>
    </w:p>
    <w:p>
      <w:pPr>
        <w:pStyle w:val="BookText"/>
        <w:rPr/>
      </w:pPr>
      <w:r>
        <w:rPr>
          <w:rFonts w:ascii="Amiri" w:hAnsi="Amiri" w:eastAsia="Amiri" w:cs="Amiri"/>
          <w:color w:val="111111"/>
          <w:sz w:val="28"/>
          <w:sz w:val="28"/>
          <w:szCs w:val="28"/>
          <w:rtl w:val="true"/>
          <w:lang w:bidi="ar-SA"/>
        </w:rPr>
        <w:t>الإمام الصادق عليه السلامـ في وَصِيَّتِهِ لِابنِ جُندَبٍ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جُندَبٍ ، الخَيرُ كُلُّهُ أمامَكَ ، وإنَّ الشَّرَّ كُلَّهُ أمامَكَ ، ولَن تَرَى الخَيرَ وَالشَّرَّ إلّا بَعدَ الآخِرَةِ ؛ لِأَنَّ اللّهَ ـ جَلَّ وعَزَّ ـ جَعَلَ الخَيرَ كُلَّهُ فِي الجَنَّةِ وَالشَّرَّ كُلَّهُ فِي النّارِ ، لِأَنَّهُمَا الباقِيانِ </w:t>
      </w:r>
      <w:r>
        <w:rPr>
          <w:rFonts w:eastAsia="Amiri" w:cs="Amiri" w:ascii="Amiri" w:hAnsi="Amiri"/>
          <w:color w:val="111111"/>
          <w:sz w:val="28"/>
          <w:szCs w:val="28"/>
          <w:rtl w:val="true"/>
          <w:lang w:bidi="ar-SA"/>
        </w:rPr>
        <w:t xml:space="preserve">. </w:t>
      </w:r>
      <w:r>
        <w:rPr>
          <w:rStyle w:val="FootnoteAnchor"/>
          <w:rtl w:val="true"/>
        </w:rPr>
        <w:footnoteReference w:id="487"/>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اِحذَروا عِبادَ اللّهِ المَوتَ وقُربَهُ ، وأعِدّوا لَهُ عُدَّتَهُ ، فَإِنَّهُ يَأتي بِأَمرٍ عَظيمٍ ، وخَطبٍ </w:t>
      </w:r>
      <w:r>
        <w:rPr>
          <w:rStyle w:val="FootnoteAnchor"/>
          <w:rtl w:val="true"/>
        </w:rPr>
        <w:footnoteReference w:id="488"/>
      </w:r>
      <w:r>
        <w:rPr>
          <w:rFonts w:ascii="Amiri" w:hAnsi="Amiri" w:eastAsia="Amiri" w:cs="Amiri"/>
          <w:color w:val="111111"/>
          <w:sz w:val="28"/>
          <w:sz w:val="28"/>
          <w:szCs w:val="28"/>
          <w:rtl w:val="true"/>
          <w:lang w:bidi="ar-SA"/>
        </w:rPr>
        <w:t xml:space="preserve">جَليلٍ ، بِخَيرٍ لا يَكونُ مَعَهُ شَرٌّ أبَدا ، أو شَرٍّ لا يَكونُ مَعَهُ خَيرٌ أبَدا </w:t>
      </w:r>
      <w:r>
        <w:rPr>
          <w:rFonts w:eastAsia="Amiri" w:cs="Amiri" w:ascii="Amiri" w:hAnsi="Amiri"/>
          <w:color w:val="111111"/>
          <w:sz w:val="28"/>
          <w:szCs w:val="28"/>
          <w:rtl w:val="true"/>
          <w:lang w:bidi="ar-SA"/>
        </w:rPr>
        <w:t xml:space="preserve">. </w:t>
      </w:r>
      <w:r>
        <w:rPr>
          <w:rStyle w:val="FootnoteAnchor"/>
          <w:rtl w:val="true"/>
        </w:rPr>
        <w:footnoteReference w:id="489"/>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خيرى كه جز با شر به دست نيايد ، چه خيرى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آسودگى اى كه جز با سختى حاصل نشود ، چه آسودگى اى است؟</w:t>
      </w:r>
    </w:p>
    <w:p>
      <w:pPr>
        <w:pStyle w:val="BookText"/>
        <w:rPr/>
      </w:pPr>
      <w:r>
        <w:rPr>
          <w:rFonts w:ascii="IRNazanin" w:hAnsi="IRNazanin" w:eastAsia="IRNazanin"/>
          <w:color w:val="111111"/>
          <w:sz w:val="28"/>
          <w:sz w:val="28"/>
          <w:szCs w:val="28"/>
          <w:rtl w:val="true"/>
          <w:lang w:bidi="fa-IR"/>
        </w:rPr>
        <w:t>امام على عليه السلامـ در سفارش به پسرش محمّد بن حنفيّه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هيچ خيرى كه پس از آن ، جهنّم باشد، خير نيست و هيچ شرّى كه پس از آن ، بهشت باشد، شر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نعمتى كمتر از بهشت ، كوچك است و هر بلايى كمتر از جهنّم، آسايش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خيرى را كه با آن ، شر عايدت مى شود ، خير نشمار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چيزى كه با آن خير را در مى يابى، شر مشمار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بدترين عمل، چيزى است كه با آن ، آخرت و معادت را تباه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السلامـ در سفارش به ابن جُندَب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ابن جندب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خير و همه شر ، در پيش روى تو اَند و هرگز خير و شر را نخواهى ديد ، جز پس از آخرت؛ زيرا خداوند عز و جل همه خير را در بهشت و همه شر را در دوزخ قرار داده است؛ چرا كه آن دو ، ماندگارند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بندگان خدا را از مرگ و نزديكى آن بترسانيد، و ساز و برگ آن را مهيّا كنيد؛ چرا كه مرگ با حادثه اى با شُكوه و پديده اى بزرگ مى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خيرى كه هرگز شر به همراه ندارد، يا شرّى كه هرگز خير به همراه ندارد </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يوقَفُ العَبدُ بَينَ يَدَيِ اللّهِ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قيسوا بَينَ نِعَمي عَلَيهِ وبَينَ عَمَلِهِ ، فَتَستَغرِقُ </w:t>
      </w:r>
      <w:r>
        <w:rPr>
          <w:rStyle w:val="FootnoteAnchor"/>
          <w:rtl w:val="true"/>
        </w:rPr>
        <w:footnoteReference w:id="490"/>
      </w:r>
      <w:r>
        <w:rPr>
          <w:rFonts w:ascii="Amiri" w:hAnsi="Amiri" w:eastAsia="Amiri" w:cs="Amiri"/>
          <w:color w:val="111111"/>
          <w:sz w:val="28"/>
          <w:sz w:val="28"/>
          <w:szCs w:val="28"/>
          <w:rtl w:val="true"/>
          <w:lang w:bidi="ar-SA"/>
        </w:rPr>
        <w:t xml:space="preserve">النِّعَمُ العَمَلَ ،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استَغرَقَتِ النِّعَمُ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هَبوا لَهُ نِعَمي وقيسوا بَينَ الخَيرِ وَالشَّرِّ مِنهُ ، فَإِنِ استَوَى العَمَلانِ أذهَبَ اللّهُ الشَّرَّ بِالخَيرِ وأدخَلَهُ الجَنَّةَ ، فَإِن كانَ لَهُ فَضلٌ أعطاهُ اللّهُ بِفَضلِهِ ، وإن كانَ عَلَيهِ فَضلٌ وهُوَ مِن أهلِ التَّقوى ، لَم يُشرِك بِاللّهِ تَعالى وَاتَّقَى الشِّركَ بِهِ ، فَهُوَ مِن أهلِ المَغفِرَةِ ، يَغفِرُ اللّهُ لَهُ بِرَحمَتِهِ إن شاءَ ويَتَفَضَّلُ عَلَيهِ بِعَفوِهِ </w:t>
      </w:r>
      <w:r>
        <w:rPr>
          <w:rFonts w:eastAsia="Amiri" w:cs="Amiri" w:ascii="Amiri" w:hAnsi="Amiri"/>
          <w:color w:val="111111"/>
          <w:sz w:val="28"/>
          <w:szCs w:val="28"/>
          <w:rtl w:val="true"/>
          <w:lang w:bidi="ar-SA"/>
        </w:rPr>
        <w:t xml:space="preserve">. </w:t>
      </w:r>
      <w:r>
        <w:rPr>
          <w:rStyle w:val="FootnoteAnchor"/>
          <w:rtl w:val="true"/>
        </w:rPr>
        <w:footnoteReference w:id="491"/>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جابِرُ فَاحفَظ مَا استَرعاكَ اللّهُ ـ جَلَّ وعَزَّ ـ مِن دينِهِ وحِكمَتِهِ ، ولا تَسأَلَنَّ عَمّا لَكَ عِندَهُ إلّا ما لَهُ عِندَ نَفسِكَ ، فَإِن تَكُنِ الدُّنيا عَلى غَيرِ ما وَصَفتُ لَكَ </w:t>
      </w:r>
      <w:r>
        <w:rPr>
          <w:rStyle w:val="FootnoteAnchor"/>
          <w:rtl w:val="true"/>
        </w:rPr>
        <w:footnoteReference w:id="492"/>
      </w:r>
      <w:r>
        <w:rPr>
          <w:rFonts w:ascii="Amiri" w:hAnsi="Amiri" w:eastAsia="Amiri" w:cs="Amiri"/>
          <w:color w:val="111111"/>
          <w:sz w:val="28"/>
          <w:sz w:val="28"/>
          <w:szCs w:val="28"/>
          <w:rtl w:val="true"/>
          <w:lang w:bidi="ar-SA"/>
        </w:rPr>
        <w:t xml:space="preserve">، فَتَحَوَّل إلى دارِ المُستَعتَبِ، فَلَعَمري لَرُبَّ حَريصٍ عَلى أمرٍ قَد شَقِيَ بِهِ حينَ أتاهُ ، ولَرُبَّ كارِهٍ لِأَمرٍ قَد سَعِدَ بِهِ حينَ أتاهُ ، وذلِكَ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وَلِيُمَحِّصَ اللَّهُ الَّذِينَ ءَامَنُواْ وَيَمْحَقَ الْكَـفِرِينَ</w:t>
      </w:r>
      <w:r>
        <w:rPr>
          <w:rFonts w:eastAsia="Amiri" w:cs="Amiri" w:ascii="Amiri" w:hAnsi="Amiri"/>
          <w:color w:val="111111"/>
          <w:sz w:val="28"/>
          <w:szCs w:val="28"/>
          <w:rtl w:val="true"/>
          <w:lang w:bidi="ar-SA"/>
        </w:rPr>
        <w:t xml:space="preserve">» </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94"/>
      </w:r>
    </w:p>
    <w:p>
      <w:pPr>
        <w:pStyle w:val="BookText"/>
        <w:rPr/>
      </w:pPr>
      <w:r>
        <w:rPr>
          <w:rFonts w:ascii="Amiri" w:hAnsi="Amiri" w:eastAsia="Amiri" w:cs="Amiri"/>
          <w:color w:val="111111"/>
          <w:sz w:val="28"/>
          <w:sz w:val="28"/>
          <w:szCs w:val="28"/>
          <w:rtl w:val="true"/>
          <w:lang w:bidi="ar-SA"/>
        </w:rPr>
        <w:t xml:space="preserve">الزهد عن عطاء 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 نَبِيٌّ مِنَ الأَنبِياءِ بِساحِلٍ ، فَإِذا هُوَ بِرَجُلٍ يَصطاد حيتانا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بِاسمِ اللّهِ ، وألقى شَبَكَتَهُ فَلَم يَخرُج فيها حوتٌ واحِدٌ ثُمَّ مَرَّ بِآخَرَ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بِاسمِ الشَّيطانِ ، فَخَرَجَ فيها مِنَ الحيتانِ حَتّى جَعَلَ الرَّجُلُ يَتَقاعَسُ مِن كَثرَتِها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رَبِّ هذَا الَّذي دَعاكَ ولَم يُشرِك بِكَ شَيئا ابتَلَيتَهُ بِأَن لَم يَخرُج في شَبَكَتِهِ شَيءٌ ، وهذَا الَّذي دَعا غَيرَكَ ابتَلَيتَهُ وخَرَجَ في شَبَكَتِهِ ما جَعَلَ يَتَقاعَسُ تَقاعُسا مِن كَثرَتِها ، وقَد عَلِمتُ أنَّ كُلَّ ذلِكَ بِيَدِكَ فَأَنّى هذا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اِكشِفوا لِعَبدي عَن مَنزِلِهِما فَلَّما رَأى ما أعَدَّ اللّهُ لِهذا مِنَ الكَرامَةِ ، وما أعَدَّ اللّهُ لِهذا مِنَ الهَوانِ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رَضيتُ يا رَبّي </w:t>
      </w:r>
      <w:r>
        <w:rPr>
          <w:rFonts w:eastAsia="Amiri" w:cs="Amiri" w:ascii="Amiri" w:hAnsi="Amiri"/>
          <w:color w:val="111111"/>
          <w:sz w:val="28"/>
          <w:szCs w:val="28"/>
          <w:rtl w:val="true"/>
          <w:lang w:bidi="ar-SA"/>
        </w:rPr>
        <w:t xml:space="preserve">! </w:t>
      </w:r>
      <w:r>
        <w:rPr>
          <w:rStyle w:val="FootnoteAnchor"/>
          <w:rtl w:val="true"/>
        </w:rPr>
        <w:footnoteReference w:id="495"/>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بنده در پيشگاه خداوند ، نگه داشته مى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ميان نعمت هاى من بر او و عمل او ، مقايسه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ها بر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غلبه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ها بر عمل ، غلبه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نعمت هايم را به او ببخشيد و ميان خير و شرّ او ، مقايسه كنيد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عمل خير و شر برابر شدند، خداوند ، شر را به وسيله خير ، از بين مى برد و او را به بهشت ، وارد مى كند و اگر براى او فضيلتى باشد، خداوند در مقابل آن، به وى تفضّل مى نمايد، و اگر شرّش بيشتر باشد ، و از پرهيزگاران بوده و به خداى متعال شرك نورزيده و از شركْ پرهيز كرده باشد، از آمرزيده شدگان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 بخواهد ، او را با رحمتش مى آمرزد و با بخشش خود ، بر او تفضّل مى نمايد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دين و حكمت خدا را كه خداوند عز و جل از تو رعايت آن را خواسته است ، نگهدارى كن، و از چيزى كه تو در نزد او دارى ، درخواست نكن ، مگر از چيزى كه او در نزد تو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دنيا غير از آنى بود كه براى تو توصيف كردم </w:t>
      </w:r>
      <w:r>
        <w:rPr>
          <w:rStyle w:val="FootnoteAnchor"/>
          <w:rtl w:val="true"/>
        </w:rPr>
        <w:footnoteReference w:id="496"/>
      </w:r>
      <w:r>
        <w:rPr>
          <w:rFonts w:ascii="IRNazanin" w:hAnsi="IRNazanin" w:eastAsia="IRNazanin"/>
          <w:color w:val="111111"/>
          <w:sz w:val="28"/>
          <w:sz w:val="28"/>
          <w:szCs w:val="28"/>
          <w:rtl w:val="true"/>
          <w:lang w:bidi="fa-IR"/>
        </w:rPr>
        <w:t xml:space="preserve">، پس به سراغ خانه سختى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خود آن را ببينى</w:t>
      </w:r>
      <w:r>
        <w:rPr>
          <w:rFonts w:eastAsia="IRNazanin" w:cs="IRNazanin"/>
          <w:color w:val="111111"/>
          <w:sz w:val="28"/>
          <w:szCs w:val="28"/>
          <w:rtl w:val="true"/>
          <w:lang w:bidi="fa-IR"/>
        </w:rPr>
        <w:t xml:space="preserve">] </w:t>
      </w:r>
      <w:r>
        <w:rPr>
          <w:rStyle w:val="FootnoteAnchor"/>
          <w:rtl w:val="true"/>
        </w:rPr>
        <w:footnoteReference w:id="4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جانم سوگند ، چه بسا كسى كه به چيزى آزمند است و وقتى آن چيز به او داده مى شود، بدبخت مى گردد، و چه بسا كسى كه چيزى را نمى پسندد و وقتى آن چيز به او داده مى شود، نيك بخت مى گردد و اين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خداوند عز و جلاست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تا خدا كسانى را كه ايمان آورده اند ، خالص گرداند و كافران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تدريج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نابود سازد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الزهدـ به نقل از عطاء خراسانى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پيامبران به ساحلى گذر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 مردى كه ماهى صيد مى كرد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و تورش را انداخت و حتّى يك ماهى هم از آن ، بيرون نيامد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مرد ديگرى گذر كرد كه نام شيطان را بر زبان آورْد و ماهيان زيادى را از تورش بيرون آورد ، به طورى كه آن مرد ، از بسيارىِ آنها بر خود باليد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تو را خوانْد و چيزى را با تو شريك نساخت ؛ ولى تو او را اين گونه مبتلا كردى كه هيچ چيزى از تورش بيرون نيامد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ديگرى ، غير تو را خوانْد ؛ ولى تو او را به گونه اى مبتلا كردى كه از بسيارىِ ماهيان ، بر خود باليد، در حالى كه مى دانم همه اينها به دست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چگونه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 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بنده ام ، پرده از مقام آن دو ، كنار بزنيد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پرده را كنار زدند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كرامتى را كه خدا براى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مهيّا ساخته بود و آن خوارى اى را كه براى آن ديگرى مهيّا نموده بود ، ديد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راضى شدم </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حكمة المصائب</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الاِبتِلاءُ وَالاِمتِحانُالكتاب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نَفْسٍ ذَالـءِقَةُ الْمَوْتِ وَ نَبْلُوكُم بِالشَّرِّ وَ الْخَيْرِ فِتْنَةً وَ إِلَيْنَا تُرْجَعُونَ</w:t>
      </w:r>
      <w:r>
        <w:rPr>
          <w:rFonts w:eastAsia="Amiri" w:cs="Amiri" w:ascii="Amiri" w:hAnsi="Amiri"/>
          <w:color w:val="111111"/>
          <w:sz w:val="28"/>
          <w:szCs w:val="28"/>
          <w:rtl w:val="true"/>
          <w:lang w:bidi="ar-SA"/>
        </w:rPr>
        <w:t xml:space="preserve">» . </w:t>
      </w:r>
      <w:r>
        <w:rPr>
          <w:rStyle w:val="FootnoteAnchor"/>
          <w:rtl w:val="true"/>
        </w:rPr>
        <w:footnoteReference w:id="49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يَمْسَسْكُمْ قَرْحٌ فَقَدْ مَسَّ الْقَوْمَ قَرْحٌ مِّثْلُهُ وَتِلْكَ الْأَيَّامُ نُدَاوِلُهَا بَيْنَ النَّاسِ وَلِيَعْلَمَ اللَّهُ الَّذِينَ ءَامَنُواْ وَيَتَّخِذَ مِنكُمْ شُهَدَاءَ وَاللَّهُ لَا يُحِبُّ الظَّــلِمِينَ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وَلِيُمَحِّصَ اللَّهُ الَّذِينَ ءَامَنُواْ وَيَمْحَقَ الْكَـفِرِينَ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حَسِبْتُمْ أَن تَدْخُلُواْ الْجَنَّةَ وَلَمَّا يَعْلَمِ اللَّهُ الَّذِينَ جَـهَدُواْ مِنكُمْ وَيَعْلَمَ الصَّـبِرِينَ</w:t>
      </w:r>
      <w:r>
        <w:rPr>
          <w:rFonts w:eastAsia="Amiri" w:cs="Amiri" w:ascii="Amiri" w:hAnsi="Amiri"/>
          <w:color w:val="111111"/>
          <w:sz w:val="28"/>
          <w:szCs w:val="28"/>
          <w:rtl w:val="true"/>
          <w:lang w:bidi="ar-SA"/>
        </w:rPr>
        <w:t xml:space="preserve">» . </w:t>
      </w:r>
      <w:r>
        <w:rPr>
          <w:rStyle w:val="FootnoteAnchor"/>
          <w:rtl w:val="true"/>
        </w:rPr>
        <w:footnoteReference w:id="499"/>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البَلاءَ لِلظّالِمِ أدَبٌ ، ولِلمُؤمِنِ امتِحانٌ ، ولِلأَنبِياءِ دَرَجَةٌ ، ولِلأَولِياءِ كَرامَةٌ </w:t>
      </w:r>
      <w:r>
        <w:rPr>
          <w:rFonts w:eastAsia="Amiri" w:cs="Amiri" w:ascii="Amiri" w:hAnsi="Amiri"/>
          <w:color w:val="111111"/>
          <w:sz w:val="28"/>
          <w:szCs w:val="28"/>
          <w:rtl w:val="true"/>
          <w:lang w:bidi="ar-SA"/>
        </w:rPr>
        <w:t xml:space="preserve">. </w:t>
      </w:r>
      <w:r>
        <w:rPr>
          <w:rStyle w:val="FootnoteAnchor"/>
          <w:rtl w:val="true"/>
        </w:rPr>
        <w:footnoteReference w:id="500"/>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46" w:name="pg12776_306322"/>
    </w:p>
    <w:p>
      <w:pPr>
        <w:pStyle w:val="Heading6"/>
        <w:numPr>
          <w:ilvl w:val="5"/>
          <w:numId w:val="1"/>
        </w:numPr>
        <w:rPr/>
      </w:pPr>
      <w:bookmarkStart w:id="247" w:name="__RefHeading___Toc900849_3224264995"/>
      <w:bookmarkStart w:id="248" w:name="_Toc93"/>
      <w:bookmarkEnd w:id="246"/>
      <w:bookmarkEnd w:id="247"/>
      <w:r>
        <w:rPr>
          <w:rtl w:val="true"/>
        </w:rPr>
        <w:t xml:space="preserve">فصل دوم </w:t>
      </w:r>
      <w:r>
        <w:rPr>
          <w:rtl w:val="true"/>
        </w:rPr>
        <w:t xml:space="preserve">: </w:t>
      </w:r>
      <w:r>
        <w:rPr>
          <w:rtl w:val="true"/>
        </w:rPr>
        <w:t>حكمت گرفتارى ها</w:t>
      </w:r>
      <w:bookmarkEnd w:id="248"/>
    </w:p>
    <w:p>
      <w:pPr>
        <w:pStyle w:val="Heading6"/>
        <w:numPr>
          <w:ilvl w:val="5"/>
          <w:numId w:val="1"/>
        </w:numPr>
        <w:rPr/>
      </w:pPr>
      <w:bookmarkStart w:id="249" w:name="__RefHeading___Toc900851_3224264995"/>
      <w:bookmarkStart w:id="250" w:name="_Toc94"/>
      <w:bookmarkEnd w:id="249"/>
      <w:r>
        <w:rPr/>
        <w:t>۲</w:t>
      </w:r>
      <w:r>
        <w:rPr>
          <w:rtl w:val="true"/>
        </w:rPr>
        <w:t xml:space="preserve"> </w:t>
      </w:r>
      <w:r>
        <w:rPr>
          <w:rtl w:val="true"/>
        </w:rPr>
        <w:t xml:space="preserve">/ </w:t>
      </w:r>
      <w:r>
        <w:rPr/>
        <w:t>۱</w:t>
      </w:r>
      <w:r>
        <w:rPr>
          <w:rtl w:val="true"/>
        </w:rPr>
        <w:t xml:space="preserve"> آزمايش و آزمون</w:t>
      </w:r>
      <w:bookmarkEnd w:id="250"/>
    </w:p>
    <w:p>
      <w:pPr>
        <w:pStyle w:val="BookText"/>
        <w:rPr/>
      </w:pPr>
      <w:r>
        <w:rPr>
          <w:rFonts w:ascii="IRNazanin" w:hAnsi="IRNazanin" w:eastAsia="IRNazanin"/>
          <w:color w:val="111111"/>
          <w:sz w:val="28"/>
          <w:sz w:val="28"/>
          <w:szCs w:val="28"/>
          <w:rtl w:val="true"/>
          <w:lang w:bidi="fa-IR"/>
        </w:rPr>
        <w:t xml:space="preserve">فصل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حكمت گرفتارى ها</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آزمايش و آزمونقرآن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نفْسى ، چشنده مرگ است، و شما را از راه آزمايش به بد و نيك ، خواهيم آزمود و به سوى ما باز گردانيده مى شويد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شما آسيبى مى رسد ، به آن قوم نيز آسيبى نظير آن رسيد ، و ما اين روزها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شكست و پيروزى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ميان مردم ، به نوبت مى گردانيم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پند بگيرند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 خداوند ، كسانى را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 آورده اند ، معلوم بدارد و از ميان شما گواهانى بگيرد ـ و خداوند ، ستمكاران را دوست نمى دارد ـ و تا خدا كسانى را كه ايمان آورده اند ، خالص گرداند و كافران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تدريج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نابود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پنداشتيد كه داخل بهشت مى شويد، بى آن كه خداوند ، جهادگران و شكيبايانِ شما را معلوم بدارد؟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بلا براى ستمگر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ادب، و براى مؤمن ، آزمون، و براى پيامبران ، درجه، و براى اوليا كرامت است </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يُمتَحَنُ المُؤمِنُ بِالبَلاءِ ، كَما يُمتَحَنُ بِالنّارِ الخِلاصُ </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0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تَفرَح بِالغَناءِ وَالرَّخاءِ ، ولا تَغتَمَّ بِالفَقرِ وَالبَلاءِ ، فَإِنَّ الذَّهَبَ يُجَرَّبُ بِالنّارِ ، وَالمُؤمِنُ يُجَرَّبُ بِالبَلاءِ </w:t>
      </w:r>
      <w:r>
        <w:rPr>
          <w:rFonts w:eastAsia="Amiri" w:cs="Amiri" w:ascii="Amiri" w:hAnsi="Amiri"/>
          <w:color w:val="111111"/>
          <w:sz w:val="28"/>
          <w:szCs w:val="28"/>
          <w:rtl w:val="true"/>
          <w:lang w:bidi="ar-SA"/>
        </w:rPr>
        <w:t xml:space="preserve">. </w:t>
      </w:r>
      <w:r>
        <w:rPr>
          <w:rStyle w:val="FootnoteAnchor"/>
          <w:rtl w:val="true"/>
        </w:rPr>
        <w:footnoteReference w:id="503"/>
      </w:r>
    </w:p>
    <w:p>
      <w:pPr>
        <w:pStyle w:val="BookText"/>
        <w:rPr/>
      </w:pPr>
      <w:r>
        <w:rPr>
          <w:rFonts w:ascii="Amiri" w:hAnsi="Amiri" w:eastAsia="Amiri" w:cs="Amiri"/>
          <w:color w:val="111111"/>
          <w:sz w:val="28"/>
          <w:sz w:val="28"/>
          <w:szCs w:val="28"/>
          <w:rtl w:val="true"/>
          <w:lang w:bidi="ar-SA"/>
        </w:rPr>
        <w:t xml:space="preserve">الإمام الحسين عن الإمام عليّ عليهماالسلام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مَرِضَ فَعادَهُ إخوانُهُ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أصبَحتَ يا أميرَ المُؤمِنينَ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 هذا مِن كَلامِ مِثلِكَ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اللّهُ تَبارَكَ وتَعالى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نَبْلُوكُم بِالشَّرِّ وَ الْخَيْرِ فِتْنَةً وَ إِلَيْنَا تُرْجَعُونَ</w:t>
      </w:r>
      <w:r>
        <w:rPr>
          <w:rFonts w:eastAsia="Amiri" w:cs="Amiri" w:ascii="Amiri" w:hAnsi="Amiri"/>
          <w:color w:val="111111"/>
          <w:sz w:val="28"/>
          <w:szCs w:val="28"/>
          <w:rtl w:val="true"/>
          <w:lang w:bidi="ar-SA"/>
        </w:rPr>
        <w:t xml:space="preserve">» </w:t>
      </w:r>
      <w:r>
        <w:rPr>
          <w:rStyle w:val="FootnoteAnchor"/>
          <w:rtl w:val="true"/>
        </w:rPr>
        <w:footnoteReference w:id="504"/>
      </w:r>
      <w:r>
        <w:rPr>
          <w:rFonts w:ascii="Amiri" w:hAnsi="Amiri" w:eastAsia="Amiri" w:cs="Amiri"/>
          <w:color w:val="111111"/>
          <w:sz w:val="28"/>
          <w:sz w:val="28"/>
          <w:szCs w:val="28"/>
          <w:rtl w:val="true"/>
          <w:lang w:bidi="ar-SA"/>
        </w:rPr>
        <w:t xml:space="preserve">، فَالخَيرُ الصِّحَّةُ وَالغِنى ، وَالشَّرُّ المَرَضُ وَالفَقرُ ابتِلاءً وَاختِبارا </w:t>
      </w:r>
      <w:r>
        <w:rPr>
          <w:rFonts w:eastAsia="Amiri" w:cs="Amiri" w:ascii="Amiri" w:hAnsi="Amiri"/>
          <w:color w:val="111111"/>
          <w:sz w:val="28"/>
          <w:szCs w:val="28"/>
          <w:rtl w:val="true"/>
          <w:lang w:bidi="ar-SA"/>
        </w:rPr>
        <w:t xml:space="preserve">. </w:t>
      </w:r>
      <w:r>
        <w:rPr>
          <w:rStyle w:val="FootnoteAnchor"/>
          <w:rtl w:val="true"/>
        </w:rPr>
        <w:footnoteReference w:id="505"/>
      </w:r>
    </w:p>
    <w:p>
      <w:pPr>
        <w:pStyle w:val="BookText"/>
        <w:rPr/>
      </w:pPr>
      <w:r>
        <w:rPr>
          <w:rFonts w:ascii="Amiri" w:hAnsi="Amiri" w:eastAsia="Amiri" w:cs="Amiri"/>
          <w:color w:val="111111"/>
          <w:sz w:val="28"/>
          <w:sz w:val="28"/>
          <w:szCs w:val="28"/>
          <w:rtl w:val="true"/>
          <w:lang w:bidi="ar-SA"/>
        </w:rPr>
        <w:t xml:space="preserve">إحياء علوم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لُقمانُ لِابنِهِ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إنَّ الذَّهَبَ يُجَرَّبُ بِالنّارِ ، وَالعَبدَ الصّالِحَ يُجَرَّبُ بِالبَلاءِ ، فَإِذا أحَبَّ اللّهُ قَوما ابتَلاهُم ، فَمَن رَضِيَ فَلَهُ الرِّضا ، ومَن سَخِطَ فَلَهُ السَّخَطُ </w:t>
      </w:r>
      <w:r>
        <w:rPr>
          <w:rFonts w:eastAsia="Amiri" w:cs="Amiri" w:ascii="Amiri" w:hAnsi="Amiri"/>
          <w:color w:val="111111"/>
          <w:sz w:val="28"/>
          <w:szCs w:val="28"/>
          <w:rtl w:val="true"/>
          <w:lang w:bidi="ar-SA"/>
        </w:rPr>
        <w:t xml:space="preserve">. </w:t>
      </w:r>
      <w:r>
        <w:rPr>
          <w:rStyle w:val="FootnoteAnchor"/>
          <w:rtl w:val="true"/>
        </w:rPr>
        <w:footnoteReference w:id="506"/>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التَّذَكُّرُ وَالاِتِّعاظُالكتاب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أَخَذْنَا ءَالَ فِرْعَوْنَ بِالسِّنِينَ وَنَقْصٍ مِّنَ الثَّمَرَ تِ لَعَلَّهُمْ يَذَّكَّرُونَ</w:t>
      </w:r>
      <w:r>
        <w:rPr>
          <w:rFonts w:eastAsia="Amiri" w:cs="Amiri" w:ascii="Amiri" w:hAnsi="Amiri"/>
          <w:color w:val="111111"/>
          <w:sz w:val="28"/>
          <w:szCs w:val="28"/>
          <w:rtl w:val="true"/>
          <w:lang w:bidi="ar-SA"/>
        </w:rPr>
        <w:t xml:space="preserve">» . </w:t>
      </w:r>
      <w:r>
        <w:rPr>
          <w:rStyle w:val="FootnoteAnchor"/>
          <w:rtl w:val="true"/>
        </w:rPr>
        <w:footnoteReference w:id="507"/>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51" w:name="pg12776_306326"/>
    </w:p>
    <w:p>
      <w:pPr>
        <w:pStyle w:val="Heading6"/>
        <w:numPr>
          <w:ilvl w:val="5"/>
          <w:numId w:val="1"/>
        </w:numPr>
        <w:rPr/>
      </w:pPr>
      <w:bookmarkStart w:id="252" w:name="__RefHeading___Toc900853_3224264995"/>
      <w:bookmarkStart w:id="253" w:name="_Toc95"/>
      <w:bookmarkEnd w:id="251"/>
      <w:bookmarkEnd w:id="252"/>
      <w:r>
        <w:rPr/>
        <w:t>۲</w:t>
      </w:r>
      <w:r>
        <w:rPr>
          <w:rtl w:val="true"/>
        </w:rPr>
        <w:t xml:space="preserve"> </w:t>
      </w:r>
      <w:r>
        <w:rPr>
          <w:rtl w:val="true"/>
        </w:rPr>
        <w:t xml:space="preserve">/ </w:t>
      </w:r>
      <w:r>
        <w:rPr/>
        <w:t>۲</w:t>
      </w:r>
      <w:r>
        <w:rPr>
          <w:rtl w:val="true"/>
        </w:rPr>
        <w:t xml:space="preserve"> يادآورى و پندپذيرى</w:t>
      </w:r>
      <w:bookmarkEnd w:id="253"/>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 با بلا آزموده مى شود ، همان گونه كه خالص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چيزى مانند 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با آتش ، آزمايش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ثروت و آسايش، خوش حال مباش و به خاطر نيازمندى و بلا غمگين مشو ؛ چرا كه طلا با آتش ، آزمايش مى شود و مؤمن با بلا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بيمار شد و برادرانش از ايشان عيادت كردند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همانند تو ، چنين سخنى؟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ـ تبارك و تعالى ـ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به راستى ، شما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خواهيم آزمود و به سوى ما باز گردانيده مى شويد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خير ، همان سلامتى و بى نيازى است ، و شر ، بيمارى و نيازمندى است براى ابتلاء و آزمودن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إحياء علوم 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لقمان به پسرش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 با آتش، و بنده خوب با بلا آزمايش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هر گاه گروهى را دوست بدارد، گرفتارشان مى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كس خشنود باشد ، خشنودى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اوست، و هر كس ناخشنود باشد ، خشم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اوست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يادآورى و پندپذيرىقرآن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حقيقت، ما فرعونيان را به خشك سالى و كمبود محصولات ، دچار كرديم ، باشد كه عبرت گيرند</w:t>
      </w:r>
      <w:r>
        <w:rPr>
          <w:rFonts w:eastAsia="IRNazanin" w:cs="IRNazanin"/>
          <w:color w:val="111111"/>
          <w:sz w:val="28"/>
          <w:szCs w:val="28"/>
          <w:rtl w:val="true"/>
          <w:lang w:bidi="fa-IR"/>
        </w:rPr>
        <w:t>» .</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لَنُذِيقَنَّهُم مِّنَ الْعَذَابِ الْأَدْنَى دُونَ الْعَذَابِ الْأَكْبَرِ لَعَلَّهُمْ يَرْجِعُونَ</w:t>
      </w:r>
      <w:r>
        <w:rPr>
          <w:rFonts w:eastAsia="Amiri" w:cs="Amiri" w:ascii="Amiri" w:hAnsi="Amiri"/>
          <w:color w:val="111111"/>
          <w:sz w:val="28"/>
          <w:szCs w:val="28"/>
          <w:rtl w:val="true"/>
          <w:lang w:bidi="ar-SA"/>
        </w:rPr>
        <w:t xml:space="preserve">» . </w:t>
      </w:r>
      <w:r>
        <w:rPr>
          <w:rStyle w:val="FootnoteAnchor"/>
          <w:rtl w:val="true"/>
        </w:rPr>
        <w:footnoteReference w:id="50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ظَهَرَ الْفَسَادُ فِى الْبَرِّ وَ الْبَحْرِ بِمَا كَسَبَتْ أَيْدِى النَّاسِ لِيُذِيقَهُم بَعْضَ الَّذِى عَمِلُواْ لَعَلَّهُمْ يَرْجِعُونَ</w:t>
      </w:r>
      <w:r>
        <w:rPr>
          <w:rFonts w:eastAsia="Amiri" w:cs="Amiri" w:ascii="Amiri" w:hAnsi="Amiri"/>
          <w:color w:val="111111"/>
          <w:sz w:val="28"/>
          <w:szCs w:val="28"/>
          <w:rtl w:val="true"/>
          <w:lang w:bidi="ar-SA"/>
        </w:rPr>
        <w:t xml:space="preserve">» . </w:t>
      </w:r>
      <w:r>
        <w:rPr>
          <w:rStyle w:val="FootnoteAnchor"/>
          <w:rtl w:val="true"/>
        </w:rPr>
        <w:footnoteReference w:id="509"/>
      </w:r>
    </w:p>
    <w:p>
      <w:pPr>
        <w:pStyle w:val="BookText"/>
        <w:rPr/>
      </w:pPr>
      <w:r>
        <w:rPr>
          <w:rFonts w:ascii="Amiri" w:hAnsi="Amiri" w:eastAsia="Amiri" w:cs="Amiri"/>
          <w:color w:val="111111"/>
          <w:sz w:val="28"/>
          <w:sz w:val="28"/>
          <w:szCs w:val="28"/>
          <w:rtl w:val="true"/>
          <w:lang w:bidi="ar-SA"/>
        </w:rPr>
        <w:t xml:space="preserve">الحديثالإمام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رَأَيتَ اللّهَ سُبحانَهُ يُتابِعُ عَلَيكَ البَلاءَ فَقَد أيقَظَكَ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رَأَيتَ اللّهَ سُبحانَهُ يُتابِعُ عَلَيكَ النِّعَمَ مَعَ المَعاصي فَهُوَ استِدراجٌ لَكَ </w:t>
      </w:r>
      <w:r>
        <w:rPr>
          <w:rFonts w:eastAsia="Amiri" w:cs="Amiri" w:ascii="Amiri" w:hAnsi="Amiri"/>
          <w:color w:val="111111"/>
          <w:sz w:val="28"/>
          <w:szCs w:val="28"/>
          <w:rtl w:val="true"/>
          <w:lang w:bidi="ar-SA"/>
        </w:rPr>
        <w:t xml:space="preserve">. </w:t>
      </w:r>
      <w:r>
        <w:rPr>
          <w:rStyle w:val="FootnoteAnchor"/>
          <w:rtl w:val="true"/>
        </w:rPr>
        <w:footnoteReference w:id="51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يَبتَلي عِبادَهُ عِندَ الأَعمالِ السَّيِّئَةِ بِنَقصِ الثَّمَراتِ ، وحَبسِ البَرَكاتِ ، وإغلاقِ خَزائِنِ الخَيراتِ ، لِيَتوبَ تائِبٌ ، ويُقلِعَ مُقلِعٌ ، ويَتَذَكَّرَ مُتَذَكِّرٌ ، ويَزدَجِرَ مُزدَجِرٌ </w:t>
      </w:r>
      <w:r>
        <w:rPr>
          <w:rFonts w:eastAsia="Amiri" w:cs="Amiri" w:ascii="Amiri" w:hAnsi="Amiri"/>
          <w:color w:val="111111"/>
          <w:sz w:val="28"/>
          <w:szCs w:val="28"/>
          <w:rtl w:val="true"/>
          <w:lang w:bidi="ar-SA"/>
        </w:rPr>
        <w:t xml:space="preserve">. </w:t>
      </w:r>
      <w:r>
        <w:rPr>
          <w:rStyle w:val="FootnoteAnchor"/>
          <w:rtl w:val="true"/>
        </w:rPr>
        <w:footnoteReference w:id="51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سَلَبَتهُ الحَوادِثُ مالَهُ ، أفادَتهُ الحَذَرَ </w:t>
      </w:r>
      <w:r>
        <w:rPr>
          <w:rFonts w:eastAsia="Amiri" w:cs="Amiri" w:ascii="Amiri" w:hAnsi="Amiri"/>
          <w:color w:val="111111"/>
          <w:sz w:val="28"/>
          <w:szCs w:val="28"/>
          <w:rtl w:val="true"/>
          <w:lang w:bidi="ar-SA"/>
        </w:rPr>
        <w:t xml:space="preserve">. </w:t>
      </w:r>
      <w:r>
        <w:rPr>
          <w:rStyle w:val="FootnoteAnchor"/>
          <w:rtl w:val="true"/>
        </w:rPr>
        <w:footnoteReference w:id="512"/>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مُؤمِنٍ إلّا وهُوَ يُذَكَّرُ لِبَلاءٍ </w:t>
      </w:r>
      <w:r>
        <w:rPr>
          <w:rStyle w:val="FootnoteAnchor"/>
          <w:rtl w:val="true"/>
        </w:rPr>
        <w:footnoteReference w:id="513"/>
      </w:r>
      <w:r>
        <w:rPr>
          <w:rFonts w:ascii="Amiri" w:hAnsi="Amiri" w:eastAsia="Amiri" w:cs="Amiri"/>
          <w:color w:val="111111"/>
          <w:sz w:val="28"/>
          <w:sz w:val="28"/>
          <w:szCs w:val="28"/>
          <w:rtl w:val="true"/>
          <w:lang w:bidi="ar-SA"/>
        </w:rPr>
        <w:t xml:space="preserve">يُصيبُهُ في كُلِّ أربَعينَ يَوما أو بِشَيءٍ مِن مالِهِ ووُلدِهِ ، لِيَأجُرَهُ اللّهُ عَلَيهِ ، أو بِهَمٍّ لا يَدري مِن أينَ هُوَ ؟ </w:t>
      </w:r>
      <w:r>
        <w:rPr>
          <w:rStyle w:val="FootnoteAnchor"/>
          <w:rtl w:val="true"/>
        </w:rPr>
        <w:footnoteReference w:id="51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إذا أرادَ بِعَبدٍ خَيرا فَأَذنَبَ ذَنبا أتبَعَهُ بِنَقِمَةٍ ويُذَكِّرُهُ الاِستِغفارَ ، وإذا أراد بِعَبدٍ شَرّا فَأَذنَبَ ذَنبا أتبَعَهُ بِنِعمَةٍ لِيُنسِيَهُ الاِستِغفارَ ويَتمادى بِها ، وهُوَ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سَنَسْتَدْرِجُهُم مِّنْ حَيْثُ لَا يَعْلَمُونَ</w:t>
      </w:r>
      <w:r>
        <w:rPr>
          <w:rFonts w:eastAsia="Amiri" w:cs="Amiri" w:ascii="Amiri" w:hAnsi="Amiri"/>
          <w:color w:val="111111"/>
          <w:sz w:val="28"/>
          <w:szCs w:val="28"/>
          <w:rtl w:val="true"/>
          <w:lang w:bidi="ar-SA"/>
        </w:rPr>
        <w:t xml:space="preserve">» </w:t>
      </w:r>
      <w:r>
        <w:rPr>
          <w:rStyle w:val="FootnoteAnchor"/>
          <w:rtl w:val="true"/>
        </w:rPr>
        <w:footnoteReference w:id="515"/>
      </w:r>
      <w:r>
        <w:rPr>
          <w:rFonts w:ascii="Amiri" w:hAnsi="Amiri" w:eastAsia="Amiri" w:cs="Amiri"/>
          <w:color w:val="111111"/>
          <w:sz w:val="28"/>
          <w:sz w:val="28"/>
          <w:szCs w:val="28"/>
          <w:rtl w:val="true"/>
          <w:lang w:bidi="ar-SA"/>
        </w:rPr>
        <w:t xml:space="preserve">بِالنِّعَمِ عِندَ المَعاصي </w:t>
      </w:r>
      <w:r>
        <w:rPr>
          <w:rFonts w:eastAsia="Amiri" w:cs="Amiri" w:ascii="Amiri" w:hAnsi="Amiri"/>
          <w:color w:val="111111"/>
          <w:sz w:val="28"/>
          <w:szCs w:val="28"/>
          <w:rtl w:val="true"/>
          <w:lang w:bidi="ar-SA"/>
        </w:rPr>
        <w:t xml:space="preserve">. </w:t>
      </w:r>
      <w:r>
        <w:rPr>
          <w:rStyle w:val="FootnoteAnchor"/>
          <w:rtl w:val="true"/>
        </w:rPr>
        <w:footnoteReference w:id="516"/>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قطعاً غير از آن عذاب بزرگ تر ، از عذاب اين 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آنان مى چشانيم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اميد كه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گردند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سبب آنچه دست هاى مردم فراهم آورده اند ، فساد ، در خشكى و دريا نمودار شده است،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سزاىِ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بعضى از آنچه را كرده اند ، به آنان بچشاند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كه باز گردند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ديدى كه خداوند سبحان پى در پى بر تو بلا مى فرستد، در حقيقت، بيدارت مى كند و هر گاه ديدى كه خداوند سبحان همراه گناهان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پى در پى بر تو نعمت مى فرستد، آن براى تو نابودى تدريجى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 بندگانش را هنگام ارتكاب كارهاى بد، به كمبود محصولات و باز داشت بركت ها و بسته شدن گنجينه هاى خير ، گرفتار مى سازد تا توبه كار ، توبه كند و جدا شونده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جدا شود و پندپذير، پند بپذيرد و بازداشته شده ، خوددارى كند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رويدادها، دارايى هر كس را بربايند، احتياط كردن را براى او به ارمغان مى آورند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مؤمنى نيست ، جز اين كه به خاطر بلايى كه در هر چهل روز به خودش ، يا دارايى و فرزندانش مى رسد ، متذكّر مى گردد ـ تا خداوند بر پايه آن ، به او پاداش دهد ـ و يا به اندوهى متذكّر مى گردد كه نمى داند از كجاست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خداوند براى بنده اى خيرى بخواهد، چون آن بنده مرتكب گناهى شود ، در پى آن ، عذابى مى فرستد و او را به ياد استغفار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آمرزش خواهى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اندازد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گاه براى بنده اى شرّى بخواهد، چون بنده مرتكب گناهى شود ، در پى آن، نعمتى مى فرستد تا استغفار را از ياد وى ببرد و نعمت را برايش تداوم مى بخشد، و اين ، معناى آن سخن خداوند عز و جلاست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تدريج، از جايى كه نمى دانند ، گريبانشان را خواهيم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نعمت ها هنگام ارتكاب گناهان </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المُؤمِنُ لا يَمضي عَلَيهِ أربَعونَ لَيلَةً ، إلّا عَرَضَ لَهُ أمرٌ يَحزُنُهُ ، يُذَكَّرُ بِهِ </w:t>
      </w:r>
      <w:r>
        <w:rPr>
          <w:rFonts w:eastAsia="Amiri" w:cs="Amiri" w:ascii="Amiri" w:hAnsi="Amiri"/>
          <w:color w:val="111111"/>
          <w:sz w:val="28"/>
          <w:szCs w:val="28"/>
          <w:rtl w:val="true"/>
          <w:lang w:bidi="ar-SA"/>
        </w:rPr>
        <w:t xml:space="preserve">. </w:t>
      </w:r>
      <w:r>
        <w:rPr>
          <w:rStyle w:val="FootnoteAnchor"/>
          <w:rtl w:val="true"/>
        </w:rPr>
        <w:footnoteReference w:id="517"/>
      </w:r>
    </w:p>
    <w:p>
      <w:pPr>
        <w:pStyle w:val="BookText"/>
        <w:rPr/>
      </w:pPr>
      <w:r>
        <w:rPr>
          <w:rFonts w:ascii="Amiri" w:hAnsi="Amiri" w:eastAsia="Amiri" w:cs="Amiri"/>
          <w:color w:val="111111"/>
          <w:sz w:val="28"/>
          <w:sz w:val="28"/>
          <w:szCs w:val="28"/>
          <w:rtl w:val="true"/>
          <w:lang w:bidi="ar-SA"/>
        </w:rPr>
        <w:t>عنه عليه السلامـ للمُفَضَّلِ بنِ عُمَرَ 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هذِهِ الآفاتُ الَّتي ذَكَرناها ـ مِنَ الوَباءِ وَالجَرادِ وما أشبَهَ ذلِكَ ـ ما بالُها لا تَدومُ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ويُلذَعُ </w:t>
      </w:r>
      <w:r>
        <w:rPr>
          <w:rStyle w:val="FootnoteAnchor"/>
          <w:rtl w:val="true"/>
        </w:rPr>
        <w:footnoteReference w:id="518"/>
      </w:r>
      <w:r>
        <w:rPr>
          <w:rFonts w:ascii="Amiri" w:hAnsi="Amiri" w:eastAsia="Amiri" w:cs="Amiri"/>
          <w:color w:val="111111"/>
          <w:sz w:val="28"/>
          <w:sz w:val="28"/>
          <w:szCs w:val="28"/>
          <w:rtl w:val="true"/>
          <w:lang w:bidi="ar-SA"/>
        </w:rPr>
        <w:t xml:space="preserve">أحيانا بِهذِهِ الآفاتِ اليَسيرَةِ لِتَأديبِ النّاسِ وتَقويمِهِم ، ثُمَّ لا تَدومُ هذِهِ الآفاتُ ، بَل تَكشِفُ عَنهُم عِندَ القُنوطِ مِنهُم ، فَتَكونُ وُقوعُها بِهِم مَوعِظَةً وكَشفُها عَنهُم رَحمَةً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عَضَّتهُ المَكارِهُ ووَجَدَ مَضَضَهَا اتَّعَظَ وأبصَرَ كَثيرا مِمّا كانَ جَهِلَهُ وغَفَلَ عَنهُ ، ورَجَعَ إلى كَثيرٍ مِمّا كانَ يَجِبُ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الآفاتِ وإن كانَت تَنالُ الصّالِحَ وَالطّالِحَ جَميعاً ، فَإِنَّ اللّهَ جَعَلَ ذلِكَ صَلاحا لِلصِّنفَينِ كِلَيهِما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الصّالِحونَ فَإِنَّ الَّذي يُصيبُهُم مِن هذا يَرُدُّهُم </w:t>
      </w:r>
      <w:r>
        <w:rPr>
          <w:rStyle w:val="FootnoteAnchor"/>
          <w:rtl w:val="true"/>
        </w:rPr>
        <w:footnoteReference w:id="519"/>
      </w:r>
      <w:r>
        <w:rPr>
          <w:rFonts w:ascii="Amiri" w:hAnsi="Amiri" w:eastAsia="Amiri" w:cs="Amiri"/>
          <w:color w:val="111111"/>
          <w:sz w:val="28"/>
          <w:sz w:val="28"/>
          <w:szCs w:val="28"/>
          <w:rtl w:val="true"/>
          <w:lang w:bidi="ar-SA"/>
        </w:rPr>
        <w:t xml:space="preserve">نِعَمَ رَبِّهِم عِندَهُم في سالِفِ أيّامِهِم فَيَحدوهُم ذلِكَ عَلَى الشُّكرِ وَالصَّبرِ ، وأمَّا الطّالِحونَ فَإِنَّ مِثلَ هذا إذا نالَهُم كَسَرَ شِرَّتَهُم ورَدَعَهُم عَنِ المَعاصي وَالفَواحِشِ ، وكَذلِكَ يَجعَلُ لِمَن سَلِمَ مِنهُم مِنَ الصِّنفَينِ صَلاحا في ذلِكَ ، أمَّا الأَبرارُ فَإِنَّهُم يَغتَبِطونَ بِماهُم عَلَيهِ مِنَ البِرِّ وَالصَّلاحِ ويَزدادونَ فيهِ رَغبَةً وبَصيرَةً ، وأمَّا الفُجّارُ فَإِنَّهُم يَعرِفونَ رَأفَةَ </w:t>
      </w:r>
      <w:r>
        <w:rPr>
          <w:rStyle w:val="FootnoteAnchor"/>
          <w:rtl w:val="true"/>
        </w:rPr>
        <w:footnoteReference w:id="520"/>
      </w:r>
      <w:r>
        <w:rPr>
          <w:rFonts w:ascii="Amiri" w:hAnsi="Amiri" w:eastAsia="Amiri" w:cs="Amiri"/>
          <w:color w:val="111111"/>
          <w:sz w:val="28"/>
          <w:sz w:val="28"/>
          <w:szCs w:val="28"/>
          <w:rtl w:val="true"/>
          <w:lang w:bidi="ar-SA"/>
        </w:rPr>
        <w:t xml:space="preserve">رَبِّهِم وتَطَوُّلَهُ عَلَيهِم بِالسَّلامَةِ مِن غَيرِ استِحقاقِهِم ، فَيَحُضُّهُم ذلِكَ عَلَى الرَّأفَةِ بِالنّاسِ وَالصَّفحِ عَمَّن أساءَ إلَيهِم </w:t>
      </w:r>
      <w:r>
        <w:rPr>
          <w:rFonts w:eastAsia="Amiri" w:cs="Amiri" w:ascii="Amiri" w:hAnsi="Amiri"/>
          <w:color w:val="111111"/>
          <w:sz w:val="28"/>
          <w:szCs w:val="28"/>
          <w:rtl w:val="true"/>
          <w:lang w:bidi="ar-SA"/>
        </w:rPr>
        <w:t xml:space="preserve">. </w:t>
      </w:r>
      <w:r>
        <w:rPr>
          <w:rStyle w:val="FootnoteAnchor"/>
          <w:rtl w:val="true"/>
        </w:rPr>
        <w:footnoteReference w:id="521"/>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مؤمن ، چهل شب نمى گذرد ، مگر اين كه يك حادثه براى او رخ مى دهد كه بِدان متذكّر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السلامـ به مُفَضَّل بن عمر 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اين آفت ها كه ياد كرديم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قبيل وبا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هجوم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ملخ و همانند اينها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چگونه است كه دوام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با اين آفت هاى ناچيز ، آزار مى رسد تا مردم ، تربيت شوند و مقاوم گردند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اين آفت ها باقى نمى مانند ؛ بلكه هنگام نوميدى، ابتلا به آنها نيز از آنان برداشته مى شود تا معلوم گردد كه گرفتارى به آفات، براى آنان پند و برداشته شدن آنها از آنان ، مهربانى بوده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هر گاه سختى ها دامنش را گرفتند و دردِ آنها را چشيد، پند مى گيرد و نسبت به بسيارى از چيزهايى كه نمى دانست و غفلت داشت ، آگاه مى گردد و به سوى بسيارى از چيزهايى كه بر او واجب بوده اند ، باز مى گردد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چند اين آفت ها ، هم به نيكوكاران و هم به بدكاران مى رسند ، ولى خداوند ، آنها را براى هر دو گروه ، خوب قرار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نيكوكاران ، خوب است ؛ چون هر چه آفت به آنان مى رسد، آنان را نسبت به نعمت هاى پروردگارشان كه در گذشته داشته اند ، متذكّر مى كند و به سپاس گزارى و شكيبايى بر مى انگيزد ، و براى بدكاران، خوب است؛ چون وقتى چنين آفتى به آنان برسد، شرارتشان را مى شكند و از گناهان و زشتى ها بازشان 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سلامت رستن از آفت ها را براى هر دو گروه، خوب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نيكوكاران، خوب است؛ چون به نيكى و به سامان بودن خود، غبطه مى خورند و تمايل و آگاهى شان آنان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نيكى و به سامانى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بيشتر مى گردد ، و براى بدكاران، خوب است؛ چون مهربانى و احسان پروردگارشان را در دادن سلامت به آنان ، بدون آن كه شايسته اش باشند ، در مى يابند و همين ، آنان را به مهربانى با مردم و گذشت از بدى ديگران به آنان، تشويق مى نمايد </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جَزاءُ السَّيِّئاتِالكتاب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أَصَـبَكُم مِّن مُّصِيبَةٍ فَبِمَا كَسَبَتْ أَيْدِيكُمْ وَ يَعْفُواْ عَن كَثِيرٍ</w:t>
      </w:r>
      <w:r>
        <w:rPr>
          <w:rFonts w:eastAsia="Amiri" w:cs="Amiri" w:ascii="Amiri" w:hAnsi="Amiri"/>
          <w:color w:val="111111"/>
          <w:sz w:val="28"/>
          <w:szCs w:val="28"/>
          <w:rtl w:val="true"/>
          <w:lang w:bidi="ar-SA"/>
        </w:rPr>
        <w:t xml:space="preserve">» . </w:t>
      </w:r>
      <w:r>
        <w:rPr>
          <w:rStyle w:val="FootnoteAnchor"/>
          <w:rtl w:val="true"/>
        </w:rPr>
        <w:footnoteReference w:id="52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لَمَّا أَصَـبَتْكُم مُّصِيبَةٌ قَدْ أَصَبْتُم مِّثْلَيْهَا قُلْتُمْ أَنَّى هَـذَا قُلْ هُوَ مِنْ عِندِ أَنفُسِكُمْ إِنَّ اللَّهَ عَلَى كُلِّ شَىْ ءٍ قَدِيرٌ</w:t>
      </w:r>
      <w:r>
        <w:rPr>
          <w:rFonts w:eastAsia="Amiri" w:cs="Amiri" w:ascii="Amiri" w:hAnsi="Amiri"/>
          <w:color w:val="111111"/>
          <w:sz w:val="28"/>
          <w:szCs w:val="28"/>
          <w:rtl w:val="true"/>
          <w:lang w:bidi="ar-SA"/>
        </w:rPr>
        <w:t xml:space="preserve">» . </w:t>
      </w:r>
      <w:r>
        <w:rPr>
          <w:rStyle w:val="FootnoteAnchor"/>
          <w:rtl w:val="true"/>
        </w:rPr>
        <w:footnoteReference w:id="52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كُنَّا مُهْلِكِى الْقُرَى إِلَا وَ أَهْلُهَا ظَــلِمُونَ</w:t>
      </w:r>
      <w:r>
        <w:rPr>
          <w:rFonts w:eastAsia="Amiri" w:cs="Amiri" w:ascii="Amiri" w:hAnsi="Amiri"/>
          <w:color w:val="111111"/>
          <w:sz w:val="28"/>
          <w:szCs w:val="28"/>
          <w:rtl w:val="true"/>
          <w:lang w:bidi="ar-SA"/>
        </w:rPr>
        <w:t xml:space="preserve">» . </w:t>
      </w:r>
      <w:r>
        <w:rPr>
          <w:rStyle w:val="FootnoteAnchor"/>
          <w:rtl w:val="true"/>
        </w:rPr>
        <w:footnoteReference w:id="52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يَرَوْاْ كَمْ أَهْلَكْنَا مِن قَبْلِهِم مِّن قَرْنٍ مَّكَّنَّـهُمْ فِى الْأَرْضِ مَا لَمْ نُمَكِّن لَّكُمْ وَأَرْسَلْنَا السَّمَاءَ عَلَيْهِم مِّدْرَارًا وَجَعَلْنَا الْأَنْهَـرَ تَجْرِى مِن تَحْتِهِمْ فَأَهْلَكْنَـهُم بِذُنُوبِهِمْ وَأَنشَأْنَا مِنم بَعْدِهِمْ قَرْنًا ءَاخَرِينَ</w:t>
      </w:r>
      <w:r>
        <w:rPr>
          <w:rFonts w:eastAsia="Amiri" w:cs="Amiri" w:ascii="Amiri" w:hAnsi="Amiri"/>
          <w:color w:val="111111"/>
          <w:sz w:val="28"/>
          <w:szCs w:val="28"/>
          <w:rtl w:val="true"/>
          <w:lang w:bidi="ar-SA"/>
        </w:rPr>
        <w:t xml:space="preserve">» . </w:t>
      </w:r>
      <w:r>
        <w:rPr>
          <w:rStyle w:val="FootnoteAnchor"/>
          <w:rtl w:val="true"/>
        </w:rPr>
        <w:footnoteReference w:id="52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بَدَّلْنَا مَكَانَ السَّيِّئَةِ الْحَسَنَةَ حَتَّى عَفَواْ وَّقَالُواْ قَدْ مَسَّ ءَابَاءَنَا الضَّرَّاءُ وَالسَّرَّاءُ فَأَخَذْنَـهُم بَغْتَةً وَهُمْ لَا يَشْعُرُونَ</w:t>
      </w:r>
      <w:r>
        <w:rPr>
          <w:rFonts w:eastAsia="Amiri" w:cs="Amiri" w:ascii="Amiri" w:hAnsi="Amiri"/>
          <w:color w:val="111111"/>
          <w:sz w:val="28"/>
          <w:szCs w:val="28"/>
          <w:rtl w:val="true"/>
          <w:lang w:bidi="ar-SA"/>
        </w:rPr>
        <w:t xml:space="preserve">» . </w:t>
      </w:r>
      <w:r>
        <w:rPr>
          <w:rStyle w:val="FootnoteAnchor"/>
          <w:rtl w:val="true"/>
        </w:rPr>
        <w:footnoteReference w:id="526"/>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المَصائِبُ وَالأَمراضُ وَالأَحزانُ فِي الدُّنيا جَزاءٌ </w:t>
      </w:r>
      <w:r>
        <w:rPr>
          <w:rFonts w:eastAsia="Amiri" w:cs="Amiri" w:ascii="Amiri" w:hAnsi="Amiri"/>
          <w:color w:val="111111"/>
          <w:sz w:val="28"/>
          <w:szCs w:val="28"/>
          <w:rtl w:val="true"/>
          <w:lang w:bidi="ar-SA"/>
        </w:rPr>
        <w:t xml:space="preserve">. </w:t>
      </w:r>
      <w:r>
        <w:rPr>
          <w:rStyle w:val="FootnoteAnchor"/>
          <w:rtl w:val="true"/>
        </w:rPr>
        <w:footnoteReference w:id="527"/>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54" w:name="pg12776_306339"/>
    </w:p>
    <w:p>
      <w:pPr>
        <w:pStyle w:val="Heading6"/>
        <w:numPr>
          <w:ilvl w:val="5"/>
          <w:numId w:val="1"/>
        </w:numPr>
        <w:rPr/>
      </w:pPr>
      <w:bookmarkStart w:id="255" w:name="__RefHeading___Toc900855_3224264995"/>
      <w:bookmarkStart w:id="256" w:name="_Toc96"/>
      <w:bookmarkEnd w:id="254"/>
      <w:bookmarkEnd w:id="255"/>
      <w:r>
        <w:rPr/>
        <w:t>۲</w:t>
      </w:r>
      <w:r>
        <w:rPr>
          <w:rtl w:val="true"/>
        </w:rPr>
        <w:t xml:space="preserve"> </w:t>
      </w:r>
      <w:r>
        <w:rPr>
          <w:rtl w:val="true"/>
        </w:rPr>
        <w:t xml:space="preserve">/ </w:t>
      </w:r>
      <w:r>
        <w:rPr/>
        <w:t>۳</w:t>
      </w:r>
      <w:r>
        <w:rPr>
          <w:rtl w:val="true"/>
        </w:rPr>
        <w:t xml:space="preserve"> كيفر بدى ها</w:t>
      </w:r>
      <w:bookmarkEnd w:id="256"/>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كيفر بدى هاقرآن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مصيبتى به شما برسد ، به سبب دستاورد خود شماست،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بسيارى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مى گذرد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چون به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نبرد 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مصيبتى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كه دو برابرش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نبرد بَدر ، به دشمنان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رسانديد ـ گفتيد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مصيبت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كجاست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ما 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 از خود شماست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ناشى از بى انضباطى خودتان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 هر چيزى تواناست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شهرها را ، تا مردمشان ستمگر نبوده اند ، ويران كننده نبوده ايم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نديده اند كه پيش از آنان ، چه بسيار امّت هايى را هلاك كرديم كه در زمين به آنان امكاناتى داده بوديم كه براى شما آن امكانات را فراهم نكرده ايم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باران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آسمان را پى در پى بر آنان فرو فرستاديم و رودبارها را از زير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شهرهاى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روان ساختيم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گاه ، ايشان را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سزاى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گناهانشان هلاك كرديم و پس از آنان ، نسل هاى ديگرى پديد آورديم؟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گاه به جاى بدى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نيكى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داديم تا انبوه شدند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پدرانِ ما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مسلّما و به حكم طبيعت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رنج و راحت مى رسيده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 در حالى كه بى خبر بودند ، به ناگاه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گريبان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گرفتيم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گرفتارى ها و بيمارى ها و اندوه هاى دنيا، كيفرند </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اختَلَجَ عِرقٌ ولا عَثَرَت قَدَمٌ إلّا بِما قَدَّمَت أيديكُم ، وما يَعفُو اللّهُ عز و جل عَنهُ أكثَرُ </w:t>
      </w:r>
      <w:r>
        <w:rPr>
          <w:rFonts w:eastAsia="Amiri" w:cs="Amiri" w:ascii="Amiri" w:hAnsi="Amiri"/>
          <w:color w:val="111111"/>
          <w:sz w:val="28"/>
          <w:szCs w:val="28"/>
          <w:rtl w:val="true"/>
          <w:lang w:bidi="ar-SA"/>
        </w:rPr>
        <w:t xml:space="preserve">. </w:t>
      </w:r>
      <w:r>
        <w:rPr>
          <w:rStyle w:val="FootnoteAnchor"/>
          <w:rtl w:val="true"/>
        </w:rPr>
        <w:footnoteReference w:id="528"/>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إنَّهُ لَيسَ مِن عِرقٍ يُضرَبُ ولا نَكبَةٍ ولا صُداعٍ ولا مَرَضٍ إلّا بِذَنبٍ ، وذلِكَ قَولُ اللّهِ عز و جل في كِتابِهِ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أَصَـبَكُم مِّن مُّصِيبَةٍ فَبِمَا كَسَبَتْ أَيْدِيكُمْ وَ يَعْفُواْ عَن كَثِيرٍ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يَعفُو اللّهُ أكثَرُ مِمّا يُؤاخِذُ بِهِ </w:t>
      </w:r>
      <w:r>
        <w:rPr>
          <w:rFonts w:eastAsia="Amiri" w:cs="Amiri" w:ascii="Amiri" w:hAnsi="Amiri"/>
          <w:color w:val="111111"/>
          <w:sz w:val="28"/>
          <w:szCs w:val="28"/>
          <w:rtl w:val="true"/>
          <w:lang w:bidi="ar-SA"/>
        </w:rPr>
        <w:t xml:space="preserve">. </w:t>
      </w:r>
      <w:r>
        <w:rPr>
          <w:rStyle w:val="FootnoteAnchor"/>
          <w:rtl w:val="true"/>
        </w:rPr>
        <w:footnoteReference w:id="529"/>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يُصيبُ عَبدا نَكبَةٌ فَما فَوقَها أو دونَها إلّا بِذَنبٍ ، وما يَعفُو اللّهُ عَنهُ أكثَرُ </w:t>
      </w:r>
      <w:r>
        <w:rPr>
          <w:rFonts w:eastAsia="Amiri" w:cs="Amiri" w:ascii="Amiri" w:hAnsi="Amiri"/>
          <w:color w:val="111111"/>
          <w:sz w:val="28"/>
          <w:szCs w:val="28"/>
          <w:rtl w:val="true"/>
          <w:lang w:bidi="ar-SA"/>
        </w:rPr>
        <w:t xml:space="preserve">. </w:t>
      </w:r>
      <w:r>
        <w:rPr>
          <w:rStyle w:val="FootnoteAnchor"/>
          <w:rtl w:val="true"/>
        </w:rPr>
        <w:footnoteReference w:id="530"/>
      </w:r>
    </w:p>
    <w:p>
      <w:pPr>
        <w:pStyle w:val="BookText"/>
        <w:rPr/>
      </w:pPr>
      <w:r>
        <w:rPr>
          <w:rFonts w:ascii="Amiri" w:hAnsi="Amiri" w:eastAsia="Amiri" w:cs="Amiri"/>
          <w:color w:val="111111"/>
          <w:sz w:val="28"/>
          <w:sz w:val="28"/>
          <w:szCs w:val="28"/>
          <w:rtl w:val="true"/>
          <w:lang w:bidi="ar-SA"/>
        </w:rPr>
        <w:t xml:space="preserve">عنه صلى الله عليه و آلهـ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أَصَـبَكُم مِّن مُّصِيبَةٍ فَبِمَا كَسَبَتْ أَيْدِيكُمْ وَ يَعْفُواْ عَن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خَدشَةِ عودٍ ، ولَا اختِلاجِ عِرقٍ ولا نَكبَةِ حَجَرٍ ، ولا عَثرَةِ قَدَمٍ إلّا بِذَنبٍ ، وما يَعفُو اللّهُ أكثَرُ </w:t>
      </w:r>
      <w:r>
        <w:rPr>
          <w:rFonts w:eastAsia="Amiri" w:cs="Amiri" w:ascii="Amiri" w:hAnsi="Amiri"/>
          <w:color w:val="111111"/>
          <w:sz w:val="28"/>
          <w:szCs w:val="28"/>
          <w:rtl w:val="true"/>
          <w:lang w:bidi="ar-SA"/>
        </w:rPr>
        <w:t xml:space="preserve">. </w:t>
      </w:r>
      <w:r>
        <w:rPr>
          <w:rStyle w:val="FootnoteAnchor"/>
          <w:rtl w:val="true"/>
        </w:rPr>
        <w:footnoteReference w:id="531"/>
      </w:r>
    </w:p>
    <w:p>
      <w:pPr>
        <w:pStyle w:val="BookText"/>
        <w:rPr/>
      </w:pPr>
      <w:r>
        <w:rPr>
          <w:rFonts w:ascii="Amiri" w:hAnsi="Amiri" w:eastAsia="Amiri" w:cs="Amiri"/>
          <w:color w:val="111111"/>
          <w:sz w:val="28"/>
          <w:sz w:val="28"/>
          <w:szCs w:val="28"/>
          <w:rtl w:val="true"/>
          <w:lang w:bidi="ar-SA"/>
        </w:rPr>
        <w:t xml:space="preserve">الإمام عليّ عليه السلامـ في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أَصَـبَكُم مِّن مُّصِيبَةٍ فَبِمَا كَسَبَتْ أَيْدِيكُمْ وَ يَعْفُواْ عَن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مِنِ التِواءِ عِرقٍ ، ولا نَكبَةِ حَجَرٍ ، ولا عَثرَةِ قَدَمٍ ، ولا خَدشِ عودٍ ، إلّا بِذَنبٍ ، ولَما يَعفُو اللّهُ أكثَرُ </w:t>
      </w:r>
      <w:r>
        <w:rPr>
          <w:rFonts w:eastAsia="Amiri" w:cs="Amiri" w:ascii="Amiri" w:hAnsi="Amiri"/>
          <w:color w:val="111111"/>
          <w:sz w:val="28"/>
          <w:szCs w:val="28"/>
          <w:rtl w:val="true"/>
          <w:lang w:bidi="ar-SA"/>
        </w:rPr>
        <w:t xml:space="preserve">. </w:t>
      </w:r>
      <w:r>
        <w:rPr>
          <w:rStyle w:val="FootnoteAnchor"/>
          <w:rtl w:val="true"/>
        </w:rPr>
        <w:footnoteReference w:id="532"/>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رگى نمى لرزد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رنجى نمى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گامى نمى لغزد، جز به خاطر آنچه از پيش فرستاده ايد است و البتّه آنچه خداوند عز و جل از آن درمى گذرد ، بيشتر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رگى نمى 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رنجى پيدا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پايى آسيب نمى بيند و سردرد و بيمارى اى پيش نمى آيد، جز به خاطر گناهى، و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معناى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خداوند عز و جل در كتابش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مصيبتى به شما برسد ، به سبب دستاورد خود شماست،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بسيارى در مى گذرد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آنچه خدا از آن مى گذرد ، بيشتر از آنى است كه بِدان بازخواست مى نمايد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بنده اى به بدبختى و بالاتر و پايين تر از آن نمى رسد ، جز به خاطر گناهى، و البتّه آنچه خدا از آن مى گذرد، بيشتر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آلهـ درباره اين سخن خداى متعال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مصيبتى به شما برسد ، به سبب دستاورد خود شماست،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بسيارى در مى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خراشى از برخورد چوبكى و لرزش رگى و آسيب ديدن پايى و لغزش قدمى رخ نمى دهد ، جز به خاطر گناهى، و آنچه خدا مى بخشد، بيشتر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السلامـ درباره اين سخن خداوند عز و 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مصيبتى به شما برسد ، به سبب دستاورد خود شماست،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بسيارى در مى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پيچش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فشردگى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رگى و آسيب ديدن پايى و لغزش قدمى و خراشى از برخورد چوبكى رخ نمى دهد ، جز به خاطر گناهى، و همانا آنچه خدا مى بخشد، بيشتر است </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تَكونُ مِن عِلَّةٍ إلّا مِن ذَنبٍ ، وما يَعفُو اللّهُ عز و جل عَنهُ أكثَرُ </w:t>
      </w:r>
      <w:r>
        <w:rPr>
          <w:rFonts w:eastAsia="Amiri" w:cs="Amiri" w:ascii="Amiri" w:hAnsi="Amiri"/>
          <w:color w:val="111111"/>
          <w:sz w:val="28"/>
          <w:szCs w:val="28"/>
          <w:rtl w:val="true"/>
          <w:lang w:bidi="ar-SA"/>
        </w:rPr>
        <w:t xml:space="preserve">. </w:t>
      </w:r>
      <w:r>
        <w:rPr>
          <w:rStyle w:val="FootnoteAnchor"/>
          <w:rtl w:val="true"/>
        </w:rPr>
        <w:footnoteReference w:id="533"/>
      </w:r>
    </w:p>
    <w:p>
      <w:pPr>
        <w:pStyle w:val="BookText"/>
        <w:rPr/>
      </w:pPr>
      <w:r>
        <w:rPr>
          <w:rFonts w:ascii="Amiri" w:hAnsi="Amiri" w:eastAsia="Amiri" w:cs="Amiri"/>
          <w:color w:val="111111"/>
          <w:sz w:val="28"/>
          <w:sz w:val="28"/>
          <w:szCs w:val="28"/>
          <w:rtl w:val="true"/>
          <w:lang w:bidi="ar-SA"/>
        </w:rPr>
        <w:t xml:space="preserve">الأمالي للمفيد عن عبد اللّه بن محمد عن عقيل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عَلِيَّ بنَ الحُسَينِ زَينَ العابِدينَ عليه السلام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اختَلَجَ عِرقٌ ولا صُدِعَ مُؤمِنٌ إلّا بِذَنبِهِ ، وما يَعفُو اللّهُ عَنهُ أكثَرُ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إذا رَأَى المَريضَ قَد بَرِئَ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لِيَهنِئكَ الطُّهرُ مِنَ الذُّنوبِ ، فَاستَأنِفِ العَمَلَ</w:t>
      </w:r>
      <w:r>
        <w:rPr>
          <w:rFonts w:eastAsia="Amiri" w:cs="Amiri" w:ascii="Amiri" w:hAnsi="Amiri"/>
          <w:color w:val="111111"/>
          <w:sz w:val="28"/>
          <w:szCs w:val="28"/>
          <w:rtl w:val="true"/>
          <w:lang w:bidi="ar-SA"/>
        </w:rPr>
        <w:t xml:space="preserve">» . </w:t>
      </w:r>
      <w:r>
        <w:rPr>
          <w:rStyle w:val="FootnoteAnchor"/>
          <w:rtl w:val="true"/>
        </w:rPr>
        <w:footnoteReference w:id="534"/>
      </w:r>
    </w:p>
    <w:p>
      <w:pPr>
        <w:pStyle w:val="BookText"/>
        <w:rPr/>
      </w:pPr>
      <w:r>
        <w:rPr>
          <w:rFonts w:ascii="Amiri" w:hAnsi="Amiri" w:eastAsia="Amiri" w:cs="Amiri"/>
          <w:color w:val="111111"/>
          <w:sz w:val="28"/>
          <w:sz w:val="28"/>
          <w:szCs w:val="28"/>
          <w:rtl w:val="true"/>
          <w:lang w:bidi="ar-SA"/>
        </w:rPr>
        <w:t xml:space="preserve">مسند أبي يعلى عن أبي سُخيلة عن 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اُخبِرُكُم بِأَفضَلِ آيَةٍ في كِتابِ اللّهِ حَدَّثَني بِها رَسولُ اللّهِ صلى الله عليه و آله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أَصَـبَكُم مِّن مُّصِيبَةٍ فَبِمَا كَسَبَتْ أَيْدِيكُمْ وَ يَعْفُواْ عَن كَثِيرٍ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سَاُفَسِّرُها لَكَ يا عَلِيُّ ، ما أصابَكُم فِي الدُّنيا مِن بَلاءٍ أو مَرَضٍ أو عُقوبَةٍ ، فَاللّهُ أكرَمُ مِن أن يُثَنِّيَ عَلَيكُمُ العُقوبَةَ فِي الآخِرَةِ ، وما عَفا عَنهُ فِي الدُّنيا فَاللّهُ أحلَمُ مِن أن يَعودَ بَعدَ عَفوِهِ </w:t>
      </w:r>
      <w:r>
        <w:rPr>
          <w:rFonts w:eastAsia="Amiri" w:cs="Amiri" w:ascii="Amiri" w:hAnsi="Amiri"/>
          <w:color w:val="111111"/>
          <w:sz w:val="28"/>
          <w:szCs w:val="28"/>
          <w:rtl w:val="true"/>
          <w:lang w:bidi="ar-SA"/>
        </w:rPr>
        <w:t xml:space="preserve">. </w:t>
      </w:r>
      <w:r>
        <w:rPr>
          <w:rStyle w:val="FootnoteAnchor"/>
          <w:rtl w:val="true"/>
        </w:rPr>
        <w:footnoteReference w:id="535"/>
      </w:r>
    </w:p>
    <w:p>
      <w:pPr>
        <w:pStyle w:val="BookText"/>
        <w:rPr/>
      </w:pPr>
      <w:r>
        <w:rPr>
          <w:rFonts w:ascii="Amiri" w:hAnsi="Amiri" w:eastAsia="Amiri" w:cs="Amiri"/>
          <w:color w:val="111111"/>
          <w:sz w:val="28"/>
          <w:sz w:val="28"/>
          <w:szCs w:val="28"/>
          <w:rtl w:val="true"/>
          <w:lang w:bidi="ar-SA"/>
        </w:rPr>
        <w:t>بحارالأنوار عن المفضّل بن عمرـ في حَديثٍ عَنِ الإِمامِ الصّادِقِ عليه السلام يَذكُرُ فيهِ حِكمَةَ إنباتِ الشَّعرِ في وَجهِ الرَّجُلِ دونَ المَرأَةِ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مَولايَ ، فَقَد رَأَيتُ مَن يَبقى عَلى حالَتِهِ ولا يَنبُتُ الشَّعرُ في وَجهِهِ وإن بَلَغَ حالَ الكِبَرِ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بِما قَدَّمت أيديهِم وإنَّ اللّهَ لَيسَ بِظَلّامٍ لِلعَبيدِ </w:t>
      </w:r>
      <w:r>
        <w:rPr>
          <w:rFonts w:eastAsia="Amiri" w:cs="Amiri" w:ascii="Amiri" w:hAnsi="Amiri"/>
          <w:color w:val="111111"/>
          <w:sz w:val="28"/>
          <w:szCs w:val="28"/>
          <w:rtl w:val="true"/>
          <w:lang w:bidi="ar-SA"/>
        </w:rPr>
        <w:t xml:space="preserve">. </w:t>
      </w:r>
      <w:r>
        <w:rPr>
          <w:rStyle w:val="FootnoteAnchor"/>
          <w:rtl w:val="true"/>
        </w:rPr>
        <w:footnoteReference w:id="536"/>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بيمارى اى نيست ، جز به خاطر گناهى ، و آنچه خداوند عز و جلاز آن مى گذرد، بيشتر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الأمالى ، مفيدـ به نقل از عبد اللّه بن محمّد ، از عقيل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زين العابدين عليه السلام شنيدم كه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برگى نمى لرزد و مؤمنى درد نمى كشد ، جز به خاطر گناه او ، و آنچه خدا از آن در مى گذرد ، بيشتر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نيز هر گاه مى ديد كه بيمارى بهبود يافته،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پاكى از گناهان ، مباركت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سر بگير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مسند أبي يعلى به نقل از ابو سُخيلة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شما را از برترين آيه كتاب خدا كه پيامبر خدا درباره آن برايم سخن گفته است ، آگاه نكنم؟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مصيبتى به شما برسد، به سبب دستاورد خود شماست ، و خدا از بسيارى در مى گذرد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پيامبر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 آن را براى تو تفسير 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بلا يا بيمارى يا كيفر در دنيا به شما مى رسد، خداوند ، برتر از آن است كه كيفرش را در آخرت بر شما تكرار نمايد، و آنچه خدا در دنيا بخشيده، او بردبارتر از آن است كه از بخشش خويش برگردد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بحار الأنوارـ به نقل از مفضّل بن عمر ، در حديثى كه امام صادق عليه السلام در آن ، حكمت روييدن مو در چهره مرد و نروييدن آن در چهره زن را بيان فرموده است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سَرور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را ديدم كه به حالت خود باقى مانده است و هر چند به حال پيرى رسيده ، مو در صورتش نمى رويد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به خاطر آن چيزهايى است كه از پيش فرستاده اند و البتّه خدا نسبت به بندگان ، ستمكار نيست</w:t>
      </w:r>
      <w:r>
        <w:rPr>
          <w:rFonts w:eastAsia="IRNazanin" w:cs="IRNazanin"/>
          <w:color w:val="111111"/>
          <w:sz w:val="28"/>
          <w:szCs w:val="28"/>
          <w:rtl w:val="true"/>
          <w:lang w:bidi="fa-IR"/>
        </w:rPr>
        <w:t>» .</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التَّطهيرُ مِنَ الذُّنوبِ لِلمُؤمِنينَرسول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المُؤمِنُ يُكَفَّرُ ذُنوبُهُ بِسَبَبِ الإِيذاءِ وَالمَصائِبِ </w:t>
      </w:r>
      <w:r>
        <w:rPr>
          <w:rFonts w:eastAsia="Amiri" w:cs="Amiri" w:ascii="Amiri" w:hAnsi="Amiri"/>
          <w:color w:val="111111"/>
          <w:sz w:val="28"/>
          <w:szCs w:val="28"/>
          <w:rtl w:val="true"/>
          <w:lang w:bidi="ar-SA"/>
        </w:rPr>
        <w:t xml:space="preserve">. </w:t>
      </w:r>
      <w:r>
        <w:rPr>
          <w:rStyle w:val="FootnoteAnchor"/>
          <w:rtl w:val="true"/>
        </w:rPr>
        <w:footnoteReference w:id="537"/>
      </w:r>
    </w:p>
    <w:p>
      <w:pPr>
        <w:pStyle w:val="BookText"/>
        <w:rPr/>
      </w:pPr>
      <w:r>
        <w:rPr>
          <w:rFonts w:ascii="Amiri" w:hAnsi="Amiri" w:eastAsia="Amiri" w:cs="Amiri"/>
          <w:color w:val="111111"/>
          <w:sz w:val="28"/>
          <w:sz w:val="28"/>
          <w:szCs w:val="28"/>
          <w:rtl w:val="true"/>
          <w:lang w:bidi="ar-SA"/>
        </w:rPr>
        <w:t xml:space="preserve">الدرّ المنثور عن أبي إدريس الخولاني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عُبادَةَ بنَ الصّامِتِ ، عَن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لَنُذِيقَنَّهُم مِّنَ الْعَذَابِ الْأَدْنَى دُونَ الْعَذَابِ الْأَكْبَرِ</w:t>
      </w:r>
      <w:r>
        <w:rPr>
          <w:rFonts w:eastAsia="Amiri" w:cs="Amiri" w:ascii="Amiri" w:hAnsi="Amiri"/>
          <w:color w:val="111111"/>
          <w:sz w:val="28"/>
          <w:szCs w:val="28"/>
          <w:rtl w:val="true"/>
          <w:lang w:bidi="ar-SA"/>
        </w:rPr>
        <w:t xml:space="preserve">» </w:t>
      </w:r>
      <w:r>
        <w:rPr>
          <w:rStyle w:val="FootnoteAnchor"/>
          <w:rtl w:val="true"/>
        </w:rPr>
        <w:footnoteReference w:id="538"/>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رَسولَ اللّهِ صلى الله عليه و آله عَنها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المَصائِبُ وَالأَسقامُ وَالأَنصابُ ، عَذابٌ لِلمُسرِفِ فِي الدُّنيا دونَ عَذابِ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فَما هِيَ لَنا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زَكاةٌ وطَهورٌ </w:t>
      </w:r>
      <w:r>
        <w:rPr>
          <w:rFonts w:eastAsia="Amiri" w:cs="Amiri" w:ascii="Amiri" w:hAnsi="Amiri"/>
          <w:color w:val="111111"/>
          <w:sz w:val="28"/>
          <w:szCs w:val="28"/>
          <w:rtl w:val="true"/>
          <w:lang w:bidi="ar-SA"/>
        </w:rPr>
        <w:t xml:space="preserve">. </w:t>
      </w:r>
      <w:r>
        <w:rPr>
          <w:rStyle w:val="FootnoteAnchor"/>
          <w:rtl w:val="true"/>
        </w:rPr>
        <w:footnoteReference w:id="539"/>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المُؤمِنَ إذا أصابَهُ السُّقمُ ثُمَّ أعفاهُ اللّهُ مِنهُ كانَ كَفّارَةً لِما مَضى مِن ذُنوبِهِ ، ومَوعِظَةً لَهُ فيما يَستَقبِلُ ، وإنَّ المُنافِقَ إذا مَرِضَ ثُمَّ اُعفِيَ كانَ كَالبَعيرِ عَقَلَهُ </w:t>
      </w:r>
      <w:r>
        <w:rPr>
          <w:rStyle w:val="FootnoteAnchor"/>
          <w:rtl w:val="true"/>
        </w:rPr>
        <w:footnoteReference w:id="540"/>
      </w:r>
      <w:r>
        <w:rPr>
          <w:rFonts w:ascii="Amiri" w:hAnsi="Amiri" w:eastAsia="Amiri" w:cs="Amiri"/>
          <w:color w:val="111111"/>
          <w:sz w:val="28"/>
          <w:sz w:val="28"/>
          <w:szCs w:val="28"/>
          <w:rtl w:val="true"/>
          <w:lang w:bidi="ar-SA"/>
        </w:rPr>
        <w:t xml:space="preserve">أهلُهُ ثُمَّ أرسَلوهُ ، فَلَم يَدرِ لِمَ عَقَلوهُ ولَم يَدرِ لِمَ أرسَلوهُ </w:t>
      </w:r>
      <w:r>
        <w:rPr>
          <w:rFonts w:eastAsia="Amiri" w:cs="Amiri" w:ascii="Amiri" w:hAnsi="Amiri"/>
          <w:color w:val="111111"/>
          <w:sz w:val="28"/>
          <w:szCs w:val="28"/>
          <w:rtl w:val="true"/>
          <w:lang w:bidi="ar-SA"/>
        </w:rPr>
        <w:t xml:space="preserve">. </w:t>
      </w:r>
      <w:r>
        <w:rPr>
          <w:rStyle w:val="FootnoteAnchor"/>
          <w:rtl w:val="true"/>
        </w:rPr>
        <w:footnoteReference w:id="541"/>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ابتَلاهُ اللّهُ بِبَلاءٍ في جَسَدِهِ فَهُوَ لَهُ حِطَّةٌ </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43"/>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57" w:name="pg12776_306352"/>
    </w:p>
    <w:p>
      <w:pPr>
        <w:pStyle w:val="Heading6"/>
        <w:numPr>
          <w:ilvl w:val="5"/>
          <w:numId w:val="1"/>
        </w:numPr>
        <w:rPr/>
      </w:pPr>
      <w:bookmarkStart w:id="258" w:name="__RefHeading___Toc900857_3224264995"/>
      <w:bookmarkStart w:id="259" w:name="_Toc97"/>
      <w:bookmarkEnd w:id="257"/>
      <w:bookmarkEnd w:id="258"/>
      <w:r>
        <w:rPr/>
        <w:t>۲</w:t>
      </w:r>
      <w:r>
        <w:rPr>
          <w:rtl w:val="true"/>
        </w:rPr>
        <w:t xml:space="preserve"> </w:t>
      </w:r>
      <w:r>
        <w:rPr>
          <w:rtl w:val="true"/>
        </w:rPr>
        <w:t xml:space="preserve">/ </w:t>
      </w:r>
      <w:r>
        <w:rPr/>
        <w:t>۴</w:t>
      </w:r>
      <w:r>
        <w:rPr>
          <w:rtl w:val="true"/>
        </w:rPr>
        <w:t xml:space="preserve"> پاكى مؤمنان از گناهان</w:t>
      </w:r>
      <w:bookmarkEnd w:id="259"/>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پاكى مؤمنان از گناهانپيامبر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آزار ديدن و گرفتارى ها، از گناهان مؤمن چشم پوشى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الدرّ المنثورـ به نقل از ابو ادريس خولانى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عُبادة بن صامت درباره اين سخن خداوند پرسيدم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قطعاً غير از آن عذاب بزرگ تر ، از عذاب اين 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 مى چشانيم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پيامبر خدا درباره اين آيه 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گرفتارى ها و بيمارى ها و رنج ها، براى اسرافكار ، عذابى در دنيا هستند ، غير از عذاب آخرت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بلاها در زندگى ما چه نقشى دارند؟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پاكى و پاكيزگى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گناه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مؤمنْ بيمار شد و سپس خدا او را عافيت بخشيد، آن ، كفّاره گناهان گذشته اش و عبرت براى آينده اش خواهد بود ؛ ولى هر گاه منافقْ مريض شد و سپس عافيت يافت، به شترى مى ماند كه صاحبش او را بسته و سپس رهايش كرده است ، كه نمى داند چرا او را بستند و چرا رهايش كردند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 هر كسى را به بلايى در جسمش گرفتار سازد، همان ، گناهان او را مى ريزد </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رَأَيتُمُ الرَّجُلَ ألَمَّ اللّهُ بِهِ الفَقرَ وَالمَرَضَ ، فَإِنَّ اللّهَ تَعالى يُريدُ أن يُصافِيَهُ </w:t>
      </w:r>
      <w:r>
        <w:rPr>
          <w:rFonts w:eastAsia="Amiri" w:cs="Amiri" w:ascii="Amiri" w:hAnsi="Amiri"/>
          <w:color w:val="111111"/>
          <w:sz w:val="28"/>
          <w:szCs w:val="28"/>
          <w:rtl w:val="true"/>
          <w:lang w:bidi="ar-SA"/>
        </w:rPr>
        <w:t xml:space="preserve">. </w:t>
      </w:r>
      <w:r>
        <w:rPr>
          <w:rStyle w:val="FootnoteAnchor"/>
          <w:rtl w:val="true"/>
        </w:rPr>
        <w:footnoteReference w:id="544"/>
      </w:r>
    </w:p>
    <w:p>
      <w:pPr>
        <w:pStyle w:val="BookText"/>
        <w:rPr/>
      </w:pPr>
      <w:r>
        <w:rPr>
          <w:rFonts w:ascii="Amiri" w:hAnsi="Amiri" w:eastAsia="Amiri" w:cs="Amiri"/>
          <w:color w:val="111111"/>
          <w:sz w:val="28"/>
          <w:sz w:val="28"/>
          <w:szCs w:val="28"/>
          <w:rtl w:val="true"/>
          <w:lang w:bidi="ar-SA"/>
        </w:rPr>
        <w:t xml:space="preserve">صحيح مسلم عن أبي هريرة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يَعْمَلْ سُوءًا يُجْزَ بِهِ</w:t>
      </w:r>
      <w:r>
        <w:rPr>
          <w:rFonts w:eastAsia="Amiri" w:cs="Amiri" w:ascii="Amiri" w:hAnsi="Amiri"/>
          <w:color w:val="111111"/>
          <w:sz w:val="28"/>
          <w:szCs w:val="28"/>
          <w:rtl w:val="true"/>
          <w:lang w:bidi="ar-SA"/>
        </w:rPr>
        <w:t xml:space="preserve">» </w:t>
      </w:r>
      <w:r>
        <w:rPr>
          <w:rStyle w:val="FootnoteAnchor"/>
          <w:rtl w:val="true"/>
        </w:rPr>
        <w:footnoteReference w:id="545"/>
      </w:r>
      <w:r>
        <w:rPr>
          <w:rFonts w:ascii="Amiri" w:hAnsi="Amiri" w:eastAsia="Amiri" w:cs="Amiri"/>
          <w:color w:val="111111"/>
          <w:sz w:val="28"/>
          <w:sz w:val="28"/>
          <w:szCs w:val="28"/>
          <w:rtl w:val="true"/>
          <w:lang w:bidi="ar-SA"/>
        </w:rPr>
        <w:t xml:space="preserve">بَلَغَت مِنَ المُسلِمينَ مَبلَغا شَديدا ، 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قَارِبوا وسَدِّدوا فَفي كُلِّ ما يُصابُ بِهِ المُسلِمُ كَفّارَةٌ حَتَّى النَّكبَةِ يُنكَبُها ، أوِ الشَّوكَةِ يُشاكُها </w:t>
      </w:r>
      <w:r>
        <w:rPr>
          <w:rFonts w:eastAsia="Amiri" w:cs="Amiri" w:ascii="Amiri" w:hAnsi="Amiri"/>
          <w:color w:val="111111"/>
          <w:sz w:val="28"/>
          <w:szCs w:val="28"/>
          <w:rtl w:val="true"/>
          <w:lang w:bidi="ar-SA"/>
        </w:rPr>
        <w:t xml:space="preserve">. </w:t>
      </w:r>
      <w:r>
        <w:rPr>
          <w:rStyle w:val="FootnoteAnchor"/>
          <w:rtl w:val="true"/>
        </w:rPr>
        <w:footnoteReference w:id="546"/>
      </w:r>
    </w:p>
    <w:p>
      <w:pPr>
        <w:pStyle w:val="BookText"/>
        <w:rPr/>
      </w:pPr>
      <w:r>
        <w:rPr>
          <w:rFonts w:ascii="Amiri" w:hAnsi="Amiri" w:eastAsia="Amiri" w:cs="Amiri"/>
          <w:color w:val="111111"/>
          <w:sz w:val="28"/>
          <w:sz w:val="28"/>
          <w:szCs w:val="28"/>
          <w:rtl w:val="true"/>
          <w:lang w:bidi="ar-SA"/>
        </w:rPr>
        <w:t xml:space="preserve">صحيح البخاري عن عبد اللّه بن مسعود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عَلى رَسولِ اللّهِ صلى الله عليه و آله وهُوَ يوعَكُ </w:t>
      </w:r>
      <w:r>
        <w:rPr>
          <w:rStyle w:val="FootnoteAnchor"/>
          <w:rtl w:val="true"/>
        </w:rPr>
        <w:footnoteReference w:id="547"/>
      </w:r>
      <w:r>
        <w:rPr>
          <w:rFonts w:ascii="Amiri" w:hAnsi="Amiri" w:eastAsia="Amiri" w:cs="Amiri"/>
          <w:color w:val="111111"/>
          <w:sz w:val="28"/>
          <w:sz w:val="28"/>
          <w:szCs w:val="28"/>
          <w:rtl w:val="true"/>
          <w:lang w:bidi="ar-SA"/>
        </w:rPr>
        <w:t xml:space="preserve">وَعكا شَديدا فَمَسِستُهُ بِيَدي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إنَّكَ لَتوعَكُ وَعكا شَديدا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اُوعَكُ كَما يوعَكُ رَجُلانِ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 أنَّ لَكَ أجرَينِ ؟ 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مُسلِمٍ يُصيبُهُ أذىً ؛ مَرَضٌ فَما سِواهُ ، إلّا حَطَّ اللّهُ لَهُ سَيِّئاتِهِ ، كَما تَحُطُّ الشَّجَرَةُ وَرَقَها </w:t>
      </w:r>
      <w:r>
        <w:rPr>
          <w:rFonts w:eastAsia="Amiri" w:cs="Amiri" w:ascii="Amiri" w:hAnsi="Amiri"/>
          <w:color w:val="111111"/>
          <w:sz w:val="28"/>
          <w:szCs w:val="28"/>
          <w:rtl w:val="true"/>
          <w:lang w:bidi="ar-SA"/>
        </w:rPr>
        <w:t xml:space="preserve">. </w:t>
      </w:r>
      <w:r>
        <w:rPr>
          <w:rStyle w:val="FootnoteAnchor"/>
          <w:rtl w:val="true"/>
        </w:rPr>
        <w:footnoteReference w:id="548"/>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عز و جل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إذَا ابتَلَيتُ عَبدا مِن عِبادي مُؤمِنا فَحَمِدَني عَلى مَا ابتَلَيتُهُ ، فَإِنَّهُ يَقومُ مِن مَضجَعِهِ ذلِكَ كَيَومَ وَلَدَتهُ اُمُّهُ مِنَ الخَطايا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الرَّبُّ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قَيَّدتُ عَبدي وَابتَلَيتُهُ ، وأجرُوا لَهُ كَما كُنتُم تُجرُونَ لَهُ وهُوَ صَحيحٌ </w:t>
      </w:r>
      <w:r>
        <w:rPr>
          <w:rFonts w:eastAsia="Amiri" w:cs="Amiri" w:ascii="Amiri" w:hAnsi="Amiri"/>
          <w:color w:val="111111"/>
          <w:sz w:val="28"/>
          <w:szCs w:val="28"/>
          <w:rtl w:val="true"/>
          <w:lang w:bidi="ar-SA"/>
        </w:rPr>
        <w:t xml:space="preserve">. </w:t>
      </w:r>
      <w:r>
        <w:rPr>
          <w:rStyle w:val="FootnoteAnchor"/>
          <w:rtl w:val="true"/>
        </w:rPr>
        <w:footnoteReference w:id="549"/>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كسى را ديديد كه خداوند به نادارى و بيمارى گرفتارش ساخته،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متعال مى خواهد او را پاك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صحيح مسلمـ به نقل از ابو هريره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بدى كند، در برابر آن ، كيفر مى 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مسلمانان ، گرفتارى هاى سختى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همديگر ، نزديك شويد و محكم باشيد ، كه در هر آنچه مسلمان بِدان گرفتار شود ، كفّاره اى است ، حتّى در سنگى كه به پائين مى خورد، يا خارى كه به تنش فرو مى رود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صحيح البخارىـ به نقل از عبد اللّه بن مسعود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پيامبر خدا رسيدم ، در حالى كه درد و تب شديدى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را با دستم لمس كردم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 شديدى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 من ، برابر تب دو مرد از شماست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براى تو ، دو پاداش است؟ پيامبر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هيچ مسلمانى ، آزار و بيمارى و از اين دستْ چيزها نمى رسد، جز اين كه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بدى هاى او را مى ريزد ، چنان كه درخت ، برگ هايش را مى ريزد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عز و جل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من يكى از بندگان مؤمنم را گرفتار ساختم و به خاطر آن گرفتارى، ستايشم نمود ، بى گمان از بسترش همانند روزى كه از مادر متولّد شده ، بدون گناهان بر مى خيزد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پروردگار عز و جلمى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بنده ام را گرفتار نمودم و مبتلا ساختم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 اجر او را همانند زمان سلامتش به او بدهيد</w:t>
      </w:r>
      <w:r>
        <w:rPr>
          <w:rFonts w:eastAsia="IRNazanin" w:cs="IRNazanin"/>
          <w:color w:val="111111"/>
          <w:sz w:val="28"/>
          <w:szCs w:val="28"/>
          <w:rtl w:val="true"/>
          <w:lang w:bidi="fa-IR"/>
        </w:rPr>
        <w:t>» .</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يُصيبُ المُؤمِنَ مِن وَصَبٍ </w:t>
      </w:r>
      <w:r>
        <w:rPr>
          <w:rStyle w:val="FootnoteAnchor"/>
          <w:rtl w:val="true"/>
        </w:rPr>
        <w:footnoteReference w:id="550"/>
      </w:r>
      <w:r>
        <w:rPr>
          <w:rFonts w:ascii="Amiri" w:hAnsi="Amiri" w:eastAsia="Amiri" w:cs="Amiri"/>
          <w:color w:val="111111"/>
          <w:sz w:val="28"/>
          <w:sz w:val="28"/>
          <w:szCs w:val="28"/>
          <w:rtl w:val="true"/>
          <w:lang w:bidi="ar-SA"/>
        </w:rPr>
        <w:t xml:space="preserve">، ولا نَصَبٍ </w:t>
      </w:r>
      <w:r>
        <w:rPr>
          <w:rStyle w:val="FootnoteAnchor"/>
          <w:rtl w:val="true"/>
        </w:rPr>
        <w:footnoteReference w:id="551"/>
      </w:r>
      <w:r>
        <w:rPr>
          <w:rFonts w:ascii="Amiri" w:hAnsi="Amiri" w:eastAsia="Amiri" w:cs="Amiri"/>
          <w:color w:val="111111"/>
          <w:sz w:val="28"/>
          <w:sz w:val="28"/>
          <w:szCs w:val="28"/>
          <w:rtl w:val="true"/>
          <w:lang w:bidi="ar-SA"/>
        </w:rPr>
        <w:t xml:space="preserve">، ولا سَقَمٍ ، ولا حَزَنٍ ؛ حَتَّى الهَمِّ يُهَمُّهُ ، إلّا كُفِّرَ بِهِ مِن سَيِّئاتِهِ </w:t>
      </w:r>
      <w:r>
        <w:rPr>
          <w:rFonts w:eastAsia="Amiri" w:cs="Amiri" w:ascii="Amiri" w:hAnsi="Amiri"/>
          <w:color w:val="111111"/>
          <w:sz w:val="28"/>
          <w:szCs w:val="28"/>
          <w:rtl w:val="true"/>
          <w:lang w:bidi="ar-SA"/>
        </w:rPr>
        <w:t xml:space="preserve">. </w:t>
      </w:r>
      <w:r>
        <w:rPr>
          <w:rStyle w:val="FootnoteAnchor"/>
          <w:rtl w:val="true"/>
        </w:rPr>
        <w:footnoteReference w:id="552"/>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يُصيبُ المُسلِمَ ، مِن نَصَبٍ ولا وَصَبٍ ، ولا هَمًّ ولا حَزَنٍ ولا أذىً ولا غَمًّ ، حَتَّى الشَّوكَةِ يُشاكُها ، إلّا كَفَّرَ اللّهُ بِها مِن خَطاياهُ </w:t>
      </w:r>
      <w:r>
        <w:rPr>
          <w:rFonts w:eastAsia="Amiri" w:cs="Amiri" w:ascii="Amiri" w:hAnsi="Amiri"/>
          <w:color w:val="111111"/>
          <w:sz w:val="28"/>
          <w:szCs w:val="28"/>
          <w:rtl w:val="true"/>
          <w:lang w:bidi="ar-SA"/>
        </w:rPr>
        <w:t xml:space="preserve">. </w:t>
      </w:r>
      <w:r>
        <w:rPr>
          <w:rStyle w:val="FootnoteAnchor"/>
          <w:rtl w:val="true"/>
        </w:rPr>
        <w:footnoteReference w:id="553"/>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لَيَبتَلي عَبدَهُ بِالبَلاءِ وَالهَمِّ ، حَتّى يَترُكَهُ مِن ذَنبِهِ كَالفِضَّةِ المُصَفّاةِ </w:t>
      </w:r>
      <w:r>
        <w:rPr>
          <w:rFonts w:eastAsia="Amiri" w:cs="Amiri" w:ascii="Amiri" w:hAnsi="Amiri"/>
          <w:color w:val="111111"/>
          <w:sz w:val="28"/>
          <w:szCs w:val="28"/>
          <w:rtl w:val="true"/>
          <w:lang w:bidi="ar-SA"/>
        </w:rPr>
        <w:t xml:space="preserve">. </w:t>
      </w:r>
      <w:r>
        <w:rPr>
          <w:rStyle w:val="FootnoteAnchor"/>
          <w:rtl w:val="true"/>
        </w:rPr>
        <w:footnoteReference w:id="554"/>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الصُّداعَ وَالمَليلَةَ </w:t>
      </w:r>
      <w:r>
        <w:rPr>
          <w:rStyle w:val="FootnoteAnchor"/>
          <w:rtl w:val="true"/>
        </w:rPr>
        <w:footnoteReference w:id="555"/>
      </w:r>
      <w:r>
        <w:rPr>
          <w:rFonts w:ascii="Amiri" w:hAnsi="Amiri" w:eastAsia="Amiri" w:cs="Amiri"/>
          <w:color w:val="111111"/>
          <w:sz w:val="28"/>
          <w:sz w:val="28"/>
          <w:szCs w:val="28"/>
          <w:rtl w:val="true"/>
          <w:lang w:bidi="ar-SA"/>
        </w:rPr>
        <w:t xml:space="preserve">لا تَزالُ بِالمُؤمِنِ ، وإنَّ ذَنبَهُ مِثلُ اُحُدٍ ، فَما تَدَعُهُ وعَلَيهِ مِن ذلِكَ مِثقالُ حَبَّةٍ مِن خَردَلٍ </w:t>
      </w:r>
      <w:r>
        <w:rPr>
          <w:rFonts w:eastAsia="Amiri" w:cs="Amiri" w:ascii="Amiri" w:hAnsi="Amiri"/>
          <w:color w:val="111111"/>
          <w:sz w:val="28"/>
          <w:szCs w:val="28"/>
          <w:rtl w:val="true"/>
          <w:lang w:bidi="ar-SA"/>
        </w:rPr>
        <w:t xml:space="preserve">. </w:t>
      </w:r>
      <w:r>
        <w:rPr>
          <w:rStyle w:val="FootnoteAnchor"/>
          <w:rtl w:val="true"/>
        </w:rPr>
        <w:footnoteReference w:id="556"/>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أصابَ فِي الدُّنيا ذَنبا فَعوقِبَ بِهِ ، فَاللّهُ أعدَلُ مِن أن يُثَنِّيَ عُقوبَتَهُ عَلى عَبدِهِ ، ومَن أذنَبَ ذَنبا فِي الدُّنيا فَسَتَرَهُ اللّهُ عَلَيهِ ، فَاللّهُ أكرَمُ مِن أن يَعودَ في شَيءٍ قَد عَفا عَنهُ </w:t>
      </w:r>
      <w:r>
        <w:rPr>
          <w:rFonts w:eastAsia="Amiri" w:cs="Amiri" w:ascii="Amiri" w:hAnsi="Amiri"/>
          <w:color w:val="111111"/>
          <w:sz w:val="28"/>
          <w:szCs w:val="28"/>
          <w:rtl w:val="true"/>
          <w:lang w:bidi="ar-SA"/>
        </w:rPr>
        <w:t xml:space="preserve">. </w:t>
      </w:r>
      <w:r>
        <w:rPr>
          <w:rStyle w:val="FootnoteAnchor"/>
          <w:rtl w:val="true"/>
        </w:rPr>
        <w:footnoteReference w:id="557"/>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مؤمن ، درد طولانى و رنج و بيمارى و اندوهى نمى رسد و حتّى انديشناك چيزى نمى شود، مگر اين كه به خاطر آن، از بدى هاى او چشم پوشى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مسلمان، رنج و درد طولانى و غم و اندوه و آزار و غصّه اى نمى رسد، حتّى خارى به تنش فرو نمى رود ، مگر اين كه خداوند به خاطر آنها، گناهان او را پاك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خداوند ، بنده اش را به بلا و اندوه گرفتار مى سازد تا او را همانند نقره خالص ، از گناهش بيرون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درد و داغى 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 استخوان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پيوسته با مؤمن اند و گناه او ،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حتّى هموزن دانه اى خردل، 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نبخشيده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داشته باشد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را رها نمى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در دنيا گناهى مرتكب شود و كيفر آن را ببيند، خداوند ، دادگرتر از آن است كه كيفرش را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بنده اش تكرار كند ؛ و هر كس در دنيا گناهى مرتكب شود و خداوند آن را بپوشاند، خداوند ، گرامى تر از آن است كه به چيزى باز گردد كه از آن ، گذشته است </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صحيح ابن حبّان عن 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رَجُلاً تَلا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يَعْمَلْ سُوءًا يُجْزَ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لَنُجزى بِكُلِّ ما عَمِلنا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هَلَكنا 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فَبَلَغَ ذلِكَ رَسولَ اللّهِ صلى الله عليه و 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يُجزى بِهِ فِي الدُّنيا مِن مُصيبَةٍ في جَسَدِهِ مِمّا يُؤذيهِ </w:t>
      </w:r>
      <w:r>
        <w:rPr>
          <w:rFonts w:eastAsia="Amiri" w:cs="Amiri" w:ascii="Amiri" w:hAnsi="Amiri"/>
          <w:color w:val="111111"/>
          <w:sz w:val="28"/>
          <w:szCs w:val="28"/>
          <w:rtl w:val="true"/>
          <w:lang w:bidi="ar-SA"/>
        </w:rPr>
        <w:t xml:space="preserve">. </w:t>
      </w:r>
      <w:r>
        <w:rPr>
          <w:rStyle w:val="FootnoteAnchor"/>
          <w:rtl w:val="true"/>
        </w:rPr>
        <w:footnoteReference w:id="558"/>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شَكى نَبِيٌّ مِنَ الأَنبِياءِ إلى رَبِّهِ عز و 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يَكونُ العَبدُ مِن عَبيدِكَ يُؤمِنُ بِكَ ويَعمَلُ بِطاعَتِكَ ، فَتَزوي </w:t>
      </w:r>
      <w:r>
        <w:rPr>
          <w:rStyle w:val="FootnoteAnchor"/>
          <w:rtl w:val="true"/>
        </w:rPr>
        <w:footnoteReference w:id="559"/>
      </w:r>
      <w:r>
        <w:rPr>
          <w:rFonts w:ascii="Amiri" w:hAnsi="Amiri" w:eastAsia="Amiri" w:cs="Amiri"/>
          <w:color w:val="111111"/>
          <w:sz w:val="28"/>
          <w:sz w:val="28"/>
          <w:szCs w:val="28"/>
          <w:rtl w:val="true"/>
          <w:lang w:bidi="ar-SA"/>
        </w:rPr>
        <w:t xml:space="preserve">عَنهُ الدُّنيا ، وتَعرِضُ لَهُ البَلاءَ ، ويَكونُ العَبدُ مِن عَبيدِكَ يَكفُرُ بِكَ ويَعمَلُ بِمَعاصيكَ ، فَتَزوي عَنهُ البَلاءَ وتَعرِضُ لَهُ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فَأَوحَى اللّهُ عز و جل إلَيهِ ؛ أنَّ البِلادَ وَالعِبادَ لي ، وأنَّهُ لَيسَ مِن شَيءٍ إلّا يُسَبِّحُني ويُهَلِّلُني ويُكَبِّرُني ، وأمّا عَبدِيَ المُؤمِنُ فَلَهُ سَيِّئاتٌ فَأَزوي عَنهُ الدُّنيا ، وأعرِضُ لَهُ البَلاءَ حَتّى يَأتِيَني فَأَجزِيَهُ بِحَسَناتِهِ ، وأمّا عَبدِيَ الكافِرُ فَلَهُ حَسَناتٌ فَأَزوي عَنهُ البَلاءَ ، وأعرِضُ لَهُ الدُّنيا حَتّى يَأتِيَني فَأَجزِيَهُ بِسَيِّئاتِهِ </w:t>
      </w:r>
      <w:r>
        <w:rPr>
          <w:rFonts w:eastAsia="Amiri" w:cs="Amiri" w:ascii="Amiri" w:hAnsi="Amiri"/>
          <w:color w:val="111111"/>
          <w:sz w:val="28"/>
          <w:szCs w:val="28"/>
          <w:rtl w:val="true"/>
          <w:lang w:bidi="ar-SA"/>
        </w:rPr>
        <w:t xml:space="preserve">. </w:t>
      </w:r>
      <w:r>
        <w:rPr>
          <w:rStyle w:val="FootnoteAnchor"/>
          <w:rtl w:val="true"/>
        </w:rPr>
        <w:footnoteReference w:id="560"/>
      </w:r>
    </w:p>
    <w:p>
      <w:pPr>
        <w:pStyle w:val="BookText"/>
        <w:rPr/>
      </w:pPr>
      <w:r>
        <w:rPr>
          <w:rFonts w:ascii="Amiri" w:hAnsi="Amiri" w:eastAsia="Amiri" w:cs="Amiri"/>
          <w:color w:val="111111"/>
          <w:sz w:val="28"/>
          <w:sz w:val="28"/>
          <w:szCs w:val="28"/>
          <w:rtl w:val="true"/>
          <w:lang w:bidi="ar-SA"/>
        </w:rPr>
        <w:t xml:space="preserve">الموطّأ عن يحيى بن 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رَجُلاً جاءَهُ المَوتُ في زَمانِ رَسولِ اللّهِ صلى الله عليه و آله ، فَقالَ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هَنيئا لَهُ ، ماتَ ولَم يُبتَلَ بِمَرَضٍ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 وما يُدريكَ لَو أنَّ اللّهَ ابتَلاهُ بِمَرَضٍ يُكَفِّرُ بِهِ مِن سَيِّئاتِهِ </w:t>
      </w:r>
      <w:r>
        <w:rPr>
          <w:rFonts w:eastAsia="Amiri" w:cs="Amiri" w:ascii="Amiri" w:hAnsi="Amiri"/>
          <w:color w:val="111111"/>
          <w:sz w:val="28"/>
          <w:szCs w:val="28"/>
          <w:rtl w:val="true"/>
          <w:lang w:bidi="ar-SA"/>
        </w:rPr>
        <w:t xml:space="preserve">. </w:t>
      </w:r>
      <w:r>
        <w:rPr>
          <w:rStyle w:val="FootnoteAnchor"/>
          <w:rtl w:val="true"/>
        </w:rPr>
        <w:footnoteReference w:id="561"/>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يَزالُ البَلاءُ بِالمُؤمِنِ وَالمُؤمِنَةِ في نَفسِهِ ووَلَدِهِ ومالِهِ ، حَتّى يَلقَى اللّه وما عَلَيهِ خَطيئَةٌ </w:t>
      </w:r>
      <w:r>
        <w:rPr>
          <w:rFonts w:eastAsia="Amiri" w:cs="Amiri" w:ascii="Amiri" w:hAnsi="Amiri"/>
          <w:color w:val="111111"/>
          <w:sz w:val="28"/>
          <w:szCs w:val="28"/>
          <w:rtl w:val="true"/>
          <w:lang w:bidi="ar-SA"/>
        </w:rPr>
        <w:t xml:space="preserve">. </w:t>
      </w:r>
      <w:r>
        <w:rPr>
          <w:rStyle w:val="FootnoteAnchor"/>
          <w:rtl w:val="true"/>
        </w:rPr>
        <w:footnoteReference w:id="562"/>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صحيح ابن حبّانـ به نقل از عايشه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اين آيه را تلاوت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بدى كند، در برابر آن ، كيفر مى 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ما در برابر هر كارى كه انجام داده ايم ، مجازات مى شويم؟ در اين صورت كه هلاك شده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سخن به پيامبر خدا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آرى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همين خاطر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دنيا، با گزندى كه به بدنش مى رسد و او را آزار مى دهد، كيفر مى شود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پيامبران به پروردگارش شِكوه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اى از بندگانت به تو ايمان مى آورد و طبق فرمان تو عمل مى كند و تو، دنيا را از او باز مى دارى و او را در معرض بلا قرار مى 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اى از بندگانت نيز به تو كفر مى ورزد و تو را نافرمانى مى كند و تو، بلا را از او باز مى دارى و دنيا را به او عرضه مى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به او وحى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سرزمين ها و بندگان، از آنِ من اند، و هيچ چيزى نيست، جز اين كه مرا تسبيح و تهليل و تكبير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بنده مؤمنم، گناهانى دارد و من دنيا را از او باز مى دارم و او را در معرض بلا قرار مى دهم تا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بيايد و پاداش نيكى هايش را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بنده كافرم نيز ، نيكى هايى دارد و من بلا را از او باز مى دارم و دنيا را بدو عرضه مى كنم تا نزد من بيايد و كيفر گناهانش را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الموطّأـ به نقل از يحيى بن سعيد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در زمان پيامبر خدا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درباره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گوارايش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 در حالى كه به مرضى مبتلا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پيامبر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واى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مى دانى؟ چنانچه خداوند عز و جل او را به مرضى مبتلا مى كرد، گناهانش را با آن، پاك مى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بلا، پيوسته براى مرد يا زن مؤمن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و دارايى او هست تا خداوند را در حالى ديدار نمايد كه گناهى ندارد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مَثَلُ العَبدِ المُؤمِنِ حينَ يُصيبُهُ الوَعكُ أوِ الحُمّى ، كَمَثَلِ حَديدَةٍ تُدخَلُ النّارَ فَيَذهَبُ خَبَثُها ويَبقى طيبُها </w:t>
      </w:r>
      <w:r>
        <w:rPr>
          <w:rFonts w:eastAsia="Amiri" w:cs="Amiri" w:ascii="Amiri" w:hAnsi="Amiri"/>
          <w:color w:val="111111"/>
          <w:sz w:val="28"/>
          <w:szCs w:val="28"/>
          <w:rtl w:val="true"/>
          <w:lang w:bidi="ar-SA"/>
        </w:rPr>
        <w:t xml:space="preserve">. </w:t>
      </w:r>
      <w:r>
        <w:rPr>
          <w:rStyle w:val="FootnoteAnchor"/>
          <w:rtl w:val="true"/>
        </w:rPr>
        <w:footnoteReference w:id="563"/>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مُصيبَةٍ تُصيبُ المُسلِمَ إلّا كَفَّرَ اللّهُ بِها عَنهُ ، حَتَّى الشَّوكَةِ يُشاكُها </w:t>
      </w:r>
      <w:r>
        <w:rPr>
          <w:rFonts w:eastAsia="Amiri" w:cs="Amiri" w:ascii="Amiri" w:hAnsi="Amiri"/>
          <w:color w:val="111111"/>
          <w:sz w:val="28"/>
          <w:szCs w:val="28"/>
          <w:rtl w:val="true"/>
          <w:lang w:bidi="ar-SA"/>
        </w:rPr>
        <w:t xml:space="preserve">. </w:t>
      </w:r>
      <w:r>
        <w:rPr>
          <w:rStyle w:val="FootnoteAnchor"/>
          <w:rtl w:val="true"/>
        </w:rPr>
        <w:footnoteReference w:id="564"/>
      </w:r>
    </w:p>
    <w:p>
      <w:pPr>
        <w:pStyle w:val="BookText"/>
        <w:rPr/>
      </w:pPr>
      <w:r>
        <w:rPr>
          <w:rFonts w:ascii="Amiri" w:hAnsi="Amiri" w:eastAsia="Amiri" w:cs="Amiri"/>
          <w:color w:val="111111"/>
          <w:sz w:val="28"/>
          <w:sz w:val="28"/>
          <w:szCs w:val="28"/>
          <w:rtl w:val="true"/>
          <w:lang w:bidi="ar-SA"/>
        </w:rPr>
        <w:t xml:space="preserve">الإمام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عادَ أميرُ المُؤمِنينَ عَلِيُّ بنُ أبي طالِبٍ عليه السلام سَلمانَ الفارِسِيَّ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اللّهِ ، كَيفَ أصبَحتَ مِن عِلَّتِكَ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أحمَدُ اللّهَ كَثيرا ، وأشكو إلَيكَ كَثرَةَ الضَّجَرِ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تَضجَر يا أبا عَبدِ اللّهِ ، فَما مِن أحَدٍ مِن شيعَتِنا يُصيبُهُ وَجَعٌ إلّا بِذَنبٍ قَد سَبَقَ مِنهُ ، وذلِكَ الوَجَعُ تَطهيرٌ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الأَمرُ عَلى ما ذَكَرتَ ـ وهُوَ كَما ذَكَرتَ ـ فَلَيسَ لَنا في شَيءٍ مِن ذلِكَ أجرٌ خَلَا التَّطهيرَ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سَلمانُ ، إنَّ لَكُمُ الأَجرَ بِالصَّبرِ عَلَيهِ وَالتَّضَرُّعِ إلَى اللّهِ عَزَّ اسمُهُ ، وَالدُّعاءِ لَهُ، بِهِما يُكتَبُ لَكُمُ الحَسَناتُ ويُرفَع لَكُمُ الدَّرَجاتُ ، وأمَّا الوَجَعُ فَهُوَ خاصَّة تَطهيرٌ وكَفّارَةٌ </w:t>
      </w:r>
      <w:r>
        <w:rPr>
          <w:rFonts w:eastAsia="Amiri" w:cs="Amiri" w:ascii="Amiri" w:hAnsi="Amiri"/>
          <w:color w:val="111111"/>
          <w:sz w:val="28"/>
          <w:szCs w:val="28"/>
          <w:rtl w:val="true"/>
          <w:lang w:bidi="ar-SA"/>
        </w:rPr>
        <w:t xml:space="preserve">. </w:t>
      </w:r>
      <w:r>
        <w:rPr>
          <w:rStyle w:val="FootnoteAnchor"/>
          <w:rtl w:val="true"/>
        </w:rPr>
        <w:footnoteReference w:id="565"/>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مَثَل بنده مؤمن، زمانى كه درد يا تب به او مى رسد، همانند آهن است كه در آتش، داخل مى شود تا ناخالصى اش زدوده شود و خالص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مصيبتى به مسلمان نمى رسد، جز اين كه خداوند به خاطر آن، از او در مى گذرد، حتّى خارى كه در تنش فرو مى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مؤمنان، على بن ابى طالب عليه السلام ، از سلمان فارسى عيادت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ابو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بيمارى ات چه طورى؟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بسيار مى ستايم و از شدّت ناراحتى، به تو شِكوه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ابو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 نباش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هيچ يك از شيعيان ما دردى نمى رسد، جز به خاطر گناهى كه در گذشته از او سر زده است و اين درد، براى او پاك كننده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چنين است كه فرمودى ـ و البتّه چنين است كه فرمودى ـ ، ما از بابت آن، جز پاكى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پاداش ديگرى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به خاطر صبر بر آن و زارى به سوى خداوندِ گرامى نام و دعا در درگاه او، پاداش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و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پاداش هاى نيك براى شما نوشته مى شود و درجاتتان بالا مى رود؛ امّا درد، به خودى خود، پاك كردن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كفّاره محسوب مى شود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الَّذي جَعَلَ تَمحيصَ ذُنوبِ شيعَتِنا فِي الدُّنيا بِمِحَنِهِم ، لِتَسلَمَ لَهُم </w:t>
      </w:r>
      <w:r>
        <w:rPr>
          <w:rStyle w:val="FootnoteAnchor"/>
          <w:rtl w:val="true"/>
        </w:rPr>
        <w:footnoteReference w:id="566"/>
      </w:r>
      <w:r>
        <w:rPr>
          <w:rFonts w:ascii="Amiri" w:hAnsi="Amiri" w:eastAsia="Amiri" w:cs="Amiri"/>
          <w:color w:val="111111"/>
          <w:sz w:val="28"/>
          <w:sz w:val="28"/>
          <w:szCs w:val="28"/>
          <w:rtl w:val="true"/>
          <w:lang w:bidi="ar-SA"/>
        </w:rPr>
        <w:t xml:space="preserve">طاعاتُهُم ويَستَحِقّوا عَلَيها ثَوابَها </w:t>
      </w:r>
      <w:r>
        <w:rPr>
          <w:rFonts w:eastAsia="Amiri" w:cs="Amiri" w:ascii="Amiri" w:hAnsi="Amiri"/>
          <w:color w:val="111111"/>
          <w:sz w:val="28"/>
          <w:szCs w:val="28"/>
          <w:rtl w:val="true"/>
          <w:lang w:bidi="ar-SA"/>
        </w:rPr>
        <w:t xml:space="preserve">. </w:t>
      </w:r>
      <w:r>
        <w:rPr>
          <w:rStyle w:val="FootnoteAnchor"/>
          <w:rtl w:val="true"/>
        </w:rPr>
        <w:footnoteReference w:id="567"/>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للّهِِ فِي السَّرّاءِ نِعمَةُ التَّفَضُّلِ ، وفِي الضَّرّاءِ نِعمَةُ التَّطَهُّرِ </w:t>
      </w:r>
      <w:r>
        <w:rPr>
          <w:rFonts w:eastAsia="Amiri" w:cs="Amiri" w:ascii="Amiri" w:hAnsi="Amiri"/>
          <w:color w:val="111111"/>
          <w:sz w:val="28"/>
          <w:szCs w:val="28"/>
          <w:rtl w:val="true"/>
          <w:lang w:bidi="ar-SA"/>
        </w:rPr>
        <w:t xml:space="preserve">. </w:t>
      </w:r>
      <w:r>
        <w:rPr>
          <w:rStyle w:val="FootnoteAnchor"/>
          <w:rtl w:val="true"/>
        </w:rPr>
        <w:footnoteReference w:id="56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المُؤمِنَ لَيُهَوَّلُ عَلَيهِ في نَومِهِ فَيُغفَرُ لَهُ ذُنوبُهُ ، وإنَّهُ لَيُمتَهَنُ في بَدَنِهِ فَيُغفَرُ لَهُ ذُنوبُهُ </w:t>
      </w:r>
      <w:r>
        <w:rPr>
          <w:rFonts w:eastAsia="Amiri" w:cs="Amiri" w:ascii="Amiri" w:hAnsi="Amiri"/>
          <w:color w:val="111111"/>
          <w:sz w:val="28"/>
          <w:szCs w:val="28"/>
          <w:rtl w:val="true"/>
          <w:lang w:bidi="ar-SA"/>
        </w:rPr>
        <w:t xml:space="preserve">. </w:t>
      </w:r>
      <w:r>
        <w:rPr>
          <w:rStyle w:val="FootnoteAnchor"/>
          <w:rtl w:val="true"/>
        </w:rPr>
        <w:footnoteReference w:id="569"/>
      </w:r>
    </w:p>
    <w:p>
      <w:pPr>
        <w:pStyle w:val="BookText"/>
        <w:rPr/>
      </w:pPr>
      <w:r>
        <w:rPr>
          <w:rFonts w:ascii="Amiri" w:hAnsi="Amiri" w:eastAsia="Amiri" w:cs="Amiri"/>
          <w:color w:val="111111"/>
          <w:sz w:val="28"/>
          <w:sz w:val="28"/>
          <w:szCs w:val="28"/>
          <w:rtl w:val="true"/>
          <w:lang w:bidi="ar-SA"/>
        </w:rPr>
        <w:t xml:space="preserve">كنز الفوائد عن يونس بن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الصّادِقَ جَعفَرَ بنَ مُحَمَّدٍ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مَلعونٌ مَلعونٌ كُلُّ بَدَنٍ لا يُصابُ في كُلِّ أربَعينَ يَوما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مَلعونٌ ، فَلَمّا رَأى عِظَمَ ذلِكَ عَلَيَّ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يونُسُ ، إنَّ مِنَ البَلِيَّةِ الخَدشَةَ ، وَاللَّطمَةَ ، وَالعَثرَةَ ، وَالنَّكبَةَ </w:t>
      </w:r>
      <w:r>
        <w:rPr>
          <w:rStyle w:val="FootnoteAnchor"/>
          <w:rtl w:val="true"/>
        </w:rPr>
        <w:footnoteReference w:id="570"/>
      </w:r>
      <w:r>
        <w:rPr>
          <w:rFonts w:ascii="Amiri" w:hAnsi="Amiri" w:eastAsia="Amiri" w:cs="Amiri"/>
          <w:color w:val="111111"/>
          <w:sz w:val="28"/>
          <w:sz w:val="28"/>
          <w:szCs w:val="28"/>
          <w:rtl w:val="true"/>
          <w:lang w:bidi="ar-SA"/>
        </w:rPr>
        <w:t xml:space="preserve">، وَالقَفزَةَ </w:t>
      </w:r>
      <w:r>
        <w:rPr>
          <w:rStyle w:val="FootnoteAnchor"/>
          <w:rtl w:val="true"/>
        </w:rPr>
        <w:footnoteReference w:id="571"/>
      </w:r>
      <w:r>
        <w:rPr>
          <w:rFonts w:ascii="Amiri" w:hAnsi="Amiri" w:eastAsia="Amiri" w:cs="Amiri"/>
          <w:color w:val="111111"/>
          <w:sz w:val="28"/>
          <w:sz w:val="28"/>
          <w:szCs w:val="28"/>
          <w:rtl w:val="true"/>
          <w:lang w:bidi="ar-SA"/>
        </w:rPr>
        <w:t xml:space="preserve">، وَانقِطاعَ الشِّسعِ وأشباهَ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يونُسُ إنَّ المُؤمِنَ أكرَمُ عَلَى اللّهِ تَعالى مِن أن يَمُرَّ عَلَيهِ أربَعونَ يَوما لا يُمَحَّصُ فيها مِن ذُنوبِهِ ، ولَو بِغَمًّ يُصيبُهُ لا يَدري ما وَجهُهُ ، وإنَّ أحَدَكُم لَيَضَعُ الدَّراهِمَ بَينَ يَدَيهِ فَيَراها فَيَجِدُها ناقِصَةً فَيَغتَمُّ بِذلِكَ ، فَيَجِدُها سَواءً فَيَكونُ ذلِكَ حَطّا لِبَعضِ ذُنوبِهِ </w:t>
      </w:r>
      <w:r>
        <w:rPr>
          <w:rFonts w:eastAsia="Amiri" w:cs="Amiri" w:ascii="Amiri" w:hAnsi="Amiri"/>
          <w:color w:val="111111"/>
          <w:sz w:val="28"/>
          <w:szCs w:val="28"/>
          <w:rtl w:val="true"/>
          <w:lang w:bidi="ar-SA"/>
        </w:rPr>
        <w:t xml:space="preserve">. </w:t>
      </w:r>
      <w:r>
        <w:rPr>
          <w:rStyle w:val="FootnoteAnchor"/>
          <w:rtl w:val="true"/>
        </w:rPr>
        <w:footnoteReference w:id="572"/>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ستايش، از آنِ خدايى است كه پاكى گناهان شيعيان ما را در دنيا، در گرفتارى هايشان قرار داد تا عبادت هايشان سالم بماند و سزاوار دريافت پاداش آنها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نعمتِ خداوند در هنگامه آسايش ، احسان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هنگامه سختى، پاك كردن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 كه در خواب مى ترسد، گناهانش آمرزيده مى شوند،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رنجى كه در بدنش پيدا مى شود ، گناهانش آمرزيده مى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كنز الفوائدـ به نقل از يونس بن يعقوب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شنيدم كه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ملعون است، ملعون است بدنى كه در طول چهل روز، گزندى بِدان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ملعون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ملعون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وقتى ديد كه اين سخن بر من گران آمده،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يونس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بلاها، خراش برداشتن، آسيب ديدن، لغزيدن، به سنگ خوردنِ پا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ترسْ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جَستن، پاره شدن بند كفش و نظاير اينهاست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يونس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در نزد خداوند، گرامى تر از آن است كه چهل روز بر او بگذرد، ولى از گناهانش پاك نگردد، هر چند با اندوهى كه به او مى رسد و دليل آن را هم نمى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يكى از شما دِرهم هايى را در دستانش مى گيرد و نگاه مى كند و مى بيند كه كم شده و به خاطر آن ، غمگين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مى بيند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 نشده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مايه ريزش بعضى از گناهان او مى گردد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نَزَلَت هذِهِ الآيَهُ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يَعْمَلْ سُوءًا يُجْزَ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بَعضُ أصحابِ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أشَدَّها مِن 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لَهُم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تُبتَلَونَ في أموالِكُم وأنفُسِكُم وذَرارِيِّكُم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مِمّا يَكُتبُ اللّهُ لَكُم بِهِ الحَسَناتِ ويَمحو بِهِ السَّيِّئاتِ </w:t>
      </w:r>
      <w:r>
        <w:rPr>
          <w:rFonts w:eastAsia="Amiri" w:cs="Amiri" w:ascii="Amiri" w:hAnsi="Amiri"/>
          <w:color w:val="111111"/>
          <w:sz w:val="28"/>
          <w:szCs w:val="28"/>
          <w:rtl w:val="true"/>
          <w:lang w:bidi="ar-SA"/>
        </w:rPr>
        <w:t xml:space="preserve">. </w:t>
      </w:r>
      <w:r>
        <w:rPr>
          <w:rStyle w:val="FootnoteAnchor"/>
          <w:rtl w:val="true"/>
        </w:rPr>
        <w:footnoteReference w:id="57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عز و جل إذا كانَ مِن أمرِهِ أن يُكرِمَ عَبدا ولَهُ ذَنبٌ ابتَلاهُ بِالسُّقمِ ، فَإِن لَم يَفعَل ذلِكَ لَهُ ابتَلاهُ بِالحاجَةِ ، فَإِن لَم يَفعَل بِهِ ذلِكَ شَدَّدَ عَلَيهِ المَوتَ لِيُكافِيَهُ بِذلِكَ الذَّنبِ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 مِن أمرِهِ أن يُهينَ عَبدا ولَهُ عِندَهُ حَسَنَةٌ صَحَّحَ بَدَنَهُ ، فَإِن لَم يَفعَل بِهِ ذلِكَ وَسَّعَ عَلَيهِ في رِزقِهِ ، فَإِن هُوَ لَم يَفعَل ذلِكَ بِهِ هَوَّنَ عَلَيهِ المَوتَ لِيُكافِيَهُ بِتِلكَ الحَسَنَةِ </w:t>
      </w:r>
      <w:r>
        <w:rPr>
          <w:rFonts w:eastAsia="Amiri" w:cs="Amiri" w:ascii="Amiri" w:hAnsi="Amiri"/>
          <w:color w:val="111111"/>
          <w:sz w:val="28"/>
          <w:szCs w:val="28"/>
          <w:rtl w:val="true"/>
          <w:lang w:bidi="ar-SA"/>
        </w:rPr>
        <w:t xml:space="preserve">. </w:t>
      </w:r>
      <w:r>
        <w:rPr>
          <w:rStyle w:val="FootnoteAnchor"/>
          <w:rtl w:val="true"/>
        </w:rPr>
        <w:footnoteReference w:id="574"/>
      </w:r>
    </w:p>
    <w:p>
      <w:pPr>
        <w:pStyle w:val="BookText"/>
        <w:rPr/>
      </w:pPr>
      <w:r>
        <w:rPr>
          <w:rFonts w:ascii="Amiri" w:hAnsi="Amiri" w:eastAsia="Amiri" w:cs="Amiri"/>
          <w:color w:val="111111"/>
          <w:sz w:val="28"/>
          <w:sz w:val="28"/>
          <w:szCs w:val="28"/>
          <w:rtl w:val="true"/>
          <w:lang w:bidi="ar-SA"/>
        </w:rPr>
        <w:t xml:space="preserve">تفسير القمّي عن الأصبغ بن نباتة عن الإمام عليّ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اُحَدِّثُكُم بِحَديثٍ يَنبَغي لِكُلِّ مُسلِمٍ أن يَعِيَهُ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أقبَلَ عَلَينا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عاقَبَ اللّهُ عَبدا مُؤمِنا في هذِهِ الدُّنيا إلّا كانَ اللّهُ أحلَمَ وأمجَدَ وأجوَدَ مِن أن يَعودَ في عِقابِهِ يَومَ القِيامَةِ ، وما سَتَرَ اللّهُ عَلى عَبدٍ مُؤمِنٍ في هذِهِ الدُّنيا وعَفا عَنهُ إلّا كانَ اللّهُ أمجَدَ وأجوَدَ وأكرَمَ مِن أن يَعودَ في عُقوبَتِهِ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يَبتَلِي اللّهُ المُؤمِنَ بِالبَلِيَّةِ في بَدَنِهِ أو مالِهِ أو وَلَدِهِ أو أهلِهِ ، ثُمَّ تَلا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أَصَـبَكُم مِّن مُّصِيبَةٍ </w:t>
      </w:r>
      <w:r>
        <w:rPr>
          <w:rFonts w:eastAsia="Amiri" w:cs="Amiri" w:ascii="Amiri" w:hAnsi="Amiri"/>
          <w:color w:val="111111"/>
          <w:sz w:val="28"/>
          <w:szCs w:val="28"/>
          <w:rtl w:val="true"/>
          <w:lang w:bidi="ar-SA"/>
        </w:rPr>
        <w:t xml:space="preserve">...» . </w:t>
      </w:r>
      <w:r>
        <w:rPr>
          <w:rStyle w:val="FootnoteAnchor"/>
          <w:rtl w:val="true"/>
        </w:rPr>
        <w:footnoteReference w:id="575"/>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اين آيه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بدى كند، در برابر آن، كيفر مى 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بعضى از اصحاب پيامبر خدا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اى از اين، سخت تر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به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در كارِ دارايى هايتان و خودتان و فرزندانتان گرفتار نشده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به خاطر همان، براى شما نيكى ها مى نويسد و با آن، گناهان را محو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عز و جل هر گاه بخواهد بنده اى را كه گناهى كرده است، اكرام نمايد، او را به بيمارى مبتلا مى كند، و اگر چنين نكند، او را به نيازمندى مبتلا مى سازد، و اگر چنين نكند، مرگ را بر او سخت مى گيرد تا بدين وسيله، آن گناه را جبران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هر گاه بخواهد بر بنده نيكوكارش آسان بگيرد، بدنش را سالم مى گرداند، و اگر چنين نكند، روزىِ او را فراوان مى كند، و اگر چنين نكند، مرگ را بر او آسان مى گيرد تا بدين وسيله، نيكى را جبران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تفسير القمّىـ به نقل از اصبغ بن نباته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شما سخنى مى گويم كه شايسته است هر مسلمانى، آن را به خاطر بسپارد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 به ما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در اين دنيا بنده مؤمنى را كيفر نمى دهد، جز اين كه بردبارتر و بزرگ تر و بخشنده تر از آن است كه در روز رستاخيز، او را دوباره كيفر نمايد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اين دنيا،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مؤمنى را نمى پوشاند و از آن در نمى گذرد، جز اين كه بزرگ تر و نيكوتر و گرامى تر از آن است كه در روز رستاخيز، او را دوباره كيفر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گاهى خداوند، مؤمن را به گرفتارىِ بدنى يا مالى يا گرفتارى اى در فرزند يا خانواده اش مبتلا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اين آيه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مصيبتى به شما برسد، دستاورد خود شماست و 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بسيارى در مى گذرد</w:t>
      </w:r>
      <w:r>
        <w:rPr>
          <w:rFonts w:eastAsia="IRNazanin" w:cs="IRNazanin"/>
          <w:color w:val="111111"/>
          <w:sz w:val="28"/>
          <w:szCs w:val="28"/>
          <w:rtl w:val="true"/>
          <w:lang w:bidi="fa-IR"/>
        </w:rPr>
        <w:t>» .</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كَثُرَت ذُنوبُ العَبدِ ولَم يَكُن لَهُ ما يُكَفِّرُها مِنَ العَمَلِ ، ابتَلاهُ اللّهُ عز و جل بِالحُزنِ لِيُكَفِّرَها عَنهُ </w:t>
      </w:r>
      <w:r>
        <w:rPr>
          <w:rFonts w:eastAsia="Amiri" w:cs="Amiri" w:ascii="Amiri" w:hAnsi="Amiri"/>
          <w:color w:val="111111"/>
          <w:sz w:val="28"/>
          <w:szCs w:val="28"/>
          <w:rtl w:val="true"/>
          <w:lang w:bidi="ar-SA"/>
        </w:rPr>
        <w:t xml:space="preserve">. </w:t>
      </w:r>
      <w:r>
        <w:rPr>
          <w:rStyle w:val="FootnoteAnchor"/>
          <w:rtl w:val="true"/>
        </w:rPr>
        <w:footnoteReference w:id="576"/>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التَّكامُلُ لِلأَنبِياءِ وَالأَولِياءِرسول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لِلأَنبِياءِ دَرَجَةٌ ، ولِلأَولِياءِ كَرامَةٌ </w:t>
      </w:r>
      <w:r>
        <w:rPr>
          <w:rFonts w:eastAsia="Amiri" w:cs="Amiri" w:ascii="Amiri" w:hAnsi="Amiri"/>
          <w:color w:val="111111"/>
          <w:sz w:val="28"/>
          <w:szCs w:val="28"/>
          <w:rtl w:val="true"/>
          <w:lang w:bidi="ar-SA"/>
        </w:rPr>
        <w:t xml:space="preserve">. </w:t>
      </w:r>
      <w:r>
        <w:rPr>
          <w:rStyle w:val="FootnoteAnchor"/>
          <w:rtl w:val="true"/>
        </w:rPr>
        <w:footnoteReference w:id="577"/>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سُئِلَ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أشَدُّ النّاسِ بَلاءً فِي الدُّنيا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النَّبِيّونَ ثُمَّ الأَمثَلُ فَالأَمثَلُ ، ويُبتَلَى المُؤمِنُ بَعدُ عَلى قَدرِ إيمانِهِ وحُسنِ أعمالِهِ ، فَمَن صَحَّ إيمانُهُ وحَسُنَ عَمَلُهُ اشتَدَّ بَلاؤُهُ ، ومَن سَخُفَ إيمانُهُ وضَعُفَ عَمَلُهُ قَلَّ بَلاؤُهُ </w:t>
      </w:r>
      <w:r>
        <w:rPr>
          <w:rFonts w:eastAsia="Amiri" w:cs="Amiri" w:ascii="Amiri" w:hAnsi="Amiri"/>
          <w:color w:val="111111"/>
          <w:sz w:val="28"/>
          <w:szCs w:val="28"/>
          <w:rtl w:val="true"/>
          <w:lang w:bidi="ar-SA"/>
        </w:rPr>
        <w:t xml:space="preserve">. </w:t>
      </w:r>
      <w:r>
        <w:rPr>
          <w:rStyle w:val="FootnoteAnchor"/>
          <w:rtl w:val="true"/>
        </w:rPr>
        <w:footnoteReference w:id="578"/>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تَبارَكَ وتَعالى إذا أحَبَّ عَبدا غَتَّهُ </w:t>
      </w:r>
      <w:r>
        <w:rPr>
          <w:rStyle w:val="FootnoteAnchor"/>
          <w:rtl w:val="true"/>
        </w:rPr>
        <w:footnoteReference w:id="579"/>
      </w:r>
      <w:r>
        <w:rPr>
          <w:rFonts w:ascii="Amiri" w:hAnsi="Amiri" w:eastAsia="Amiri" w:cs="Amiri"/>
          <w:color w:val="111111"/>
          <w:sz w:val="28"/>
          <w:sz w:val="28"/>
          <w:szCs w:val="28"/>
          <w:rtl w:val="true"/>
          <w:lang w:bidi="ar-SA"/>
        </w:rPr>
        <w:t xml:space="preserve">بِالبَلاءِ غَتّا </w:t>
      </w:r>
      <w:r>
        <w:rPr>
          <w:rFonts w:eastAsia="Amiri" w:cs="Amiri" w:ascii="Amiri" w:hAnsi="Amiri"/>
          <w:color w:val="111111"/>
          <w:sz w:val="28"/>
          <w:szCs w:val="28"/>
          <w:rtl w:val="true"/>
          <w:lang w:bidi="ar-SA"/>
        </w:rPr>
        <w:t xml:space="preserve">. </w:t>
      </w:r>
      <w:r>
        <w:rPr>
          <w:rStyle w:val="FootnoteAnchor"/>
          <w:rtl w:val="true"/>
        </w:rPr>
        <w:footnoteReference w:id="580"/>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أشَدُّ حِميَةً لِلمُؤمِنِ مِنَ الدُّنيا مِنَ المَريضِ أهلَهُ مِنَ الطَّعامِ ، وَاللّهُ عز و جل أشَدُّ تَعاهُدا لِلمُؤمِنِ بِالبَلاءِ مِنَ الوالِدِ لِوَلَدِهِ بِالخَيرِ </w:t>
      </w:r>
      <w:r>
        <w:rPr>
          <w:rFonts w:eastAsia="Amiri" w:cs="Amiri" w:ascii="Amiri" w:hAnsi="Amiri"/>
          <w:color w:val="111111"/>
          <w:sz w:val="28"/>
          <w:szCs w:val="28"/>
          <w:rtl w:val="true"/>
          <w:lang w:bidi="ar-SA"/>
        </w:rPr>
        <w:t xml:space="preserve">. </w:t>
      </w:r>
      <w:r>
        <w:rPr>
          <w:rStyle w:val="FootnoteAnchor"/>
          <w:rtl w:val="true"/>
        </w:rPr>
        <w:footnoteReference w:id="581"/>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60" w:name="pg12776_306381"/>
    </w:p>
    <w:p>
      <w:pPr>
        <w:pStyle w:val="Heading6"/>
        <w:numPr>
          <w:ilvl w:val="5"/>
          <w:numId w:val="1"/>
        </w:numPr>
        <w:rPr/>
      </w:pPr>
      <w:bookmarkStart w:id="261" w:name="__RefHeading___Toc900859_3224264995"/>
      <w:bookmarkStart w:id="262" w:name="_Toc98"/>
      <w:bookmarkEnd w:id="260"/>
      <w:bookmarkEnd w:id="261"/>
      <w:r>
        <w:rPr/>
        <w:t>۲</w:t>
      </w:r>
      <w:r>
        <w:rPr>
          <w:rtl w:val="true"/>
        </w:rPr>
        <w:t xml:space="preserve"> </w:t>
      </w:r>
      <w:r>
        <w:rPr>
          <w:rtl w:val="true"/>
        </w:rPr>
        <w:t xml:space="preserve">/ </w:t>
      </w:r>
      <w:r>
        <w:rPr/>
        <w:t>۵</w:t>
      </w:r>
      <w:r>
        <w:rPr>
          <w:rtl w:val="true"/>
        </w:rPr>
        <w:t xml:space="preserve"> تكاملِ انبيا و اوليا</w:t>
      </w:r>
      <w:bookmarkEnd w:id="262"/>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گناهان بنده بسيار شدند و او داراى عملى نبود كه آنها را پاك كند، خداوند عز و جل او را به اندوه، گرفتار مى سازد تا گناهان او را پاك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تكاملِ انبيا و اولياپيامبر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پيامبران، درجه و براى دوستان خدا، كرامت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پيامبر خدا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گرفتارترينْ مردم در دنيا كيان اند؟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پيامبران، سپس برترين هاى پس از آنان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برترين هاى پس از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به اندازه ايمان و نيكى عمل هايش، گرفتار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كس ايمانش كامل و عملش نيكو باشد، گرفتارى اش بيشتر، و هر كس ايمانش ناقص و عملش اندك باشد، گرفتارى اش كمتر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ـ تبارك و تعالى ـ هر گاه بنده اى را دوست بدارد، او را در بلا فرو مى برد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ضُرِبَ مِن مُؤمِنٍ عِرقٌ إلّا حَطَّ اللّهُ عَنهُ بِهِ خَطيئَةً ، وكَتَبَ لَهُ بِهِ حَسَنَةً ، ورَفَعَ لَهُ بِهِ دَرَجَةً </w:t>
      </w:r>
      <w:r>
        <w:rPr>
          <w:rFonts w:eastAsia="Amiri" w:cs="Amiri" w:ascii="Amiri" w:hAnsi="Amiri"/>
          <w:color w:val="111111"/>
          <w:sz w:val="28"/>
          <w:szCs w:val="28"/>
          <w:rtl w:val="true"/>
          <w:lang w:bidi="ar-SA"/>
        </w:rPr>
        <w:t xml:space="preserve">. </w:t>
      </w:r>
      <w:r>
        <w:rPr>
          <w:rStyle w:val="FootnoteAnchor"/>
          <w:rtl w:val="true"/>
        </w:rPr>
        <w:footnoteReference w:id="582"/>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الرَّجُلَ لَتَكونُ لَهُ دَرَجَةٌ رفيعَةٌ مِنَ الجَنَّةِ لا يَنالُها إلّا بِشَيءٍ مِنَ البَلايا تُصيبُهُ ، حَتّى يَنزِلَ بِهِ المَوتُ وما بَلَغَ تِلكَ الدَّرَجَةَ ، فَيُشَدَّدُ عَلَيها حَتّى يَبلُغَها </w:t>
      </w:r>
      <w:r>
        <w:rPr>
          <w:rFonts w:eastAsia="Amiri" w:cs="Amiri" w:ascii="Amiri" w:hAnsi="Amiri"/>
          <w:color w:val="111111"/>
          <w:sz w:val="28"/>
          <w:szCs w:val="28"/>
          <w:rtl w:val="true"/>
          <w:lang w:bidi="ar-SA"/>
        </w:rPr>
        <w:t xml:space="preserve">. </w:t>
      </w:r>
      <w:r>
        <w:rPr>
          <w:rStyle w:val="FootnoteAnchor"/>
          <w:rtl w:val="true"/>
        </w:rPr>
        <w:footnoteReference w:id="583"/>
      </w:r>
    </w:p>
    <w:p>
      <w:pPr>
        <w:pStyle w:val="BookText"/>
        <w:rPr/>
      </w:pPr>
      <w:r>
        <w:rPr>
          <w:rFonts w:ascii="Amiri" w:hAnsi="Amiri" w:eastAsia="Amiri" w:cs="Amiri"/>
          <w:color w:val="111111"/>
          <w:sz w:val="28"/>
          <w:sz w:val="28"/>
          <w:szCs w:val="28"/>
          <w:rtl w:val="true"/>
          <w:lang w:bidi="ar-SA"/>
        </w:rPr>
        <w:t xml:space="preserve">عُدّة الداعي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الجَنَّةِ مَنازِلَ لا يَنالُهَا العِبادُ بِأَعمالِهِم ، لَيسَ لَها عِلاقَةٌ مِن فَوقِها ولا عِمادٌ مِن تَحتِها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مَن أهلُها ؟ فَقالَ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أهلُ البَلايا وَالهُمومِ </w:t>
      </w:r>
      <w:r>
        <w:rPr>
          <w:rFonts w:eastAsia="Amiri" w:cs="Amiri" w:ascii="Amiri" w:hAnsi="Amiri"/>
          <w:color w:val="111111"/>
          <w:sz w:val="28"/>
          <w:szCs w:val="28"/>
          <w:rtl w:val="true"/>
          <w:lang w:bidi="ar-SA"/>
        </w:rPr>
        <w:t xml:space="preserve">. </w:t>
      </w:r>
      <w:r>
        <w:rPr>
          <w:rStyle w:val="FootnoteAnchor"/>
          <w:rtl w:val="true"/>
        </w:rPr>
        <w:footnoteReference w:id="584"/>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تَعالى لَيَكتُبُ لِلعَبدِ الدَّرَجَةَ العُليا </w:t>
      </w:r>
      <w:r>
        <w:rPr>
          <w:rStyle w:val="FootnoteAnchor"/>
          <w:rtl w:val="true"/>
        </w:rPr>
        <w:footnoteReference w:id="585"/>
      </w:r>
      <w:r>
        <w:rPr>
          <w:rFonts w:ascii="Amiri" w:hAnsi="Amiri" w:eastAsia="Amiri" w:cs="Amiri"/>
          <w:color w:val="111111"/>
          <w:sz w:val="28"/>
          <w:sz w:val="28"/>
          <w:szCs w:val="28"/>
          <w:rtl w:val="true"/>
          <w:lang w:bidi="ar-SA"/>
        </w:rPr>
        <w:t xml:space="preserve">فِي الجَنَّةِ ، فَلا يَبلُغُها عَمَلُهُ ، فَلا يَزالُ يُتَعَهَّدُ بِالبَلاءِ حَتّى يَبلُغَها </w:t>
      </w:r>
      <w:r>
        <w:rPr>
          <w:rFonts w:eastAsia="Amiri" w:cs="Amiri" w:ascii="Amiri" w:hAnsi="Amiri"/>
          <w:color w:val="111111"/>
          <w:sz w:val="28"/>
          <w:szCs w:val="28"/>
          <w:rtl w:val="true"/>
          <w:lang w:bidi="ar-SA"/>
        </w:rPr>
        <w:t xml:space="preserve">. </w:t>
      </w:r>
      <w:r>
        <w:rPr>
          <w:rStyle w:val="FootnoteAnchor"/>
          <w:rtl w:val="true"/>
        </w:rPr>
        <w:footnoteReference w:id="586"/>
      </w:r>
    </w:p>
    <w:p>
      <w:pPr>
        <w:pStyle w:val="BookText"/>
        <w:rPr/>
      </w:pPr>
      <w:r>
        <w:rPr>
          <w:rFonts w:ascii="Amiri" w:hAnsi="Amiri" w:eastAsia="Amiri" w:cs="Amiri"/>
          <w:color w:val="111111"/>
          <w:sz w:val="28"/>
          <w:sz w:val="28"/>
          <w:szCs w:val="28"/>
          <w:rtl w:val="true"/>
          <w:lang w:bidi="ar-SA"/>
        </w:rPr>
        <w:t xml:space="preserve">مسند ابن حنبل عن عبد الرحمن بن شيبة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عائِشَةَ أخبَرَتهُ أنَّ رَسولَ اللّهِ صلى الله عليه و آله طَرَقَهُ وَجَعٌ ، فَجَعَلَ يَشتَكي ويَتَقَلَّبُ عَلى فِراشِهِ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صَنَعَ هذا بَعضُنا لَوَجَدتَ </w:t>
      </w:r>
      <w:r>
        <w:rPr>
          <w:rStyle w:val="FootnoteAnchor"/>
          <w:rtl w:val="true"/>
        </w:rPr>
        <w:footnoteReference w:id="587"/>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الصّالِحينَ يُشَدَّدُ عَلَيهِم ، وإنَّهُ لا يُصيبُ مُؤمنا نَكبَةٌ مِن شَوكَةٍ فَما فَوقَ ذلِكَ إلّا حُطَّت بِهِ عَنهُ خَطيئَةٌ ، ورُفِعَ بِها دَرَجَةٌ </w:t>
      </w:r>
      <w:r>
        <w:rPr>
          <w:rFonts w:eastAsia="Amiri" w:cs="Amiri" w:ascii="Amiri" w:hAnsi="Amiri"/>
          <w:color w:val="111111"/>
          <w:sz w:val="28"/>
          <w:szCs w:val="28"/>
          <w:rtl w:val="true"/>
          <w:lang w:bidi="ar-SA"/>
        </w:rPr>
        <w:t xml:space="preserve">. </w:t>
      </w:r>
      <w:r>
        <w:rPr>
          <w:rStyle w:val="FootnoteAnchor"/>
          <w:rtl w:val="true"/>
        </w:rPr>
        <w:footnoteReference w:id="588"/>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بيش از آنچه خانواده بيمار ، او را از غذاها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زيانبار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پرهيز مى دهند ، خداوند متعال ، مؤمن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آلودگى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دنيا پرهيز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نوازش خداوند عز و جل ، به مؤمن با گرفتار كردن، از نوازش پدر به فرزندش با خير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رگى از مؤمن نمى زند ، جز اين كه خداوند در برابر آن، گناهى را از او مى ريزد و برايش ثوابى مى نويسد و او را درجه اى بالا مى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درجه عالى اى در بهشت دارد كه جز در سايه برخى از گرفتارى هايى كه به او مى رسد، بِدان نايل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مرگ او فرا رسد و او به آن درجه نرسيده باشد، مرگ، چنان بر او سخت گرفته مى شود تا به آن درجه دست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عُدّة الداعى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بهشت، جايگاه هايى هست كه بندگان با عمل هايشان بِدانها نمى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جايگاه ها، آويزى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نگه دارنده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بالا و پايه اى از پايين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صاحبان آن منازل، كيان اند؟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گرفتاران و اندوهناكان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متعال براى بنده در بهشت درجه اى بلند مقرّر كرده كه عمل او به آن نمى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پيوسته گرفتار بلا مى شود تا بِدان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مسند ابن حنبلـ به نقل از عبد الرحمان بن شيبه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كه دردمندى، درِ خانه پيامبر خدا را كوبيد و شروع كرد به شِكوه كردن و به خود پيچيدن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پيامبر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بعضى از ما اين كار را مى كرد، بر او خشم مى گرفتى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 نيكوكاران، سخت گرفته مى شود و به مؤمن، هيچ آسيبى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رفتن خار در تنش گرفته تا بالاتر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رسد، جز اين كه با آن، گناهى از او ريخته مى شود و با آن، يك درجه بالا مى رود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الرَّجُلَ تَكونُ لَهُ المَنزِلَةُ عِندَ اللّهِ فَما يَبلُغُها بِعَمَلٍ ، فَلا يَزالُ يَبتَليهِ بِما يَكرَهُ حَتّى يُبَلِّغَهُ ذلِكَ </w:t>
      </w:r>
      <w:r>
        <w:rPr>
          <w:rFonts w:eastAsia="Amiri" w:cs="Amiri" w:ascii="Amiri" w:hAnsi="Amiri"/>
          <w:color w:val="111111"/>
          <w:sz w:val="28"/>
          <w:szCs w:val="28"/>
          <w:rtl w:val="true"/>
          <w:lang w:bidi="ar-SA"/>
        </w:rPr>
        <w:t xml:space="preserve">. </w:t>
      </w:r>
      <w:r>
        <w:rPr>
          <w:rStyle w:val="FootnoteAnchor"/>
          <w:rtl w:val="true"/>
        </w:rPr>
        <w:footnoteReference w:id="589"/>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العَبدَ إذا سَبَقَت لَهُ مِنَ اللّهِ مَنزِلَةٌ لَم يَبلُغها بِعَمَلِهِ ابتَلاهُ اللّهُ في جَسَدِهِ ، أو في مالِهِ ، أو في وَلَدِهِ ، ثُمَّ صَبَّرَهُ عَلى ذلِكَ حَتّى يُبَلِّغَهُ المَنزِلَةَ الَّتي سَبَقَت لَهُ مِنَ اللّهِ تَعالى </w:t>
      </w:r>
      <w:r>
        <w:rPr>
          <w:rFonts w:eastAsia="Amiri" w:cs="Amiri" w:ascii="Amiri" w:hAnsi="Amiri"/>
          <w:color w:val="111111"/>
          <w:sz w:val="28"/>
          <w:szCs w:val="28"/>
          <w:rtl w:val="true"/>
          <w:lang w:bidi="ar-SA"/>
        </w:rPr>
        <w:t xml:space="preserve">. </w:t>
      </w:r>
      <w:r>
        <w:rPr>
          <w:rStyle w:val="FootnoteAnchor"/>
          <w:rtl w:val="true"/>
        </w:rPr>
        <w:footnoteReference w:id="590"/>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مُؤمِنٍ يُصيبُهُ صُداعٌ في رَأسِهِ أو شَوكَةٌ فَتُؤذيهِ أو ما سِوى ذلِكَ مِنَ الأَذى ، إلّا رَفَعَهُ اللّهُ بِها يَومَ القِيامَةِ دَرَجَةً ، أو كَفَّرَ عَنهُ بِها خَطيئَةً </w:t>
      </w:r>
      <w:r>
        <w:rPr>
          <w:rFonts w:eastAsia="Amiri" w:cs="Amiri" w:ascii="Amiri" w:hAnsi="Amiri"/>
          <w:color w:val="111111"/>
          <w:sz w:val="28"/>
          <w:szCs w:val="28"/>
          <w:rtl w:val="true"/>
          <w:lang w:bidi="ar-SA"/>
        </w:rPr>
        <w:t xml:space="preserve">. </w:t>
      </w:r>
      <w:r>
        <w:rPr>
          <w:rStyle w:val="FootnoteAnchor"/>
          <w:rtl w:val="true"/>
        </w:rPr>
        <w:footnoteReference w:id="591"/>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تَكونُ مُؤمِنا حَتّى تَعُدَّ البَلاءَ نِعمَةً وَالرَّخاءَ مِحنَةً ؛ لِأَنَّ بَلاءَ الدُّنيا نِعمَةٌ 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الآخِرَةِ ، ورَخاءَ الدُّنيا مِحنَةٌ فِي الآخِرَةِ </w:t>
      </w:r>
      <w:r>
        <w:rPr>
          <w:rFonts w:eastAsia="Amiri" w:cs="Amiri" w:ascii="Amiri" w:hAnsi="Amiri"/>
          <w:color w:val="111111"/>
          <w:sz w:val="28"/>
          <w:szCs w:val="28"/>
          <w:rtl w:val="true"/>
          <w:lang w:bidi="ar-SA"/>
        </w:rPr>
        <w:t xml:space="preserve">. </w:t>
      </w:r>
      <w:r>
        <w:rPr>
          <w:rStyle w:val="FootnoteAnchor"/>
          <w:rtl w:val="true"/>
        </w:rPr>
        <w:footnoteReference w:id="592"/>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در نزد خداوند، جايگاهى دارد كه با هيچ عملى بِدان نمى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پيوسته وى را با چيزى كه نمى پسندد، گرفتار مى سازد تا او را به آن جايگاه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از جانب خداوند، براى بنده جايگاهى از پيش تعيين شده است كه با عملش بِدان نمى رسد، خداوند، او را در تن يا دارايى يا فرزندش گرفتار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بر آن، شكيبا مى سازد تا وى را به آن جايگاهى كه پيشاپيش برايش مقرّر داشته،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هيچ مؤمنى، دردى در سر، يا خارى در تن كه او را بيازارد، يا غير از اين اذيّت ها نمى رسد، مگر اين كه در روز رستاخيز، خداوند، مقام او را درجه اى بالا مى برد، يا با آن، گناهى را از او پاك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نخواهى بود ، مگر اين كه گرفتارى را نعمت، و آسايش را رنج بشمارى؛ زيرا گرفتارى دنيا در آخرت، نعمت است، و آسايش دنيا در آخرت، رنج است</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عز و جل إذا أرادَ بِقَومٍ خَيرا ابتَلاهُم </w:t>
      </w:r>
      <w:r>
        <w:rPr>
          <w:rFonts w:eastAsia="Amiri" w:cs="Amiri" w:ascii="Amiri" w:hAnsi="Amiri"/>
          <w:color w:val="111111"/>
          <w:sz w:val="28"/>
          <w:szCs w:val="28"/>
          <w:rtl w:val="true"/>
          <w:lang w:bidi="ar-SA"/>
        </w:rPr>
        <w:t xml:space="preserve">. </w:t>
      </w:r>
      <w:r>
        <w:rPr>
          <w:rStyle w:val="FootnoteAnchor"/>
          <w:rtl w:val="true"/>
        </w:rPr>
        <w:footnoteReference w:id="593"/>
      </w:r>
    </w:p>
    <w:p>
      <w:pPr>
        <w:pStyle w:val="BookText"/>
        <w:rPr/>
      </w:pPr>
      <w:r>
        <w:rPr>
          <w:rFonts w:ascii="Amiri" w:hAnsi="Amiri" w:eastAsia="Amiri" w:cs="Amiri"/>
          <w:color w:val="111111"/>
          <w:sz w:val="28"/>
          <w:sz w:val="28"/>
          <w:szCs w:val="28"/>
          <w:rtl w:val="true"/>
          <w:lang w:bidi="ar-SA"/>
        </w:rPr>
        <w:t xml:space="preserve">الطبقات الكبرى عن أبي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مَعَ رَسولِ اللّهِ صلى الله عليه و آله جالِسا ، 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 أن يَصِحَّ ولا يَسقُمَ ؟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يا رَسولَ اللّهِ ، 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وعَرَفناها في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أتُحِبّونَ أن تَكونوا كَالحَميرِ الصَّيّالَةِ ؟ </w:t>
      </w:r>
      <w:r>
        <w:rPr>
          <w:rStyle w:val="FootnoteAnchor"/>
          <w:rtl w:val="true"/>
        </w:rPr>
        <w:footnoteReference w:id="59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تُحِبّونَ أن تَكونوا أصحابَ بَلاءٍ وأصحابَ كَفّاراتٍ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إنَّ اللّهَ لَيَبتَلِي المُؤمِنَ وما يَبتَليهِ إلّا لِكَرامَتِهِ عَلَيهِ ، وإنَّ لَهُ عِندَهُ مَنزِلَةً ما يَبلُغُها بِشَيءٍ مِن عَمَلِهِ دونَ أن يَنزِلَ بِهِ مِنَ البَلاءِ ما يَبلُغُ بِهِ تِلكَ المَنزِلَةَ </w:t>
      </w:r>
      <w:r>
        <w:rPr>
          <w:rFonts w:eastAsia="Amiri" w:cs="Amiri" w:ascii="Amiri" w:hAnsi="Amiri"/>
          <w:color w:val="111111"/>
          <w:sz w:val="28"/>
          <w:szCs w:val="28"/>
          <w:rtl w:val="true"/>
          <w:lang w:bidi="ar-SA"/>
        </w:rPr>
        <w:t xml:space="preserve">. </w:t>
      </w:r>
      <w:r>
        <w:rPr>
          <w:rStyle w:val="FootnoteAnchor"/>
          <w:rtl w:val="true"/>
        </w:rPr>
        <w:footnoteReference w:id="595"/>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فِي الجَنَّةِ مَنزِلَةً لا يَبلُغُها عَبدٌ إلّا بِالاِبتِلاءِ في جَسَدِهِ </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97"/>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عز و جل هر گاه براى گروهى خيرى بخواهد، گرفتارشان مى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الطبقات الكبرىـ به نقل از ابو فاطمه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پيامبر خدا نشسته بودم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كيست كه دوست دارد سالم باشد و بيمار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خاموش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اثر ناراحتى را در چهره او فهميديم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دوست داريد مانند الاغِ قوى باشيد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هيچ گاه بيمار نمى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دوست داريد كه اهل بلا و كفّاره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پيامبر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خداوند، مؤمن را گرفتار مى سازد و جز از سرِ بزرگوارى اش در حقّ او، گرفتارش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در نزد خداوند، جايگاهى دارد كه با هيچ عملى بِدان نمى رسد، مگر اين كه بر او بلايى نازل شود تا با آن، به آن جايگاه، دست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بهشت، جايگاهى است كه بنده بِدان نمى رسد، مگر با گرفتارى در جسمش</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لَيَكونُ لِلعَبدِ مَنزِلَةٌ عِندَ اللّهِ فَما يَنالُها إلّا بِإِحدى خَصلَتَينِ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بِذَهابِ مالِهِ ، أو بِبَلِيَّةٍ في جَسَدِهِ </w:t>
      </w:r>
      <w:r>
        <w:rPr>
          <w:rFonts w:eastAsia="Amiri" w:cs="Amiri" w:ascii="Amiri" w:hAnsi="Amiri"/>
          <w:color w:val="111111"/>
          <w:sz w:val="28"/>
          <w:szCs w:val="28"/>
          <w:rtl w:val="true"/>
          <w:lang w:bidi="ar-SA"/>
        </w:rPr>
        <w:t xml:space="preserve">. </w:t>
      </w:r>
      <w:r>
        <w:rPr>
          <w:rStyle w:val="FootnoteAnchor"/>
          <w:rtl w:val="true"/>
        </w:rPr>
        <w:footnoteReference w:id="598"/>
      </w:r>
    </w:p>
    <w:p>
      <w:pPr>
        <w:pStyle w:val="BookText"/>
        <w:rPr/>
      </w:pPr>
      <w:r>
        <w:rPr>
          <w:rFonts w:ascii="Amiri" w:hAnsi="Amiri" w:eastAsia="Amiri" w:cs="Amiri"/>
          <w:color w:val="111111"/>
          <w:sz w:val="28"/>
          <w:sz w:val="28"/>
          <w:szCs w:val="28"/>
          <w:rtl w:val="true"/>
          <w:lang w:bidi="ar-SA"/>
        </w:rPr>
        <w:t xml:space="preserve">الكافي عن عليّ بن رئاب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عليه السلام عَن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أَصَـبَكُم مِّن مُّصِيبَةٍ فَبِمَا كَسَبَتْ أَيْدِيكُمْ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ما أصابَ عَلِيّا وأهلَ بَيتِهِ عليهم السلام مِن بَعدِهِ هُوَ بِما كَسَبَت أيديهِم ، وهُم أهلُ بَيتِ طَهارَةٍ مَعصومونَ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 الله عليه و آله كانَ يَتوبُ إلَى اللّهِ ويَستَغفِرُهُ في كُلِّ يَومٍ ولَيلَةٍ مِئَةَ مَرَّةٍ مِن غَيرِ ذَنبٍ ، إنَّ اللّهَ يَخُصُّ أولِياءَهُ بِالمَصائِبِ لِيَأجُرَهُم عَلَيها مِن غَيرِ ذَنبٍ </w:t>
      </w:r>
      <w:r>
        <w:rPr>
          <w:rFonts w:eastAsia="Amiri" w:cs="Amiri" w:ascii="Amiri" w:hAnsi="Amiri"/>
          <w:color w:val="111111"/>
          <w:sz w:val="28"/>
          <w:szCs w:val="28"/>
          <w:rtl w:val="true"/>
          <w:lang w:bidi="ar-SA"/>
        </w:rPr>
        <w:t xml:space="preserve">. </w:t>
      </w:r>
      <w:r>
        <w:rPr>
          <w:rStyle w:val="FootnoteAnchor"/>
          <w:rtl w:val="true"/>
        </w:rPr>
        <w:footnoteReference w:id="599"/>
      </w:r>
    </w:p>
    <w:p>
      <w:pPr>
        <w:pStyle w:val="BookText"/>
        <w:rPr/>
      </w:pPr>
      <w:r>
        <w:rPr>
          <w:rFonts w:ascii="Amiri" w:hAnsi="Amiri" w:eastAsia="Amiri" w:cs="Amiri"/>
          <w:color w:val="111111"/>
          <w:sz w:val="28"/>
          <w:sz w:val="28"/>
          <w:szCs w:val="28"/>
          <w:rtl w:val="true"/>
          <w:lang w:bidi="ar-SA"/>
        </w:rPr>
        <w:t xml:space="preserve">الكافي عن ابن بكير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عليه السلام في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أَصَـبَكُم مِّن مُّصِيبَةٍ فَبِمَا كَسَبَتْ أَيْدِيكُمْ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هُوَ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يَعْفُواْ عَن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هذا أرَدتُ ، أرَأَيتَ ما أصابَ عَلِيّا وأشباهَهُ مِن أهلِ بَيتِهِ عليهم السلام مِن ذلِكَ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 الله عليه و آله كانَ يَتوبُ إلَى اللّهِ في كُلِّ يَومٍ سَبعينَ مَرَّةً مِن غَيرِ ذَنبٍ </w:t>
      </w:r>
      <w:r>
        <w:rPr>
          <w:rFonts w:eastAsia="Amiri" w:cs="Amiri" w:ascii="Amiri" w:hAnsi="Amiri"/>
          <w:color w:val="111111"/>
          <w:sz w:val="28"/>
          <w:szCs w:val="28"/>
          <w:rtl w:val="true"/>
          <w:lang w:bidi="ar-SA"/>
        </w:rPr>
        <w:t xml:space="preserve">. </w:t>
      </w:r>
      <w:r>
        <w:rPr>
          <w:rStyle w:val="FootnoteAnchor"/>
          <w:rtl w:val="true"/>
        </w:rPr>
        <w:footnoteReference w:id="600"/>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اُدخِلَ رَأسُ الحُسَينِ بنِ عَلِيٍّ عليه السلام عَلى يَزيدَ لَعَنَهُ اللّهُ ، واُدخِلَ عَلَيهِ عَلِيُّ بنُ الحُسَينِ وبَناتُ أميرِ المُؤمِنينَ عليهم السلام وكانَ عَلِيُّ بنُ الحُسَينِ عليه السلام مُقَيَّدا مَغلولاً ، فَقالَ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بنَ الحُسَينِ ، الحَمدُ للّهِِ الَّذي قَتَلَ أباكَ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بنُ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اللّهُ مَن قَتَلَ أبي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فَغَضِبَ يَزيدُوأمَرَ بِضَربِ عُنُقِهِ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بنُ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قَتَلتَني فَبَناتُ رَسولِ اللّهِ صلى الله عليه و آله مَن يَرُدُّهُم إلى مَنازِلِهِم ولَيسَ لَهُم مَحرَمٌ غَيري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تَرُدُّهُم إلى مَنازِلِهِم ، ثُمَّ دَعا بِمِبرَدٍ </w:t>
      </w:r>
      <w:r>
        <w:rPr>
          <w:rStyle w:val="FootnoteAnchor"/>
          <w:rtl w:val="true"/>
        </w:rPr>
        <w:footnoteReference w:id="601"/>
      </w:r>
      <w:r>
        <w:rPr>
          <w:rFonts w:ascii="Amiri" w:hAnsi="Amiri" w:eastAsia="Amiri" w:cs="Amiri"/>
          <w:color w:val="111111"/>
          <w:sz w:val="28"/>
          <w:sz w:val="28"/>
          <w:szCs w:val="28"/>
          <w:rtl w:val="true"/>
          <w:lang w:bidi="ar-SA"/>
        </w:rPr>
        <w:t xml:space="preserve">فَأَقبَلَ يَبرُدُ الجامِعَةَ مِن عُنُقِهِ بِيَدِهِ ، 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بنَ الحُسَينِ ، أتَدري مَا الَّذي اُريدُ بِذلِكَ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تُريدُ ألّا يَكونَ لِأَحَدٍ عَلَيَّ مِنَّةٌ غَيرُكَ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وَاللّهِ ما أرَدتُ أفعَلُهُ ، ثُمَّ قالَ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أَصَـبَكُم مِّن مُّصِيبَةٍ فَبِمَا كَسَبَتْ أَيْدِيكُمْ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عَلِيُّ بنُ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 ما هذِهِ فينا نَزَلَت ، إنَّما نَزَلَت فينا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أَصَابَ مِن مُّصِيبَةٍ فِى الْأَرْضِ وَ لَا فِى أَنفُسِكُمْ إِلَا فِى كِتَـبٍ مِّن قَبْلِ أَن نَّبْرَأَهَا إِنَّ ذَ لِكَ عَلَى اللَّهِ يَسِيرٌ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لِّكَيْلَا تَأْسَوْاْ عَلَى مَا فَاتَكُمْ وَلَا تَفْرَحُواْ بِمَا ءَاتَـلـكُمْ</w:t>
      </w:r>
      <w:r>
        <w:rPr>
          <w:rFonts w:eastAsia="Amiri" w:cs="Amiri" w:ascii="Amiri" w:hAnsi="Amiri"/>
          <w:color w:val="111111"/>
          <w:sz w:val="28"/>
          <w:szCs w:val="28"/>
          <w:rtl w:val="true"/>
          <w:lang w:bidi="ar-SA"/>
        </w:rPr>
        <w:t xml:space="preserve">» </w:t>
      </w:r>
      <w:r>
        <w:rPr>
          <w:rStyle w:val="FootnoteAnchor"/>
          <w:rtl w:val="true"/>
        </w:rPr>
        <w:footnoteReference w:id="602"/>
      </w:r>
      <w:r>
        <w:rPr>
          <w:rFonts w:ascii="Amiri" w:hAnsi="Amiri" w:eastAsia="Amiri" w:cs="Amiri"/>
          <w:color w:val="111111"/>
          <w:sz w:val="28"/>
          <w:sz w:val="28"/>
          <w:szCs w:val="28"/>
          <w:rtl w:val="true"/>
          <w:lang w:bidi="ar-SA"/>
        </w:rPr>
        <w:t xml:space="preserve">فَنَحنُ الَّذين لا نَأسى عَلى ما فاتَنا ولا نَفرَحُ بِما آتانا مِنها </w:t>
      </w:r>
      <w:r>
        <w:rPr>
          <w:rFonts w:eastAsia="Amiri" w:cs="Amiri" w:ascii="Amiri" w:hAnsi="Amiri"/>
          <w:color w:val="111111"/>
          <w:sz w:val="28"/>
          <w:szCs w:val="28"/>
          <w:rtl w:val="true"/>
          <w:lang w:bidi="ar-SA"/>
        </w:rPr>
        <w:t xml:space="preserve">. </w:t>
      </w:r>
      <w:r>
        <w:rPr>
          <w:rStyle w:val="FootnoteAnchor"/>
          <w:rtl w:val="true"/>
        </w:rPr>
        <w:footnoteReference w:id="603"/>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در نزد خداوند، جايگاهى دارد كه بِدان دست نمى يابد، جز با يكى از اين دو 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رفتن دارايى، يا گرفتارى بدنى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الكافىـ به نقل از على بن رئاب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عليه السلام درباره اين سخن خداوند عز و 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مصيبتى به شما برسد، دستاورد خود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آنچه به على و اهل بيت او عليهم السلامپس از او رسيد، چه نظر دارى؟ آيا آن هم به خاطر دستاورد خودشان بود، در حالى كه آنان اهل بيت طهارت و معصوم بودند؟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پيامبر خدا بدون انجام دادن گناهى، هر روز و شب، صد مرتبه به درگاه خداوند، توبه مى كرد و آمرزش مى طلبيد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براى اوليايش، بدون هيچ گناهى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ايشان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مصيبت هايى اختصاص داده تا بر پايه آنها پاداششان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الكافىـ به نقل از ابن بُكير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درباره اين سخن خداوند عز و جل پرسيدم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مصيبتى به شما برسد، به سبب دستاورد خود شماست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امام عليه السلام براى برطرف كردن نگرانى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بسيارى در مى گذرد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منظورم، اين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آنچه به على عليه السلام و همانند او از اهل بيتش عليهم السلامرسيد، چه نظر دارى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آيا مطابق اين سخن خدا، مصيبت هاى رسيده به آنان نيز به سبب دستاورد و گناهان آنان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 خدا بدون هيچ گناهى، هر روز، هفتاد مرتبه به درگاه خداوند، توبه مى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زمانى كه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بن على عليهماالسلام را براى يزيد ـ كه لعنت خدا بر او باد ـ آوردند و 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دختران امير مؤمنان بر او وارد شدند ـ در حالى كه على بن الحسين عليهماالسلام، دست بسته و زنجير به گردن بود ـ ، يزيد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 بن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ستايش، از آنِ خدايى است كه پدرت را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الحسين عليهماالسلام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لعنت خدا بر كسى كه پدر مرا به 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 خشمگين شد و دستور داد او را گردن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على بن الحسين عليهماالسلامفرمود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مرا بكشى، دختران پيامبر خدا را چه كسى به منازلشان برگرداند، در حالى كه مَحرمى غير از من ندارند؟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آنان را به منازلشان باز مى گردانى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سوهانى خواست و پيش آمد تا غل و زنجير را با دست خودش از گردن او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 بن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 دانى از اين كار، چه قصدى دارم؟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خواهى كسى غير از تو بر من منّتى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قصدم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 بن الحسين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مصيبتى به شما برسد، دستاورد خود شماست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على بن الحسين عليهماالسلام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آيه درباره ما نازل نشده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درباره ما اين آيه نازل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هيچ مصيبتى در زمين و جان هاى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نمى رسد، مگر آن كه پيش از آن كه آن را پديد آوريم، در كتابى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خدا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بر آنچه از دست شما رفته، اندوهگين نشويد و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به شما داده است، شادمانى نكنيد، و خدا هيچ خودپسند فخرفروشى را دوست ندارد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ماييم كه به سبب آنچه بر ما گذشته، اندوهگين نمى شويم و به سبب آنچه به ما عطا فرموده، شادمان نمى گرديم</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مقاتل الطالبّيين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دَعا يَزيدُ ـ لَعَنَهُ اللّهُ ـ بِعَلِيِّ بنِ الحُسَينِ عليه السلام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اسمُكَ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لَم يَقتُلِ اللّهُ عَلِيَّ بنَ الحُسَينِ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كانَ لي أخٌ أكبَرُ مِنّي يُسَمّى عَلِيّا ، فَقَتَلتُموهُ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اللّهُ 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يَتَوَفَّى الْأَنفُسَ حِينَ مَوْتِهَا</w:t>
      </w:r>
      <w:r>
        <w:rPr>
          <w:rFonts w:eastAsia="Amiri" w:cs="Amiri" w:ascii="Amiri" w:hAnsi="Amiri"/>
          <w:color w:val="111111"/>
          <w:sz w:val="28"/>
          <w:szCs w:val="28"/>
          <w:rtl w:val="true"/>
          <w:lang w:bidi="ar-SA"/>
        </w:rPr>
        <w:t xml:space="preserve">» . </w:t>
      </w:r>
      <w:r>
        <w:rPr>
          <w:rStyle w:val="FootnoteAnchor"/>
          <w:rtl w:val="true"/>
        </w:rPr>
        <w:footnoteReference w:id="604"/>
      </w:r>
      <w:r>
        <w:rPr>
          <w:rFonts w:ascii="Amiri" w:hAnsi="Amiri" w:eastAsia="Amiri" w:cs="Amiri"/>
          <w:color w:val="111111"/>
          <w:sz w:val="28"/>
          <w:sz w:val="28"/>
          <w:szCs w:val="28"/>
          <w:rtl w:val="true"/>
          <w:lang w:bidi="ar-SA"/>
        </w:rPr>
        <w:t xml:space="preserve">قالَ لَهُ يَزيدُ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أَصَـبَكُم مِّن مُّصِيبَةٍ فَبِمَا كَسَبَتْ أَيْدِيكُمْ</w:t>
      </w:r>
      <w:r>
        <w:rPr>
          <w:rFonts w:eastAsia="Amiri" w:cs="Amiri" w:ascii="Amiri" w:hAnsi="Amiri"/>
          <w:color w:val="111111"/>
          <w:sz w:val="28"/>
          <w:szCs w:val="28"/>
          <w:rtl w:val="true"/>
          <w:lang w:bidi="ar-SA"/>
        </w:rPr>
        <w:t xml:space="preserve">» . </w:t>
      </w:r>
      <w:r>
        <w:rPr>
          <w:rStyle w:val="FootnoteAnchor"/>
          <w:rtl w:val="true"/>
        </w:rPr>
        <w:footnoteReference w:id="605"/>
      </w: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أَصَابَ مِن مُّصِيبَةٍ فِى الْأَرْضِ وَ لَا فِى أَنفُسِكُمْ إِلَا فِى كِتَـبٍ مِّن قَبْلِ أَن نَّبْرَأَهَا إِنَّ ذَ لِكَ عَلَى اللَّهِ يَسِيرٌ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لِّكَيْلَا تَأْسَوْاْ عَلَى مَا فَاتَكُمْ وَلَا تَفْرَحُواْ بِمَا ءَاتَـلـكُمْ وَ اللَّهُ لَا يُحِبُّ كُلَّ مُخْتَالٍ فَخُورٍ</w:t>
      </w:r>
      <w:r>
        <w:rPr>
          <w:rFonts w:eastAsia="Amiri" w:cs="Amiri" w:ascii="Amiri" w:hAnsi="Amiri"/>
          <w:color w:val="111111"/>
          <w:sz w:val="28"/>
          <w:szCs w:val="28"/>
          <w:rtl w:val="true"/>
          <w:lang w:bidi="ar-SA"/>
        </w:rPr>
        <w:t xml:space="preserve">» . </w:t>
      </w:r>
      <w:r>
        <w:rPr>
          <w:rStyle w:val="FootnoteAnchor"/>
          <w:rtl w:val="true"/>
        </w:rPr>
        <w:footnoteReference w:id="606"/>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مقاتل الطالبيّين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يزيد ـ كه لعنت خدا بر او باد ـ على بن الحسين را خواست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نامت چيست؟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بن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خداوند، على بن الحسين را نكشته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 بزرگترى به نام على داشتم كه او را كشتيد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خدا او را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خدا روح مردم را به هنگام مرگشان، به تمامى باز مى ستاند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يزيد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مصيبتى به شما برسد، به سبب دستاورد خود شماست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هيچ مصيبتى، در زمين و جان هاى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نمى رسد، مگر آن كه پيش از آن كه آن را پديد آوريم، در كتابى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خدا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بر آنچه از دست شما رفته، اندوهگين نشويد و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به شما داده است، شادمانى نكنيد، و خدا هيچ خودپسند فخرفروشى را دوست ندارد</w:t>
      </w:r>
      <w:r>
        <w:rPr>
          <w:rFonts w:eastAsia="IRNazanin" w:cs="IRNazanin"/>
          <w:color w:val="111111"/>
          <w:sz w:val="28"/>
          <w:szCs w:val="28"/>
          <w:rtl w:val="true"/>
          <w:lang w:bidi="fa-IR"/>
        </w:rPr>
        <w:t>» ».</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الحسن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جَدّي رَسولَ اللّهِ صلى الله عليه و 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الجَنَّةِ شَجَرَةً يُقالُ لَها شَجَرَةُ البَلوى ، يُؤتى بِأَهلِ البَلاءِ يَومَ القِيامَةِ ، فَلا يُرفَعُ لَهُم ديوانٌ </w:t>
      </w:r>
      <w:r>
        <w:rPr>
          <w:rStyle w:val="FootnoteAnchor"/>
          <w:rtl w:val="true"/>
        </w:rPr>
        <w:footnoteReference w:id="607"/>
      </w:r>
      <w:r>
        <w:rPr>
          <w:rFonts w:ascii="Amiri" w:hAnsi="Amiri" w:eastAsia="Amiri" w:cs="Amiri"/>
          <w:color w:val="111111"/>
          <w:sz w:val="28"/>
          <w:sz w:val="28"/>
          <w:szCs w:val="28"/>
          <w:rtl w:val="true"/>
          <w:lang w:bidi="ar-SA"/>
        </w:rPr>
        <w:t xml:space="preserve">ولا يُنصَبُ لَهُم ميزانٌ ، يُصَبُّ عَلَيهِمُ الأَجرُ صَبّا ، وقَرَأَ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يُوَفَّى الصَّـبِرُونَ أَجْرَهُم بِغَيْرِ حِسَابٍ</w:t>
      </w:r>
      <w:r>
        <w:rPr>
          <w:rFonts w:eastAsia="Amiri" w:cs="Amiri" w:ascii="Amiri" w:hAnsi="Amiri"/>
          <w:color w:val="111111"/>
          <w:sz w:val="28"/>
          <w:szCs w:val="28"/>
          <w:rtl w:val="true"/>
          <w:lang w:bidi="ar-SA"/>
        </w:rPr>
        <w:t xml:space="preserve">» </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09"/>
      </w:r>
    </w:p>
    <w:p>
      <w:pPr>
        <w:pStyle w:val="BookText"/>
        <w:rPr/>
      </w:pPr>
      <w:r>
        <w:rPr>
          <w:rFonts w:ascii="Amiri" w:hAnsi="Amiri" w:eastAsia="Amiri" w:cs="Amiri"/>
          <w:color w:val="111111"/>
          <w:sz w:val="28"/>
          <w:sz w:val="28"/>
          <w:szCs w:val="28"/>
          <w:rtl w:val="true"/>
          <w:lang w:bidi="ar-SA"/>
        </w:rPr>
        <w:t>مصباح الشريعةـ فيما نَسَبَهُ إلَى الإِمامِ الصّادِقِ عليه السلام 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اِعلَم أنَّ بَلاياهُ مَحشُوَّةٌ بِكَراماتِهِ الأَبَدِيَّةِ ، ومِحَنَهُ مورِثَةٌ رِضاهُ وقُربَهُ ولَو بَعدَ حينٍ </w:t>
      </w:r>
      <w:r>
        <w:rPr>
          <w:rFonts w:eastAsia="Amiri" w:cs="Amiri" w:ascii="Amiri" w:hAnsi="Amiri"/>
          <w:color w:val="111111"/>
          <w:sz w:val="28"/>
          <w:szCs w:val="28"/>
          <w:rtl w:val="true"/>
          <w:lang w:bidi="ar-SA"/>
        </w:rPr>
        <w:t xml:space="preserve">. </w:t>
      </w:r>
      <w:r>
        <w:rPr>
          <w:rStyle w:val="FootnoteAnchor"/>
          <w:rtl w:val="true"/>
        </w:rPr>
        <w:footnoteReference w:id="610"/>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البَلاءُ زَينُ المُؤمِنِ ، وكَرامَةٌ لِمَن عَقَلَ ؛ لِأَنَّ في مُباشَرَتِهِ وَالصَّبرِ عَلَيهِ وَالثَّباتِ عِندَهُ تَصحيحَ نِسبَةِ 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مَعاشِرَ الأَنبِياءِ أشَدُّ بَلاءً ، وَالمُؤمِنُ الأَمثَلُ فَالأَمثَلُ ، ومَن ذاقَ طَعمَ البَلاءِ تَحتَ سِترِ حِفظِ اللّهِ لَهُ تَلَذَّذَ بِهِ أكثَرَ مِن تَلَذُّذِهِ بِالنِّعمَةِ ، ويَشتاقُ إلَيهِ إذا فَقَدَهُ ؛ لِأَنَّ تَحتَ نيرانِ البَلاءِ وَالمِحنَةِ أنوارَ النِّعمَةِ ، وتَحتَ أنوارِ النِّعمَةِ نيرانَ البَلاءِ وَالمِحنَةِ ، وقَد يَنجو مِنهُ كَثيرٌ ، ويَهلِكُ فِي النِّعمَةِ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أثنَى اللّهُ تَعالى عَلى عَبدٍ مِن عِبادِهِ مِن لَدُن آدَمَ عليه السلام إلى مُحَمَّدٍ صلى الله عليه و آله إلّا بَعدَ ابتِلائِهِ ووَفاءِ حَقِّ العُبودِيَّةِ فيهِ ، فَكَراماتُ اللّهِ تَعالى فِي الحَقيقَةِ نِهاياتٌ ، بِداياتُها البَلاءُ ، وبِداياتٌ نِهاياتُهَا البَلاءُ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خَرَجَ مِن شَبَكَةِ البَلوى جُعِلَ سِراجَ المُؤمِنينَ ومُؤنِسَ المُقَرَّبينَ ، ودَليلَ القاصِدينَ</w:t>
      </w:r>
      <w:r>
        <w:rPr>
          <w:rFonts w:eastAsia="Amiri" w:cs="Amiri" w:ascii="Amiri" w:hAnsi="Amiri"/>
          <w:color w:val="111111"/>
          <w:sz w:val="28"/>
          <w:szCs w:val="28"/>
          <w:rtl w:val="true"/>
          <w:lang w:bidi="ar-SA"/>
        </w:rPr>
        <w:t xml:space="preserve">. </w:t>
      </w:r>
      <w:r>
        <w:rPr>
          <w:rStyle w:val="FootnoteAnchor"/>
          <w:rtl w:val="true"/>
        </w:rPr>
        <w:footnoteReference w:id="611"/>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حسن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جدّم، پيامبر خدا، شنيدم كه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بهشت، درختى است كه به آن، درخت بلا 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رستاخيز، گرفتاران را مى آورند و براى آنان حساب و كتاب و محكمه اى داير نمى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آنان، پاداش، فراوان ريخته مى شود، و اين آيه را قرائت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بى ترديد، شكيبايان، پاداش خود را بى حساب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تمام، خواهند يافت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مصباح الشريعةـ در آنچه به امام صادق عليه السلام نسبت داده است 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بدان كه بلاهاى خداوند، با كرامت هاى هميشگى او همراه اند و سختى هاى او، خشنودى و نزديكى او را در پى دارند، هر چند پس از روزگارى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بلا، زينت مؤمن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كرامت خردمند است؛ زيرا در همراهى با آن و شكيبايى بر آن و پايدارى در برابر آن، كامل شدن ايمان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سخت ترين بلاها، از آنِ ما گروه پيامبران است، و مؤمن به نسبت درجه ايمانش، پس از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مزه بلا را در زير پوشش حفاظت خدا بچشد، بيشتر از لذّت نعمت، از آن، لذّت مى برد و هر گاه آن را از دست بدهد، مشتاق آن مى شود؛ زيرا زير آتش بلا و سختى، نورهاى نعمت است و زير نورهاى نعمت، آتش بلا و سختى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آن، نجات مى يابند و بسيارى در نعمت، نابود مى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متعال، هيچ بنده اى را از زمان آدم عليه السلام تا زمان محمّد صلى الله عليه و آله ، جز پس از گرفتار شدن وى و وفا نمودنش به حقّ بندگى، نستوده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حقيقت، كرامت هاى خداى متعال، پايان هايى هستند كه آغاز آنها گرفتارى است و نيز آغازهايى هستند كه پايان آنها، گرفتارى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از دام 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پيروزمندانه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بيايد، چراغ مؤمنان و همدم مقرّبان و راهنماى سالكان، قرار داده مى شود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ابتُلِيَ مِنَ المُؤمِنينَ بِبَلاءٍ فَصَبَرَ عَلَيهِ ، كانَ لَهُ مِثلُ أجرِ ألفِ شَهيدٍ </w:t>
      </w:r>
      <w:r>
        <w:rPr>
          <w:rFonts w:eastAsia="Amiri" w:cs="Amiri" w:ascii="Amiri" w:hAnsi="Amiri"/>
          <w:color w:val="111111"/>
          <w:sz w:val="28"/>
          <w:szCs w:val="28"/>
          <w:rtl w:val="true"/>
          <w:lang w:bidi="ar-SA"/>
        </w:rPr>
        <w:t xml:space="preserve">. </w:t>
      </w:r>
      <w:r>
        <w:rPr>
          <w:rStyle w:val="FootnoteAnchor"/>
          <w:rtl w:val="true"/>
        </w:rPr>
        <w:footnoteReference w:id="612"/>
      </w:r>
    </w:p>
    <w:p>
      <w:pPr>
        <w:pStyle w:val="BookText"/>
        <w:rPr/>
      </w:pPr>
      <w:r>
        <w:rPr>
          <w:rFonts w:ascii="Amiri" w:hAnsi="Amiri" w:eastAsia="Amiri" w:cs="Amiri"/>
          <w:color w:val="111111"/>
          <w:sz w:val="28"/>
          <w:sz w:val="28"/>
          <w:szCs w:val="28"/>
          <w:rtl w:val="true"/>
          <w:lang w:bidi="ar-SA"/>
        </w:rPr>
        <w:t xml:space="preserve">الكافي عن أحمد بن الحسن الميثميّ عن رجل عَنِ 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مَرِضَ لَيلَةً فَقَبِلَها بِقَبولِها ، كَتَبَ اللّهُ عز و جل لَهُ عِبادَةَ سِتّينَ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مَعنى قَبولِها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يَشكو ما أصابَهُ فيها إلى أحَدٍ </w:t>
      </w:r>
      <w:r>
        <w:rPr>
          <w:rFonts w:eastAsia="Amiri" w:cs="Amiri" w:ascii="Amiri" w:hAnsi="Amiri"/>
          <w:color w:val="111111"/>
          <w:sz w:val="28"/>
          <w:szCs w:val="28"/>
          <w:rtl w:val="true"/>
          <w:lang w:bidi="ar-SA"/>
        </w:rPr>
        <w:t xml:space="preserve">. </w:t>
      </w:r>
      <w:r>
        <w:rPr>
          <w:rStyle w:val="FootnoteAnchor"/>
          <w:rtl w:val="true"/>
        </w:rPr>
        <w:footnoteReference w:id="613"/>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لَيَتَعاهَدُ عَبدَهُ المُؤمِنَ بِالبَلاءِ ، كَما يَتَعاهَدُ الغائِبُ أهلَهُ بِالطُّرَفِ ، وإنَّهُ لَيَحميهِ الدُّنيا ، كَما يَحمِي الطَّبيبُ المَريضَ </w:t>
      </w:r>
      <w:r>
        <w:rPr>
          <w:rFonts w:eastAsia="Amiri" w:cs="Amiri" w:ascii="Amiri" w:hAnsi="Amiri"/>
          <w:color w:val="111111"/>
          <w:sz w:val="28"/>
          <w:szCs w:val="28"/>
          <w:rtl w:val="true"/>
          <w:lang w:bidi="ar-SA"/>
        </w:rPr>
        <w:t xml:space="preserve">. </w:t>
      </w:r>
      <w:r>
        <w:rPr>
          <w:rStyle w:val="FootnoteAnchor"/>
          <w:rtl w:val="true"/>
        </w:rPr>
        <w:footnoteReference w:id="614"/>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مؤمنى كه به بلايى گرفتار آيد و بر آن شكيبايى ورزد، ثواب هزار شهيد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الكافىـ به نقل از احمد بن حسن ميثمى، از مردى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يك شب بيمار شود و آن را به راستى بپذيرد، خداوند عز و جل عبادت شصت سال را براى او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پذيرفتن آن چيست؟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در آن شب به او رسيده، به كسى شِكوه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بنده مؤمنش را با بلا مورد توجّه قرار مى دهد، چنان كه شخص غايب، خانواده اش را با چيزهايى خوشايند، مورد توجّه قرار مى دهد، و همانا او را از دنيا بر حذر مى دارد، چنان كه پزشك، بيمار را به پرهيز وا مى دارد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تَعالى يَتَعَهَّدُ عَبدَهُ المُؤمِنَ في نَفسِهِ ومالِهِ بِالبَلاءِ ، كَما تَتَعَهَّدُ الوالِدَةُ وَلَدَها بِاللَّبَنِ ، وإنَّهُ لَيَحمي عَبدَهُ المُؤمِنَ مِنَ الدُّنيا ، كَما يَحمِي الطَّبيبُ المَريضَ مِنَ الطَّعامِ </w:t>
      </w:r>
      <w:r>
        <w:rPr>
          <w:rFonts w:eastAsia="Amiri" w:cs="Amiri" w:ascii="Amiri" w:hAnsi="Amiri"/>
          <w:color w:val="111111"/>
          <w:sz w:val="28"/>
          <w:szCs w:val="28"/>
          <w:rtl w:val="true"/>
          <w:lang w:bidi="ar-SA"/>
        </w:rPr>
        <w:t xml:space="preserve">. </w:t>
      </w:r>
      <w:r>
        <w:rPr>
          <w:rStyle w:val="FootnoteAnchor"/>
          <w:rtl w:val="true"/>
        </w:rPr>
        <w:footnoteReference w:id="615"/>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لَيُغَذّي عَبدَهُ المُؤمِنَ بِالبَلاءِ ، كَما تُغَذِّي الوالِدَةُ وَلَدَها بِاللَّبَنِ </w:t>
      </w:r>
      <w:r>
        <w:rPr>
          <w:rFonts w:eastAsia="Amiri" w:cs="Amiri" w:ascii="Amiri" w:hAnsi="Amiri"/>
          <w:color w:val="111111"/>
          <w:sz w:val="28"/>
          <w:szCs w:val="28"/>
          <w:rtl w:val="true"/>
          <w:lang w:bidi="ar-SA"/>
        </w:rPr>
        <w:t xml:space="preserve">. </w:t>
      </w:r>
      <w:r>
        <w:rPr>
          <w:rStyle w:val="FootnoteAnchor"/>
          <w:rtl w:val="true"/>
        </w:rPr>
        <w:footnoteReference w:id="616"/>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يَتَعاهَدُ وَلِيَّهُ بِالبَلاءِ ، كَما يَتَعاهَدُ المَريضَ أهلُهُ بِالدَّواءِ ، وإنَّ اللّهَ لَيَحمي عَبدَهُ الدُّنيا كَما يُحمَي المَريضُ الطَّعامَ </w:t>
      </w:r>
      <w:r>
        <w:rPr>
          <w:rFonts w:eastAsia="Amiri" w:cs="Amiri" w:ascii="Amiri" w:hAnsi="Amiri"/>
          <w:color w:val="111111"/>
          <w:sz w:val="28"/>
          <w:szCs w:val="28"/>
          <w:rtl w:val="true"/>
          <w:lang w:bidi="ar-SA"/>
        </w:rPr>
        <w:t xml:space="preserve">. </w:t>
      </w:r>
      <w:r>
        <w:rPr>
          <w:rStyle w:val="FootnoteAnchor"/>
          <w:rtl w:val="true"/>
        </w:rPr>
        <w:footnoteReference w:id="617"/>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ـ تَبارَكَ وتَعالى ـ لَيَتَعاهَدُ المُؤمِنَ بِالبَلاءِ ، ما يَمُنُّ عَلَيهِ أن يَقومَ لَيلَةً إلّا تَعاهَدَهُ إمّا بِمَرَضٍ في جَسَدِهِ ، أو بِمُصيبَةٍ في أهلٍ أو مالٍ ، أو مُصيبَةٍ مِن مَصائِبِ الدُّنيا ؛ لِيَأجُرَهُ عَلَيها </w:t>
      </w:r>
      <w:r>
        <w:rPr>
          <w:rFonts w:eastAsia="Amiri" w:cs="Amiri" w:ascii="Amiri" w:hAnsi="Amiri"/>
          <w:color w:val="111111"/>
          <w:sz w:val="28"/>
          <w:szCs w:val="28"/>
          <w:rtl w:val="true"/>
          <w:lang w:bidi="ar-SA"/>
        </w:rPr>
        <w:t xml:space="preserve">. </w:t>
      </w:r>
      <w:r>
        <w:rPr>
          <w:rStyle w:val="FootnoteAnchor"/>
          <w:rtl w:val="true"/>
        </w:rPr>
        <w:footnoteReference w:id="618"/>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ما يوجِبُ مِحَنَ المُستَضعَفينَالكتاب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فِرْعَوْنَ عَلَا فِى الْأَرْضِ وَ جَعَلَ أَهْلَهَا شِيَعًا يَسْتَضْعِفُ طَـالـءِفَةً مِّنْهُمْ يُذَبِّحُ أَبْنَاءَهُمْ وَ يَسْتَحْىِ نِسَاءَهُمْ إِنَّهُ كَانَ مِنَ الْمُفْسِدِينَ</w:t>
      </w:r>
      <w:r>
        <w:rPr>
          <w:rFonts w:eastAsia="Amiri" w:cs="Amiri" w:ascii="Amiri" w:hAnsi="Amiri"/>
          <w:color w:val="111111"/>
          <w:sz w:val="28"/>
          <w:szCs w:val="28"/>
          <w:rtl w:val="true"/>
          <w:lang w:bidi="ar-SA"/>
        </w:rPr>
        <w:t xml:space="preserve">» . </w:t>
      </w:r>
      <w:r>
        <w:rPr>
          <w:rStyle w:val="FootnoteAnchor"/>
          <w:rtl w:val="true"/>
        </w:rPr>
        <w:footnoteReference w:id="61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لَكُمْ لَا تُقَـتِلُونَ فِى سَبِيلِ اللَّهِ وَالْمُسْتَضْعَفِينَ مِنَ الرِّجَالِ وَالنِّسَاءِ وَالْوِلْدَ نِ الَّذِينَ يَقُولُونَ رَبَّنَا أَخْرِجْنَا مِنْ هَـذِهِ الْقَرْيَةِ الظَّالِمِ أَهْلُهَا وَاجْعَل لَّنَا مِن لَّدُنكَ وَلِيًّا وَاجْعَل لَّنَا مِن لَّدُنك نَصِيرًا</w:t>
      </w:r>
      <w:r>
        <w:rPr>
          <w:rFonts w:eastAsia="Amiri" w:cs="Amiri" w:ascii="Amiri" w:hAnsi="Amiri"/>
          <w:color w:val="111111"/>
          <w:sz w:val="28"/>
          <w:szCs w:val="28"/>
          <w:rtl w:val="true"/>
          <w:lang w:bidi="ar-SA"/>
        </w:rPr>
        <w:t xml:space="preserve">» . </w:t>
      </w:r>
      <w:r>
        <w:rPr>
          <w:rStyle w:val="FootnoteAnchor"/>
          <w:rtl w:val="true"/>
        </w:rPr>
        <w:footnoteReference w:id="620"/>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63" w:name="pg12776_306415"/>
    </w:p>
    <w:p>
      <w:pPr>
        <w:pStyle w:val="Heading6"/>
        <w:numPr>
          <w:ilvl w:val="5"/>
          <w:numId w:val="1"/>
        </w:numPr>
        <w:rPr/>
      </w:pPr>
      <w:bookmarkStart w:id="264" w:name="__RefHeading___Toc900861_3224264995"/>
      <w:bookmarkStart w:id="265" w:name="_Toc99"/>
      <w:bookmarkEnd w:id="263"/>
      <w:bookmarkEnd w:id="264"/>
      <w:r>
        <w:rPr/>
        <w:t>۲</w:t>
      </w:r>
      <w:r>
        <w:rPr>
          <w:rtl w:val="true"/>
        </w:rPr>
        <w:t xml:space="preserve"> </w:t>
      </w:r>
      <w:r>
        <w:rPr>
          <w:rtl w:val="true"/>
        </w:rPr>
        <w:t xml:space="preserve">/ </w:t>
      </w:r>
      <w:r>
        <w:rPr/>
        <w:t>۶</w:t>
      </w:r>
      <w:r>
        <w:rPr>
          <w:rtl w:val="true"/>
        </w:rPr>
        <w:t xml:space="preserve"> عوامل گرفتارى هاى مستضعفان</w:t>
      </w:r>
      <w:bookmarkEnd w:id="265"/>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متعال، بنده مؤمنش را در جان و مال، با بلا مورد توجّه قرار مى دهد، چنان كه مادر، فرزندش را با شير دادن مراقبت مى كند، و بنده مؤمنش را از دنيا بر حذر مى دارد، چنان كه پزشك، بيمار را به پرهيز از غذا وا مى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بنده مؤمنش را با بلا تغذيه مى كند، چنان كه مادر، فرزندش را با شير، تغذيه مى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دوست خود را با بلا مورد توجّه قرار مى دهد، چنان كه خانواده بيمار از او با دارو مراقبت مى كنند، و خداوند، بنده اش را از دنيا بر حذر مى دارد، چنان كه بيمار از غذا پرهيز داده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ـ تبارك و تعالى ـ مؤمن را با بلا مى نوازد و اين گونه بر او منّت مى نهد كه هر شبى از خواب بر مى خيزد، او را با بيمارى اى در بدنش يا گزندى در خانواده و دارايى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مصيبتى از مصيبت هاى دنيا، مى نوازد تا به خاطر اينها، به او پاداش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عوامل گرفتارى هاى مستضعفانقرآن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فرعون در سرزمين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بر افراشت و مردمِ آن را طبقه طبقه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 اى از آنان را زبون مى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پسرانشان را سر مى بريد و زنانشان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بهره كشى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بر جاى مى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فسادكاران بود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چرا شما در راه خدا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راه نجاتِ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 و زنان و كودكان مستضعف نمى جنگيد؛ همانان كه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اين شهرى كه مردمش ستم پيشه اند، بيرون ببر و از جانب خود براى ما سرپرستى قرار بده و از نزد خويش، ياورى براى ما تعيين فرما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وَاتَّقُواْ فِتْنَةً لَا تُصِيبَنَّ الَّذِينَ ظَـلَمُواْ مِنكُمْ خَاصَّةً وَاعْلَمُواْ أَنَّ اللَّهَ شَدِيدُ الْعِقَابِ</w:t>
      </w:r>
      <w:r>
        <w:rPr>
          <w:rFonts w:eastAsia="Amiri" w:cs="Amiri" w:ascii="Amiri" w:hAnsi="Amiri"/>
          <w:color w:val="111111"/>
          <w:sz w:val="28"/>
          <w:szCs w:val="28"/>
          <w:rtl w:val="true"/>
          <w:lang w:bidi="ar-SA"/>
        </w:rPr>
        <w:t xml:space="preserve">» . </w:t>
      </w:r>
      <w:r>
        <w:rPr>
          <w:rStyle w:val="FootnoteAnchor"/>
          <w:rtl w:val="true"/>
        </w:rPr>
        <w:footnoteReference w:id="62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فَانطَـلَقَا حَتَّى إِذَا لَقِيَا غُلَـمًا فَقَتَلَهُ قَالَ أَقَتَلْتَ نَفْسًا زَكِيَّةَم بِغَيْرِ نَفْسٍ لَّقَدْ جِئْتَ شَيْـئا نُّكْرًا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أَلَمْ أَقُل لَّكَ إِنَّكَ لَن تَسْتَطِيعَ مَعِىَ صَبْرًا</w:t>
      </w:r>
      <w:r>
        <w:rPr>
          <w:rFonts w:eastAsia="Amiri" w:cs="Amiri" w:ascii="Amiri" w:hAnsi="Amiri"/>
          <w:color w:val="111111"/>
          <w:sz w:val="28"/>
          <w:szCs w:val="28"/>
          <w:rtl w:val="true"/>
          <w:lang w:bidi="ar-SA"/>
        </w:rPr>
        <w:t xml:space="preserve">» . </w:t>
      </w:r>
      <w:r>
        <w:rPr>
          <w:rStyle w:val="FootnoteAnchor"/>
          <w:rtl w:val="true"/>
        </w:rPr>
        <w:footnoteReference w:id="62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الْغُلَـمُ فَكَانَ أَبَوَاهُ مُؤْمِنَيْنِ فَخَشِينَا أَن يُرْهِقَهُمَا طُغْيَـنًا وَ كُفْرًا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فَأَرَدْنَا أَن يُبْدِلَهُمَا رَبُّهُمَا خَيْرًا مِّنْهُ زَكَوةً وَ أَقْرَبَ رُحْمًا</w:t>
      </w:r>
      <w:r>
        <w:rPr>
          <w:rFonts w:eastAsia="Amiri" w:cs="Amiri" w:ascii="Amiri" w:hAnsi="Amiri"/>
          <w:color w:val="111111"/>
          <w:sz w:val="28"/>
          <w:szCs w:val="28"/>
          <w:rtl w:val="true"/>
          <w:lang w:bidi="ar-SA"/>
        </w:rPr>
        <w:t xml:space="preserve">» . </w:t>
      </w:r>
      <w:r>
        <w:rPr>
          <w:rStyle w:val="FootnoteAnchor"/>
          <w:rtl w:val="true"/>
        </w:rPr>
        <w:footnoteReference w:id="623"/>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لَم يَأمُروا بِالمَعروفِ ولَم يَنهَوا عَن المُنكَرِ ، ولَم يَتَّبِعُوا الأَخيارَ مِن أهلِ بَيتي ، سَلَّطَ اللّهُ عَلَيهِم شِرارَهُم ، فَيَدعو خِيارُهُم فَلا يُستَجابُ لَهُم </w:t>
      </w:r>
      <w:r>
        <w:rPr>
          <w:rFonts w:eastAsia="Amiri" w:cs="Amiri" w:ascii="Amiri" w:hAnsi="Amiri"/>
          <w:color w:val="111111"/>
          <w:sz w:val="28"/>
          <w:szCs w:val="28"/>
          <w:rtl w:val="true"/>
          <w:lang w:bidi="ar-SA"/>
        </w:rPr>
        <w:t xml:space="preserve">. </w:t>
      </w:r>
      <w:r>
        <w:rPr>
          <w:rStyle w:val="FootnoteAnchor"/>
          <w:rtl w:val="true"/>
        </w:rPr>
        <w:footnoteReference w:id="624"/>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يَزالُ النّاسُ بِخَيرٍ ما أمَروا بِالمَعروفِ ونَهَوا عَنِ المُنكَرِ وتَعاوَنوا عَلَى البِرِّ والتَّقوى ، فَإِذا لَم يَفعَلوا ذلِكَ نُزِعَت مِنهُمُ البَرَكاتُ ، وسُلِّطَ بَعضُهُم عَلى بَعضٍ ، ولَم يَكُن لَهُم ناصِرٌ فِي الأَرضِ ولا فِي السَّماءِ </w:t>
      </w:r>
      <w:r>
        <w:rPr>
          <w:rFonts w:eastAsia="Amiri" w:cs="Amiri" w:ascii="Amiri" w:hAnsi="Amiri"/>
          <w:color w:val="111111"/>
          <w:sz w:val="28"/>
          <w:szCs w:val="28"/>
          <w:rtl w:val="true"/>
          <w:lang w:bidi="ar-SA"/>
        </w:rPr>
        <w:t xml:space="preserve">. </w:t>
      </w:r>
      <w:r>
        <w:rPr>
          <w:rStyle w:val="FootnoteAnchor"/>
          <w:rtl w:val="true"/>
        </w:rPr>
        <w:footnoteReference w:id="625"/>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الأَحبارَ مِنَ اليَهودِ وَالرُّهبانَ مِنَ النَّصارى لَمّا تَرَكُوا الأَمرَ بِالمَعروفِ وَالنَّهيَ عَنِ المُنكَرِ ، لَعَنَهُمُ اللّهُ عَلى لِسانِ أنبِيائِهِم ثُمَّ عُمُّوا بِالبَلاءِ </w:t>
      </w:r>
      <w:r>
        <w:rPr>
          <w:rFonts w:eastAsia="Amiri" w:cs="Amiri" w:ascii="Amiri" w:hAnsi="Amiri"/>
          <w:color w:val="111111"/>
          <w:sz w:val="28"/>
          <w:szCs w:val="28"/>
          <w:rtl w:val="true"/>
          <w:lang w:bidi="ar-SA"/>
        </w:rPr>
        <w:t xml:space="preserve">. </w:t>
      </w:r>
      <w:r>
        <w:rPr>
          <w:rStyle w:val="FootnoteAnchor"/>
          <w:rtl w:val="true"/>
        </w:rPr>
        <w:footnoteReference w:id="626"/>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از فتنه اى كه تنها به ستمكاران شما نمى رسد، بترسيد و بدانيد كه خدا سخت كيفر است</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ما و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 تا به نوجوانى برخوردند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بنده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كُشت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موسى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شخص بى گناهى را بدون اين كه كسى را به قتل رسانده باشد، كُشتى؟ واقعاً كار ناپسندى مرتكب شدى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تو نگفتم كه هرگز نمى توانى همپاى من، صبر كنى؟</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امّا نوجوان، پدر و مادرش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ترسيديم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مبادا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دو را به طغيان و كفر بكِشد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خواستيم كه پروردگارشان، آن دو را به پاك تر و مهربان تر از او عوض دهد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امر به معروف و نهى از منكر نكنند و از برگزيدگان اهل بيتِ من پيروى ننمايند، خداوند، بدترينشان را بر آنها مسلّط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نيكانشان دعا مى كنند؛ ولى اجابت نمى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پيوسته مردم در خيرند، مادام كه امر به معروف و نهى از منكر كنند و همديگر را بر نيكى و پرهيزگارى يارى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گاه چنين نكنند، بركت ها از ايشان رخت بر مى بندد، و بعضى بر ديگرى مسلّط مى شوند و در زمين و آسمان، يارى رسانى نخواهند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علماى يهود و راهبان نصارا، امر به معروف و نهى از منكر را رها كردند، خداوند، آنان را بر زبان پيامبرانشان نفرين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بلاى عمومى، گرفتار شدند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الترغيب والترهيب عن أنس عن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تَزالُ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تَنفَعُ مَن قالَها ، وتَرُدُّ عَنهُمُ العَذابَ وَالنَّقِمَةَ ، ما لَم يَستَخِفّوا بِحَقِّها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ومَا الاِستِخفافُ بِحَقِّها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العَمَلُ بِمَعاصِي اللّهِ ، فَلا يُنكَرُ ، ولا يُغَيَّرُ </w:t>
      </w:r>
      <w:r>
        <w:rPr>
          <w:rFonts w:eastAsia="Amiri" w:cs="Amiri" w:ascii="Amiri" w:hAnsi="Amiri"/>
          <w:color w:val="111111"/>
          <w:sz w:val="28"/>
          <w:szCs w:val="28"/>
          <w:rtl w:val="true"/>
          <w:lang w:bidi="ar-SA"/>
        </w:rPr>
        <w:t xml:space="preserve">. </w:t>
      </w:r>
      <w:r>
        <w:rPr>
          <w:rStyle w:val="FootnoteAnchor"/>
          <w:rtl w:val="true"/>
        </w:rPr>
        <w:footnoteReference w:id="627"/>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ـ مِن وَصِيَّتِهِ لِلحَسَنَينِ عليهماالسلام بَعدَ أن ضَرَبَهُ ابنُ مُلجَمٍ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تَترُكُوا الأَمرَ بِالمَعروفِ وَالنَّهيَ عَنِ المُنكَرِ فَيُوَلّى عَلَيكُم شِرارُكُم ثُمَّ تَدعونَ فَلا يُستَجابُ لَكُم </w:t>
      </w:r>
      <w:r>
        <w:rPr>
          <w:rFonts w:eastAsia="Amiri" w:cs="Amiri" w:ascii="Amiri" w:hAnsi="Amiri"/>
          <w:color w:val="111111"/>
          <w:sz w:val="28"/>
          <w:szCs w:val="28"/>
          <w:rtl w:val="true"/>
          <w:lang w:bidi="ar-SA"/>
        </w:rPr>
        <w:t xml:space="preserve">. </w:t>
      </w:r>
      <w:r>
        <w:rPr>
          <w:rStyle w:val="FootnoteAnchor"/>
          <w:rtl w:val="true"/>
        </w:rPr>
        <w:footnoteReference w:id="628"/>
      </w:r>
    </w:p>
    <w:p>
      <w:pPr>
        <w:pStyle w:val="BookText"/>
        <w:rPr/>
      </w:pPr>
      <w:r>
        <w:rPr>
          <w:rFonts w:ascii="Amiri" w:hAnsi="Amiri" w:eastAsia="Amiri" w:cs="Amiri"/>
          <w:color w:val="111111"/>
          <w:sz w:val="28"/>
          <w:sz w:val="28"/>
          <w:szCs w:val="28"/>
          <w:rtl w:val="true"/>
          <w:lang w:bidi="ar-SA"/>
        </w:rPr>
        <w:t xml:space="preserve">قصص الأنبياء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عُزَيرٌ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إنّي نَظَرتُ في جَميعِ اُمورِكَ وأحكامِها فَعَرَفتُ عَدلَكَ بِعَقلي وبَقِيَ بابٌ لَم أعرِفهُ إنَّكَ تَسخَطُ عَلى أهلِ البَلِيَّةِ فَتَعُمُّهُم بِعَذابِكَ وفيهِمُ الأَطفالُ فَأَمَرَهُ اللّهُ تَعالى أن يَخرُجَ إلَى البَرِّيَّةِ وكانَ الحَرُّ شَديدا فَرَأى شَجَرَةً فَاستَظَلَّ بِها ونامَ فَجاءَت نَملَةٌ فَقَرَصَتهُ فَدَلَكَ الأَرضَ بِرِجلِهِ فَقَتَلَ مِنَ النَّملِ كَثيرا فَعَرَفَ أنَّهُ مَثَلٌ ضُرِبَ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عُزَيرُ إنَّ القَومَ إذَا استَحَقّوا عَذابي قَدَّرتُ نُزولَهُ عِندَ انقِضاءِ آجالِ الأَطفالِ فَماتَ اُولئِكَ بِآجالِهِم وهَلَكَ هؤُلاءِ بِعَذابي </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30"/>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الترغيب و الترهيبـ به نقل از انس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همواره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 به گوينده آن، سود مى رساند و از او عذاب و رنج را بر مى گرداند، مادام كه حقّ آن را سبُك نشمارد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سبك شمردن حقّ آن به چيست؟ فرمود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نافرمانى از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ارتكاب گناهان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آشكار گردد؛ ولى انكار نشود و اصلاح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السلامـ از سفارشش به امام حسن و امام حسين عليهماالسلام، پس از اين كه ابن ملجم به او ضربت زد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نهى از منكر را رها نكنيد، وگرنه بدترينِ شما بر شما حكمرانى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دعا مى كنيد؛ ولى اجابت نمى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قصص الأنبياءـ به نقل از ابن عبّاس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همه كارهاى تو و حُكم هاى آنها نگريستم و دادگرى تو را با خرد خود دريافتم؛ ولى يك باب باقى ماند كه آن را ندانستم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گرفتاران، خشم مى گيرى و عذابت را بر آنان همه گير مى نمايى، در حالى كه كودكان در ميان آنها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متعال به او دستور داد كه به بيابان برود، در حالى كه هوا به شدّت گرم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درختى را ديد و به زير سايه آن رفت و خوابيد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مورچه اى آمد و او را نيش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دو پايش را به زمين كشيد و مورچه هاى بسيارى را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جا بود كه فهميد كار او، مثالى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عُزَير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قومى سزاوار عذاب من شدند، زمان نازل شدن آن را هنگام فرا رسيدنِ اَجَل هاى كودكان قرار مى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آنان به اَجَل هايشان مى ميرند و اينان به عذاب من هلاك مى شوند</w:t>
      </w:r>
      <w:r>
        <w:rPr>
          <w:rFonts w:eastAsia="IRNazanin" w:cs="IRNazanin"/>
          <w:color w:val="111111"/>
          <w:sz w:val="28"/>
          <w:szCs w:val="28"/>
          <w:rtl w:val="true"/>
          <w:lang w:bidi="fa-IR"/>
        </w:rPr>
        <w:t xml:space="preserve">». </w:t>
      </w:r>
      <w:r>
        <w:rPr>
          <w:rStyle w:val="FootnoteAnchor"/>
          <w:rtl w:val="true"/>
        </w:rPr>
        <w:footnoteReference w:id="631"/>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الاحتجاج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سُؤالِ الزِّنديقِ الَّذي سَأَلَ أبا عَبدِ اللّهِ عليه السلام عَن مَسائِلَ كَثيرَةٍ أن قالَ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فَبِمَا استَحَقَّ الطِّفلُ الصَّغيرُ ما يُصيبُهُ مِنَ الأَوجاعِ وَالأَمراضِ بِلا ذَنبٍ عَمِلَهُ ولا جُرمٍ سَلَفَ مِنهُ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المَرَضَ عَلى وُجوهٍ شَتّى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مَرَضُ بَلوى ومَرَضُ عُقوبَةٍ ومَرَضٌ جُعِلَ عِلَّةً لِلفَناءِ ، وأنتَ تَزعُمُ أنَّ ذلِكَ مِن أغذِيَةٍ رَدِيَّةٍ وأشرِبَةٍ وَبِيَّةٍ أو مِن عِلَّةٍ كانَت بِاُمِّهِ </w:t>
      </w:r>
      <w:r>
        <w:rPr>
          <w:rFonts w:eastAsia="Amiri" w:cs="Amiri" w:ascii="Amiri" w:hAnsi="Amiri"/>
          <w:color w:val="111111"/>
          <w:sz w:val="28"/>
          <w:szCs w:val="28"/>
          <w:rtl w:val="true"/>
          <w:lang w:bidi="ar-SA"/>
        </w:rPr>
        <w:t xml:space="preserve">... . </w:t>
      </w:r>
      <w:r>
        <w:rPr>
          <w:rStyle w:val="FootnoteAnchor"/>
          <w:rtl w:val="true"/>
        </w:rPr>
        <w:footnoteReference w:id="632"/>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الاحتجاج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پرسش هاى زنديقى در شمار پرسش هاى بسيارى كه از امام صادق عليه السلام پرسيد،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كودك، سزاوار گرفتار شدن به دردها و بيمارى ها مى گردد، بى آن كه گناهى مرتكب شده و جرمى از او سر زده باشد؟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بيمارى، انواع گوناگون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بيمارى آزمون، بيمارى كيفر، و بيمارى اى كه براى نابودى، قرار داده شده است، در حالى كه تو گمان مى كنى همه آنها ناشى از تغذيه نادرست و آشاميدنى آلوده به وبا و يا ناشى از بيمارى اى است كه مادرش داشته است</w:t>
      </w:r>
      <w:r>
        <w:rPr>
          <w:rFonts w:eastAsia="IRNazanin" w:cs="IRNazanin"/>
          <w:color w:val="111111"/>
          <w:sz w:val="28"/>
          <w:szCs w:val="28"/>
          <w:rtl w:val="true"/>
          <w:lang w:bidi="fa-IR"/>
        </w:rPr>
        <w:t>...» .</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عوامل الشّرور</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الجَهلُالكتاب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شَرَّ الدَّوَابِّ عِندَ اللَّهِ الصُّمُّ الْبُكْمُ الَّذِينَ لَا يَعْقِلُونَ</w:t>
      </w:r>
      <w:r>
        <w:rPr>
          <w:rFonts w:eastAsia="Amiri" w:cs="Amiri" w:ascii="Amiri" w:hAnsi="Amiri"/>
          <w:color w:val="111111"/>
          <w:sz w:val="28"/>
          <w:szCs w:val="28"/>
          <w:rtl w:val="true"/>
          <w:lang w:bidi="ar-SA"/>
        </w:rPr>
        <w:t xml:space="preserve">» . </w:t>
      </w:r>
      <w:r>
        <w:rPr>
          <w:rStyle w:val="FootnoteAnchor"/>
          <w:rtl w:val="true"/>
        </w:rPr>
        <w:footnoteReference w:id="63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قَالُواْ لَوْ كُنَّا نَسْمَعُ أَوْ نَعْقِلُ مَا كُنَّا فِى أَصْحَـبِ السَّعِيرِ</w:t>
      </w:r>
      <w:r>
        <w:rPr>
          <w:rFonts w:eastAsia="Amiri" w:cs="Amiri" w:ascii="Amiri" w:hAnsi="Amiri"/>
          <w:color w:val="111111"/>
          <w:sz w:val="28"/>
          <w:szCs w:val="28"/>
          <w:rtl w:val="true"/>
          <w:lang w:bidi="ar-SA"/>
        </w:rPr>
        <w:t xml:space="preserve">» . </w:t>
      </w:r>
      <w:r>
        <w:rPr>
          <w:rStyle w:val="FootnoteAnchor"/>
          <w:rtl w:val="true"/>
        </w:rPr>
        <w:footnoteReference w:id="63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يَجْعَلُ الرِّجْسَ عَلَى الَّذِينَ لَا يَعْقِلُونَ</w:t>
      </w:r>
      <w:r>
        <w:rPr>
          <w:rFonts w:eastAsia="Amiri" w:cs="Amiri" w:ascii="Amiri" w:hAnsi="Amiri"/>
          <w:color w:val="111111"/>
          <w:sz w:val="28"/>
          <w:szCs w:val="28"/>
          <w:rtl w:val="true"/>
          <w:lang w:bidi="ar-SA"/>
        </w:rPr>
        <w:t xml:space="preserve">» . </w:t>
      </w:r>
      <w:r>
        <w:rPr>
          <w:rStyle w:val="FootnoteAnchor"/>
          <w:rtl w:val="true"/>
        </w:rPr>
        <w:footnoteReference w:id="63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تَحْسَبُهُمْ جَمِيعًا وَ قُلُوبُهُمْ شَتَّى ذَ لِكَ بِأَنَّهُمْ قَوْمٌ لَا يَعْقِلُونَ</w:t>
      </w:r>
      <w:r>
        <w:rPr>
          <w:rFonts w:eastAsia="Amiri" w:cs="Amiri" w:ascii="Amiri" w:hAnsi="Amiri"/>
          <w:color w:val="111111"/>
          <w:sz w:val="28"/>
          <w:szCs w:val="28"/>
          <w:rtl w:val="true"/>
          <w:lang w:bidi="ar-SA"/>
        </w:rPr>
        <w:t xml:space="preserve">» . </w:t>
      </w:r>
      <w:r>
        <w:rPr>
          <w:rStyle w:val="FootnoteAnchor"/>
          <w:rtl w:val="true"/>
        </w:rPr>
        <w:footnoteReference w:id="636"/>
      </w:r>
    </w:p>
    <w:p>
      <w:pPr>
        <w:pStyle w:val="BookText"/>
        <w:rPr/>
      </w:pPr>
      <w:r>
        <w:rPr>
          <w:rFonts w:ascii="Amiri" w:hAnsi="Amiri" w:eastAsia="Amiri" w:cs="Amiri"/>
          <w:color w:val="111111"/>
          <w:sz w:val="28"/>
          <w:sz w:val="28"/>
          <w:szCs w:val="28"/>
          <w:rtl w:val="true"/>
          <w:lang w:bidi="ar-SA"/>
        </w:rPr>
        <w:t xml:space="preserve">الحديثالإمام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الجَهلُ أصلُ كُلِّ شَرٍّ </w:t>
      </w:r>
      <w:r>
        <w:rPr>
          <w:rFonts w:eastAsia="Amiri" w:cs="Amiri" w:ascii="Amiri" w:hAnsi="Amiri"/>
          <w:color w:val="111111"/>
          <w:sz w:val="28"/>
          <w:szCs w:val="28"/>
          <w:rtl w:val="true"/>
          <w:lang w:bidi="ar-SA"/>
        </w:rPr>
        <w:t xml:space="preserve">. </w:t>
      </w:r>
      <w:r>
        <w:rPr>
          <w:rStyle w:val="FootnoteAnchor"/>
          <w:rtl w:val="true"/>
        </w:rPr>
        <w:footnoteReference w:id="63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بِالجَهلِ يُستَثارُ كُلُّ شَرٍّ </w:t>
      </w:r>
      <w:r>
        <w:rPr>
          <w:rFonts w:eastAsia="Amiri" w:cs="Amiri" w:ascii="Amiri" w:hAnsi="Amiri"/>
          <w:color w:val="111111"/>
          <w:sz w:val="28"/>
          <w:szCs w:val="28"/>
          <w:rtl w:val="true"/>
          <w:lang w:bidi="ar-SA"/>
        </w:rPr>
        <w:t xml:space="preserve">. </w:t>
      </w:r>
      <w:r>
        <w:rPr>
          <w:rStyle w:val="FootnoteAnchor"/>
          <w:rtl w:val="true"/>
        </w:rPr>
        <w:footnoteReference w:id="638"/>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66" w:name="pg12776_306432"/>
    </w:p>
    <w:p>
      <w:pPr>
        <w:pStyle w:val="Heading6"/>
        <w:numPr>
          <w:ilvl w:val="5"/>
          <w:numId w:val="1"/>
        </w:numPr>
        <w:rPr/>
      </w:pPr>
      <w:bookmarkStart w:id="267" w:name="__RefHeading___Toc900863_3224264995"/>
      <w:bookmarkStart w:id="268" w:name="_Toc100"/>
      <w:bookmarkEnd w:id="266"/>
      <w:bookmarkEnd w:id="267"/>
      <w:r>
        <w:rPr>
          <w:rtl w:val="true"/>
        </w:rPr>
        <w:t xml:space="preserve">فصل سوم </w:t>
      </w:r>
      <w:r>
        <w:rPr>
          <w:rtl w:val="true"/>
        </w:rPr>
        <w:t xml:space="preserve">: </w:t>
      </w:r>
      <w:r>
        <w:rPr>
          <w:rtl w:val="true"/>
        </w:rPr>
        <w:t>عوامل شرور</w:t>
      </w:r>
      <w:bookmarkEnd w:id="268"/>
    </w:p>
    <w:p>
      <w:pPr>
        <w:pStyle w:val="Heading6"/>
        <w:numPr>
          <w:ilvl w:val="5"/>
          <w:numId w:val="1"/>
        </w:numPr>
        <w:rPr/>
      </w:pPr>
      <w:bookmarkStart w:id="269" w:name="__RefHeading___Toc900865_3224264995"/>
      <w:bookmarkStart w:id="270" w:name="_Toc101"/>
      <w:bookmarkEnd w:id="269"/>
      <w:r>
        <w:rPr/>
        <w:t>۳</w:t>
      </w:r>
      <w:r>
        <w:rPr>
          <w:rtl w:val="true"/>
        </w:rPr>
        <w:t xml:space="preserve"> </w:t>
      </w:r>
      <w:r>
        <w:rPr>
          <w:rtl w:val="true"/>
        </w:rPr>
        <w:t xml:space="preserve">/ </w:t>
      </w:r>
      <w:r>
        <w:rPr/>
        <w:t>۱</w:t>
      </w:r>
      <w:r>
        <w:rPr>
          <w:rtl w:val="true"/>
        </w:rPr>
        <w:t xml:space="preserve"> نادانى</w:t>
      </w:r>
      <w:bookmarkEnd w:id="270"/>
    </w:p>
    <w:p>
      <w:pPr>
        <w:pStyle w:val="BookText"/>
        <w:rPr/>
      </w:pPr>
      <w:r>
        <w:rPr>
          <w:rFonts w:ascii="IRNazanin" w:hAnsi="IRNazanin" w:eastAsia="IRNazanin"/>
          <w:color w:val="111111"/>
          <w:sz w:val="28"/>
          <w:sz w:val="28"/>
          <w:szCs w:val="28"/>
          <w:rtl w:val="true"/>
          <w:lang w:bidi="fa-IR"/>
        </w:rPr>
        <w:t xml:space="preserve">فصل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شرور</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نادانىقرآن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قطعاً بدترين جنبندگان نزد خدا، كران و لالانى اند كه نمى انديشند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شنيده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پذيرفته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بوديم، يا تعقّل كرده بوديم،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دوزخيان نبوديم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كسانى كه نمى انديشند، پليدى قرار مى دهد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متّحد مى پندارى، در حالى كه دل هايشان پراكنده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به سبب آن است كه آنها مردمانى هستند كه نمى انديشند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حديثامام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نادانى، ريشه هر بدى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بدى ، با نادانى، گسترش مى يابد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الجَهلُ رَأسُ الشَّرِّ كُلِّهِ </w:t>
      </w:r>
      <w:r>
        <w:rPr>
          <w:rFonts w:eastAsia="Amiri" w:cs="Amiri" w:ascii="Amiri" w:hAnsi="Amiri"/>
          <w:color w:val="111111"/>
          <w:sz w:val="28"/>
          <w:szCs w:val="28"/>
          <w:rtl w:val="true"/>
          <w:lang w:bidi="ar-SA"/>
        </w:rPr>
        <w:t xml:space="preserve">. </w:t>
      </w:r>
      <w:r>
        <w:rPr>
          <w:rStyle w:val="FootnoteAnchor"/>
          <w:rtl w:val="true"/>
        </w:rPr>
        <w:footnoteReference w:id="639"/>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الجَهلُ مَعدِنُ الشَّرِّ </w:t>
      </w:r>
      <w:r>
        <w:rPr>
          <w:rFonts w:eastAsia="Amiri" w:cs="Amiri" w:ascii="Amiri" w:hAnsi="Amiri"/>
          <w:color w:val="111111"/>
          <w:sz w:val="28"/>
          <w:szCs w:val="28"/>
          <w:rtl w:val="true"/>
          <w:lang w:bidi="ar-SA"/>
        </w:rPr>
        <w:t xml:space="preserve">. </w:t>
      </w:r>
      <w:r>
        <w:rPr>
          <w:rStyle w:val="FootnoteAnchor"/>
          <w:rtl w:val="true"/>
        </w:rPr>
        <w:footnoteReference w:id="64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السَّفَهُ </w:t>
      </w:r>
      <w:r>
        <w:rPr>
          <w:rStyle w:val="FootnoteAnchor"/>
          <w:rtl w:val="true"/>
        </w:rPr>
        <w:footnoteReference w:id="641"/>
      </w:r>
      <w:r>
        <w:rPr>
          <w:rFonts w:ascii="Amiri" w:hAnsi="Amiri" w:eastAsia="Amiri" w:cs="Amiri"/>
          <w:color w:val="111111"/>
          <w:sz w:val="28"/>
          <w:sz w:val="28"/>
          <w:szCs w:val="28"/>
          <w:rtl w:val="true"/>
          <w:lang w:bidi="ar-SA"/>
        </w:rPr>
        <w:t xml:space="preserve">يَجلِبُ الشَّرَّ </w:t>
      </w:r>
      <w:r>
        <w:rPr>
          <w:rFonts w:eastAsia="Amiri" w:cs="Amiri" w:ascii="Amiri" w:hAnsi="Amiri"/>
          <w:color w:val="111111"/>
          <w:sz w:val="28"/>
          <w:szCs w:val="28"/>
          <w:rtl w:val="true"/>
          <w:lang w:bidi="ar-SA"/>
        </w:rPr>
        <w:t xml:space="preserve">. </w:t>
      </w:r>
      <w:r>
        <w:rPr>
          <w:rStyle w:val="FootnoteAnchor"/>
          <w:rtl w:val="true"/>
        </w:rPr>
        <w:footnoteReference w:id="642"/>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الكُفرُ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شَرَّ الدَّوَابِّ عِندَ اللَّهِ الَّذِينَ كَفَرُواْ فَهُمْ لَا يُؤْمِنُونَ</w:t>
      </w:r>
      <w:r>
        <w:rPr>
          <w:rFonts w:eastAsia="Amiri" w:cs="Amiri" w:ascii="Amiri" w:hAnsi="Amiri"/>
          <w:color w:val="111111"/>
          <w:sz w:val="28"/>
          <w:szCs w:val="28"/>
          <w:rtl w:val="true"/>
          <w:lang w:bidi="ar-SA"/>
        </w:rPr>
        <w:t xml:space="preserve">» . </w:t>
      </w:r>
      <w:r>
        <w:rPr>
          <w:rStyle w:val="FootnoteAnchor"/>
          <w:rtl w:val="true"/>
        </w:rPr>
        <w:footnoteReference w:id="64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أَنَّ أَهْلَ الْقُرَى ءَامَنُواْ وَاتَّقَوْاْ لَفَتَحْنَا عَلَيْهِم بَرَكَـتٍ مِّنَ السَّمَاءِ وَالأَْرْضِ وَلَـكِن كَذَّبُواْ فَأَخَذْنَـهُم بِمَا كَانُواْ يَكْسِبُونَ</w:t>
      </w:r>
      <w:r>
        <w:rPr>
          <w:rFonts w:eastAsia="Amiri" w:cs="Amiri" w:ascii="Amiri" w:hAnsi="Amiri"/>
          <w:color w:val="111111"/>
          <w:sz w:val="28"/>
          <w:szCs w:val="28"/>
          <w:rtl w:val="true"/>
          <w:lang w:bidi="ar-SA"/>
        </w:rPr>
        <w:t xml:space="preserve">» . </w:t>
      </w:r>
      <w:r>
        <w:rPr>
          <w:rStyle w:val="FootnoteAnchor"/>
          <w:rtl w:val="true"/>
        </w:rPr>
        <w:footnoteReference w:id="644"/>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غَضَبُ اللّهِرسول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غَضِبَ اللّهُ عَلى اُمَّةٍ ولَم يُنزِل بِهَا العَذابَ ، غَلَت أسعارُها ، وقَصُرَت أعمارُها ، ولَم تَربَح تُجّارُها ، ولَم تَزكُ ثِمارُها ، ولَم تَغزُر أنهارُها ، وحُبِسَ عَنها أمطارُها ، وسُلِّط عَلَيها شِرارُها </w:t>
      </w:r>
      <w:r>
        <w:rPr>
          <w:rFonts w:eastAsia="Amiri" w:cs="Amiri" w:ascii="Amiri" w:hAnsi="Amiri"/>
          <w:color w:val="111111"/>
          <w:sz w:val="28"/>
          <w:szCs w:val="28"/>
          <w:rtl w:val="true"/>
          <w:lang w:bidi="ar-SA"/>
        </w:rPr>
        <w:t xml:space="preserve">. </w:t>
      </w:r>
      <w:r>
        <w:rPr>
          <w:rStyle w:val="FootnoteAnchor"/>
          <w:rtl w:val="true"/>
        </w:rPr>
        <w:footnoteReference w:id="645"/>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71" w:name="pg12776_306437"/>
    </w:p>
    <w:p>
      <w:pPr>
        <w:pStyle w:val="Heading6"/>
        <w:numPr>
          <w:ilvl w:val="5"/>
          <w:numId w:val="1"/>
        </w:numPr>
        <w:rPr/>
      </w:pPr>
      <w:bookmarkStart w:id="272" w:name="__RefHeading___Toc900867_3224264995"/>
      <w:bookmarkStart w:id="273" w:name="_Toc102"/>
      <w:bookmarkEnd w:id="271"/>
      <w:bookmarkEnd w:id="272"/>
      <w:r>
        <w:rPr/>
        <w:t>۳</w:t>
      </w:r>
      <w:r>
        <w:rPr>
          <w:rtl w:val="true"/>
        </w:rPr>
        <w:t xml:space="preserve"> </w:t>
      </w:r>
      <w:r>
        <w:rPr>
          <w:rtl w:val="true"/>
        </w:rPr>
        <w:t xml:space="preserve">/ </w:t>
      </w:r>
      <w:r>
        <w:rPr/>
        <w:t>۲</w:t>
      </w:r>
      <w:r>
        <w:rPr>
          <w:rtl w:val="true"/>
        </w:rPr>
        <w:t xml:space="preserve"> كفر</w:t>
      </w:r>
      <w:bookmarkEnd w:id="273"/>
    </w:p>
    <w:p>
      <w:pPr>
        <w:pStyle w:val="Heading6"/>
        <w:numPr>
          <w:ilvl w:val="5"/>
          <w:numId w:val="1"/>
        </w:numPr>
        <w:rPr/>
      </w:pPr>
      <w:bookmarkStart w:id="274" w:name="__RefHeading___Toc900869_3224264995"/>
      <w:bookmarkStart w:id="275" w:name="_Toc103"/>
      <w:bookmarkEnd w:id="274"/>
      <w:r>
        <w:rPr/>
        <w:t>۳</w:t>
      </w:r>
      <w:r>
        <w:rPr>
          <w:rtl w:val="true"/>
        </w:rPr>
        <w:t xml:space="preserve"> </w:t>
      </w:r>
      <w:r>
        <w:rPr>
          <w:rtl w:val="true"/>
        </w:rPr>
        <w:t xml:space="preserve">/ </w:t>
      </w:r>
      <w:r>
        <w:rPr/>
        <w:t>۳</w:t>
      </w:r>
      <w:r>
        <w:rPr>
          <w:rtl w:val="true"/>
        </w:rPr>
        <w:t xml:space="preserve"> خشم خدا</w:t>
      </w:r>
      <w:bookmarkEnd w:id="275"/>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نادانى، اساس همه بدى 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نادانى، معدن بدى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فرومايگى و بى خردى ، بدى به بار مى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كفر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ترديد، بدترين جنبندگان نزد خدا، كسانى هستند كه كفر ورزيدند و آنان ايمان نمى آورند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مردم شهرها ايمان آورده و به پرهيزگارى گراييده بودند، قطعاً بركاتى را از آسمان و زمين برايشان مى گشوديم؛ ولى تكذيب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دستاوردشان،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گريبان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گرفتيم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خشم خداپيامبر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خداوند بر امّتى خشم بگيرد ، ولى بر آنها عذاب نازل نكند، نرخ ها گران مى شوند و عمرها كوتاه مى گردند و بازرگانان، سود نمى كنند و ميوه ها سالم نمى مانند، و رودها پر آب نمى شوند، باران از آنان باز داشته مى شود و بَدانشان بر آنان مسلّط مى گردند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عز و جل إذا غَضِبَ عَلى اُمَّةٍ لَم يُنزِل بِها عَذابَ خَسفٍ ولا مَسخٍ، </w:t>
      </w:r>
      <w:r>
        <w:rPr>
          <w:rStyle w:val="FootnoteAnchor"/>
          <w:rtl w:val="true"/>
        </w:rPr>
        <w:footnoteReference w:id="646"/>
      </w:r>
      <w:r>
        <w:rPr>
          <w:rFonts w:ascii="Amiri" w:hAnsi="Amiri" w:eastAsia="Amiri" w:cs="Amiri"/>
          <w:color w:val="111111"/>
          <w:sz w:val="28"/>
          <w:sz w:val="28"/>
          <w:szCs w:val="28"/>
          <w:rtl w:val="true"/>
          <w:lang w:bidi="ar-SA"/>
        </w:rPr>
        <w:t xml:space="preserve">غَلَت أسعارُها ، ويُحبَسُ عَنها أمطارُها ، ويَلي عَلَيها أشرارُها </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48"/>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النَّفسُ الأَمّارَةُ بِالسّوءِالكتاب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النَّفْسَ لَأَمَّارَةُ بِالسُّوءِ إِلَا مَا رَحِمَ رَبِّى إِنَّ رَبِّى غَفُورٌ رَّحِيمٌ</w:t>
      </w:r>
      <w:r>
        <w:rPr>
          <w:rFonts w:eastAsia="Amiri" w:cs="Amiri" w:ascii="Amiri" w:hAnsi="Amiri"/>
          <w:color w:val="111111"/>
          <w:sz w:val="28"/>
          <w:szCs w:val="28"/>
          <w:rtl w:val="true"/>
          <w:lang w:bidi="ar-SA"/>
        </w:rPr>
        <w:t xml:space="preserve">» </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تَكَلَّفوا فِعلَ الخَيرِ وجاهِدوا نُفوسَكُم عَلَيهِ ، فَإِنَّ الشَّرَّ مَطبوعٌ عَلَيهِ الإِنسانُ </w:t>
      </w:r>
      <w:r>
        <w:rPr>
          <w:rFonts w:eastAsia="Amiri" w:cs="Amiri" w:ascii="Amiri" w:hAnsi="Amiri"/>
          <w:color w:val="111111"/>
          <w:sz w:val="28"/>
          <w:szCs w:val="28"/>
          <w:rtl w:val="true"/>
          <w:lang w:bidi="ar-SA"/>
        </w:rPr>
        <w:t xml:space="preserve">. </w:t>
      </w:r>
      <w:r>
        <w:rPr>
          <w:rStyle w:val="FootnoteAnchor"/>
          <w:rtl w:val="true"/>
        </w:rPr>
        <w:footnoteReference w:id="650"/>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النَّفسَ لَأَمّارَةٌ بِالسّوءِ وَالفَحشاءِ ، فَمَنِ ائتَمَنَها خانَتهُ ، ومَنِ استَنامَ إلَيها أهلَكَتهُ ، ومَن رَضِيَ عَنها أورَدَتهُ شَرَّ المَوارِدِ </w:t>
      </w:r>
      <w:r>
        <w:rPr>
          <w:rFonts w:eastAsia="Amiri" w:cs="Amiri" w:ascii="Amiri" w:hAnsi="Amiri"/>
          <w:color w:val="111111"/>
          <w:sz w:val="28"/>
          <w:szCs w:val="28"/>
          <w:rtl w:val="true"/>
          <w:lang w:bidi="ar-SA"/>
        </w:rPr>
        <w:t xml:space="preserve">. </w:t>
      </w:r>
      <w:r>
        <w:rPr>
          <w:rStyle w:val="FootnoteAnchor"/>
          <w:rtl w:val="true"/>
        </w:rPr>
        <w:footnoteReference w:id="65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الشَّرُّ كامِنٌ في طَبيعَةِ كُلِّ أحَدٍ ، فَإِن غَلَبَهُ صاحِبُهُ بَطَنَ ، وإن لَم يَغلِبهُ ظَهَرَ </w:t>
      </w:r>
      <w:r>
        <w:rPr>
          <w:rFonts w:eastAsia="Amiri" w:cs="Amiri" w:ascii="Amiri" w:hAnsi="Amiri"/>
          <w:color w:val="111111"/>
          <w:sz w:val="28"/>
          <w:szCs w:val="28"/>
          <w:rtl w:val="true"/>
          <w:lang w:bidi="ar-SA"/>
        </w:rPr>
        <w:t xml:space="preserve">. </w:t>
      </w:r>
      <w:r>
        <w:rPr>
          <w:rStyle w:val="FootnoteAnchor"/>
          <w:rtl w:val="true"/>
        </w:rPr>
        <w:footnoteReference w:id="65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اِقمَعوا هذِهِ النُّفوسَ ، فَإِنَّها طُلَعَةٌ </w:t>
      </w:r>
      <w:r>
        <w:rPr>
          <w:rStyle w:val="FootnoteAnchor"/>
          <w:rtl w:val="true"/>
        </w:rPr>
        <w:footnoteReference w:id="653"/>
      </w:r>
      <w:r>
        <w:rPr>
          <w:rFonts w:ascii="Amiri" w:hAnsi="Amiri" w:eastAsia="Amiri" w:cs="Amiri"/>
          <w:color w:val="111111"/>
          <w:sz w:val="28"/>
          <w:sz w:val="28"/>
          <w:szCs w:val="28"/>
          <w:rtl w:val="true"/>
          <w:lang w:bidi="ar-SA"/>
        </w:rPr>
        <w:t xml:space="preserve">، إن تُطيعوها تَزِغ بِكُم إلى شَرِّ غايَةٍ </w:t>
      </w:r>
      <w:r>
        <w:rPr>
          <w:rFonts w:eastAsia="Amiri" w:cs="Amiri" w:ascii="Amiri" w:hAnsi="Amiri"/>
          <w:color w:val="111111"/>
          <w:sz w:val="28"/>
          <w:szCs w:val="28"/>
          <w:rtl w:val="true"/>
          <w:lang w:bidi="ar-SA"/>
        </w:rPr>
        <w:t xml:space="preserve">. </w:t>
      </w:r>
      <w:r>
        <w:rPr>
          <w:rStyle w:val="FootnoteAnchor"/>
          <w:rtl w:val="true"/>
        </w:rPr>
        <w:footnoteReference w:id="654"/>
      </w:r>
    </w:p>
    <w:p>
      <w:pPr>
        <w:pStyle w:val="BookText"/>
        <w:rPr/>
      </w:pPr>
      <w:r>
        <w:rPr>
          <w:rFonts w:ascii="Amiri" w:hAnsi="Amiri" w:eastAsia="Amiri" w:cs="Amiri"/>
          <w:color w:val="111111"/>
          <w:sz w:val="28"/>
          <w:sz w:val="28"/>
          <w:szCs w:val="28"/>
          <w:rtl w:val="true"/>
          <w:lang w:bidi="ar-SA"/>
        </w:rPr>
        <w:t>عنه عليه السلامـ فى ذِكرِ حَديثِ مِعراجِ النَّبِيِّ صلى الله عليه و آله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أحمَدُ لا تَزَيَّن بِلين اللِّباسِ </w:t>
      </w:r>
      <w:r>
        <w:rPr>
          <w:rStyle w:val="FootnoteAnchor"/>
          <w:rtl w:val="true"/>
        </w:rPr>
        <w:footnoteReference w:id="655"/>
      </w:r>
      <w:r>
        <w:rPr>
          <w:rFonts w:ascii="Amiri" w:hAnsi="Amiri" w:eastAsia="Amiri" w:cs="Amiri"/>
          <w:color w:val="111111"/>
          <w:sz w:val="28"/>
          <w:sz w:val="28"/>
          <w:szCs w:val="28"/>
          <w:rtl w:val="true"/>
          <w:lang w:bidi="ar-SA"/>
        </w:rPr>
        <w:t xml:space="preserve">، وطيبِ الطَّعامِ ، ولينِ الوِطاءِ ، فَإِنَّ النَّفسَ مَأوى كُلِّ شَرٍّ ، ورَفيقُ كُلِّ سوءٍ </w:t>
      </w:r>
      <w:r>
        <w:rPr>
          <w:rFonts w:eastAsia="Amiri" w:cs="Amiri" w:ascii="Amiri" w:hAnsi="Amiri"/>
          <w:color w:val="111111"/>
          <w:sz w:val="28"/>
          <w:szCs w:val="28"/>
          <w:rtl w:val="true"/>
          <w:lang w:bidi="ar-SA"/>
        </w:rPr>
        <w:t xml:space="preserve">. </w:t>
      </w:r>
      <w:r>
        <w:rPr>
          <w:rStyle w:val="FootnoteAnchor"/>
          <w:rtl w:val="true"/>
        </w:rPr>
        <w:footnoteReference w:id="656"/>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76" w:name="pg12776_306441"/>
    </w:p>
    <w:p>
      <w:pPr>
        <w:pStyle w:val="Heading6"/>
        <w:numPr>
          <w:ilvl w:val="5"/>
          <w:numId w:val="1"/>
        </w:numPr>
        <w:rPr/>
      </w:pPr>
      <w:bookmarkStart w:id="277" w:name="__RefHeading___Toc900871_3224264995"/>
      <w:bookmarkStart w:id="278" w:name="_Toc104"/>
      <w:bookmarkEnd w:id="276"/>
      <w:bookmarkEnd w:id="277"/>
      <w:r>
        <w:rPr/>
        <w:t>۳</w:t>
      </w:r>
      <w:r>
        <w:rPr>
          <w:rtl w:val="true"/>
        </w:rPr>
        <w:t xml:space="preserve"> </w:t>
      </w:r>
      <w:r>
        <w:rPr>
          <w:rtl w:val="true"/>
        </w:rPr>
        <w:t xml:space="preserve">/ </w:t>
      </w:r>
      <w:r>
        <w:rPr/>
        <w:t>۴</w:t>
      </w:r>
      <w:r>
        <w:rPr>
          <w:rtl w:val="true"/>
        </w:rPr>
        <w:t xml:space="preserve"> نفس بَد فرمان</w:t>
      </w:r>
      <w:bookmarkEnd w:id="278"/>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خداوند عز و جل بر امّتى خشم گيرد ، ولى بر آنان عذابِ فرو بردن در زمين و مسخ شدن نازل نكند، نرخ هايشان گران مى شود و باران از آنان باز داشته مى شود و بدترينِ آنها بر ايشان رياست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نفس بَد فرمانقرآن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كه نفس قطعاً به بدى امر مى كند، مگر كسى را كه خدا رحم كند، زيرا پروردگار من آمرزنده مهربان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حديثپيامبر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كار خير ، خود را به زحمت اندازيد و براى آن با خويشتن مبارزه كنيد ؛ چرا كه بدى ، با جان آدمى سرشته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نفْس به كار بد و به گناه، فرمان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امين بشمارد، به او خيانت خواهد كرد، و هر كس به آن اطمينان كند، هلاكش مى كند، و هر كس از آن خشنود شود، او را به بدترين جايگاه ها مى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بدى، در سرشت هر كسى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صاحبش بر آن چيره شود، پنهان مى گردد و اگر بر آن چيره نشود، آشكار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نَفْس ها را سركوب كنيد؛ چرا كه خواهش هاى فراوانى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آنها پيروى كنيد، شما را به سوى بدترين مقصد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 راه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السلامـ در بيان حديث معراج پيامبر صلى الله عليه و آله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نرم و غذاى گوارا و فرش لطيف را زىّ خود قرار نده؛ چرا كه نَفْس، جايگاه هر بدى و همراه هر نادرستى است</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إنَّكُم إن أطَعتُم أنفُسَكُم نَزَعَت بِكُم إلى شَرِّ غايَةٍ </w:t>
      </w:r>
      <w:r>
        <w:rPr>
          <w:rFonts w:eastAsia="Amiri" w:cs="Amiri" w:ascii="Amiri" w:hAnsi="Amiri"/>
          <w:color w:val="111111"/>
          <w:sz w:val="28"/>
          <w:szCs w:val="28"/>
          <w:rtl w:val="true"/>
          <w:lang w:bidi="ar-SA"/>
        </w:rPr>
        <w:t xml:space="preserve">. </w:t>
      </w:r>
      <w:r>
        <w:rPr>
          <w:rStyle w:val="FootnoteAnchor"/>
          <w:rtl w:val="true"/>
        </w:rPr>
        <w:footnoteReference w:id="657"/>
      </w:r>
    </w:p>
    <w:p>
      <w:pPr>
        <w:pStyle w:val="BookText"/>
        <w:rPr/>
      </w:pPr>
      <w:r>
        <w:rPr>
          <w:rFonts w:ascii="Amiri" w:hAnsi="Amiri" w:eastAsia="Amiri" w:cs="Amiri"/>
          <w:color w:val="111111"/>
          <w:sz w:val="28"/>
          <w:sz w:val="28"/>
          <w:szCs w:val="28"/>
          <w:rtl w:val="true"/>
          <w:lang w:bidi="ar-SA"/>
        </w:rPr>
        <w:t>عنه عليه السلامـ مِن كِتابِهِ عليه السلام إلى مُعاوِيَةَ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أجرَيتَ إلى غايَةِ خُسرٍ ، ومَحَلَّةِ كُفرٍ ، فَإِنَّ نَفسَكَ قَد أولَجَتكَ </w:t>
      </w:r>
      <w:r>
        <w:rPr>
          <w:rStyle w:val="FootnoteAnchor"/>
          <w:rtl w:val="true"/>
        </w:rPr>
        <w:footnoteReference w:id="658"/>
      </w:r>
      <w:r>
        <w:rPr>
          <w:rFonts w:ascii="Amiri" w:hAnsi="Amiri" w:eastAsia="Amiri" w:cs="Amiri"/>
          <w:color w:val="111111"/>
          <w:sz w:val="28"/>
          <w:sz w:val="28"/>
          <w:szCs w:val="28"/>
          <w:rtl w:val="true"/>
          <w:lang w:bidi="ar-SA"/>
        </w:rPr>
        <w:t xml:space="preserve">شَرّا ، وأقحَمَتكَ </w:t>
      </w:r>
      <w:r>
        <w:rPr>
          <w:rStyle w:val="FootnoteAnchor"/>
          <w:rtl w:val="true"/>
        </w:rPr>
        <w:footnoteReference w:id="659"/>
      </w:r>
      <w:r>
        <w:rPr>
          <w:rFonts w:ascii="Amiri" w:hAnsi="Amiri" w:eastAsia="Amiri" w:cs="Amiri"/>
          <w:color w:val="111111"/>
          <w:sz w:val="28"/>
          <w:sz w:val="28"/>
          <w:szCs w:val="28"/>
          <w:rtl w:val="true"/>
          <w:lang w:bidi="ar-SA"/>
        </w:rPr>
        <w:t xml:space="preserve">غَيّا </w:t>
      </w:r>
      <w:r>
        <w:rPr>
          <w:rStyle w:val="FootnoteAnchor"/>
          <w:rtl w:val="true"/>
        </w:rPr>
        <w:footnoteReference w:id="660"/>
      </w:r>
      <w:r>
        <w:rPr>
          <w:rFonts w:ascii="Amiri" w:hAnsi="Amiri" w:eastAsia="Amiri" w:cs="Amiri"/>
          <w:color w:val="111111"/>
          <w:sz w:val="28"/>
          <w:sz w:val="28"/>
          <w:szCs w:val="28"/>
          <w:rtl w:val="true"/>
          <w:lang w:bidi="ar-SA"/>
        </w:rPr>
        <w:t xml:space="preserve">، وأورَدَتكَ المَهالِكَ ، وأوعَرَت عَلَيكَ المَسالِكَ </w:t>
      </w:r>
      <w:r>
        <w:rPr>
          <w:rFonts w:eastAsia="Amiri" w:cs="Amiri" w:ascii="Amiri" w:hAnsi="Amiri"/>
          <w:color w:val="111111"/>
          <w:sz w:val="28"/>
          <w:szCs w:val="28"/>
          <w:rtl w:val="true"/>
          <w:lang w:bidi="ar-SA"/>
        </w:rPr>
        <w:t xml:space="preserve">. </w:t>
      </w:r>
      <w:r>
        <w:rPr>
          <w:rStyle w:val="FootnoteAnchor"/>
          <w:rtl w:val="true"/>
        </w:rPr>
        <w:footnoteReference w:id="661"/>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مَساوِئُ الأَخلاقِأ ـ الحِرصُالإمام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الحِرصُ رَأسُ الفَقرِ ، واُسُّ الشَّرِّ </w:t>
      </w:r>
      <w:r>
        <w:rPr>
          <w:rFonts w:eastAsia="Amiri" w:cs="Amiri" w:ascii="Amiri" w:hAnsi="Amiri"/>
          <w:color w:val="111111"/>
          <w:sz w:val="28"/>
          <w:szCs w:val="28"/>
          <w:rtl w:val="true"/>
          <w:lang w:bidi="ar-SA"/>
        </w:rPr>
        <w:t xml:space="preserve">. </w:t>
      </w:r>
      <w:r>
        <w:rPr>
          <w:rStyle w:val="FootnoteAnchor"/>
          <w:rtl w:val="true"/>
        </w:rPr>
        <w:footnoteReference w:id="66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تُشرِكَنَّ في مَشورَتِكَ حَريصا يُهَوِّنُ عَلَيكَ الشَّرَّ ، ويُزَيِّن لَكَ الشَّرَهَ </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64"/>
      </w:r>
    </w:p>
    <w:p>
      <w:pPr>
        <w:pStyle w:val="BookText"/>
        <w:rPr/>
      </w:pPr>
      <w:r>
        <w:rPr>
          <w:rFonts w:ascii="Amiri" w:hAnsi="Amiri" w:eastAsia="Amiri" w:cs="Amiri"/>
          <w:color w:val="111111"/>
          <w:sz w:val="28"/>
          <w:sz w:val="28"/>
          <w:szCs w:val="28"/>
          <w:rtl w:val="true"/>
          <w:lang w:bidi="ar-SA"/>
        </w:rPr>
        <w:t xml:space="preserve">ب ـ الطَّمَعُالإمام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الطَّمَعُ أوَّلُ الشَّرِّ </w:t>
      </w:r>
      <w:r>
        <w:rPr>
          <w:rFonts w:eastAsia="Amiri" w:cs="Amiri" w:ascii="Amiri" w:hAnsi="Amiri"/>
          <w:color w:val="111111"/>
          <w:sz w:val="28"/>
          <w:szCs w:val="28"/>
          <w:rtl w:val="true"/>
          <w:lang w:bidi="ar-SA"/>
        </w:rPr>
        <w:t xml:space="preserve">. </w:t>
      </w:r>
      <w:r>
        <w:rPr>
          <w:rStyle w:val="FootnoteAnchor"/>
          <w:rtl w:val="true"/>
        </w:rPr>
        <w:footnoteReference w:id="665"/>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79" w:name="pg12776_306446"/>
    </w:p>
    <w:p>
      <w:pPr>
        <w:pStyle w:val="Heading6"/>
        <w:numPr>
          <w:ilvl w:val="5"/>
          <w:numId w:val="1"/>
        </w:numPr>
        <w:rPr/>
      </w:pPr>
      <w:bookmarkStart w:id="280" w:name="__RefHeading___Toc900873_3224264995"/>
      <w:bookmarkStart w:id="281" w:name="_Toc105"/>
      <w:bookmarkEnd w:id="279"/>
      <w:bookmarkEnd w:id="280"/>
      <w:r>
        <w:rPr/>
        <w:t>۳</w:t>
      </w:r>
      <w:r>
        <w:rPr>
          <w:rtl w:val="true"/>
        </w:rPr>
        <w:t xml:space="preserve"> </w:t>
      </w:r>
      <w:r>
        <w:rPr>
          <w:rtl w:val="true"/>
        </w:rPr>
        <w:t xml:space="preserve">/ </w:t>
      </w:r>
      <w:r>
        <w:rPr/>
        <w:t>۵</w:t>
      </w:r>
      <w:r>
        <w:rPr>
          <w:rtl w:val="true"/>
        </w:rPr>
        <w:t xml:space="preserve"> صفات ناشايست</w:t>
      </w:r>
      <w:bookmarkEnd w:id="281"/>
    </w:p>
    <w:p>
      <w:pPr>
        <w:pStyle w:val="Heading6"/>
        <w:numPr>
          <w:ilvl w:val="5"/>
          <w:numId w:val="1"/>
        </w:numPr>
        <w:rPr/>
      </w:pPr>
      <w:bookmarkStart w:id="282" w:name="__RefHeading___Toc900875_3224264995"/>
      <w:bookmarkStart w:id="283" w:name="_Toc106"/>
      <w:bookmarkEnd w:id="282"/>
      <w:r>
        <w:rPr>
          <w:rtl w:val="true"/>
        </w:rPr>
        <w:t>الف ـ آزمندى</w:t>
      </w:r>
      <w:bookmarkEnd w:id="283"/>
    </w:p>
    <w:p>
      <w:pPr>
        <w:pStyle w:val="Heading6"/>
        <w:numPr>
          <w:ilvl w:val="5"/>
          <w:numId w:val="1"/>
        </w:numPr>
        <w:rPr/>
      </w:pPr>
      <w:bookmarkStart w:id="284" w:name="__RefHeading___Toc900877_3224264995"/>
      <w:bookmarkStart w:id="285" w:name="_Toc107"/>
      <w:bookmarkEnd w:id="284"/>
      <w:r>
        <w:rPr>
          <w:rtl w:val="true"/>
        </w:rPr>
        <w:t>ب ـ طمع</w:t>
      </w:r>
      <w:bookmarkEnd w:id="285"/>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نفْستان پيروى كنيد، شما را به سوى نهايتِ بدى مى كشاند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السلامـ در نامه اش به معاويه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به سوى نهايتِ زيان و جايگاه كفر، رانده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تو، تو را به بدى در آورده و به گم راهى انداخته و به مهلكه ها فرو برده و راه ها را بر تو ناهموار نموده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صفات ناشايستالف ـ آزمندىامام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آزمندى، اوج فقر و اساس بدى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گز آزمند را مشاور خود نگير؛ زيرا بدى را براى تو سبُك نشان مى دهد و بسيارىِ آز را براى تو مى آرايد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 ـ طمعامام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طمع، آغاز بدى است</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مِلاكُ الشَّرِّ الطَّمَعُ </w:t>
      </w:r>
      <w:r>
        <w:rPr>
          <w:rFonts w:eastAsia="Amiri" w:cs="Amiri" w:ascii="Amiri" w:hAnsi="Amiri"/>
          <w:color w:val="111111"/>
          <w:sz w:val="28"/>
          <w:szCs w:val="28"/>
          <w:rtl w:val="true"/>
          <w:lang w:bidi="ar-SA"/>
        </w:rPr>
        <w:t xml:space="preserve">. </w:t>
      </w:r>
      <w:r>
        <w:rPr>
          <w:rStyle w:val="FootnoteAnchor"/>
          <w:rtl w:val="true"/>
        </w:rPr>
        <w:footnoteReference w:id="66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جَمالُ الشَّرِّ الطَّمَعُ </w:t>
      </w:r>
      <w:r>
        <w:rPr>
          <w:rFonts w:eastAsia="Amiri" w:cs="Amiri" w:ascii="Amiri" w:hAnsi="Amiri"/>
          <w:color w:val="111111"/>
          <w:sz w:val="28"/>
          <w:szCs w:val="28"/>
          <w:rtl w:val="true"/>
          <w:lang w:bidi="ar-SA"/>
        </w:rPr>
        <w:t xml:space="preserve">. </w:t>
      </w:r>
      <w:r>
        <w:rPr>
          <w:rStyle w:val="FootnoteAnchor"/>
          <w:rtl w:val="true"/>
        </w:rPr>
        <w:footnoteReference w:id="667"/>
      </w:r>
    </w:p>
    <w:p>
      <w:pPr>
        <w:pStyle w:val="BookText"/>
        <w:rPr/>
      </w:pPr>
      <w:r>
        <w:rPr>
          <w:rFonts w:ascii="Amiri" w:hAnsi="Amiri" w:eastAsia="Amiri" w:cs="Amiri"/>
          <w:color w:val="111111"/>
          <w:sz w:val="28"/>
          <w:sz w:val="28"/>
          <w:szCs w:val="28"/>
          <w:rtl w:val="true"/>
          <w:lang w:bidi="ar-SA"/>
        </w:rPr>
        <w:t>مصباح الشريعةـ فيما نَسَبَهُ إلَى الإِمامِ الصّادِقِ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نَقَصَ مِنَ القَناعَةِ زادَ فِي الرَّغبَةِ وَالطَّمَعِ ، وَالطَّمَعُ وَالرَّغبَةُ فِي الدُّنيا أصلانِ لِكُلِّ شَرٍّ </w:t>
      </w:r>
      <w:r>
        <w:rPr>
          <w:rFonts w:eastAsia="Amiri" w:cs="Amiri" w:ascii="Amiri" w:hAnsi="Amiri"/>
          <w:color w:val="111111"/>
          <w:sz w:val="28"/>
          <w:szCs w:val="28"/>
          <w:rtl w:val="true"/>
          <w:lang w:bidi="ar-SA"/>
        </w:rPr>
        <w:t xml:space="preserve">. </w:t>
      </w:r>
      <w:r>
        <w:rPr>
          <w:rStyle w:val="FootnoteAnchor"/>
          <w:rtl w:val="true"/>
        </w:rPr>
        <w:footnoteReference w:id="668"/>
      </w:r>
    </w:p>
    <w:p>
      <w:pPr>
        <w:pStyle w:val="BookText"/>
        <w:rPr/>
      </w:pPr>
      <w:r>
        <w:rPr>
          <w:rFonts w:ascii="Amiri" w:hAnsi="Amiri" w:eastAsia="Amiri" w:cs="Amiri"/>
          <w:color w:val="111111"/>
          <w:sz w:val="28"/>
          <w:sz w:val="28"/>
          <w:szCs w:val="28"/>
          <w:rtl w:val="true"/>
          <w:lang w:bidi="ar-SA"/>
        </w:rPr>
        <w:t xml:space="preserve">ج ـ الشَّرَهُالإمام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الشَّرَهُ اُسُّ كُلِّ شَرًّ </w:t>
      </w:r>
      <w:r>
        <w:rPr>
          <w:rFonts w:eastAsia="Amiri" w:cs="Amiri" w:ascii="Amiri" w:hAnsi="Amiri"/>
          <w:color w:val="111111"/>
          <w:sz w:val="28"/>
          <w:szCs w:val="28"/>
          <w:rtl w:val="true"/>
          <w:lang w:bidi="ar-SA"/>
        </w:rPr>
        <w:t xml:space="preserve">. </w:t>
      </w:r>
      <w:r>
        <w:rPr>
          <w:rStyle w:val="FootnoteAnchor"/>
          <w:rtl w:val="true"/>
        </w:rPr>
        <w:footnoteReference w:id="66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الشَّرَهُ داعِيَةُ الشَّرِّ </w:t>
      </w:r>
      <w:r>
        <w:rPr>
          <w:rFonts w:eastAsia="Amiri" w:cs="Amiri" w:ascii="Amiri" w:hAnsi="Amiri"/>
          <w:color w:val="111111"/>
          <w:sz w:val="28"/>
          <w:szCs w:val="28"/>
          <w:rtl w:val="true"/>
          <w:lang w:bidi="ar-SA"/>
        </w:rPr>
        <w:t xml:space="preserve">. </w:t>
      </w:r>
      <w:r>
        <w:rPr>
          <w:rStyle w:val="FootnoteAnchor"/>
          <w:rtl w:val="true"/>
        </w:rPr>
        <w:footnoteReference w:id="67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لِكُلِّ شَيءٍ بَذرٌ ، وبَذرُ الشَّرِّ الشَّرَهُ </w:t>
      </w:r>
      <w:r>
        <w:rPr>
          <w:rFonts w:eastAsia="Amiri" w:cs="Amiri" w:ascii="Amiri" w:hAnsi="Amiri"/>
          <w:color w:val="111111"/>
          <w:sz w:val="28"/>
          <w:szCs w:val="28"/>
          <w:rtl w:val="true"/>
          <w:lang w:bidi="ar-SA"/>
        </w:rPr>
        <w:t xml:space="preserve">. </w:t>
      </w:r>
      <w:r>
        <w:rPr>
          <w:rStyle w:val="FootnoteAnchor"/>
          <w:rtl w:val="true"/>
        </w:rPr>
        <w:footnoteReference w:id="67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يُستَدَلُّ عَلى شَرِّ الرَّجُلِ بِكَثرَةِ شَرَهِهِ وشِدَّةِ طَمَعِهِ </w:t>
      </w:r>
      <w:r>
        <w:rPr>
          <w:rFonts w:eastAsia="Amiri" w:cs="Amiri" w:ascii="Amiri" w:hAnsi="Amiri"/>
          <w:color w:val="111111"/>
          <w:sz w:val="28"/>
          <w:szCs w:val="28"/>
          <w:rtl w:val="true"/>
          <w:lang w:bidi="ar-SA"/>
        </w:rPr>
        <w:t xml:space="preserve">. </w:t>
      </w:r>
      <w:r>
        <w:rPr>
          <w:rStyle w:val="FootnoteAnchor"/>
          <w:rtl w:val="true"/>
        </w:rPr>
        <w:footnoteReference w:id="67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إيّاكُم ودَناءَةَ الشَّرَهِ وَالطَّمَعِ ، فَإِنَّهُ رَأسُ كُلِّ شَرٍّ ، ومَزرَعَةُ الذُّلِّ ، ومُهينُ النَّفسِ ، ومُتعِبُ الجَسَدِ </w:t>
      </w:r>
      <w:r>
        <w:rPr>
          <w:rFonts w:eastAsia="Amiri" w:cs="Amiri" w:ascii="Amiri" w:hAnsi="Amiri"/>
          <w:color w:val="111111"/>
          <w:sz w:val="28"/>
          <w:szCs w:val="28"/>
          <w:rtl w:val="true"/>
          <w:lang w:bidi="ar-SA"/>
        </w:rPr>
        <w:t xml:space="preserve">. </w:t>
      </w:r>
      <w:r>
        <w:rPr>
          <w:rStyle w:val="FootnoteAnchor"/>
          <w:rtl w:val="true"/>
        </w:rPr>
        <w:footnoteReference w:id="673"/>
      </w:r>
    </w:p>
    <w:p>
      <w:pPr>
        <w:pStyle w:val="BookText"/>
        <w:rPr/>
      </w:pPr>
      <w:r>
        <w:rPr>
          <w:rFonts w:ascii="Amiri" w:hAnsi="Amiri" w:eastAsia="Amiri" w:cs="Amiri"/>
          <w:color w:val="111111"/>
          <w:sz w:val="28"/>
          <w:sz w:val="28"/>
          <w:szCs w:val="28"/>
          <w:rtl w:val="true"/>
          <w:lang w:bidi="ar-SA"/>
        </w:rPr>
        <w:t xml:space="preserve">د ـ الغَضَبُالإمام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بِئسَ القَرينُ الغَضَبُ ؛ يُبدِي المَعايِبَ ، ويُدنِي الشَّرَّ ، ويُباعِدُ الخَيرَ </w:t>
      </w:r>
      <w:r>
        <w:rPr>
          <w:rFonts w:eastAsia="Amiri" w:cs="Amiri" w:ascii="Amiri" w:hAnsi="Amiri"/>
          <w:color w:val="111111"/>
          <w:sz w:val="28"/>
          <w:szCs w:val="28"/>
          <w:rtl w:val="true"/>
          <w:lang w:bidi="ar-SA"/>
        </w:rPr>
        <w:t xml:space="preserve">. </w:t>
      </w:r>
      <w:r>
        <w:rPr>
          <w:rStyle w:val="FootnoteAnchor"/>
          <w:rtl w:val="true"/>
        </w:rPr>
        <w:footnoteReference w:id="674"/>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86" w:name="pg12776_306451"/>
    </w:p>
    <w:p>
      <w:pPr>
        <w:pStyle w:val="Heading6"/>
        <w:numPr>
          <w:ilvl w:val="5"/>
          <w:numId w:val="1"/>
        </w:numPr>
        <w:rPr/>
      </w:pPr>
      <w:bookmarkStart w:id="287" w:name="__RefHeading___Toc900879_3224264995"/>
      <w:bookmarkStart w:id="288" w:name="_Toc108"/>
      <w:bookmarkEnd w:id="286"/>
      <w:bookmarkEnd w:id="287"/>
      <w:r>
        <w:rPr>
          <w:rtl w:val="true"/>
        </w:rPr>
        <w:t>ج ـ لذّتجويى</w:t>
      </w:r>
      <w:bookmarkEnd w:id="288"/>
    </w:p>
    <w:p>
      <w:pPr>
        <w:pStyle w:val="Heading6"/>
        <w:numPr>
          <w:ilvl w:val="5"/>
          <w:numId w:val="1"/>
        </w:numPr>
        <w:rPr/>
      </w:pPr>
      <w:bookmarkStart w:id="289" w:name="__RefHeading___Toc900881_3224264995"/>
      <w:bookmarkStart w:id="290" w:name="_Toc109"/>
      <w:bookmarkEnd w:id="289"/>
      <w:r>
        <w:rPr>
          <w:rtl w:val="true"/>
        </w:rPr>
        <w:t>د ـ خشم</w:t>
      </w:r>
      <w:bookmarkEnd w:id="290"/>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معيار بدى ، طمع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زيبايىِ بدى ، طمع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مصباح الشريعةـ در آنچه به امام صادق عليه السلام نسبت داده است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از قناعت كاسته شود، بر رغبت و طمع افزوده مى شود، و طمع و رغبت به دنيا، دو ريشه براى هر بدى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 ـ لذّتجويىامام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لذّتجويى </w:t>
      </w:r>
      <w:r>
        <w:rPr>
          <w:rStyle w:val="FootnoteAnchor"/>
          <w:rtl w:val="true"/>
        </w:rPr>
        <w:footnoteReference w:id="675"/>
      </w:r>
      <w:r>
        <w:rPr>
          <w:rFonts w:ascii="IRNazanin" w:hAnsi="IRNazanin" w:eastAsia="IRNazanin"/>
          <w:color w:val="111111"/>
          <w:sz w:val="28"/>
          <w:sz w:val="28"/>
          <w:szCs w:val="28"/>
          <w:rtl w:val="true"/>
          <w:lang w:bidi="fa-IR"/>
        </w:rPr>
        <w:t>، اساس هر بدى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آزمندىِ بسيار، انگيزاننده به هر بدى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چيزى بذرى دارد و بذر بدى، لذّتجويى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بدى مرد، به بسيارىِ لذّتجويى و فراوانى طمعش دليل آورده 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پَستىِ لذّتجويى و طمع بپرهيزيد؛ چرا كه اساس هر بدى، و كشتزار ذلّت، و خوار كننده نفْس، و رنجور سازنده بدن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ـ خشمامام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بد همراهى است 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عيب ها را آشكار، بدى را نزديك، و نيكى را دور مى سازد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خَيرُ الرِّجالِ مَن كانَ بَطيءَ الغَضَبِ سَريعَ الرِّضا ، وشَرُّ الرِّجالِ مَن كانَ سَريعَ الغَضَبِ بَطيءَ الرِّضا </w:t>
      </w:r>
      <w:r>
        <w:rPr>
          <w:rFonts w:eastAsia="Amiri" w:cs="Amiri" w:ascii="Amiri" w:hAnsi="Amiri"/>
          <w:color w:val="111111"/>
          <w:sz w:val="28"/>
          <w:szCs w:val="28"/>
          <w:rtl w:val="true"/>
          <w:lang w:bidi="ar-SA"/>
        </w:rPr>
        <w:t xml:space="preserve">. </w:t>
      </w:r>
      <w:r>
        <w:rPr>
          <w:rStyle w:val="FootnoteAnchor"/>
          <w:rtl w:val="true"/>
        </w:rPr>
        <w:footnoteReference w:id="676"/>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الغَضَبُ مِفتاحُ كُلِّ شَرٍّ </w:t>
      </w:r>
      <w:r>
        <w:rPr>
          <w:rFonts w:eastAsia="Amiri" w:cs="Amiri" w:ascii="Amiri" w:hAnsi="Amiri"/>
          <w:color w:val="111111"/>
          <w:sz w:val="28"/>
          <w:szCs w:val="28"/>
          <w:rtl w:val="true"/>
          <w:lang w:bidi="ar-SA"/>
        </w:rPr>
        <w:t xml:space="preserve">. </w:t>
      </w:r>
      <w:r>
        <w:rPr>
          <w:rStyle w:val="FootnoteAnchor"/>
          <w:rtl w:val="true"/>
        </w:rPr>
        <w:footnoteReference w:id="677"/>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الغَضَبُ شَرٌّ ، إن أطَعتَهُ دَمَّرَ </w:t>
      </w:r>
      <w:r>
        <w:rPr>
          <w:rFonts w:eastAsia="Amiri" w:cs="Amiri" w:ascii="Amiri" w:hAnsi="Amiri"/>
          <w:color w:val="111111"/>
          <w:sz w:val="28"/>
          <w:szCs w:val="28"/>
          <w:rtl w:val="true"/>
          <w:lang w:bidi="ar-SA"/>
        </w:rPr>
        <w:t xml:space="preserve">. </w:t>
      </w:r>
      <w:r>
        <w:rPr>
          <w:rStyle w:val="FootnoteAnchor"/>
          <w:rtl w:val="true"/>
        </w:rPr>
        <w:footnoteReference w:id="678"/>
      </w:r>
    </w:p>
    <w:p>
      <w:pPr>
        <w:pStyle w:val="BookText"/>
        <w:rPr/>
      </w:pPr>
      <w:r>
        <w:rPr>
          <w:rFonts w:ascii="Amiri" w:hAnsi="Amiri" w:eastAsia="Amiri" w:cs="Amiri"/>
          <w:color w:val="111111"/>
          <w:sz w:val="28"/>
          <w:sz w:val="28"/>
          <w:szCs w:val="28"/>
          <w:rtl w:val="true"/>
          <w:lang w:bidi="ar-SA"/>
        </w:rPr>
        <w:t xml:space="preserve">ه ـ الحِقدُالإمام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سِلاحُ الشَّرِّ الحِقدُ </w:t>
      </w:r>
      <w:r>
        <w:rPr>
          <w:rFonts w:eastAsia="Amiri" w:cs="Amiri" w:ascii="Amiri" w:hAnsi="Amiri"/>
          <w:color w:val="111111"/>
          <w:sz w:val="28"/>
          <w:szCs w:val="28"/>
          <w:rtl w:val="true"/>
          <w:lang w:bidi="ar-SA"/>
        </w:rPr>
        <w:t xml:space="preserve">. </w:t>
      </w:r>
      <w:r>
        <w:rPr>
          <w:rStyle w:val="FootnoteAnchor"/>
          <w:rtl w:val="true"/>
        </w:rPr>
        <w:footnoteReference w:id="67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الغِلُّ </w:t>
      </w:r>
      <w:r>
        <w:rPr>
          <w:rStyle w:val="FootnoteAnchor"/>
          <w:rtl w:val="true"/>
        </w:rPr>
        <w:footnoteReference w:id="680"/>
      </w:r>
      <w:r>
        <w:rPr>
          <w:rFonts w:ascii="Amiri" w:hAnsi="Amiri" w:eastAsia="Amiri" w:cs="Amiri"/>
          <w:color w:val="111111"/>
          <w:sz w:val="28"/>
          <w:sz w:val="28"/>
          <w:szCs w:val="28"/>
          <w:rtl w:val="true"/>
          <w:lang w:bidi="ar-SA"/>
        </w:rPr>
        <w:t xml:space="preserve">بَذرُ الشَّرِّ </w:t>
      </w:r>
      <w:r>
        <w:rPr>
          <w:rFonts w:eastAsia="Amiri" w:cs="Amiri" w:ascii="Amiri" w:hAnsi="Amiri"/>
          <w:color w:val="111111"/>
          <w:sz w:val="28"/>
          <w:szCs w:val="28"/>
          <w:rtl w:val="true"/>
          <w:lang w:bidi="ar-SA"/>
        </w:rPr>
        <w:t xml:space="preserve">. </w:t>
      </w:r>
      <w:r>
        <w:rPr>
          <w:rStyle w:val="FootnoteAnchor"/>
          <w:rtl w:val="true"/>
        </w:rPr>
        <w:footnoteReference w:id="68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 ما اُلقِيَ فِي القُلوبِ الغُلولُ </w:t>
      </w:r>
      <w:r>
        <w:rPr>
          <w:rFonts w:eastAsia="Amiri" w:cs="Amiri" w:ascii="Amiri" w:hAnsi="Amiri"/>
          <w:color w:val="111111"/>
          <w:sz w:val="28"/>
          <w:szCs w:val="28"/>
          <w:rtl w:val="true"/>
          <w:lang w:bidi="ar-SA"/>
        </w:rPr>
        <w:t xml:space="preserve">. </w:t>
      </w:r>
      <w:r>
        <w:rPr>
          <w:rStyle w:val="FootnoteAnchor"/>
          <w:rtl w:val="true"/>
        </w:rPr>
        <w:footnoteReference w:id="682"/>
      </w:r>
    </w:p>
    <w:p>
      <w:pPr>
        <w:pStyle w:val="BookText"/>
        <w:rPr/>
      </w:pPr>
      <w:r>
        <w:rPr>
          <w:rFonts w:ascii="Amiri" w:hAnsi="Amiri" w:eastAsia="Amiri" w:cs="Amiri"/>
          <w:color w:val="111111"/>
          <w:sz w:val="28"/>
          <w:sz w:val="28"/>
          <w:szCs w:val="28"/>
          <w:rtl w:val="true"/>
          <w:lang w:bidi="ar-SA"/>
        </w:rPr>
        <w:t xml:space="preserve">و ـ المِراءُالإمام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المِراءُ </w:t>
      </w:r>
      <w:r>
        <w:rPr>
          <w:rStyle w:val="FootnoteAnchor"/>
          <w:rtl w:val="true"/>
        </w:rPr>
        <w:footnoteReference w:id="683"/>
      </w:r>
      <w:r>
        <w:rPr>
          <w:rFonts w:ascii="Amiri" w:hAnsi="Amiri" w:eastAsia="Amiri" w:cs="Amiri"/>
          <w:color w:val="111111"/>
          <w:sz w:val="28"/>
          <w:sz w:val="28"/>
          <w:szCs w:val="28"/>
          <w:rtl w:val="true"/>
          <w:lang w:bidi="ar-SA"/>
        </w:rPr>
        <w:t xml:space="preserve">بَذرُ الشَّرِّ </w:t>
      </w:r>
      <w:r>
        <w:rPr>
          <w:rFonts w:eastAsia="Amiri" w:cs="Amiri" w:ascii="Amiri" w:hAnsi="Amiri"/>
          <w:color w:val="111111"/>
          <w:sz w:val="28"/>
          <w:szCs w:val="28"/>
          <w:rtl w:val="true"/>
          <w:lang w:bidi="ar-SA"/>
        </w:rPr>
        <w:t xml:space="preserve">. </w:t>
      </w:r>
      <w:r>
        <w:rPr>
          <w:rStyle w:val="FootnoteAnchor"/>
          <w:rtl w:val="true"/>
        </w:rPr>
        <w:footnoteReference w:id="684"/>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91" w:name="pg12776_306455"/>
    </w:p>
    <w:p>
      <w:pPr>
        <w:pStyle w:val="Heading6"/>
        <w:numPr>
          <w:ilvl w:val="5"/>
          <w:numId w:val="1"/>
        </w:numPr>
        <w:rPr/>
      </w:pPr>
      <w:bookmarkStart w:id="292" w:name="__RefHeading___Toc900883_3224264995"/>
      <w:bookmarkStart w:id="293" w:name="_Toc110"/>
      <w:bookmarkEnd w:id="291"/>
      <w:bookmarkEnd w:id="292"/>
      <w:r>
        <w:rPr>
          <w:rtl w:val="true"/>
        </w:rPr>
        <w:t>ه ـ كينه</w:t>
      </w:r>
      <w:bookmarkEnd w:id="293"/>
    </w:p>
    <w:p>
      <w:pPr>
        <w:pStyle w:val="Heading6"/>
        <w:numPr>
          <w:ilvl w:val="5"/>
          <w:numId w:val="1"/>
        </w:numPr>
        <w:rPr/>
      </w:pPr>
      <w:bookmarkStart w:id="294" w:name="__RefHeading___Toc900885_3224264995"/>
      <w:bookmarkStart w:id="295" w:name="_Toc111"/>
      <w:bookmarkEnd w:id="294"/>
      <w:r>
        <w:rPr>
          <w:rtl w:val="true"/>
        </w:rPr>
        <w:t>و ـ بگو مگو كردن</w:t>
      </w:r>
      <w:bookmarkEnd w:id="295"/>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بهترين مردان، كسانى اند كه دير به خشم مى آيند و زود خشنود مى گردند، و بدترين مردان، كسانى هستند كه زود به خشم مى آيند و دير خشنود مى گردند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خشم، كليد هر بدى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خشم، بدى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اطاعتش كنى، نابود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 ـ كينهامام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سلاح بدى، كينه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كينه ، بذر بدى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بدترين چيزى كه در دل ها انداخته شده ، كينه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ـ بگو مگو كردنامام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مَگو كردن بذر بدى است </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جِماعُ الشَّرِّ اللَّجاجُ </w:t>
      </w:r>
      <w:r>
        <w:rPr>
          <w:rStyle w:val="FootnoteAnchor"/>
          <w:rtl w:val="true"/>
        </w:rPr>
        <w:footnoteReference w:id="685"/>
      </w:r>
      <w:r>
        <w:rPr>
          <w:rFonts w:ascii="Amiri" w:hAnsi="Amiri" w:eastAsia="Amiri" w:cs="Amiri"/>
          <w:color w:val="111111"/>
          <w:sz w:val="28"/>
          <w:sz w:val="28"/>
          <w:szCs w:val="28"/>
          <w:rtl w:val="true"/>
          <w:lang w:bidi="ar-SA"/>
        </w:rPr>
        <w:t xml:space="preserve">وكَثرَةُ المُماراةِ </w:t>
      </w:r>
      <w:r>
        <w:rPr>
          <w:rFonts w:eastAsia="Amiri" w:cs="Amiri" w:ascii="Amiri" w:hAnsi="Amiri"/>
          <w:color w:val="111111"/>
          <w:sz w:val="28"/>
          <w:szCs w:val="28"/>
          <w:rtl w:val="true"/>
          <w:lang w:bidi="ar-SA"/>
        </w:rPr>
        <w:t xml:space="preserve">. </w:t>
      </w:r>
      <w:r>
        <w:rPr>
          <w:rStyle w:val="FootnoteAnchor"/>
          <w:rtl w:val="true"/>
        </w:rPr>
        <w:footnoteReference w:id="686"/>
      </w:r>
    </w:p>
    <w:p>
      <w:pPr>
        <w:pStyle w:val="BookText"/>
        <w:rPr/>
      </w:pPr>
      <w:r>
        <w:rPr>
          <w:rFonts w:ascii="Amiri" w:hAnsi="Amiri" w:eastAsia="Amiri" w:cs="Amiri"/>
          <w:color w:val="111111"/>
          <w:sz w:val="28"/>
          <w:sz w:val="28"/>
          <w:szCs w:val="28"/>
          <w:rtl w:val="true"/>
          <w:lang w:bidi="ar-SA"/>
        </w:rPr>
        <w:t>مصباح الشريعةـ فيما نَسَبَهُ إلَى الإِمامِ الصّادِقِ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المِراءُ داءٌ دَوِيٌّ ولَيسَ فِي الإِنسانِ خَصلَةٌ بِشَرٍّ مِنهُ ، وهُوَ خُلُقُ إبليسَ ونِسبَتُهُ ، فَلا يُماري في أيِّ حالٍ كانَ إلّا مَن كانَ جاهِلاً بِنَفسِهِ وبِغَيرِهِ ، مَحروما مِن حَقائِقِ الدّينِ </w:t>
      </w:r>
      <w:r>
        <w:rPr>
          <w:rFonts w:eastAsia="Amiri" w:cs="Amiri" w:ascii="Amiri" w:hAnsi="Amiri"/>
          <w:color w:val="111111"/>
          <w:sz w:val="28"/>
          <w:szCs w:val="28"/>
          <w:rtl w:val="true"/>
          <w:lang w:bidi="ar-SA"/>
        </w:rPr>
        <w:t xml:space="preserve">. </w:t>
      </w:r>
      <w:r>
        <w:rPr>
          <w:rStyle w:val="FootnoteAnchor"/>
          <w:rtl w:val="true"/>
        </w:rPr>
        <w:footnoteReference w:id="687"/>
      </w:r>
    </w:p>
    <w:p>
      <w:pPr>
        <w:pStyle w:val="BookText"/>
        <w:rPr/>
      </w:pPr>
      <w:r>
        <w:rPr>
          <w:rFonts w:ascii="Amiri" w:hAnsi="Amiri" w:eastAsia="Amiri" w:cs="Amiri"/>
          <w:color w:val="111111"/>
          <w:sz w:val="28"/>
          <w:sz w:val="28"/>
          <w:szCs w:val="28"/>
          <w:rtl w:val="true"/>
          <w:lang w:bidi="ar-SA"/>
        </w:rPr>
        <w:t>الإمام الصادق عليه السلامـ لِمُحَمَّدِ بنِ النُّعمانِ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النُّعمانِ ، إيّاكَ وَالمِراءَ فَإِنَّهُ يُحبِطُ عَمَلَكَ ، وإيّاكَ وَالجِدالَ فَإِنَّهُ يوبِقُكَ </w:t>
      </w:r>
      <w:r>
        <w:rPr>
          <w:rStyle w:val="FootnoteAnchor"/>
          <w:rtl w:val="true"/>
        </w:rPr>
        <w:footnoteReference w:id="688"/>
      </w:r>
      <w:r>
        <w:rPr>
          <w:rFonts w:ascii="Amiri" w:hAnsi="Amiri" w:eastAsia="Amiri" w:cs="Amiri"/>
          <w:color w:val="111111"/>
          <w:sz w:val="28"/>
          <w:sz w:val="28"/>
          <w:szCs w:val="28"/>
          <w:rtl w:val="true"/>
          <w:lang w:bidi="ar-SA"/>
        </w:rPr>
        <w:t xml:space="preserve">، وإيّاكَ وكَثرَةَ الخُصوماتِ فَإِنَّها تُبعِدُكَ مِنَ اللّهِ </w:t>
      </w:r>
      <w:r>
        <w:rPr>
          <w:rFonts w:eastAsia="Amiri" w:cs="Amiri" w:ascii="Amiri" w:hAnsi="Amiri"/>
          <w:color w:val="111111"/>
          <w:sz w:val="28"/>
          <w:szCs w:val="28"/>
          <w:rtl w:val="true"/>
          <w:lang w:bidi="ar-SA"/>
        </w:rPr>
        <w:t xml:space="preserve">. </w:t>
      </w:r>
      <w:r>
        <w:rPr>
          <w:rStyle w:val="FootnoteAnchor"/>
          <w:rtl w:val="true"/>
        </w:rPr>
        <w:footnoteReference w:id="689"/>
      </w:r>
    </w:p>
    <w:p>
      <w:pPr>
        <w:pStyle w:val="BookText"/>
        <w:rPr/>
      </w:pPr>
      <w:r>
        <w:rPr>
          <w:rFonts w:ascii="Amiri" w:hAnsi="Amiri" w:eastAsia="Amiri" w:cs="Amiri"/>
          <w:color w:val="111111"/>
          <w:sz w:val="28"/>
          <w:sz w:val="28"/>
          <w:szCs w:val="28"/>
          <w:rtl w:val="true"/>
          <w:lang w:bidi="ar-SA"/>
        </w:rPr>
        <w:t xml:space="preserve">ز ـ اللُّؤمُالإمام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اللُّؤمُ اُسُّ الشَّرِّ </w:t>
      </w:r>
      <w:r>
        <w:rPr>
          <w:rFonts w:eastAsia="Amiri" w:cs="Amiri" w:ascii="Amiri" w:hAnsi="Amiri"/>
          <w:color w:val="111111"/>
          <w:sz w:val="28"/>
          <w:szCs w:val="28"/>
          <w:rtl w:val="true"/>
          <w:lang w:bidi="ar-SA"/>
        </w:rPr>
        <w:t xml:space="preserve">. </w:t>
      </w:r>
      <w:r>
        <w:rPr>
          <w:rStyle w:val="FootnoteAnchor"/>
          <w:rtl w:val="true"/>
        </w:rPr>
        <w:footnoteReference w:id="69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اللَّئيمُ لا يُرجى خَيرُهُ ، ولا يُسلَمُ مِن شَرِّهِ ، ولا يُؤمَنُ مِن غَوائِلِهِ </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9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 النّاسِ مَنِ ادَّرَعَ اللُّؤمَ ، ونَصَرَ الظَّلومَ </w:t>
      </w:r>
      <w:r>
        <w:rPr>
          <w:rFonts w:eastAsia="Amiri" w:cs="Amiri" w:ascii="Amiri" w:hAnsi="Amiri"/>
          <w:color w:val="111111"/>
          <w:sz w:val="28"/>
          <w:szCs w:val="28"/>
          <w:rtl w:val="true"/>
          <w:lang w:bidi="ar-SA"/>
        </w:rPr>
        <w:t xml:space="preserve">. </w:t>
      </w:r>
      <w:r>
        <w:rPr>
          <w:rStyle w:val="FootnoteAnchor"/>
          <w:rtl w:val="true"/>
        </w:rPr>
        <w:footnoteReference w:id="693"/>
      </w:r>
    </w:p>
    <w:p>
      <w:pPr>
        <w:pStyle w:val="BookText"/>
        <w:rPr/>
      </w:pPr>
      <w:r>
        <w:rPr>
          <w:rFonts w:ascii="Amiri" w:hAnsi="Amiri" w:eastAsia="Amiri" w:cs="Amiri"/>
          <w:color w:val="111111"/>
          <w:sz w:val="28"/>
          <w:sz w:val="28"/>
          <w:szCs w:val="28"/>
          <w:rtl w:val="true"/>
          <w:lang w:bidi="ar-SA"/>
        </w:rPr>
        <w:t xml:space="preserve">ح ـ اللَّجاجُالإمام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اللَّجاجُ بَذرُ الشَّرِّ </w:t>
      </w:r>
      <w:r>
        <w:rPr>
          <w:rFonts w:eastAsia="Amiri" w:cs="Amiri" w:ascii="Amiri" w:hAnsi="Amiri"/>
          <w:color w:val="111111"/>
          <w:sz w:val="28"/>
          <w:szCs w:val="28"/>
          <w:rtl w:val="true"/>
          <w:lang w:bidi="ar-SA"/>
        </w:rPr>
        <w:t xml:space="preserve">. </w:t>
      </w:r>
      <w:r>
        <w:rPr>
          <w:rStyle w:val="FootnoteAnchor"/>
          <w:rtl w:val="true"/>
        </w:rPr>
        <w:footnoteReference w:id="694"/>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96" w:name="pg12776_306459"/>
    </w:p>
    <w:p>
      <w:pPr>
        <w:pStyle w:val="Heading6"/>
        <w:numPr>
          <w:ilvl w:val="5"/>
          <w:numId w:val="1"/>
        </w:numPr>
        <w:rPr/>
      </w:pPr>
      <w:bookmarkStart w:id="297" w:name="__RefHeading___Toc900887_3224264995"/>
      <w:bookmarkStart w:id="298" w:name="_Toc112"/>
      <w:bookmarkEnd w:id="296"/>
      <w:bookmarkEnd w:id="297"/>
      <w:r>
        <w:rPr>
          <w:rtl w:val="true"/>
        </w:rPr>
        <w:t>ز ـ پَستى</w:t>
      </w:r>
      <w:bookmarkEnd w:id="298"/>
    </w:p>
    <w:p>
      <w:pPr>
        <w:pStyle w:val="Heading6"/>
        <w:numPr>
          <w:ilvl w:val="5"/>
          <w:numId w:val="1"/>
        </w:numPr>
        <w:rPr/>
      </w:pPr>
      <w:bookmarkStart w:id="299" w:name="__RefHeading___Toc900889_3224264995"/>
      <w:bookmarkStart w:id="300" w:name="_Toc113"/>
      <w:bookmarkEnd w:id="299"/>
      <w:r>
        <w:rPr>
          <w:rtl w:val="true"/>
        </w:rPr>
        <w:t>ح ـ لجبازى</w:t>
      </w:r>
      <w:bookmarkEnd w:id="300"/>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گردآورنده همه بدى ها، لجبازى و كشمكش بسيار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مصباح الشريعةـ در آنچه به امام صادق عليه السلام نسبت داده است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مَگو كردن، درد بدى است و در انسان، صفتى بدتر از آن نيست و آن، خوى ابليس و نسب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هيچ حالى بگو مَگو نمى كند، جز كسى كه به خود و ديگرى نادان، و از حقايق دين، محروم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السلامـ به محمّد بن نعمان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بگو مَگو كردن بپرهيز؛ چرا كه عمل تو را نابود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كشمكش بپرهيز؛ چرا كه تو را نابود مى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دشمنى كردنِ زياد هم كناره بگير؛ چرا كه تو را از خدا دور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 ـ پَستىامام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پستى، اساس بدى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پَست، اميد خير نمى رود، و از شرّش آسايش نيست، و از آشوب هاى او ايمنى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بدترين مردم، كسانى اند كه زره پَستى بر تن مى كنند و ستمگر را يارى مى رسانند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 ـ لجبازىامام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لجبازى، بذر بدى است </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جِماعُ الشَّرِّ اللَّجاجُ وكَثرَةُ المُماراةِ </w:t>
      </w:r>
      <w:r>
        <w:rPr>
          <w:rFonts w:eastAsia="Amiri" w:cs="Amiri" w:ascii="Amiri" w:hAnsi="Amiri"/>
          <w:color w:val="111111"/>
          <w:sz w:val="28"/>
          <w:szCs w:val="28"/>
          <w:rtl w:val="true"/>
          <w:lang w:bidi="ar-SA"/>
        </w:rPr>
        <w:t xml:space="preserve">. </w:t>
      </w:r>
      <w:r>
        <w:rPr>
          <w:rStyle w:val="FootnoteAnchor"/>
          <w:rtl w:val="true"/>
        </w:rPr>
        <w:footnoteReference w:id="695"/>
      </w:r>
    </w:p>
    <w:p>
      <w:pPr>
        <w:pStyle w:val="BookText"/>
        <w:rPr/>
      </w:pPr>
      <w:r>
        <w:rPr>
          <w:rFonts w:ascii="Amiri" w:hAnsi="Amiri" w:eastAsia="Amiri" w:cs="Amiri"/>
          <w:color w:val="111111"/>
          <w:sz w:val="28"/>
          <w:sz w:val="28"/>
          <w:szCs w:val="28"/>
          <w:rtl w:val="true"/>
          <w:lang w:bidi="ar-SA"/>
        </w:rPr>
        <w:t xml:space="preserve">ط ـ المَكرُالإمام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أمِنَ المَكرَ لَقِيَ الشَّرَّ </w:t>
      </w:r>
      <w:r>
        <w:rPr>
          <w:rFonts w:eastAsia="Amiri" w:cs="Amiri" w:ascii="Amiri" w:hAnsi="Amiri"/>
          <w:color w:val="111111"/>
          <w:sz w:val="28"/>
          <w:szCs w:val="28"/>
          <w:rtl w:val="true"/>
          <w:lang w:bidi="ar-SA"/>
        </w:rPr>
        <w:t xml:space="preserve">. </w:t>
      </w:r>
      <w:r>
        <w:rPr>
          <w:rStyle w:val="FootnoteAnchor"/>
          <w:rtl w:val="true"/>
        </w:rPr>
        <w:footnoteReference w:id="696"/>
      </w:r>
    </w:p>
    <w:p>
      <w:pPr>
        <w:pStyle w:val="BookText"/>
        <w:rPr/>
      </w:pPr>
      <w:r>
        <w:rPr>
          <w:rFonts w:ascii="Amiri" w:hAnsi="Amiri" w:eastAsia="Amiri" w:cs="Amiri"/>
          <w:color w:val="111111"/>
          <w:sz w:val="28"/>
          <w:sz w:val="28"/>
          <w:szCs w:val="28"/>
          <w:rtl w:val="true"/>
          <w:lang w:bidi="ar-SA"/>
        </w:rPr>
        <w:t>ي ـ قِلَّةُ الحَياءِمصباح الشريعةـ فيما نَسَبَهُ إلَى الإِمامِ الصّادِقِ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الحَياءُ مِنَ الإِيمانِ ، وَالإِيمانُ بِالحَياءِ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وصاحِبُ الحَياءِ خَيرٌ كُلُّهُ ، ومَن حُرِمَ الحَياءَ فَهُوَ شَرٌّ كُلُّهُ ، وإن تَعَبَّدَ وتَوَرَّعَ </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98"/>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رَأسُ كُلِّ شَرٍّ القِحَةُ </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0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القِحَةُ عُنوانُ الشَّرِّ </w:t>
      </w:r>
      <w:r>
        <w:rPr>
          <w:rFonts w:eastAsia="Amiri" w:cs="Amiri" w:ascii="Amiri" w:hAnsi="Amiri"/>
          <w:color w:val="111111"/>
          <w:sz w:val="28"/>
          <w:szCs w:val="28"/>
          <w:rtl w:val="true"/>
          <w:lang w:bidi="ar-SA"/>
        </w:rPr>
        <w:t xml:space="preserve">. </w:t>
      </w:r>
      <w:r>
        <w:rPr>
          <w:rStyle w:val="FootnoteAnchor"/>
          <w:rtl w:val="true"/>
        </w:rPr>
        <w:footnoteReference w:id="701"/>
      </w:r>
    </w:p>
    <w:p>
      <w:pPr>
        <w:pStyle w:val="BookText"/>
        <w:rPr/>
      </w:pPr>
      <w:r>
        <w:rPr>
          <w:rFonts w:ascii="Amiri" w:hAnsi="Amiri" w:eastAsia="Amiri" w:cs="Amiri"/>
          <w:color w:val="111111"/>
          <w:sz w:val="28"/>
          <w:sz w:val="28"/>
          <w:szCs w:val="28"/>
          <w:rtl w:val="true"/>
          <w:lang w:bidi="ar-SA"/>
        </w:rPr>
        <w:t xml:space="preserve">ك ـ الكَسَلُ وَالضَّجَرُالإمام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إيّاكَ وَالكَسَلَ وَالضَّجَرَ ، فَإِنَّهُما مِفتاحُ كُلِّ شَرٍّ ؛ مَن كَسِلَ لَم يُؤَدِّ حَقا ، ومَن ضَجِرَ لَم يَصبِر عَلى حَقٍّ </w:t>
      </w:r>
      <w:r>
        <w:rPr>
          <w:rFonts w:eastAsia="Amiri" w:cs="Amiri" w:ascii="Amiri" w:hAnsi="Amiri"/>
          <w:color w:val="111111"/>
          <w:sz w:val="28"/>
          <w:szCs w:val="28"/>
          <w:rtl w:val="true"/>
          <w:lang w:bidi="ar-SA"/>
        </w:rPr>
        <w:t xml:space="preserve">. </w:t>
      </w:r>
      <w:r>
        <w:rPr>
          <w:rStyle w:val="FootnoteAnchor"/>
          <w:rtl w:val="true"/>
        </w:rPr>
        <w:footnoteReference w:id="702"/>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01" w:name="pg12776_306464"/>
    </w:p>
    <w:p>
      <w:pPr>
        <w:pStyle w:val="Heading6"/>
        <w:numPr>
          <w:ilvl w:val="5"/>
          <w:numId w:val="1"/>
        </w:numPr>
        <w:rPr/>
      </w:pPr>
      <w:bookmarkStart w:id="302" w:name="__RefHeading___Toc900891_3224264995"/>
      <w:bookmarkStart w:id="303" w:name="_Toc114"/>
      <w:bookmarkEnd w:id="301"/>
      <w:bookmarkEnd w:id="302"/>
      <w:r>
        <w:rPr>
          <w:rtl w:val="true"/>
        </w:rPr>
        <w:t>ط ـ نيرنگ</w:t>
      </w:r>
      <w:bookmarkEnd w:id="303"/>
    </w:p>
    <w:p>
      <w:pPr>
        <w:pStyle w:val="Heading6"/>
        <w:numPr>
          <w:ilvl w:val="5"/>
          <w:numId w:val="1"/>
        </w:numPr>
        <w:rPr/>
      </w:pPr>
      <w:bookmarkStart w:id="304" w:name="__RefHeading___Toc900893_3224264995"/>
      <w:bookmarkStart w:id="305" w:name="_Toc115"/>
      <w:bookmarkEnd w:id="304"/>
      <w:r>
        <w:rPr>
          <w:rtl w:val="true"/>
        </w:rPr>
        <w:t>ى ـ كم حيايى</w:t>
      </w:r>
      <w:bookmarkEnd w:id="305"/>
    </w:p>
    <w:p>
      <w:pPr>
        <w:pStyle w:val="Heading6"/>
        <w:numPr>
          <w:ilvl w:val="5"/>
          <w:numId w:val="1"/>
        </w:numPr>
        <w:rPr/>
      </w:pPr>
      <w:bookmarkStart w:id="306" w:name="__RefHeading___Toc900895_3224264995"/>
      <w:bookmarkStart w:id="307" w:name="_Toc116"/>
      <w:bookmarkEnd w:id="306"/>
      <w:r>
        <w:rPr>
          <w:rtl w:val="true"/>
        </w:rPr>
        <w:t>ك ـ تنبلى و بى حوصلگى</w:t>
      </w:r>
      <w:bookmarkEnd w:id="307"/>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گردآورنده همه بدى ها ، لجبازى و كشمكش بسيار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 ـ نيرنگامام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نيرنگ در امان بداند، به شر برخورد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ى ـ كم حيايىمصباح الشريعةـ در آنچه به امام صادق عليه السلام نسبت داده است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حيا از ايمان است و ايمان، به حياست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آبرومند ، سراسر خوبى است، و هر كس از حيا محروم باشد، سراسر بدى است ، هر چند عبادت كند و پارسايى پيشه نمايد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اوج هر بدى ، كم حيايى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 حيايى، نشانه بدى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 ـ تنبلى و بى حوصلگىامام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تنبلى و بى حوصلگى بپرهيز ؛ چرا كه آن دو ، كليد هر بدى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تنبلى نمايد ، حقّى را ادا نمى كند و هر كس بى حوصلگى نشان دهد، بر حقّى شكيبايى نمى ورزد </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 ـ غَلَبَةُ الشَّهوَةِالإمام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سَبَبُ الشَّرِّ غَلَبَةُ الشَّهوَةِ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 ـ سوءُ الظَّنِّالإمام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سوءُ الظَّنِّ يُفسِدُ الاُمورَ ، ويَبعَثُ عَلَى الشُّرورِ </w:t>
      </w:r>
      <w:r>
        <w:rPr>
          <w:rFonts w:eastAsia="Amiri" w:cs="Amiri" w:ascii="Amiri" w:hAnsi="Amiri"/>
          <w:color w:val="111111"/>
          <w:sz w:val="28"/>
          <w:szCs w:val="28"/>
          <w:rtl w:val="true"/>
          <w:lang w:bidi="ar-SA"/>
        </w:rPr>
        <w:t xml:space="preserve">. </w:t>
      </w:r>
      <w:r>
        <w:rPr>
          <w:rStyle w:val="FootnoteAnchor"/>
          <w:rtl w:val="true"/>
        </w:rPr>
        <w:footnoteReference w:id="70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سوءُ الظَّنِّ بِالمُحسِنِ ، شَرُّ الإِثمِ وأقبَحُ الظُّلمِ </w:t>
      </w:r>
      <w:r>
        <w:rPr>
          <w:rFonts w:eastAsia="Amiri" w:cs="Amiri" w:ascii="Amiri" w:hAnsi="Amiri"/>
          <w:color w:val="111111"/>
          <w:sz w:val="28"/>
          <w:szCs w:val="28"/>
          <w:rtl w:val="true"/>
          <w:lang w:bidi="ar-SA"/>
        </w:rPr>
        <w:t xml:space="preserve">. </w:t>
      </w:r>
      <w:r>
        <w:rPr>
          <w:rStyle w:val="FootnoteAnchor"/>
          <w:rtl w:val="true"/>
        </w:rPr>
        <w:footnoteReference w:id="704"/>
      </w:r>
    </w:p>
    <w:p>
      <w:pPr>
        <w:pStyle w:val="BookText"/>
        <w:rPr/>
      </w:pPr>
      <w:r>
        <w:rPr>
          <w:rFonts w:ascii="Amiri" w:hAnsi="Amiri" w:eastAsia="Amiri" w:cs="Amiri"/>
          <w:color w:val="111111"/>
          <w:sz w:val="28"/>
          <w:sz w:val="28"/>
          <w:szCs w:val="28"/>
          <w:rtl w:val="true"/>
          <w:lang w:bidi="ar-SA"/>
        </w:rPr>
        <w:t xml:space="preserve">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أحسِن بِاللّهِ الظَّنَّ ، فَإِنَّ اللّهَ عز و جل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عِندَ ظَنِّ عَبدي ، إن خَيرا فَخَيرٌ ، وإن شَرّا فَشَرٌّ </w:t>
      </w:r>
      <w:r>
        <w:rPr>
          <w:rFonts w:eastAsia="Amiri" w:cs="Amiri" w:ascii="Amiri" w:hAnsi="Amiri"/>
          <w:color w:val="111111"/>
          <w:sz w:val="28"/>
          <w:szCs w:val="28"/>
          <w:rtl w:val="true"/>
          <w:lang w:bidi="ar-SA"/>
        </w:rPr>
        <w:t xml:space="preserve">. </w:t>
      </w:r>
      <w:r>
        <w:rPr>
          <w:rStyle w:val="FootnoteAnchor"/>
          <w:rtl w:val="true"/>
        </w:rPr>
        <w:footnoteReference w:id="705"/>
      </w:r>
    </w:p>
    <w:p>
      <w:pPr>
        <w:pStyle w:val="BookText"/>
        <w:rPr/>
      </w:pPr>
      <w:r>
        <w:rPr>
          <w:rFonts w:ascii="Amiri" w:hAnsi="Amiri" w:eastAsia="Amiri" w:cs="Amiri"/>
          <w:color w:val="111111"/>
          <w:sz w:val="28"/>
          <w:sz w:val="28"/>
          <w:szCs w:val="28"/>
          <w:rtl w:val="true"/>
          <w:lang w:bidi="ar-SA"/>
        </w:rPr>
        <w:t xml:space="preserve">ن ـ حُبُّ الدُّنياالإمام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الدُّنيا مَعدِنُ الشَّرِّ ومَحَلُّ الغُرورِ </w:t>
      </w:r>
      <w:r>
        <w:rPr>
          <w:rFonts w:eastAsia="Amiri" w:cs="Amiri" w:ascii="Amiri" w:hAnsi="Amiri"/>
          <w:color w:val="111111"/>
          <w:sz w:val="28"/>
          <w:szCs w:val="28"/>
          <w:rtl w:val="true"/>
          <w:lang w:bidi="ar-SA"/>
        </w:rPr>
        <w:t xml:space="preserve">. </w:t>
      </w:r>
      <w:r>
        <w:rPr>
          <w:rStyle w:val="FootnoteAnchor"/>
          <w:rtl w:val="true"/>
        </w:rPr>
        <w:footnoteReference w:id="70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الدُّنيا مَزرَعَةُ الشَّرِّ </w:t>
      </w:r>
      <w:r>
        <w:rPr>
          <w:rFonts w:eastAsia="Amiri" w:cs="Amiri" w:ascii="Amiri" w:hAnsi="Amiri"/>
          <w:color w:val="111111"/>
          <w:sz w:val="28"/>
          <w:szCs w:val="28"/>
          <w:rtl w:val="true"/>
          <w:lang w:bidi="ar-SA"/>
        </w:rPr>
        <w:t xml:space="preserve">. </w:t>
      </w:r>
      <w:r>
        <w:rPr>
          <w:rStyle w:val="FootnoteAnchor"/>
          <w:rtl w:val="true"/>
        </w:rPr>
        <w:footnoteReference w:id="707"/>
      </w:r>
    </w:p>
    <w:p>
      <w:pPr>
        <w:pStyle w:val="BookText"/>
        <w:rPr/>
      </w:pPr>
      <w:r>
        <w:rPr>
          <w:rFonts w:ascii="Amiri" w:hAnsi="Amiri" w:eastAsia="Amiri" w:cs="Amiri"/>
          <w:color w:val="111111"/>
          <w:sz w:val="28"/>
          <w:sz w:val="28"/>
          <w:szCs w:val="28"/>
          <w:rtl w:val="true"/>
          <w:lang w:bidi="ar-SA"/>
        </w:rPr>
        <w:t xml:space="preserve">س ـ تِلكَ الخِصالُالإمام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جِماعُ الشَّرِّ فِي الاِغتِرارِ بِالمَهَلِ ، وَالاِتِّكالِ عَلَى الأمَل </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0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النِّفاقُ عَلى أربَعِ دَعائِمَ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الهَوى ، وَالهُوَينا </w:t>
      </w:r>
      <w:r>
        <w:rPr>
          <w:rStyle w:val="FootnoteAnchor"/>
          <w:rtl w:val="true"/>
        </w:rPr>
        <w:footnoteReference w:id="710"/>
      </w:r>
      <w:r>
        <w:rPr>
          <w:rFonts w:ascii="Amiri" w:hAnsi="Amiri" w:eastAsia="Amiri" w:cs="Amiri"/>
          <w:color w:val="111111"/>
          <w:sz w:val="28"/>
          <w:sz w:val="28"/>
          <w:szCs w:val="28"/>
          <w:rtl w:val="true"/>
          <w:lang w:bidi="ar-SA"/>
        </w:rPr>
        <w:t xml:space="preserve">، وَالحَفيظَةِ </w:t>
      </w:r>
      <w:r>
        <w:rPr>
          <w:rStyle w:val="FootnoteAnchor"/>
          <w:rtl w:val="true"/>
        </w:rPr>
        <w:footnoteReference w:id="711"/>
      </w:r>
      <w:r>
        <w:rPr>
          <w:rFonts w:ascii="Amiri" w:hAnsi="Amiri" w:eastAsia="Amiri" w:cs="Amiri"/>
          <w:color w:val="111111"/>
          <w:sz w:val="28"/>
          <w:sz w:val="28"/>
          <w:szCs w:val="28"/>
          <w:rtl w:val="true"/>
          <w:lang w:bidi="ar-SA"/>
        </w:rPr>
        <w:t xml:space="preserve">، وَالطَّمَعِ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فَالهَوى عَلى أربَعِ شُعَبٍ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البَغيِ ، وَالعُدوانِ ، وَالشَّهوَةِ ، وَالطُّغيانِ ، فَمَن بَغى كَثُرَت غَوائِلُهُ وتُخُلِّيَ مِنهُ وقُصِرَ عَلَيهِ ، ومَنِ اعتَدى لَم يُؤمَن بَوائِقُهُ ولَم يَسلَم قَلبُهُ ولَم يَملِك نَفسَهُ عَنِ الشَّهَواتِ ، ومَن لَم يَعدِل نَفسَهُ فِي الشَّهواتِ خاضَ فِي الخَبيثاتِ ، ومَن طَغى ضَلَّ عَلى عَمدٍ بِلا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وَالهُوَينا عَلى أربَعِ شُعَبٍ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الغِرَّةِ ، وَالأَمَلِ ، وَالهَيبَةِ ، وَالمُماطَلَةِ ، وذلِكَ بِأَنَّ الهَيبَةَ تَرُدُّ عَنِ الحَقِّ ، وَالمُماطَلَةَ تُفَرِّطُ فِي العَمَلِ حَتّى يَقدَمَ عَلَيهِ الأَجَلُ ، ولَولَا الأَمَلُ عَلِمَ الإِنسانُ حَسَبَ ما هُوَ فيهِ ، ولَو عَلِمَ حَسَبَ ما هُوَ فيهِ ماتَ خُفاتا مِنَ الهَولِ وَالوَجَلِ ، وَالغِرَّةَ تَقصُرُ بِالمَرءِ عَنِ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وَالحَفيظَةُ عَلى أربَعِ شُعَبٍ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الكِبرِ وَالفَخرِ وَالحَمِيَّةِ </w:t>
      </w:r>
      <w:r>
        <w:rPr>
          <w:rStyle w:val="FootnoteAnchor"/>
          <w:rtl w:val="true"/>
        </w:rPr>
        <w:footnoteReference w:id="712"/>
      </w:r>
      <w:r>
        <w:rPr>
          <w:rFonts w:ascii="Amiri" w:hAnsi="Amiri" w:eastAsia="Amiri" w:cs="Amiri"/>
          <w:color w:val="111111"/>
          <w:sz w:val="28"/>
          <w:sz w:val="28"/>
          <w:szCs w:val="28"/>
          <w:rtl w:val="true"/>
          <w:lang w:bidi="ar-SA"/>
        </w:rPr>
        <w:t xml:space="preserve">وَالعَصَبِيَّةِ ، فَمَنِ استَكبَرَ أدبَرَ عَنِ الحَقِّ ، ومَن فَخَرَ فَجَرَ ، ومَن حَمِيَ أصَرَّ عَلَى الذُّنوبِ ، ومَن أخَذَتهُ العَصَبِيَّةُ جارَ ، فَبِئسَ الأَمرُ أمرٌ بَينَ إدبارٍ وفُجورٍ ، وإصرارٍ وجَورٍ عَلَى الصِّراطِ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وَالطَّمَعُ عَلى أربَعِ شُعَبٍ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الفَرَحِ ، وَالمَرَحِ وَاللَّجاجَةِ وَالتَّكاثُرِ ؛ فَالفَرَحُ مَكروهٌ عِندَ اللّهِ، وَالمَرَحُ خُيَلاءُ ، وَاللَّجاجَةُ بَلاءٌ لِمَنِ اضطَرَّتهُ إلى حَملِ الآثامِ وَالتَّكاثُرُ لَهوٌ و لَعِبٌ وشُغُلٌ ، وَاستِبدالُ الَّذي هُوَ أدنى بِالَّذي هُوَ خَيرٌ </w:t>
      </w:r>
      <w:r>
        <w:rPr>
          <w:rFonts w:eastAsia="Amiri" w:cs="Amiri" w:ascii="Amiri" w:hAnsi="Amiri"/>
          <w:color w:val="111111"/>
          <w:sz w:val="28"/>
          <w:szCs w:val="28"/>
          <w:rtl w:val="true"/>
          <w:lang w:bidi="ar-SA"/>
        </w:rPr>
        <w:t xml:space="preserve">. </w:t>
      </w:r>
      <w:r>
        <w:rPr>
          <w:rStyle w:val="FootnoteAnchor"/>
          <w:rtl w:val="true"/>
        </w:rPr>
        <w:footnoteReference w:id="713"/>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08" w:name="pg12776_306468"/>
    </w:p>
    <w:p>
      <w:pPr>
        <w:pStyle w:val="Heading6"/>
        <w:numPr>
          <w:ilvl w:val="5"/>
          <w:numId w:val="1"/>
        </w:numPr>
        <w:rPr/>
      </w:pPr>
      <w:bookmarkStart w:id="309" w:name="__RefHeading___Toc900897_3224264995"/>
      <w:bookmarkStart w:id="310" w:name="_Toc117"/>
      <w:bookmarkEnd w:id="308"/>
      <w:bookmarkEnd w:id="309"/>
      <w:r>
        <w:rPr>
          <w:rtl w:val="true"/>
        </w:rPr>
        <w:t>ل ـ چيرگى شهوت</w:t>
      </w:r>
      <w:bookmarkEnd w:id="310"/>
    </w:p>
    <w:p>
      <w:pPr>
        <w:pStyle w:val="Heading6"/>
        <w:numPr>
          <w:ilvl w:val="5"/>
          <w:numId w:val="1"/>
        </w:numPr>
        <w:rPr/>
      </w:pPr>
      <w:bookmarkStart w:id="311" w:name="__RefHeading___Toc900899_3224264995"/>
      <w:bookmarkStart w:id="312" w:name="_Toc118"/>
      <w:bookmarkEnd w:id="311"/>
      <w:r>
        <w:rPr>
          <w:rtl w:val="true"/>
        </w:rPr>
        <w:t>م ـ بدگمانى</w:t>
      </w:r>
      <w:bookmarkEnd w:id="312"/>
    </w:p>
    <w:p>
      <w:pPr>
        <w:pStyle w:val="Heading6"/>
        <w:numPr>
          <w:ilvl w:val="5"/>
          <w:numId w:val="1"/>
        </w:numPr>
        <w:rPr/>
      </w:pPr>
      <w:bookmarkStart w:id="313" w:name="__RefHeading___Toc900901_3224264995"/>
      <w:bookmarkStart w:id="314" w:name="_Toc119"/>
      <w:bookmarkEnd w:id="313"/>
      <w:r>
        <w:rPr>
          <w:rtl w:val="true"/>
        </w:rPr>
        <w:t>ن ـ دنيادوستى</w:t>
      </w:r>
      <w:bookmarkEnd w:id="314"/>
    </w:p>
    <w:p>
      <w:pPr>
        <w:pStyle w:val="Heading6"/>
        <w:numPr>
          <w:ilvl w:val="5"/>
          <w:numId w:val="1"/>
        </w:numPr>
        <w:rPr/>
      </w:pPr>
      <w:bookmarkStart w:id="315" w:name="__RefHeading___Toc900903_3224264995"/>
      <w:bookmarkStart w:id="316" w:name="_Toc120"/>
      <w:bookmarkEnd w:id="315"/>
      <w:r>
        <w:rPr>
          <w:rtl w:val="true"/>
        </w:rPr>
        <w:t>س ـ اين ويژگى ها</w:t>
      </w:r>
      <w:bookmarkEnd w:id="316"/>
    </w:p>
    <w:p>
      <w:pPr>
        <w:pStyle w:val="BookText"/>
        <w:rPr/>
      </w:pPr>
      <w:r>
        <w:rPr>
          <w:rFonts w:ascii="IRNazanin" w:hAnsi="IRNazanin" w:eastAsia="IRNazanin"/>
          <w:color w:val="111111"/>
          <w:sz w:val="28"/>
          <w:sz w:val="28"/>
          <w:szCs w:val="28"/>
          <w:rtl w:val="true"/>
          <w:lang w:bidi="fa-IR"/>
        </w:rPr>
        <w:t xml:space="preserve">ل ـ چيرگى شهوتامام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چيرگى شهوت، موجب بدى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 ـ بدگمانىامام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بدگمانى، كارها را تباه مى كند و به بدى ها وادار مى نمايد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بدگمانى به نيكوكار، بدترين گناه و زشت ترين ستم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خوش گمان باش ؛ چرا كه خداوند عز و جل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نزد گمان بنده ام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براى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 خواهم خواست،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 خواهم خواست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ن ـ دنيادوستىامام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دنيا، كان بدى و جايگاه فريب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دنيا، كشتزار 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 ـ اين ويژگى هاامام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همه بدى ها، در فريب خوردن از مهلت ، و پشت گرمى به آرزو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دورويى ، بر چهار پايه استوار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هوس، سستى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خشم و طمع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هوس، بر چهار پايه استوار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زياده طلبى، تجاوز، شهوت، و سركشى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زياده طلبى نمايد ، آشوبگرى هايش بسيار مى شود و تنها مى ماند و عرصه بر او تنگ مى گردد ، و هر كس تجاوز نمايد، از شرآفرينى اش ايمنى نيست و دلش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بيمارى نفسانى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سالم نمى ماند و خود را از شهوت ها باز نمى دارد، و هر كس نفْس خود را از شهوت ها باز ندارد، در پليدى ها فرو مى رود ، و هر كس سركشى نمايد، از روى عمد و بى دليل، خود را گم راه مى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سستى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بر چهار پايه استوار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غرور، آرزو، ترس، و تأخير انداختن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به خاطر آن است كه ترس، از حقيقت باز مى دارد، و تأخير انداختن، موجب كوتاهى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مى گردد تا اين كه اَجَل فرا رسد، و اگر آرزو نبود، انسان جايگاه خود را مى شناخت و اگر جايگاه خود را مى شناخت، از ترس و وحشت، سكته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غرور ، موجب كاسته شدن عمل انسان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خشم، بر چهار پايه استوار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خودبزرگ بينى، فخرفروشى، غرور، و تعصّب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خودبزرگ بينى كند، از حقيقتْ روى مى گرداند، و هر كس فخرفروشى نمايد، از درستى، روى بر مى گرداند، و هر كس غرور داشته باشد، بر گناهانْ پافشارى مى كند، و هر كس تعصّب بورزد، ستم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بد كارهايى هستند روى گرداندن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حقيقت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گناه كردن و پافشارى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ستمكارى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طمع، بر چهار پايه استوار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شادمانى، سرمستى بسيار، لجبازى، و زياده خواهى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شادمانى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بيش از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نزد خداوند، ناپسند است ، سرمستى، تبختر است ، لجبازى، براى كسى كه او را به كشيدن بار گناهانْ وادار ساخته، بلاست ، و زياده خواهى، سرگرمى است و بازى و گرفتارى و جايگزين كردن چيز بهتر با چيز پست تر </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الخِلالُ المُنتِجَةُ لِلشَّرِّ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الكَذِبُ وَالبُخلُ وَالجَورُ وَالجَهلُ </w:t>
      </w:r>
      <w:r>
        <w:rPr>
          <w:rFonts w:eastAsia="Amiri" w:cs="Amiri" w:ascii="Amiri" w:hAnsi="Amiri"/>
          <w:color w:val="111111"/>
          <w:sz w:val="28"/>
          <w:szCs w:val="28"/>
          <w:rtl w:val="true"/>
          <w:lang w:bidi="ar-SA"/>
        </w:rPr>
        <w:t xml:space="preserve">. </w:t>
      </w:r>
      <w:r>
        <w:rPr>
          <w:rStyle w:val="FootnoteAnchor"/>
          <w:rtl w:val="true"/>
        </w:rPr>
        <w:footnoteReference w:id="714"/>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اُعطِيَ الخُلُقَ وَالرِّفقَ فَقَد اُعطِيَ الخَيرَ وَالرّاحَةَ ، وحَسُنَ حالُه في دُنياهُ وآخِرَتِهِ ، ومَن حُرِمَ الخُلُقَ وَالرِّفقَ كانَ ذلِكَ سَبيلاً إلى كُلِّ شَرٍّ وبَلِيَّةٍ ، إلّا مَن عَصَمَهُ اللّهُ </w:t>
      </w:r>
      <w:r>
        <w:rPr>
          <w:rFonts w:eastAsia="Amiri" w:cs="Amiri" w:ascii="Amiri" w:hAnsi="Amiri"/>
          <w:color w:val="111111"/>
          <w:sz w:val="28"/>
          <w:szCs w:val="28"/>
          <w:rtl w:val="true"/>
          <w:lang w:bidi="ar-SA"/>
        </w:rPr>
        <w:t xml:space="preserve">. </w:t>
      </w:r>
      <w:r>
        <w:rPr>
          <w:rStyle w:val="FootnoteAnchor"/>
          <w:rtl w:val="true"/>
        </w:rPr>
        <w:footnoteReference w:id="715"/>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خصلت هايى كه بدى به بار مى آورند ، دروغ و بخل و ستم و نادانى اند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از اخلاق خوب و مُدارا برخوردار شود، از خير و راحتى برخوردار گرديده است و وضعيّت او در دنيا و آخرت، نيكو مى گردد ، و هر كس از اخلاق خوب و مدارا محروم شود ، اين، راه هر 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بلايى است، مگر آن كه خداوند، نگهش دارد </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مَساوِئُ الأَعمالِأ ـ شُربُ الخَمرِرسول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جُمِعَ الشَّرُّ كُلُّهُ في بَيتٍ ، وجُعِلَ مِفتاحُهُ شُربَ الخَمرِ </w:t>
      </w:r>
      <w:r>
        <w:rPr>
          <w:rFonts w:eastAsia="Amiri" w:cs="Amiri" w:ascii="Amiri" w:hAnsi="Amiri"/>
          <w:color w:val="111111"/>
          <w:sz w:val="28"/>
          <w:szCs w:val="28"/>
          <w:rtl w:val="true"/>
          <w:lang w:bidi="ar-SA"/>
        </w:rPr>
        <w:t xml:space="preserve">. </w:t>
      </w:r>
      <w:r>
        <w:rPr>
          <w:rStyle w:val="FootnoteAnchor"/>
          <w:rtl w:val="true"/>
        </w:rPr>
        <w:footnoteReference w:id="716"/>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الخَمرُ جِماعُ الإِثمِ ، واُمُّ الخَبائِثِ ، ومِفتاحُ الشَّرِّ </w:t>
      </w:r>
      <w:r>
        <w:rPr>
          <w:rFonts w:eastAsia="Amiri" w:cs="Amiri" w:ascii="Amiri" w:hAnsi="Amiri"/>
          <w:color w:val="111111"/>
          <w:sz w:val="28"/>
          <w:szCs w:val="28"/>
          <w:rtl w:val="true"/>
          <w:lang w:bidi="ar-SA"/>
        </w:rPr>
        <w:t xml:space="preserve">. </w:t>
      </w:r>
      <w:r>
        <w:rPr>
          <w:rStyle w:val="FootnoteAnchor"/>
          <w:rtl w:val="true"/>
        </w:rPr>
        <w:footnoteReference w:id="717"/>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الشُّربُ مِفتاحُ كُلِّ شَرٍّ ، ومُدمِنُ الخَمرِ كَعابِدِ وَثَنٍ ، وإنَّ الخَمرَ رَأسُ كُلِّ إثمٍ ، وشارِبَها مُكَذِّبٌ بِكِتابِ اللّهِ تَعالى ، لَو صَدَّقَ كِتابَ اللّهِ حَرَّمَ حرَامَهُ </w:t>
      </w:r>
      <w:r>
        <w:rPr>
          <w:rFonts w:eastAsia="Amiri" w:cs="Amiri" w:ascii="Amiri" w:hAnsi="Amiri"/>
          <w:color w:val="111111"/>
          <w:sz w:val="28"/>
          <w:szCs w:val="28"/>
          <w:rtl w:val="true"/>
          <w:lang w:bidi="ar-SA"/>
        </w:rPr>
        <w:t xml:space="preserve">. </w:t>
      </w:r>
      <w:r>
        <w:rPr>
          <w:rStyle w:val="FootnoteAnchor"/>
          <w:rtl w:val="true"/>
        </w:rPr>
        <w:footnoteReference w:id="718"/>
      </w:r>
    </w:p>
    <w:p>
      <w:pPr>
        <w:pStyle w:val="BookText"/>
        <w:rPr/>
      </w:pPr>
      <w:r>
        <w:rPr>
          <w:rFonts w:ascii="Amiri" w:hAnsi="Amiri" w:eastAsia="Amiri" w:cs="Amiri"/>
          <w:color w:val="111111"/>
          <w:sz w:val="28"/>
          <w:sz w:val="28"/>
          <w:szCs w:val="28"/>
          <w:rtl w:val="true"/>
          <w:lang w:bidi="ar-SA"/>
        </w:rPr>
        <w:t xml:space="preserve">الإمام الحسين عليه السلام </w:t>
      </w:r>
      <w:r>
        <w:rPr>
          <w:rFonts w:eastAsia="Amiri" w:cs="Amiri" w:ascii="Amiri" w:hAnsi="Amiri"/>
          <w:color w:val="111111"/>
          <w:sz w:val="28"/>
          <w:szCs w:val="28"/>
          <w:rtl w:val="true"/>
          <w:lang w:bidi="ar-SA"/>
        </w:rPr>
        <w:t>:</w:t>
      </w:r>
      <w:r>
        <w:rPr>
          <w:rStyle w:val="FootnoteAnchor"/>
          <w:rtl w:val="true"/>
        </w:rPr>
        <w:footnoteReference w:id="7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شارِبُ المُسكِرِ مِنَ الأَشرارِ </w:t>
      </w:r>
      <w:r>
        <w:rPr>
          <w:rFonts w:eastAsia="Amiri" w:cs="Amiri" w:ascii="Amiri" w:hAnsi="Amiri"/>
          <w:color w:val="111111"/>
          <w:sz w:val="28"/>
          <w:szCs w:val="28"/>
          <w:rtl w:val="true"/>
          <w:lang w:bidi="ar-SA"/>
        </w:rPr>
        <w:t xml:space="preserve">. </w:t>
      </w:r>
      <w:r>
        <w:rPr>
          <w:rStyle w:val="FootnoteAnchor"/>
          <w:rtl w:val="true"/>
        </w:rPr>
        <w:footnoteReference w:id="720"/>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الخَمرُ لَن تَزيدَ شارِبَها إلّا كُلَّ شَرٍّ </w:t>
      </w:r>
      <w:r>
        <w:rPr>
          <w:rFonts w:eastAsia="Amiri" w:cs="Amiri" w:ascii="Amiri" w:hAnsi="Amiri"/>
          <w:color w:val="111111"/>
          <w:sz w:val="28"/>
          <w:szCs w:val="28"/>
          <w:rtl w:val="true"/>
          <w:lang w:bidi="ar-SA"/>
        </w:rPr>
        <w:t xml:space="preserve">. </w:t>
      </w:r>
      <w:r>
        <w:rPr>
          <w:rStyle w:val="FootnoteAnchor"/>
          <w:rtl w:val="true"/>
        </w:rPr>
        <w:footnoteReference w:id="721"/>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17" w:name="pg12776_306476"/>
    </w:p>
    <w:p>
      <w:pPr>
        <w:pStyle w:val="Heading6"/>
        <w:numPr>
          <w:ilvl w:val="5"/>
          <w:numId w:val="1"/>
        </w:numPr>
        <w:rPr/>
      </w:pPr>
      <w:bookmarkStart w:id="318" w:name="__RefHeading___Toc900905_3224264995"/>
      <w:bookmarkStart w:id="319" w:name="_Toc121"/>
      <w:bookmarkEnd w:id="317"/>
      <w:bookmarkEnd w:id="318"/>
      <w:r>
        <w:rPr/>
        <w:t>۳</w:t>
      </w:r>
      <w:r>
        <w:rPr>
          <w:rtl w:val="true"/>
        </w:rPr>
        <w:t xml:space="preserve"> </w:t>
      </w:r>
      <w:r>
        <w:rPr>
          <w:rtl w:val="true"/>
        </w:rPr>
        <w:t xml:space="preserve">/ </w:t>
      </w:r>
      <w:r>
        <w:rPr/>
        <w:t>۶</w:t>
      </w:r>
      <w:r>
        <w:rPr>
          <w:rtl w:val="true"/>
        </w:rPr>
        <w:t xml:space="preserve"> اعمال ناشايست</w:t>
      </w:r>
      <w:bookmarkEnd w:id="319"/>
    </w:p>
    <w:p>
      <w:pPr>
        <w:pStyle w:val="Heading6"/>
        <w:numPr>
          <w:ilvl w:val="5"/>
          <w:numId w:val="1"/>
        </w:numPr>
        <w:rPr/>
      </w:pPr>
      <w:bookmarkStart w:id="320" w:name="__RefHeading___Toc900907_3224264995"/>
      <w:bookmarkStart w:id="321" w:name="_Toc122"/>
      <w:bookmarkEnd w:id="320"/>
      <w:r>
        <w:rPr>
          <w:rtl w:val="true"/>
        </w:rPr>
        <w:t>الف ـ ميخوارگى</w:t>
      </w:r>
      <w:bookmarkEnd w:id="321"/>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اعمال ناشايستالف ـ ميخوارگىپيامبر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همه بدى ها در خانه اى گرد آمدند و كليد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ميخوارگى قرار داده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شراب، گردآورنده گناه ها، مادر پليدى ها و كليد هر بدى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باده نوشى ، كليد هر بدى است و شرابخوارِ دائم، مانند بت پرست است و همانا شراب، اساس هر گناه، و نوشنده آن، تكذيب كننده كتاب خداى متعال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كتاب خدا را تصديق مى كرد، حرام آن را حرام مى دانست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نوشنده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مستى آور، در زمره بَدان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شراب، هرگز به نوشنده اش چيزى جز همه شرّ را نمى افزايد </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عز و جل جَعَلَ لِلشَّرِّ أقفالاً ، وجَعَلَ مَفاتيحَ تِلكَ الأَقفالِ الشَّرابَ </w:t>
      </w:r>
      <w:r>
        <w:rPr>
          <w:rFonts w:eastAsia="Amiri" w:cs="Amiri" w:ascii="Amiri" w:hAnsi="Amiri"/>
          <w:color w:val="111111"/>
          <w:sz w:val="28"/>
          <w:szCs w:val="28"/>
          <w:rtl w:val="true"/>
          <w:lang w:bidi="ar-SA"/>
        </w:rPr>
        <w:t xml:space="preserve">. </w:t>
      </w:r>
      <w:r>
        <w:rPr>
          <w:rStyle w:val="FootnoteAnchor"/>
          <w:rtl w:val="true"/>
        </w:rPr>
        <w:footnoteReference w:id="722"/>
      </w:r>
    </w:p>
    <w:p>
      <w:pPr>
        <w:pStyle w:val="BookText"/>
        <w:rPr/>
      </w:pPr>
      <w:r>
        <w:rPr>
          <w:rFonts w:ascii="Amiri" w:hAnsi="Amiri" w:eastAsia="Amiri" w:cs="Amiri"/>
          <w:color w:val="111111"/>
          <w:sz w:val="28"/>
          <w:sz w:val="28"/>
          <w:szCs w:val="28"/>
          <w:rtl w:val="true"/>
          <w:lang w:bidi="ar-SA"/>
        </w:rPr>
        <w:t xml:space="preserve">الإمام الصادق عليه السلامـ لَمّا سَأَلَهُ الزِّنديقُ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حَرَّمَ اللّهُ الخَمرَ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حَرَّمَها لِأَنَّها اُمُّ الخَبائِثِ ورَأسُ كُلِّ شَرٍّ ، يَأتي عَلى شارِبِها ساعَةٌ يُسلَبُ لُبُّهُ </w:t>
      </w:r>
      <w:r>
        <w:rPr>
          <w:rStyle w:val="FootnoteAnchor"/>
          <w:rtl w:val="true"/>
        </w:rPr>
        <w:footnoteReference w:id="723"/>
      </w:r>
      <w:r>
        <w:rPr>
          <w:rFonts w:ascii="Amiri" w:hAnsi="Amiri" w:eastAsia="Amiri" w:cs="Amiri"/>
          <w:color w:val="111111"/>
          <w:sz w:val="28"/>
          <w:sz w:val="28"/>
          <w:szCs w:val="28"/>
          <w:rtl w:val="true"/>
          <w:lang w:bidi="ar-SA"/>
        </w:rPr>
        <w:t xml:space="preserve">، ولا يَعرِفُ رَبَّهُ ، ولا يَترُكُ مَعصِيَةً </w:t>
      </w:r>
      <w:r>
        <w:rPr>
          <w:rFonts w:eastAsia="Amiri" w:cs="Amiri" w:ascii="Amiri" w:hAnsi="Amiri"/>
          <w:color w:val="111111"/>
          <w:sz w:val="28"/>
          <w:szCs w:val="28"/>
          <w:rtl w:val="true"/>
          <w:lang w:bidi="ar-SA"/>
        </w:rPr>
        <w:t xml:space="preserve">. </w:t>
      </w:r>
      <w:r>
        <w:rPr>
          <w:rStyle w:val="FootnoteAnchor"/>
          <w:rtl w:val="true"/>
        </w:rPr>
        <w:footnoteReference w:id="72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المُضطَرُّ لا يَشرَبِ الخَمرَ لِأَنَّها لا تَزيدُهُ إلّا شَرّا ؛ ولِأَنَّهُ إن شَرِبَها قَتَلَتهُ ، فَلا يَشرَب مِنها قَطرَةً </w:t>
      </w:r>
      <w:r>
        <w:rPr>
          <w:rFonts w:eastAsia="Amiri" w:cs="Amiri" w:ascii="Amiri" w:hAnsi="Amiri"/>
          <w:color w:val="111111"/>
          <w:sz w:val="28"/>
          <w:szCs w:val="28"/>
          <w:rtl w:val="true"/>
          <w:lang w:bidi="ar-SA"/>
        </w:rPr>
        <w:t xml:space="preserve">. </w:t>
      </w:r>
      <w:r>
        <w:rPr>
          <w:rStyle w:val="FootnoteAnchor"/>
          <w:rtl w:val="true"/>
        </w:rPr>
        <w:footnoteReference w:id="725"/>
      </w:r>
    </w:p>
    <w:p>
      <w:pPr>
        <w:pStyle w:val="BookText"/>
        <w:rPr/>
      </w:pPr>
      <w:r>
        <w:rPr>
          <w:rFonts w:ascii="Amiri" w:hAnsi="Amiri" w:eastAsia="Amiri" w:cs="Amiri"/>
          <w:color w:val="111111"/>
          <w:sz w:val="28"/>
          <w:sz w:val="28"/>
          <w:szCs w:val="28"/>
          <w:rtl w:val="true"/>
          <w:lang w:bidi="ar-SA"/>
        </w:rPr>
        <w:t xml:space="preserve">ب ـ الكَذِبُالإمام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عاقِبَةُ الكَذِبِ الذَّمُّ ، وفِي الصِّدقِ السَّلامَةُ ، وعاقِبَةُ الكَذِبِ شَرُّ عاقِبَةٍ </w:t>
      </w:r>
      <w:r>
        <w:rPr>
          <w:rFonts w:eastAsia="Amiri" w:cs="Amiri" w:ascii="Amiri" w:hAnsi="Amiri"/>
          <w:color w:val="111111"/>
          <w:sz w:val="28"/>
          <w:szCs w:val="28"/>
          <w:rtl w:val="true"/>
          <w:lang w:bidi="ar-SA"/>
        </w:rPr>
        <w:t xml:space="preserve">. </w:t>
      </w:r>
      <w:r>
        <w:rPr>
          <w:rStyle w:val="FootnoteAnchor"/>
          <w:rtl w:val="true"/>
        </w:rPr>
        <w:footnoteReference w:id="72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 الأَخلاقِ الكَذِبُ وَالنِّفاقُ </w:t>
      </w:r>
      <w:r>
        <w:rPr>
          <w:rFonts w:eastAsia="Amiri" w:cs="Amiri" w:ascii="Amiri" w:hAnsi="Amiri"/>
          <w:color w:val="111111"/>
          <w:sz w:val="28"/>
          <w:szCs w:val="28"/>
          <w:rtl w:val="true"/>
          <w:lang w:bidi="ar-SA"/>
        </w:rPr>
        <w:t xml:space="preserve">. </w:t>
      </w:r>
      <w:r>
        <w:rPr>
          <w:rStyle w:val="FootnoteAnchor"/>
          <w:rtl w:val="true"/>
        </w:rPr>
        <w:footnoteReference w:id="72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 الشِّيَمِ </w:t>
      </w:r>
      <w:r>
        <w:rPr>
          <w:rStyle w:val="FootnoteAnchor"/>
          <w:rtl w:val="true"/>
        </w:rPr>
        <w:footnoteReference w:id="728"/>
      </w:r>
      <w:r>
        <w:rPr>
          <w:rFonts w:ascii="Amiri" w:hAnsi="Amiri" w:eastAsia="Amiri" w:cs="Amiri"/>
          <w:color w:val="111111"/>
          <w:sz w:val="28"/>
          <w:sz w:val="28"/>
          <w:szCs w:val="28"/>
          <w:rtl w:val="true"/>
          <w:lang w:bidi="ar-SA"/>
        </w:rPr>
        <w:t xml:space="preserve">الكَذِبُ </w:t>
      </w:r>
      <w:r>
        <w:rPr>
          <w:rFonts w:eastAsia="Amiri" w:cs="Amiri" w:ascii="Amiri" w:hAnsi="Amiri"/>
          <w:color w:val="111111"/>
          <w:sz w:val="28"/>
          <w:szCs w:val="28"/>
          <w:rtl w:val="true"/>
          <w:lang w:bidi="ar-SA"/>
        </w:rPr>
        <w:t xml:space="preserve">. </w:t>
      </w:r>
      <w:r>
        <w:rPr>
          <w:rStyle w:val="FootnoteAnchor"/>
          <w:rtl w:val="true"/>
        </w:rPr>
        <w:footnoteReference w:id="729"/>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22" w:name="pg12776_306482"/>
    </w:p>
    <w:p>
      <w:pPr>
        <w:pStyle w:val="Heading6"/>
        <w:numPr>
          <w:ilvl w:val="5"/>
          <w:numId w:val="1"/>
        </w:numPr>
        <w:rPr/>
      </w:pPr>
      <w:bookmarkStart w:id="323" w:name="__RefHeading___Toc900909_3224264995"/>
      <w:bookmarkStart w:id="324" w:name="_Toc123"/>
      <w:bookmarkEnd w:id="322"/>
      <w:bookmarkEnd w:id="323"/>
      <w:r>
        <w:rPr>
          <w:rtl w:val="true"/>
        </w:rPr>
        <w:t>ب ـ دروغ</w:t>
      </w:r>
      <w:bookmarkEnd w:id="324"/>
    </w:p>
    <w:p>
      <w:pPr>
        <w:pStyle w:val="BookText"/>
        <w:rPr/>
      </w:pPr>
      <w:r>
        <w:rPr>
          <w:rFonts w:ascii="Amiri" w:hAnsi="Amiri" w:eastAsia="Amiri" w:cs="Amiri"/>
          <w:color w:val="111111"/>
          <w:sz w:val="28"/>
          <w:sz w:val="28"/>
          <w:szCs w:val="28"/>
          <w:rtl w:val="true"/>
          <w:lang w:bidi="ar-SA"/>
        </w:rPr>
        <w:t xml:space="preserve">امام 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خداوند عز و جل براى بدى، قفل هايى قرار داده و كليدهاى آن قفل ها را شراب قرار داده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عليه السلامـ وقتى زنديق از او پرسيد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خداوند، شراب را حرام نموده است؟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به خاطر اين حرام نمود كه مادر پليدى ها و ريشه هر بدى اى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نوشنده آن، ساعتى است كه خِردش از وى جدا مى شود و پروردگارش را نمى شناسد و نافرمانى خدا را رها نمى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مضطر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ناچار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شراب ننوشد ؛ زيرا جز بدى، بر او نمى افزايد و نيز اگر آن را بنوشد، او را مى كُشد</w:t>
      </w:r>
      <w:r>
        <w:rPr>
          <w:rFonts w:eastAsia="IRNazanin" w:cs="IRNazanin"/>
          <w:color w:val="111111"/>
          <w:sz w:val="28"/>
          <w:szCs w:val="28"/>
          <w:rtl w:val="true"/>
          <w:lang w:bidi="fa-IR"/>
        </w:rPr>
        <w:t xml:space="preserve">. </w:t>
      </w:r>
      <w:r>
        <w:rPr>
          <w:rStyle w:val="FootnoteAnchor"/>
          <w:rtl w:val="true"/>
        </w:rPr>
        <w:footnoteReference w:id="730"/>
      </w:r>
      <w:r>
        <w:rPr>
          <w:rFonts w:ascii="IRNazanin" w:hAnsi="IRNazanin" w:eastAsia="IRNazanin"/>
          <w:color w:val="111111"/>
          <w:sz w:val="28"/>
          <w:sz w:val="28"/>
          <w:szCs w:val="28"/>
          <w:rtl w:val="true"/>
          <w:lang w:bidi="fa-IR"/>
        </w:rPr>
        <w:t xml:space="preserve">پس قطره اى از آن را ننوشد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 ـ دروغامام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سرانجامِ دروغ، سرزنش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سلامت، در راستى است و فرجام دروغ، بدترين فرجام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بدترينْ اخلاق ها، دروغ و دورويى اند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بدترين سرشت ، دروغ است </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سَوأَةَ </w:t>
      </w:r>
      <w:r>
        <w:rPr>
          <w:rStyle w:val="FootnoteAnchor"/>
          <w:rtl w:val="true"/>
        </w:rPr>
        <w:footnoteReference w:id="731"/>
      </w:r>
      <w:r>
        <w:rPr>
          <w:rFonts w:ascii="Amiri" w:hAnsi="Amiri" w:eastAsia="Amiri" w:cs="Amiri"/>
          <w:color w:val="111111"/>
          <w:sz w:val="28"/>
          <w:sz w:val="28"/>
          <w:szCs w:val="28"/>
          <w:rtl w:val="true"/>
          <w:lang w:bidi="ar-SA"/>
        </w:rPr>
        <w:t xml:space="preserve">أسوَأُ مِنَ الكَذِبِ </w:t>
      </w:r>
      <w:r>
        <w:rPr>
          <w:rFonts w:eastAsia="Amiri" w:cs="Amiri" w:ascii="Amiri" w:hAnsi="Amiri"/>
          <w:color w:val="111111"/>
          <w:sz w:val="28"/>
          <w:szCs w:val="28"/>
          <w:rtl w:val="true"/>
          <w:lang w:bidi="ar-SA"/>
        </w:rPr>
        <w:t xml:space="preserve">. </w:t>
      </w:r>
      <w:r>
        <w:rPr>
          <w:rStyle w:val="FootnoteAnchor"/>
          <w:rtl w:val="true"/>
        </w:rPr>
        <w:footnoteReference w:id="732"/>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عز و جل جَعَلَ لِلشَّرِّ أقفالاً ، وجَعَلَ مَفاتيحَ تِلكَ الأَقفالِ الشَّرابَ ، وَالكَذِبُ شَرٌّ مِنَ الشَّرابِ </w:t>
      </w:r>
      <w:r>
        <w:rPr>
          <w:rFonts w:eastAsia="Amiri" w:cs="Amiri" w:ascii="Amiri" w:hAnsi="Amiri"/>
          <w:color w:val="111111"/>
          <w:sz w:val="28"/>
          <w:szCs w:val="28"/>
          <w:rtl w:val="true"/>
          <w:lang w:bidi="ar-SA"/>
        </w:rPr>
        <w:t xml:space="preserve">. </w:t>
      </w:r>
      <w:r>
        <w:rPr>
          <w:rStyle w:val="FootnoteAnchor"/>
          <w:rtl w:val="true"/>
        </w:rPr>
        <w:footnoteReference w:id="733"/>
      </w:r>
    </w:p>
    <w:p>
      <w:pPr>
        <w:pStyle w:val="BookText"/>
        <w:rPr/>
      </w:pPr>
      <w:r>
        <w:rPr>
          <w:rFonts w:ascii="Amiri" w:hAnsi="Amiri" w:eastAsia="Amiri" w:cs="Amiri"/>
          <w:color w:val="111111"/>
          <w:sz w:val="28"/>
          <w:sz w:val="28"/>
          <w:szCs w:val="28"/>
          <w:rtl w:val="true"/>
          <w:lang w:bidi="ar-SA"/>
        </w:rPr>
        <w:t xml:space="preserve">ج ـ إطلاقُ اللِّسانِرسول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 اللّهُ مُؤمِنا أمسَكَ لِسانَهُ مِن كُلِّ شَرٍّ ، فَإِنَّ ذلِكَ صَدَقَةٌ مِنهُ عَلى نَفسِهِ </w:t>
      </w:r>
      <w:r>
        <w:rPr>
          <w:rFonts w:eastAsia="Amiri" w:cs="Amiri" w:ascii="Amiri" w:hAnsi="Amiri"/>
          <w:color w:val="111111"/>
          <w:sz w:val="28"/>
          <w:szCs w:val="28"/>
          <w:rtl w:val="true"/>
          <w:lang w:bidi="ar-SA"/>
        </w:rPr>
        <w:t xml:space="preserve">. </w:t>
      </w:r>
      <w:r>
        <w:rPr>
          <w:rStyle w:val="FootnoteAnchor"/>
          <w:rtl w:val="true"/>
        </w:rPr>
        <w:footnoteReference w:id="734"/>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كانَ في شَيءٍ شُؤمٌ ، فَفِي اللِّسانِ </w:t>
      </w:r>
      <w:r>
        <w:rPr>
          <w:rFonts w:eastAsia="Amiri" w:cs="Amiri" w:ascii="Amiri" w:hAnsi="Amiri"/>
          <w:color w:val="111111"/>
          <w:sz w:val="28"/>
          <w:szCs w:val="28"/>
          <w:rtl w:val="true"/>
          <w:lang w:bidi="ar-SA"/>
        </w:rPr>
        <w:t xml:space="preserve">. </w:t>
      </w:r>
      <w:r>
        <w:rPr>
          <w:rStyle w:val="FootnoteAnchor"/>
          <w:rtl w:val="true"/>
        </w:rPr>
        <w:footnoteReference w:id="735"/>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أبو ذَرٍّ ـ رَحِمَهُ اللّهُ ـ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مُبتَغِيَ العِلمِ إنَّ هذَا اللِّسانَ مِفتاحُ خَيرٍ ومِفتاحُ شَرٍّ ، فَاختِم عَلى لِسانِكَ كَما تَختِمُ عَلى ذَهَبِكَ ووَرِقِكَ </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37"/>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25" w:name="pg12776_306485"/>
    </w:p>
    <w:p>
      <w:pPr>
        <w:pStyle w:val="Heading6"/>
        <w:numPr>
          <w:ilvl w:val="5"/>
          <w:numId w:val="1"/>
        </w:numPr>
        <w:rPr/>
      </w:pPr>
      <w:bookmarkStart w:id="326" w:name="__RefHeading___Toc900911_3224264995"/>
      <w:bookmarkStart w:id="327" w:name="_Toc124"/>
      <w:bookmarkEnd w:id="325"/>
      <w:bookmarkEnd w:id="326"/>
      <w:r>
        <w:rPr>
          <w:rtl w:val="true"/>
        </w:rPr>
        <w:t>ج ـ هرزه زبانى</w:t>
      </w:r>
      <w:bookmarkEnd w:id="327"/>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بدى بدتر از دروغ نيست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خداوند عز و جل براى بدى، قفل هايى قرار داده و شراب را كليدهاى اين قفل ها قرار داده است و دروغ، از شراب، بدتر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ـ هرزه زبانىپيامبر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رحمت كند مؤمنى را كه زبانش را از هر بدى، باز بدارد ؛ چرا كه آن، صدقه دادن بر خودش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در چيزى نُحوست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 يُمنى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در زبان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ذر ـ كه رحمت خدا بر او باد ـ پيوسته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دانشجو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اين زبان، كليد خير و كليد شر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 زبان، مُهر بزن، همچنان كه بر طلا و سكّه ات مهر مى زنى </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تَقولَنَّ ما يُوافِقُ هَواكَ وإن قُلتَهُ لَهوا أو خِلتَهُ لَغوا ، فَرُبَّ لَهوٍ يوحِشُ مِنكَ حُرّا ، ولَغوٍ يَجلِبُ عَلَيكَ شَرّا </w:t>
      </w:r>
      <w:r>
        <w:rPr>
          <w:rFonts w:eastAsia="Amiri" w:cs="Amiri" w:ascii="Amiri" w:hAnsi="Amiri"/>
          <w:color w:val="111111"/>
          <w:sz w:val="28"/>
          <w:szCs w:val="28"/>
          <w:rtl w:val="true"/>
          <w:lang w:bidi="ar-SA"/>
        </w:rPr>
        <w:t xml:space="preserve">. </w:t>
      </w:r>
      <w:r>
        <w:rPr>
          <w:rStyle w:val="FootnoteAnchor"/>
          <w:rtl w:val="true"/>
        </w:rPr>
        <w:footnoteReference w:id="73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 لَغوٍ يَجلِبُ شَرّا </w:t>
      </w:r>
      <w:r>
        <w:rPr>
          <w:rFonts w:eastAsia="Amiri" w:cs="Amiri" w:ascii="Amiri" w:hAnsi="Amiri"/>
          <w:color w:val="111111"/>
          <w:sz w:val="28"/>
          <w:szCs w:val="28"/>
          <w:rtl w:val="true"/>
          <w:lang w:bidi="ar-SA"/>
        </w:rPr>
        <w:t xml:space="preserve">. </w:t>
      </w:r>
      <w:r>
        <w:rPr>
          <w:rStyle w:val="FootnoteAnchor"/>
          <w:rtl w:val="true"/>
        </w:rPr>
        <w:footnoteReference w:id="739"/>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شَياطينُ الجِنِّ وَالإِنسِأ ـ وَسوَسَةُ الشَّيطانِالكتاب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الشَّيْطَـنُ يَعِدُكُمُ الْفَقْرَ وَيَأْمُرُكُم بِالْفَحْشَاءِ</w:t>
      </w:r>
      <w:r>
        <w:rPr>
          <w:rFonts w:eastAsia="Amiri" w:cs="Amiri" w:ascii="Amiri" w:hAnsi="Amiri"/>
          <w:color w:val="111111"/>
          <w:sz w:val="28"/>
          <w:szCs w:val="28"/>
          <w:rtl w:val="true"/>
          <w:lang w:bidi="ar-SA"/>
        </w:rPr>
        <w:t xml:space="preserve">» . </w:t>
      </w:r>
      <w:r>
        <w:rPr>
          <w:rStyle w:val="FootnoteAnchor"/>
          <w:rtl w:val="true"/>
        </w:rPr>
        <w:footnoteReference w:id="740"/>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لِلشَّيطانِ لَمَّةً </w:t>
      </w:r>
      <w:r>
        <w:rPr>
          <w:rStyle w:val="FootnoteAnchor"/>
          <w:rtl w:val="true"/>
        </w:rPr>
        <w:footnoteReference w:id="741"/>
      </w:r>
      <w:r>
        <w:rPr>
          <w:rFonts w:ascii="Amiri" w:hAnsi="Amiri" w:eastAsia="Amiri" w:cs="Amiri"/>
          <w:color w:val="111111"/>
          <w:sz w:val="28"/>
          <w:sz w:val="28"/>
          <w:szCs w:val="28"/>
          <w:rtl w:val="true"/>
          <w:lang w:bidi="ar-SA"/>
        </w:rPr>
        <w:t xml:space="preserve">بِابنِ آدَمَ ولِلمَلَكِ لَمَّةً ، فَأَمّا لَمَّةُ الشَّيطانِ فَإِيعادٌ بِالشَّرِّ وتَكذيبٌ بِالحَقِّ ، وأمّا لَمَّةُ المَلَكِ فَإِيعادٌ بِالخَيرِ وتَصديقٌ بِالحَقِّ ، فَمَن وَجَدَ ذلِكَ فَليَعلَم أنَّهُ مِنَ اللّهِ فَليَحمَدِ اللّهَ ، ومَن وَجَدَ الاُخرى فَليَتَعَوَّذ بِاللّهِ مِنَ الشَّيطانِ الرَّجيمِ </w:t>
      </w:r>
      <w:r>
        <w:rPr>
          <w:rFonts w:eastAsia="Amiri" w:cs="Amiri" w:ascii="Amiri" w:hAnsi="Amiri"/>
          <w:color w:val="111111"/>
          <w:sz w:val="28"/>
          <w:szCs w:val="28"/>
          <w:rtl w:val="true"/>
          <w:lang w:bidi="ar-SA"/>
        </w:rPr>
        <w:t xml:space="preserve">. </w:t>
      </w:r>
      <w:r>
        <w:rPr>
          <w:rStyle w:val="FootnoteAnchor"/>
          <w:rtl w:val="true"/>
        </w:rPr>
        <w:footnoteReference w:id="742"/>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28" w:name="pg12776_306490"/>
    </w:p>
    <w:p>
      <w:pPr>
        <w:pStyle w:val="Heading6"/>
        <w:numPr>
          <w:ilvl w:val="5"/>
          <w:numId w:val="1"/>
        </w:numPr>
        <w:rPr/>
      </w:pPr>
      <w:bookmarkStart w:id="329" w:name="__RefHeading___Toc900913_3224264995"/>
      <w:bookmarkStart w:id="330" w:name="_Toc125"/>
      <w:bookmarkEnd w:id="328"/>
      <w:bookmarkEnd w:id="329"/>
      <w:r>
        <w:rPr/>
        <w:t>۳</w:t>
      </w:r>
      <w:r>
        <w:rPr>
          <w:rtl w:val="true"/>
        </w:rPr>
        <w:t xml:space="preserve"> </w:t>
      </w:r>
      <w:r>
        <w:rPr>
          <w:rtl w:val="true"/>
        </w:rPr>
        <w:t xml:space="preserve">/ </w:t>
      </w:r>
      <w:r>
        <w:rPr/>
        <w:t>۷</w:t>
      </w:r>
      <w:r>
        <w:rPr>
          <w:rtl w:val="true"/>
        </w:rPr>
        <w:t xml:space="preserve"> شيطان هاى جِن و اِنس</w:t>
      </w:r>
      <w:bookmarkEnd w:id="330"/>
    </w:p>
    <w:p>
      <w:pPr>
        <w:pStyle w:val="Heading6"/>
        <w:numPr>
          <w:ilvl w:val="5"/>
          <w:numId w:val="1"/>
        </w:numPr>
        <w:rPr/>
      </w:pPr>
      <w:bookmarkStart w:id="331" w:name="__RefHeading___Toc900915_3224264995"/>
      <w:bookmarkStart w:id="332" w:name="_Toc126"/>
      <w:bookmarkEnd w:id="331"/>
      <w:r>
        <w:rPr>
          <w:rtl w:val="true"/>
        </w:rPr>
        <w:t xml:space="preserve">الف ـ وسوسه شيطان </w:t>
      </w:r>
      <w:r>
        <w:rPr>
          <w:rtl w:val="true"/>
        </w:rPr>
        <w:t>(</w:t>
      </w:r>
      <w:r>
        <w:rPr>
          <w:rtl w:val="true"/>
        </w:rPr>
        <w:t>ابليس</w:t>
      </w:r>
      <w:r>
        <w:rPr>
          <w:rtl w:val="true"/>
        </w:rPr>
        <w:t>)</w:t>
      </w:r>
      <w:bookmarkEnd w:id="332"/>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چيزى را كه موافق هواى نفْس توست ، هرگز نگو ، هر چند گفتنش براى سرگرمى يا وقت گذرانى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بسيار سرگرمى اى كه آزاده را از تو هراسان مى كند ، و چه بسيار بيهوده گويى اى كه برايت شر مى آفريند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بسيار بيهوده گويى اى كه شرآفرين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شيطان هاى جِن و اِنسالف ـ وسوسه شيطان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ابليس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شيطان، شما را از تهى دستى بيم مى دهد و شما را به زشتى وا مى دارد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حديثپيامبر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شيطان القائاتى به فرزند آدم دارد و فرشته نيز القائاتى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القاى شيطان، به بدى وعده دادن و حق را تكذيب نمودن است و القاى فرشته، به نيكى وعده دادن و حق را تصديق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كس اين را يافت ، بايد بداند كه از جانب خداوند است و بدين خاطر بايد خدا را ستايش نمايد ، و هر كس آن ديگرى را يافت ، بايد از شيطانِ رانده شده به خدا پناه ببرد </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Style w:val="FootnoteAnchor"/>
          <w:rtl w:val="true"/>
        </w:rPr>
        <w:footnoteReference w:id="743"/>
      </w:r>
      <w:r>
        <w:rPr>
          <w:rFonts w:ascii="Amiri" w:hAnsi="Amiri" w:eastAsia="Amiri" w:cs="Amiri"/>
          <w:color w:val="111111"/>
          <w:sz w:val="28"/>
          <w:sz w:val="28"/>
          <w:szCs w:val="28"/>
          <w:rtl w:val="true"/>
          <w:lang w:bidi="ar-SA"/>
        </w:rPr>
        <w:t xml:space="preserve">لِلشَّيطانِ كُحلاً ولَعوقا </w:t>
      </w:r>
      <w:r>
        <w:rPr>
          <w:rStyle w:val="FootnoteAnchor"/>
          <w:rtl w:val="true"/>
        </w:rPr>
        <w:footnoteReference w:id="744"/>
      </w:r>
      <w:r>
        <w:rPr>
          <w:rFonts w:ascii="Amiri" w:hAnsi="Amiri" w:eastAsia="Amiri" w:cs="Amiri"/>
          <w:color w:val="111111"/>
          <w:sz w:val="28"/>
          <w:sz w:val="28"/>
          <w:szCs w:val="28"/>
          <w:rtl w:val="true"/>
          <w:lang w:bidi="ar-SA"/>
        </w:rPr>
        <w:t xml:space="preserve">، فَإِذا كَحَّلَ الإِنسانَ مِن كُحلِهِ نامَت عَيناهُ عَنِ الذِّكرِ ، وإذا لَعَّقَهُ مِن لَعوقِهِ ذَرِبَ </w:t>
      </w:r>
      <w:r>
        <w:rPr>
          <w:rStyle w:val="FootnoteAnchor"/>
          <w:rtl w:val="true"/>
        </w:rPr>
        <w:footnoteReference w:id="745"/>
      </w:r>
      <w:r>
        <w:rPr>
          <w:rFonts w:ascii="Amiri" w:hAnsi="Amiri" w:eastAsia="Amiri" w:cs="Amiri"/>
          <w:color w:val="111111"/>
          <w:sz w:val="28"/>
          <w:sz w:val="28"/>
          <w:szCs w:val="28"/>
          <w:rtl w:val="true"/>
          <w:lang w:bidi="ar-SA"/>
        </w:rPr>
        <w:t xml:space="preserve">لِسانُهُ بِالشَّرِّ </w:t>
      </w:r>
      <w:r>
        <w:rPr>
          <w:rFonts w:eastAsia="Amiri" w:cs="Amiri" w:ascii="Amiri" w:hAnsi="Amiri"/>
          <w:color w:val="111111"/>
          <w:sz w:val="28"/>
          <w:szCs w:val="28"/>
          <w:rtl w:val="true"/>
          <w:lang w:bidi="ar-SA"/>
        </w:rPr>
        <w:t xml:space="preserve">. </w:t>
      </w:r>
      <w:r>
        <w:rPr>
          <w:rStyle w:val="FootnoteAnchor"/>
          <w:rtl w:val="true"/>
        </w:rPr>
        <w:footnoteReference w:id="746"/>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إبليسَ يَخطُبُ شَياطينَهُ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عَلَيكُم بِاللَّحمِ وَالمُسكِرِ وَالنِّساءِ ، فَإِنّي لا أجِدُ جِماعَ الشَّرِّ إلّا فيها </w:t>
      </w:r>
      <w:r>
        <w:rPr>
          <w:rFonts w:eastAsia="Amiri" w:cs="Amiri" w:ascii="Amiri" w:hAnsi="Amiri"/>
          <w:color w:val="111111"/>
          <w:sz w:val="28"/>
          <w:szCs w:val="28"/>
          <w:rtl w:val="true"/>
          <w:lang w:bidi="ar-SA"/>
        </w:rPr>
        <w:t xml:space="preserve">. </w:t>
      </w:r>
      <w:r>
        <w:rPr>
          <w:rStyle w:val="FootnoteAnchor"/>
          <w:rtl w:val="true"/>
        </w:rPr>
        <w:footnoteReference w:id="747"/>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لِلقَلبِ اُذُنَينِ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روحُ الإِيمانِ يُسارُّهُ بِالخَيرِ ، وَالشَّيطانُ يُسارُّهُ بِالشَّرِّ ، فَأَيُّهُما ظَهَرَ عَلى صاحِبِهِ غَلَبَهُ </w:t>
      </w:r>
      <w:r>
        <w:rPr>
          <w:rFonts w:eastAsia="Amiri" w:cs="Amiri" w:ascii="Amiri" w:hAnsi="Amiri"/>
          <w:color w:val="111111"/>
          <w:sz w:val="28"/>
          <w:szCs w:val="28"/>
          <w:rtl w:val="true"/>
          <w:lang w:bidi="ar-SA"/>
        </w:rPr>
        <w:t xml:space="preserve">. </w:t>
      </w:r>
      <w:r>
        <w:rPr>
          <w:rStyle w:val="FootnoteAnchor"/>
          <w:rtl w:val="true"/>
        </w:rPr>
        <w:footnoteReference w:id="748"/>
      </w:r>
    </w:p>
    <w:p>
      <w:pPr>
        <w:pStyle w:val="BookText"/>
        <w:rPr/>
      </w:pPr>
      <w:r>
        <w:rPr>
          <w:rFonts w:ascii="Amiri" w:hAnsi="Amiri" w:eastAsia="Amiri" w:cs="Amiri"/>
          <w:color w:val="111111"/>
          <w:sz w:val="28"/>
          <w:sz w:val="28"/>
          <w:szCs w:val="28"/>
          <w:rtl w:val="true"/>
          <w:lang w:bidi="ar-SA"/>
        </w:rPr>
        <w:t xml:space="preserve">ب ـ بِطانَةُ السّوءِرسول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بَعَثَ اللّهُ مِن نَبِيٍّ ولَا استَخلَفَ مِن خَليفَةٍ إلّا كانَت لَهُ بِطانَتانِ ، بِطانَةٌ تَأمُرُهُ بِالمَعروفِ وتَحُضُّهُ عَلَيهِ ، وبِطانَةٌ تَأمُرُهُ بِالشَّرِّ وتَحُضُّهُ عَلَيهِ ، فَالمَعصومُ مَن عَصَمَ اللّهُ تَعالى </w:t>
      </w:r>
      <w:r>
        <w:rPr>
          <w:rFonts w:eastAsia="Amiri" w:cs="Amiri" w:ascii="Amiri" w:hAnsi="Amiri"/>
          <w:color w:val="111111"/>
          <w:sz w:val="28"/>
          <w:szCs w:val="28"/>
          <w:rtl w:val="true"/>
          <w:lang w:bidi="ar-SA"/>
        </w:rPr>
        <w:t xml:space="preserve">. </w:t>
      </w:r>
      <w:r>
        <w:rPr>
          <w:rStyle w:val="FootnoteAnchor"/>
          <w:rtl w:val="true"/>
        </w:rPr>
        <w:footnoteReference w:id="749"/>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تِلكَ الأَعمالُرسول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وُقِيَ شَرَّ ثَلاثٍ فَقَد وُقِيَ الشَّرَّ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لَقلَقِهِ وقَبقَبِهِ وذَبذَبِهِ ؛ فَلَقلَقُه لِسانُهُ ، وقَبقَبُهُ بَطنُهُ ، وذَبذَبُهُ فَرجُهُ </w:t>
      </w:r>
      <w:r>
        <w:rPr>
          <w:rFonts w:eastAsia="Amiri" w:cs="Amiri" w:ascii="Amiri" w:hAnsi="Amiri"/>
          <w:color w:val="111111"/>
          <w:sz w:val="28"/>
          <w:szCs w:val="28"/>
          <w:rtl w:val="true"/>
          <w:lang w:bidi="ar-SA"/>
        </w:rPr>
        <w:t xml:space="preserve">. </w:t>
      </w:r>
      <w:r>
        <w:rPr>
          <w:rStyle w:val="FootnoteAnchor"/>
          <w:rtl w:val="true"/>
        </w:rPr>
        <w:footnoteReference w:id="750"/>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33" w:name="pg12776_306494"/>
    </w:p>
    <w:p>
      <w:pPr>
        <w:pStyle w:val="Heading6"/>
        <w:numPr>
          <w:ilvl w:val="5"/>
          <w:numId w:val="1"/>
        </w:numPr>
        <w:rPr/>
      </w:pPr>
      <w:bookmarkStart w:id="334" w:name="__RefHeading___Toc900917_3224264995"/>
      <w:bookmarkStart w:id="335" w:name="_Toc127"/>
      <w:bookmarkEnd w:id="333"/>
      <w:bookmarkEnd w:id="334"/>
      <w:r>
        <w:rPr>
          <w:rtl w:val="true"/>
        </w:rPr>
        <w:t>ب ـ نديمان بد</w:t>
      </w:r>
      <w:bookmarkEnd w:id="335"/>
    </w:p>
    <w:p>
      <w:pPr>
        <w:pStyle w:val="Heading6"/>
        <w:numPr>
          <w:ilvl w:val="5"/>
          <w:numId w:val="1"/>
        </w:numPr>
        <w:rPr/>
      </w:pPr>
      <w:bookmarkStart w:id="336" w:name="__RefHeading___Toc900919_3224264995"/>
      <w:bookmarkStart w:id="337" w:name="_Toc128"/>
      <w:bookmarkEnd w:id="336"/>
      <w:r>
        <w:rPr/>
        <w:t>۳</w:t>
      </w:r>
      <w:r>
        <w:rPr>
          <w:rtl w:val="true"/>
        </w:rPr>
        <w:t xml:space="preserve"> </w:t>
      </w:r>
      <w:r>
        <w:rPr>
          <w:rtl w:val="true"/>
        </w:rPr>
        <w:t xml:space="preserve">/ </w:t>
      </w:r>
      <w:r>
        <w:rPr/>
        <w:t>۸</w:t>
      </w:r>
      <w:r>
        <w:rPr>
          <w:rtl w:val="true"/>
        </w:rPr>
        <w:t xml:space="preserve"> و اين كارها</w:t>
      </w:r>
      <w:bookmarkEnd w:id="337"/>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شيطان، توتيا و معجونى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گاه از توتياى خود بر چشم انسان بريزد، چشمانش از ياد خدا غافل مى شوند ، و هر گاه از معجون خود به كام انسان بچشاند ، زبانش به بدى، تند مى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ابليس به شيطان هايش خطاب مى كند و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پى گوشت و مست كننده و زنان باشيد ؛ چرا كه من همه بدى ها را جز در آنها نمى يابم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دل، دو گوش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ايمان كه آن را به سوى خير مى برد، و شيطان كه آن را به سوى شر مى راند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يك از آن دو بر ديگرى چيره شود ، پيروز مى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ـ نديمان بدپيامبر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هيچ پيامبرى برنينگيخت و هيچ خليفه اى برنگزيد ، جز اين كه دو نديم مخصوص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نديمى كه او را به نيكوكارى فرمان مى داد و بر آن تشويق مى نمود ، و نديمى كه او را به بدى، فرمان مى داد و بر آن، تحريك مى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معصوم، كسى است كه خداى متعال، او را نگه داشته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و اين كارهاپيامبر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از شرّ سه چيزْ محفوظ بماند ، از همه بدى ها در امان مى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آويزه اش، انبانش و جنبانش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آويزه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زبان اوست ، انبانش شكم اوست و جنبانش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شهوت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اوست </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المُوطّأ عن عطاء بن يسار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صلى الله عليه و 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وَقاهُ اللّهُ شَرَّ اثنَينِ وَلَجَ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لا تُخبِرُنا ؟ فَسَكَتَ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عادَ رَسولُ اللّهِ صلى الله عليه و آله ، فَقالَ مِثلَ مَقالَتِهِ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تُخبِرُنا يا رَسولَ اللّهِ ؟ فَسَكَتَ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رَسولُ اللّهِ صلى الله عليه و آله مِثلَ ذلِكَ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تُخبِرُنا يا رَسولَ اللّهِ ؟ ثُمَّ قالَ رَسولُ اللّهِ صلى الله عليه و آله مِثلَ ذلِكَ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ذَهَبَ الرَّجُلُ يَقولُ مِثلَ مَقالَتِهِ الاُولى فَأَسكَتَهُ رَجُلٌ إلى جَنبِهِ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وَقاهُ اللّهُ شَرَّ اثنَينِ وَلَجَ الجَنَّةَ ، ما بَينَ لَحيَيهِ وما بَينَ رِجلَيهِ ، ما بَينَ لَحيَيهِ وما بَينَ رِجلَيهِ ، ما بَينَ لَحيَيهِ وما بَينَ رِجلَيهِ </w:t>
      </w:r>
      <w:r>
        <w:rPr>
          <w:rFonts w:eastAsia="Amiri" w:cs="Amiri" w:ascii="Amiri" w:hAnsi="Amiri"/>
          <w:color w:val="111111"/>
          <w:sz w:val="28"/>
          <w:szCs w:val="28"/>
          <w:rtl w:val="true"/>
          <w:lang w:bidi="ar-SA"/>
        </w:rPr>
        <w:t xml:space="preserve">. </w:t>
      </w:r>
      <w:r>
        <w:rPr>
          <w:rStyle w:val="FootnoteAnchor"/>
          <w:rtl w:val="true"/>
        </w:rPr>
        <w:footnoteReference w:id="751"/>
      </w:r>
    </w:p>
    <w:p>
      <w:pPr>
        <w:pStyle w:val="BookText"/>
        <w:rPr/>
      </w:pPr>
      <w:r>
        <w:rPr>
          <w:rFonts w:ascii="Amiri" w:hAnsi="Amiri" w:eastAsia="Amiri" w:cs="Amiri"/>
          <w:color w:val="111111"/>
          <w:sz w:val="28"/>
          <w:sz w:val="28"/>
          <w:szCs w:val="28"/>
          <w:rtl w:val="true"/>
          <w:lang w:bidi="ar-SA"/>
        </w:rPr>
        <w:t xml:space="preserve">عيسى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بِحَقٍّ أقولُ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المِدحَةَ بِالكَذِبِ وَالتَّزكِيَةَ فِي الدّينِ ، لَمِن رَأسِ الشُّرورِ المَعلومَةِ </w:t>
      </w:r>
      <w:r>
        <w:rPr>
          <w:rFonts w:eastAsia="Amiri" w:cs="Amiri" w:ascii="Amiri" w:hAnsi="Amiri"/>
          <w:color w:val="111111"/>
          <w:sz w:val="28"/>
          <w:szCs w:val="28"/>
          <w:rtl w:val="true"/>
          <w:lang w:bidi="ar-SA"/>
        </w:rPr>
        <w:t xml:space="preserve">. </w:t>
      </w:r>
      <w:r>
        <w:rPr>
          <w:rStyle w:val="FootnoteAnchor"/>
          <w:rtl w:val="true"/>
        </w:rPr>
        <w:footnoteReference w:id="752"/>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الموطّأـ به نقل از عطاء بن يسار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كه خداوند او را از شرّ دو چيز نگه بدارد، به بهشت وارد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آگاه نمى سازى؟ پيامبر خدا خاموشى گزيد و سپس همان سخن نخست خويش را تكرار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به ايشان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ما را آگاه نمى سازى؟ پيامبر خدا ، باز سكوت كرد و سپس همان سخن را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ما را آگاه نمى سازى؟ پيامبر خدا، باز همان سخن را فرمود و چون آن مرد خواست بار ديگر، سخن خود را تكرار كند، مردى كه در كنارش بود، او را ساكت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كه خداوند او را از شرّ دو چيز نگه بدارد، به بهشت وارد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ميان دو فك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ميان دو پاست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ميان دو فك است و آنچه ميان دو پاست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ميان دو فك است و آنچه ميان دو پاست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عيسى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حقيقتاً به شما مى گويم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دروغ، مدح گفتن و خود را پاك شمردن در دين، اساس شرهاى آشكار است </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موانع الشّرور</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المَعرِفَةُالكتاب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تَعَالَوْاْ أَتْلُ مَا حَرَّمَ رَبُّكُمْ عَلَيْكُمْ أَلَا تُشْرِكُواْ بِهِ شَيْـئا وَبِالْوَ لِدَيْنِ إِحْسَـنًا وَلَا تَقْتُلُواْ أَوْلَـدَكُم مِّنْ إِمْلَـقٍ نَّحْنُ نَرْزُقُكُمْ وَإِيَّاهُمْ وَلَا تَقْرَبُواْ الْفَوَ حِشَ مَاظَهَرَ مِنْهَا وَمَا بَطَنَ وَلَا تَقْتُلُواْ النَّفْسَ الَّتِى حَرَّمَ اللَّهُ إِلَا بِالْحَقِّ ذَ لِكُمْ وَصَّـلـكُم بِهِ لَعَلَّكُمْ تَعْقِلُونَ</w:t>
      </w:r>
      <w:r>
        <w:rPr>
          <w:rFonts w:eastAsia="Amiri" w:cs="Amiri" w:ascii="Amiri" w:hAnsi="Amiri"/>
          <w:color w:val="111111"/>
          <w:sz w:val="28"/>
          <w:szCs w:val="28"/>
          <w:rtl w:val="true"/>
          <w:lang w:bidi="ar-SA"/>
        </w:rPr>
        <w:t xml:space="preserve">» . </w:t>
      </w:r>
      <w:r>
        <w:rPr>
          <w:rStyle w:val="FootnoteAnchor"/>
          <w:rtl w:val="true"/>
        </w:rPr>
        <w:footnoteReference w:id="753"/>
      </w:r>
    </w:p>
    <w:p>
      <w:pPr>
        <w:pStyle w:val="BookText"/>
        <w:rPr/>
      </w:pPr>
      <w:r>
        <w:rPr>
          <w:rFonts w:ascii="Amiri" w:hAnsi="Amiri" w:eastAsia="Amiri" w:cs="Amiri"/>
          <w:color w:val="111111"/>
          <w:sz w:val="28"/>
          <w:sz w:val="28"/>
          <w:szCs w:val="28"/>
          <w:rtl w:val="true"/>
          <w:lang w:bidi="ar-SA"/>
        </w:rPr>
        <w:t xml:space="preserve">الحديثالإمام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لَم يَعرِف مَضَرَّةَ الشَّرِّ ، لَم يَقدِر عَلَى الاِمتِناعِ مِنهُ </w:t>
      </w:r>
      <w:r>
        <w:rPr>
          <w:rFonts w:eastAsia="Amiri" w:cs="Amiri" w:ascii="Amiri" w:hAnsi="Amiri"/>
          <w:color w:val="111111"/>
          <w:sz w:val="28"/>
          <w:szCs w:val="28"/>
          <w:rtl w:val="true"/>
          <w:lang w:bidi="ar-SA"/>
        </w:rPr>
        <w:t xml:space="preserve">. </w:t>
      </w:r>
      <w:r>
        <w:rPr>
          <w:rStyle w:val="FootnoteAnchor"/>
          <w:rtl w:val="true"/>
        </w:rPr>
        <w:footnoteReference w:id="754"/>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اِدفَع عَن نَفسِكَ حاضِرَ الشَّرِّ بِحاضِرِ العِلمِ </w:t>
      </w:r>
      <w:r>
        <w:rPr>
          <w:rFonts w:eastAsia="Amiri" w:cs="Amiri" w:ascii="Amiri" w:hAnsi="Amiri"/>
          <w:color w:val="111111"/>
          <w:sz w:val="28"/>
          <w:szCs w:val="28"/>
          <w:rtl w:val="true"/>
          <w:lang w:bidi="ar-SA"/>
        </w:rPr>
        <w:t xml:space="preserve">. </w:t>
      </w:r>
      <w:r>
        <w:rPr>
          <w:rStyle w:val="FootnoteAnchor"/>
          <w:rtl w:val="true"/>
        </w:rPr>
        <w:footnoteReference w:id="755"/>
      </w:r>
    </w:p>
    <w:p>
      <w:pPr>
        <w:pStyle w:val="BookText"/>
        <w:rPr/>
      </w:pPr>
      <w:r>
        <w:rPr>
          <w:rFonts w:ascii="Amiri" w:hAnsi="Amiri" w:eastAsia="Amiri" w:cs="Amiri"/>
          <w:color w:val="111111"/>
          <w:sz w:val="28"/>
          <w:sz w:val="28"/>
          <w:szCs w:val="28"/>
          <w:rtl w:val="true"/>
          <w:lang w:bidi="ar-SA"/>
        </w:rPr>
        <w:t xml:space="preserve">الإمام الكاظم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هِشامُ ، كانَ أميرُ المُؤمِنينَ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عُبِدَ اللّهُ بِشَيءٍ أفضَلَ مِنَ العَقلِ ، وما تَمَّ عَقلُ امرِئٍ حَتّى يَكونَ فيهِ خِصالٌ شَتّى ، الكُفرُ وَالشَّرُّ مِنه مَأمونانِ </w:t>
      </w:r>
      <w:r>
        <w:rPr>
          <w:rFonts w:eastAsia="Amiri" w:cs="Amiri" w:ascii="Amiri" w:hAnsi="Amiri"/>
          <w:color w:val="111111"/>
          <w:sz w:val="28"/>
          <w:szCs w:val="28"/>
          <w:rtl w:val="true"/>
          <w:lang w:bidi="ar-SA"/>
        </w:rPr>
        <w:t xml:space="preserve">... . </w:t>
      </w:r>
      <w:r>
        <w:rPr>
          <w:rStyle w:val="FootnoteAnchor"/>
          <w:rtl w:val="true"/>
        </w:rPr>
        <w:footnoteReference w:id="756"/>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38" w:name="pg12776_306502"/>
    </w:p>
    <w:p>
      <w:pPr>
        <w:pStyle w:val="Heading6"/>
        <w:numPr>
          <w:ilvl w:val="5"/>
          <w:numId w:val="1"/>
        </w:numPr>
        <w:rPr/>
      </w:pPr>
      <w:bookmarkStart w:id="339" w:name="__RefHeading___Toc900921_3224264995"/>
      <w:bookmarkStart w:id="340" w:name="_Toc129"/>
      <w:bookmarkEnd w:id="338"/>
      <w:bookmarkEnd w:id="339"/>
      <w:r>
        <w:rPr>
          <w:rtl w:val="true"/>
        </w:rPr>
        <w:t xml:space="preserve">فصل چهارم </w:t>
      </w:r>
      <w:r>
        <w:rPr>
          <w:rtl w:val="true"/>
        </w:rPr>
        <w:t xml:space="preserve">: </w:t>
      </w:r>
      <w:r>
        <w:rPr>
          <w:rtl w:val="true"/>
        </w:rPr>
        <w:t>موانع شرور</w:t>
      </w:r>
      <w:bookmarkEnd w:id="340"/>
    </w:p>
    <w:p>
      <w:pPr>
        <w:pStyle w:val="Heading6"/>
        <w:numPr>
          <w:ilvl w:val="5"/>
          <w:numId w:val="1"/>
        </w:numPr>
        <w:rPr/>
      </w:pPr>
      <w:bookmarkStart w:id="341" w:name="__RefHeading___Toc900923_3224264995"/>
      <w:bookmarkStart w:id="342" w:name="_Toc130"/>
      <w:bookmarkEnd w:id="341"/>
      <w:r>
        <w:rPr/>
        <w:t>۴</w:t>
      </w:r>
      <w:r>
        <w:rPr>
          <w:rtl w:val="true"/>
        </w:rPr>
        <w:t xml:space="preserve"> </w:t>
      </w:r>
      <w:r>
        <w:rPr>
          <w:rtl w:val="true"/>
        </w:rPr>
        <w:t xml:space="preserve">/ </w:t>
      </w:r>
      <w:r>
        <w:rPr/>
        <w:t>۱</w:t>
      </w:r>
      <w:r>
        <w:rPr>
          <w:rtl w:val="true"/>
        </w:rPr>
        <w:t xml:space="preserve"> شناخت</w:t>
      </w:r>
      <w:bookmarkEnd w:id="342"/>
    </w:p>
    <w:p>
      <w:pPr>
        <w:pStyle w:val="BookText"/>
        <w:rPr/>
      </w:pPr>
      <w:r>
        <w:rPr>
          <w:rFonts w:ascii="IRNazanin" w:hAnsi="IRNazanin" w:eastAsia="IRNazanin"/>
          <w:color w:val="111111"/>
          <w:sz w:val="28"/>
          <w:sz w:val="28"/>
          <w:szCs w:val="28"/>
          <w:rtl w:val="true"/>
          <w:lang w:bidi="fa-IR"/>
        </w:rPr>
        <w:t xml:space="preserve">فصل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موانع شرور</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شناختقرآن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بياييد تا آنچه را پروردگارتان بر شما حرام كرده، براى شما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را با او شريك قرار مدهيد و به پدر و مادر احسان كنيد و فرزندان خود را از بيم تنگ دستى مكشيد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شما و آنان را روزى مى رسانيم ـ و به كارهاى زشت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علنى آن و چه پوشيده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نزديك نشويد و نَفْسى را كه خدا حرام گردانيده، جز به حق مكشيد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را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سفارش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كه بينديشيد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حديثامام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كسى كه زيان شر را نداند، توان خوددارى از آن را نخواهد داشت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وجود شرّ را با كسب دانش ، از خود دور كن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كاظم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مؤمنان، پيوسته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چيزى برتر از خرد، پرستش نشده است ، و خردِ مردى كامل نمى گردد، مگر اين كه در او، ويژگى هاى فراوانى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امان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كفر و شرّ او</w:t>
      </w:r>
      <w:r>
        <w:rPr>
          <w:rFonts w:eastAsia="IRNazanin" w:cs="IRNazanin"/>
          <w:color w:val="111111"/>
          <w:sz w:val="28"/>
          <w:szCs w:val="28"/>
          <w:rtl w:val="true"/>
          <w:lang w:bidi="fa-IR"/>
        </w:rPr>
        <w:t>...» .</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عليّ عليه السلامـ في بَيانِ ثَمَراتِ العِلمِ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ثَمَراتِهِ تَركُ الاِنتِقامِ عِندَ القُدرَةِ ، وَاستِقباحُ مُقارَبَةِ الباطِلِ ، وَاستِحسانُ مُتابَعَةِ الحَقِّ ، وقَولُ الصِّدقِ ، وَالتَّجافي عَن سُرورٍ في غَفلَةٍ ، وعَن فِعلِ ما يُعَقِّبُ نَدامَةً ، وَالعِلمُ يَزيدُ العاقِلَ عَقلاً ويورِثُ مُتَعَلِّمَهُ صِفاتِ حَمدٍ ، فَيَجعَلُ الحَليمَ أميرا ، وذَا المَشوَرَةِ وَزيرا ، ويَقمَعُ الحِرصَ ، ويَخلَعُ المَكرَ ، ويُميتُ البُخلَ ، ويَجعَلُ مُطلَقَ الفُحشِ مَأسورا ، ويُعيدُ السَّدادَ قَريبا </w:t>
      </w:r>
      <w:r>
        <w:rPr>
          <w:rFonts w:eastAsia="Amiri" w:cs="Amiri" w:ascii="Amiri" w:hAnsi="Amiri"/>
          <w:color w:val="111111"/>
          <w:sz w:val="28"/>
          <w:szCs w:val="28"/>
          <w:rtl w:val="true"/>
          <w:lang w:bidi="ar-SA"/>
        </w:rPr>
        <w:t xml:space="preserve">. </w:t>
      </w:r>
      <w:r>
        <w:rPr>
          <w:rStyle w:val="FootnoteAnchor"/>
          <w:rtl w:val="true"/>
        </w:rPr>
        <w:footnoteReference w:id="757"/>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۳۶۸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مبادى ء السعادة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المعرفة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الإِيمانُالكتاب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 لِكَ يَجْعَلُ اللَّهُ الرِّجْسَ عَلَى الَّذِينَ لَا يُؤْمِنُونَ</w:t>
      </w:r>
      <w:r>
        <w:rPr>
          <w:rFonts w:eastAsia="Amiri" w:cs="Amiri" w:ascii="Amiri" w:hAnsi="Amiri"/>
          <w:color w:val="111111"/>
          <w:sz w:val="28"/>
          <w:szCs w:val="28"/>
          <w:rtl w:val="true"/>
          <w:lang w:bidi="ar-SA"/>
        </w:rPr>
        <w:t xml:space="preserve">» . </w:t>
      </w:r>
      <w:r>
        <w:rPr>
          <w:rStyle w:val="FootnoteAnchor"/>
          <w:rtl w:val="true"/>
        </w:rPr>
        <w:footnoteReference w:id="75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كَثِيرًا مِّنَ الْخُلَطَـاءِ لَيَبْغِى بَعْضُهُمْ عَلَى بَعْضٍ إِلَا الَّذِينَ ءَامَنُواْ وَ عَمِلُواْ الصَّــلِحَـتِ وَ قَلِيلٌ مَّا هُمْ</w:t>
      </w:r>
      <w:r>
        <w:rPr>
          <w:rFonts w:eastAsia="Amiri" w:cs="Amiri" w:ascii="Amiri" w:hAnsi="Amiri"/>
          <w:color w:val="111111"/>
          <w:sz w:val="28"/>
          <w:szCs w:val="28"/>
          <w:rtl w:val="true"/>
          <w:lang w:bidi="ar-SA"/>
        </w:rPr>
        <w:t xml:space="preserve">» . </w:t>
      </w:r>
      <w:r>
        <w:rPr>
          <w:rStyle w:val="FootnoteAnchor"/>
          <w:rtl w:val="true"/>
        </w:rPr>
        <w:footnoteReference w:id="75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جَعَلْنَا الشَّيَـطِينَ أَوْلِيَاءَ لِلَّذِينَ لَا يُؤْمِنُونَ</w:t>
      </w:r>
      <w:r>
        <w:rPr>
          <w:rFonts w:eastAsia="Amiri" w:cs="Amiri" w:ascii="Amiri" w:hAnsi="Amiri"/>
          <w:color w:val="111111"/>
          <w:sz w:val="28"/>
          <w:szCs w:val="28"/>
          <w:rtl w:val="true"/>
          <w:lang w:bidi="ar-SA"/>
        </w:rPr>
        <w:t xml:space="preserve">» . </w:t>
      </w:r>
      <w:r>
        <w:rPr>
          <w:rStyle w:val="FootnoteAnchor"/>
          <w:rtl w:val="true"/>
        </w:rPr>
        <w:footnoteReference w:id="760"/>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صَدَقَةَ السِّرِّ تُطفِئُ غَضَبَ الرَّبِّ ، وإنَّ صَنائِعَ المَعروفِ تَقي مَصارِعَ السَّوءِ ، وإنَّ صِلَةَ الرَّحِمِ تَزيدُ فِي العُمُرِ وتَقِي الفَقرَ وأكثِروا مِن 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حَولَ ولا قُوَّة إلّا بِاللّهِ، فَإِنَّها كَنزٌمِن كُنوزِ الجَنَّةِ، وإنَّ فيها شَفاءً مِن تِسعَةٍ وتِسعينَ داءً ، أدناهَا الهَمُّ</w:t>
      </w:r>
      <w:r>
        <w:rPr>
          <w:rFonts w:eastAsia="Amiri" w:cs="Amiri" w:ascii="Amiri" w:hAnsi="Amiri"/>
          <w:color w:val="111111"/>
          <w:sz w:val="28"/>
          <w:szCs w:val="28"/>
          <w:rtl w:val="true"/>
          <w:lang w:bidi="ar-SA"/>
        </w:rPr>
        <w:t xml:space="preserve">. </w:t>
      </w:r>
      <w:r>
        <w:rPr>
          <w:rStyle w:val="FootnoteAnchor"/>
          <w:rtl w:val="true"/>
        </w:rPr>
        <w:footnoteReference w:id="761"/>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43" w:name="pg12776_306506"/>
    </w:p>
    <w:p>
      <w:pPr>
        <w:pStyle w:val="Heading6"/>
        <w:numPr>
          <w:ilvl w:val="5"/>
          <w:numId w:val="1"/>
        </w:numPr>
        <w:rPr/>
      </w:pPr>
      <w:bookmarkStart w:id="344" w:name="__RefHeading___Toc900925_3224264995"/>
      <w:bookmarkStart w:id="345" w:name="_Toc131"/>
      <w:bookmarkEnd w:id="343"/>
      <w:bookmarkEnd w:id="344"/>
      <w:r>
        <w:rPr/>
        <w:t>۴</w:t>
      </w:r>
      <w:r>
        <w:rPr>
          <w:rtl w:val="true"/>
        </w:rPr>
        <w:t xml:space="preserve"> </w:t>
      </w:r>
      <w:r>
        <w:rPr>
          <w:rtl w:val="true"/>
        </w:rPr>
        <w:t xml:space="preserve">/ </w:t>
      </w:r>
      <w:r>
        <w:rPr/>
        <w:t>۲</w:t>
      </w:r>
      <w:r>
        <w:rPr>
          <w:rtl w:val="true"/>
        </w:rPr>
        <w:t xml:space="preserve"> ايمان</w:t>
      </w:r>
      <w:bookmarkEnd w:id="345"/>
    </w:p>
    <w:p>
      <w:pPr>
        <w:pStyle w:val="BookText"/>
        <w:rPr/>
      </w:pPr>
      <w:r>
        <w:rPr>
          <w:rFonts w:ascii="IRNazanin" w:hAnsi="IRNazanin" w:eastAsia="IRNazanin"/>
          <w:color w:val="111111"/>
          <w:sz w:val="28"/>
          <w:sz w:val="28"/>
          <w:szCs w:val="28"/>
          <w:rtl w:val="true"/>
          <w:lang w:bidi="fa-IR"/>
        </w:rPr>
        <w:t>امام على عليه السلامـ در بيان فايده هاى دانش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فايده هاى آن، انتقام نگرفتن به هنگام قدرت ، زشت دانستن نزديك شدن به باطل، نيك شمردن پيروى از حق ، سخن راست گفتن، فاصله گرفتن از شادى غفلت آميز ، و كارى كه پشيمانى در پى آورد ،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 خرد خردمند را افزون مى كند و براى آموزنده آن، صفت هاى پسنديده به ارث مى گذارد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بردبار را امير، و اهل مشورت را وزير مى كند و آزمندى را بر مى كند و حيله را نابود مى سازد و بخل را مى ميراند و همه ناسزاگويى ها را در بند مى كشد و درستى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نزديك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۳۶۹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فصل 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عوامل نيك بختى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شناخت</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ايمانقرآن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گونه، خدا پليدى را بر كسانى كه ايمان نمى آورند، قرار مى دهد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حقيقت، بسيارى از شريكان به همديگر ستم روا مى دارند، به استثناى كسانى كه ايمان آورده و كارهاى شايسته كرده اند، و اينها بس اندك اند</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شياطين را دوستان كسانى قرار داديم كه ايمان نمى آورند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حديثپيامبر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صدقه پنهانى، خشم پروردگار را فرو مى نشاند و كارهاى نيك، از حوادث بد، نگه مى دارند و صله رحم، عمر را زياد مى كند و از نادارى، حفظ مى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سخن را بسيار بگوييد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حَولَ و لا قُوَّةَ إلّا باللّه ؛ هيچ نيرو و توانى، جز از جانب خدا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كه اين سخن، گنجى از گنج هاى بهشت است و در آن، شفاى نود و نُه درد است كه كمترينِ آنها افسردگى است</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المُؤمِنونَ خَيراتُهُم مَأمولَةٌ ، وشُرورُهُم مَأمونَةٌ </w:t>
      </w:r>
      <w:r>
        <w:rPr>
          <w:rFonts w:eastAsia="Amiri" w:cs="Amiri" w:ascii="Amiri" w:hAnsi="Amiri"/>
          <w:color w:val="111111"/>
          <w:sz w:val="28"/>
          <w:szCs w:val="28"/>
          <w:rtl w:val="true"/>
          <w:lang w:bidi="ar-SA"/>
        </w:rPr>
        <w:t xml:space="preserve">. </w:t>
      </w:r>
      <w:r>
        <w:rPr>
          <w:rStyle w:val="FootnoteAnchor"/>
          <w:rtl w:val="true"/>
        </w:rPr>
        <w:footnoteReference w:id="762"/>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أعَفُّ النّاسِ قِتلَةً، </w:t>
      </w:r>
      <w:r>
        <w:rPr>
          <w:rStyle w:val="FootnoteAnchor"/>
          <w:rtl w:val="true"/>
        </w:rPr>
        <w:footnoteReference w:id="763"/>
      </w:r>
      <w:r>
        <w:rPr>
          <w:rFonts w:ascii="Amiri" w:hAnsi="Amiri" w:eastAsia="Amiri" w:cs="Amiri"/>
          <w:color w:val="111111"/>
          <w:sz w:val="28"/>
          <w:sz w:val="28"/>
          <w:szCs w:val="28"/>
          <w:rtl w:val="true"/>
          <w:lang w:bidi="ar-SA"/>
        </w:rPr>
        <w:t xml:space="preserve">أهلُ الإِيمانِ </w:t>
      </w:r>
      <w:r>
        <w:rPr>
          <w:rFonts w:eastAsia="Amiri" w:cs="Amiri" w:ascii="Amiri" w:hAnsi="Amiri"/>
          <w:color w:val="111111"/>
          <w:sz w:val="28"/>
          <w:szCs w:val="28"/>
          <w:rtl w:val="true"/>
          <w:lang w:bidi="ar-SA"/>
        </w:rPr>
        <w:t xml:space="preserve">. </w:t>
      </w:r>
      <w:r>
        <w:rPr>
          <w:rStyle w:val="FootnoteAnchor"/>
          <w:rtl w:val="true"/>
        </w:rPr>
        <w:footnoteReference w:id="764"/>
      </w:r>
    </w:p>
    <w:p>
      <w:pPr>
        <w:pStyle w:val="BookText"/>
        <w:rPr/>
      </w:pPr>
      <w:r>
        <w:rPr>
          <w:rFonts w:ascii="Amiri" w:hAnsi="Amiri" w:eastAsia="Amiri" w:cs="Amiri"/>
          <w:color w:val="111111"/>
          <w:sz w:val="28"/>
          <w:sz w:val="28"/>
          <w:szCs w:val="28"/>
          <w:rtl w:val="true"/>
          <w:lang w:bidi="ar-SA"/>
        </w:rPr>
        <w:t xml:space="preserve">الكافي عن عليّ بن سويد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كَتَبتُ إلى أبِي الحَسَنِ موسى عليه السلام وهُوَ فِي الحَبسِ كِتابا أسأَلُهُ عَن حالِهِ وعَن مَسائِلَ كَثيرَةٍ ، فَاحتُبِسَ الجَوابُ عَلَيَّ أشهُرا ، ثُمَّ أجابَني بِجَوابٍ هذِهِ نُسخَتُهُ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مِن أخلاقِ المُؤمِنينَ الغِشُّ ولَا الأَذى ولَا الخِيانَةُ ولَا الكِبرُ ولَا الخَنا </w:t>
      </w:r>
      <w:r>
        <w:rPr>
          <w:rStyle w:val="FootnoteAnchor"/>
          <w:rtl w:val="true"/>
        </w:rPr>
        <w:footnoteReference w:id="765"/>
      </w:r>
      <w:r>
        <w:rPr>
          <w:rFonts w:ascii="Amiri" w:hAnsi="Amiri" w:eastAsia="Amiri" w:cs="Amiri"/>
          <w:color w:val="111111"/>
          <w:sz w:val="28"/>
          <w:sz w:val="28"/>
          <w:szCs w:val="28"/>
          <w:rtl w:val="true"/>
          <w:lang w:bidi="ar-SA"/>
        </w:rPr>
        <w:t xml:space="preserve">ولَا الفُحشُ </w:t>
      </w:r>
      <w:r>
        <w:rPr>
          <w:rStyle w:val="FootnoteAnchor"/>
          <w:rtl w:val="true"/>
        </w:rPr>
        <w:footnoteReference w:id="766"/>
      </w:r>
      <w:r>
        <w:rPr>
          <w:rFonts w:ascii="Amiri" w:hAnsi="Amiri" w:eastAsia="Amiri" w:cs="Amiri"/>
          <w:color w:val="111111"/>
          <w:sz w:val="28"/>
          <w:sz w:val="28"/>
          <w:szCs w:val="28"/>
          <w:rtl w:val="true"/>
          <w:lang w:bidi="ar-SA"/>
        </w:rPr>
        <w:t xml:space="preserve">ولَا الأَمرُ بِهِ </w:t>
      </w:r>
      <w:r>
        <w:rPr>
          <w:rFonts w:eastAsia="Amiri" w:cs="Amiri" w:ascii="Amiri" w:hAnsi="Amiri"/>
          <w:color w:val="111111"/>
          <w:sz w:val="28"/>
          <w:szCs w:val="28"/>
          <w:rtl w:val="true"/>
          <w:lang w:bidi="ar-SA"/>
        </w:rPr>
        <w:t xml:space="preserve">. </w:t>
      </w:r>
      <w:r>
        <w:rPr>
          <w:rStyle w:val="FootnoteAnchor"/>
          <w:rtl w:val="true"/>
        </w:rPr>
        <w:footnoteReference w:id="767"/>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۳۷۰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مبادى ء السعادة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محَاسِنُ الأَخلاقِأ ـ التَّقوىالإمام عليّ عليه السلامـ في وَصفِ المُتَّقينَ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قُلوبُهُم مَحزونَةٌ،وشُرورُهُم مَأمونَةٌ</w:t>
      </w:r>
      <w:r>
        <w:rPr>
          <w:rFonts w:eastAsia="Amiri" w:cs="Amiri" w:ascii="Amiri" w:hAnsi="Amiri"/>
          <w:color w:val="111111"/>
          <w:sz w:val="28"/>
          <w:szCs w:val="28"/>
          <w:rtl w:val="true"/>
          <w:lang w:bidi="ar-SA"/>
        </w:rPr>
        <w:t xml:space="preserve">. </w:t>
      </w:r>
      <w:r>
        <w:rPr>
          <w:rStyle w:val="FootnoteAnchor"/>
          <w:rtl w:val="true"/>
        </w:rPr>
        <w:footnoteReference w:id="768"/>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46" w:name="pg12776_306511"/>
    </w:p>
    <w:p>
      <w:pPr>
        <w:pStyle w:val="Heading6"/>
        <w:numPr>
          <w:ilvl w:val="5"/>
          <w:numId w:val="1"/>
        </w:numPr>
        <w:rPr/>
      </w:pPr>
      <w:bookmarkStart w:id="347" w:name="__RefHeading___Toc900927_3224264995"/>
      <w:bookmarkStart w:id="348" w:name="_Toc132"/>
      <w:bookmarkEnd w:id="346"/>
      <w:bookmarkEnd w:id="347"/>
      <w:r>
        <w:rPr/>
        <w:t>۴</w:t>
      </w:r>
      <w:r>
        <w:rPr>
          <w:rtl w:val="true"/>
        </w:rPr>
        <w:t xml:space="preserve"> </w:t>
      </w:r>
      <w:r>
        <w:rPr>
          <w:rtl w:val="true"/>
        </w:rPr>
        <w:t xml:space="preserve">/ </w:t>
      </w:r>
      <w:r>
        <w:rPr/>
        <w:t>۳</w:t>
      </w:r>
      <w:r>
        <w:rPr>
          <w:rtl w:val="true"/>
        </w:rPr>
        <w:t xml:space="preserve"> فضايل اخلاقى</w:t>
      </w:r>
      <w:bookmarkEnd w:id="348"/>
    </w:p>
    <w:p>
      <w:pPr>
        <w:pStyle w:val="Heading6"/>
        <w:numPr>
          <w:ilvl w:val="5"/>
          <w:numId w:val="1"/>
        </w:numPr>
        <w:rPr/>
      </w:pPr>
      <w:bookmarkStart w:id="349" w:name="__RefHeading___Toc900929_3224264995"/>
      <w:bookmarkStart w:id="350" w:name="_Toc133"/>
      <w:bookmarkEnd w:id="349"/>
      <w:r>
        <w:rPr>
          <w:rtl w:val="true"/>
        </w:rPr>
        <w:t>الف ـ پرهيزگارى</w:t>
      </w:r>
      <w:bookmarkEnd w:id="350"/>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مؤمنان ، نيكى هايشان انتظار مى رود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 بدى هايشان در امان اند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خويشتندارترين مردم در نوع كشتن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مؤمنان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الكافىـ به نقل از على بن سويد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كاظم عليه السلام كه در زندان بود، نامه اى نوشتم و از حال ايشان و درباره مسائل بسيارى از ايشان پرسش نمودم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ماه، پاسخى به من نرسيد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پاسخى داد كه اين ، نسخه همان پاسخ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فريب دادن و آزار رساندن و خيانت و خودبزرگ بينى و ناسزاگويى و دشنام دادن و نيز فرمان دادن به آنها، از اخلاق مؤمنان نيست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۳۷۱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فصل 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عوامل نيك بختى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ايمان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فضايل اخلاقىالف ـ پرهيزگارىامام على عليه السلامـ در وصف پرهيزگاران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پرهيزگاران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هايشان اندوهگين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شرّشان در امان اند </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عُبِدَ اللّهُ بِمِثلِ العَقلِ ، وما تَمَّ عَقلُ امرِئٍ حَتّى يَكونَ فيهِ عَشرُ خِصالٍ ، الخَيرُ مِنهُ مَأمولٌ ، وَالشَّرُّ مِنهُ مَأمونٌ </w:t>
      </w:r>
      <w:r>
        <w:rPr>
          <w:rFonts w:eastAsia="Amiri" w:cs="Amiri" w:ascii="Amiri" w:hAnsi="Amiri"/>
          <w:color w:val="111111"/>
          <w:sz w:val="28"/>
          <w:szCs w:val="28"/>
          <w:rtl w:val="true"/>
          <w:lang w:bidi="ar-SA"/>
        </w:rPr>
        <w:t xml:space="preserve">... . </w:t>
      </w:r>
      <w:r>
        <w:rPr>
          <w:rStyle w:val="FootnoteAnchor"/>
          <w:rtl w:val="true"/>
        </w:rPr>
        <w:footnoteReference w:id="769"/>
      </w:r>
    </w:p>
    <w:p>
      <w:pPr>
        <w:pStyle w:val="BookText"/>
        <w:rPr/>
      </w:pPr>
      <w:r>
        <w:rPr>
          <w:rFonts w:ascii="Amiri" w:hAnsi="Amiri" w:eastAsia="Amiri" w:cs="Amiri"/>
          <w:color w:val="111111"/>
          <w:sz w:val="28"/>
          <w:sz w:val="28"/>
          <w:szCs w:val="28"/>
          <w:rtl w:val="true"/>
          <w:lang w:bidi="ar-SA"/>
        </w:rPr>
        <w:t>الإمام عليّ عليه السلامـ في وَصفِ المُتَّقينَ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الخَيرُ مِنهُ مَأمولٌ ، وَالشَّرُّ مِنهُ مَأمونٌ </w:t>
      </w:r>
      <w:r>
        <w:rPr>
          <w:rFonts w:eastAsia="Amiri" w:cs="Amiri" w:ascii="Amiri" w:hAnsi="Amiri"/>
          <w:color w:val="111111"/>
          <w:sz w:val="28"/>
          <w:szCs w:val="28"/>
          <w:rtl w:val="true"/>
          <w:lang w:bidi="ar-SA"/>
        </w:rPr>
        <w:t xml:space="preserve">. </w:t>
      </w:r>
      <w:r>
        <w:rPr>
          <w:rStyle w:val="FootnoteAnchor"/>
          <w:rtl w:val="true"/>
        </w:rPr>
        <w:footnoteReference w:id="770"/>
      </w:r>
    </w:p>
    <w:p>
      <w:pPr>
        <w:pStyle w:val="BookText"/>
        <w:rPr/>
      </w:pPr>
      <w:r>
        <w:rPr>
          <w:rFonts w:ascii="Amiri" w:hAnsi="Amiri" w:eastAsia="Amiri" w:cs="Amiri"/>
          <w:color w:val="111111"/>
          <w:sz w:val="28"/>
          <w:sz w:val="28"/>
          <w:szCs w:val="28"/>
          <w:rtl w:val="true"/>
          <w:lang w:bidi="ar-SA"/>
        </w:rPr>
        <w:t>عنه عليه السلامـ في وَصفِ المُتَّقينَ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مُقبِلاً خَيرُهُ مُدبِرا شَرُّهُ </w:t>
      </w:r>
      <w:r>
        <w:rPr>
          <w:rFonts w:eastAsia="Amiri" w:cs="Amiri" w:ascii="Amiri" w:hAnsi="Amiri"/>
          <w:color w:val="111111"/>
          <w:sz w:val="28"/>
          <w:szCs w:val="28"/>
          <w:rtl w:val="true"/>
          <w:lang w:bidi="ar-SA"/>
        </w:rPr>
        <w:t xml:space="preserve">. </w:t>
      </w:r>
      <w:r>
        <w:rPr>
          <w:rStyle w:val="FootnoteAnchor"/>
          <w:rtl w:val="true"/>
        </w:rPr>
        <w:footnoteReference w:id="771"/>
      </w:r>
    </w:p>
    <w:p>
      <w:pPr>
        <w:pStyle w:val="BookText"/>
        <w:rPr/>
      </w:pPr>
      <w:r>
        <w:rPr>
          <w:rFonts w:ascii="Amiri" w:hAnsi="Amiri" w:eastAsia="Amiri" w:cs="Amiri"/>
          <w:color w:val="111111"/>
          <w:sz w:val="28"/>
          <w:sz w:val="28"/>
          <w:szCs w:val="28"/>
          <w:rtl w:val="true"/>
          <w:lang w:bidi="ar-SA"/>
        </w:rPr>
        <w:t>رسول اللّه صلى الله عليه و آلهـ في جُملَةِ خَبرٍ طَويلٍ ومَسائِلَ كَثيرَةٍ سَأَلَ عَنها شَمعونُ بنُ لاوِيَ بنِ يَهودا مِن حَوارِيِّي عيسى عليه السلام فَأَجابَهُ صلى الله عليه و آله 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الصِّيانَةُ فَيَتَشَعَّبُ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الصَّلاحُ ، وَالتَّواضُعُ ، وَالوَرَعُ ، وَالإِنابَةُ ، وَالفَهمُ ، وَالأَدَبُ ، وَالإِحسانُ ، وَالتَّحَبُّبُ ، وَالخَيرُ ، وَاجتِنابُ الشَّرِ </w:t>
      </w:r>
      <w:r>
        <w:rPr>
          <w:rStyle w:val="FootnoteAnchor"/>
          <w:rtl w:val="true"/>
        </w:rPr>
        <w:footnoteReference w:id="772"/>
      </w:r>
      <w:r>
        <w:rPr>
          <w:rFonts w:ascii="Amiri" w:hAnsi="Amiri" w:eastAsia="Amiri" w:cs="Amiri"/>
          <w:color w:val="111111"/>
          <w:sz w:val="28"/>
          <w:sz w:val="28"/>
          <w:szCs w:val="28"/>
          <w:rtl w:val="true"/>
          <w:lang w:bidi="ar-SA"/>
        </w:rPr>
        <w:t xml:space="preserve">، فَهذا ما أصابَ العاقِلَ بِالصِّيانَةِ </w:t>
      </w:r>
      <w:r>
        <w:rPr>
          <w:rFonts w:eastAsia="Amiri" w:cs="Amiri" w:ascii="Amiri" w:hAnsi="Amiri"/>
          <w:color w:val="111111"/>
          <w:sz w:val="28"/>
          <w:szCs w:val="28"/>
          <w:rtl w:val="true"/>
          <w:lang w:bidi="ar-SA"/>
        </w:rPr>
        <w:t xml:space="preserve">. </w:t>
      </w:r>
      <w:r>
        <w:rPr>
          <w:rStyle w:val="FootnoteAnchor"/>
          <w:rtl w:val="true"/>
        </w:rPr>
        <w:footnoteReference w:id="773"/>
      </w:r>
    </w:p>
    <w:p>
      <w:pPr>
        <w:pStyle w:val="BookText"/>
        <w:rPr/>
      </w:pPr>
      <w:r>
        <w:rPr>
          <w:rFonts w:ascii="Amiri" w:hAnsi="Amiri" w:eastAsia="Amiri" w:cs="Amiri"/>
          <w:color w:val="111111"/>
          <w:sz w:val="28"/>
          <w:sz w:val="28"/>
          <w:szCs w:val="28"/>
          <w:rtl w:val="true"/>
          <w:lang w:bidi="ar-SA"/>
        </w:rPr>
        <w:t>ب ـ الحَياءُرسول اللّه صلى الله عليه و آلهـ في خَبرٍ طَويلٍ ومَسائِلَ كَثيرَةٍ سَأَلَهُ عَنها راهِبٌ يُعرَفُ بِشَمعونَ بنِ لاوِيَ بنِ يَهودا مِن حَوارِيِّي عيسى عليه السلام فَأَجابَهُ صلى الله عليه و آله 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الحَياءُ فَيَتَشَعَّبُ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اللّينُ ، وَالرَّأفَةُ ، وَالمُراقَبَةُ للّهِِ فِي السِّرِّ وَالعَلانِيَةِ ، وَالسَّلامَةُ ، وَاجتِنابُ الشَّرِّ ، وَالبَشاشَةُ ، وَالسَّماحَةُ ، وَالظَّفَرُ </w:t>
      </w:r>
      <w:r>
        <w:rPr>
          <w:rFonts w:eastAsia="Amiri" w:cs="Amiri" w:ascii="Amiri" w:hAnsi="Amiri"/>
          <w:color w:val="111111"/>
          <w:sz w:val="28"/>
          <w:szCs w:val="28"/>
          <w:rtl w:val="true"/>
          <w:lang w:bidi="ar-SA"/>
        </w:rPr>
        <w:t xml:space="preserve">. </w:t>
      </w:r>
      <w:r>
        <w:rPr>
          <w:rStyle w:val="FootnoteAnchor"/>
          <w:rtl w:val="true"/>
        </w:rPr>
        <w:footnoteReference w:id="774"/>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51" w:name="pg12776_306515"/>
    </w:p>
    <w:p>
      <w:pPr>
        <w:pStyle w:val="Heading6"/>
        <w:numPr>
          <w:ilvl w:val="5"/>
          <w:numId w:val="1"/>
        </w:numPr>
        <w:rPr/>
      </w:pPr>
      <w:bookmarkStart w:id="352" w:name="__RefHeading___Toc900931_3224264995"/>
      <w:bookmarkStart w:id="353" w:name="_Toc134"/>
      <w:bookmarkEnd w:id="351"/>
      <w:bookmarkEnd w:id="352"/>
      <w:r>
        <w:rPr>
          <w:rtl w:val="true"/>
        </w:rPr>
        <w:t>ب ـ حيا</w:t>
      </w:r>
      <w:bookmarkEnd w:id="353"/>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 هرگز به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 پرستش نشده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 مردى، كامل نمى شود، مگر در آن، ده ويژگى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اميد خير برود ، از شرّش احساس امنيّت شود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امام على عليه السلامـ در وصف پرهيزگاران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 از او اميد مى رود و از شرّ او احساس امنيّت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السلامـ در وصف پرهيزگاران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خوبىِ او روى آور ، و شرّش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همگان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روى گردان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آلهـ در حديثى طولانى و در ميان مسائل بسيارى كه شمعون بن لاوى بن يَهودا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يكى از حواريّون عيسى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آنها پرسش نمود و پيامبر خدا پاسخ گفت 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از صيانت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عفاف، حاصل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امورى جوانه مى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درستكارى، فروتنى، پارسايى، توبه، فهم، ادب، نيكى، دوستى كردن، خير، و اجتناب از 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چيزهايى هستند كه به وسيله صيانت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 از عفاف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نصيب خردمند مى گردند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ـ حياپيامبر خدا صلى الله عليه و آلهـ در حديثى طولانى و در ميان مسائل بسيارى كه شمعون بن لاوى بن يهودا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يكى از حواريّون عيسى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آنها پرسش نمود و پيامبر خدا پاسخ فرمود 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حيا، اينها سرچشمه مى گيرند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نرمى، مهربانى، در نهان و آشكارا متوجّه خدا بودن ، سلامت، اجتناب از شرّ ، خوش رويى، آسانگيرى، و پيروزى </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 ـ حُسنُ العِشرَةِالإمام الصادق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قُولُواْ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مُؤمِنِهِم ومُخالِفِهِم ، أمَّا المُؤمِنونَ فَيَبسُطُ لَهُم وَجهَهُ وبِشرَهُ ، وأمَّا المُخالِفونَ فَيُكَلِّمُهُم بِالمُداراةِ لِاجتِذابِهِم إلَى الإِيمانِ ، فَإِن يَيأَس مِن ذلِكَ يَكُفَّ شُرورَهُم عَن نَفسِهِ وعَن إخوانِهِ المُؤمِنينَ </w:t>
      </w:r>
      <w:r>
        <w:rPr>
          <w:rFonts w:eastAsia="Amiri" w:cs="Amiri" w:ascii="Amiri" w:hAnsi="Amiri"/>
          <w:color w:val="111111"/>
          <w:sz w:val="28"/>
          <w:szCs w:val="28"/>
          <w:rtl w:val="true"/>
          <w:lang w:bidi="ar-SA"/>
        </w:rPr>
        <w:t xml:space="preserve">. </w:t>
      </w:r>
      <w:r>
        <w:rPr>
          <w:rStyle w:val="FootnoteAnchor"/>
          <w:rtl w:val="true"/>
        </w:rPr>
        <w:footnoteReference w:id="775"/>
      </w:r>
    </w:p>
    <w:p>
      <w:pPr>
        <w:pStyle w:val="BookText"/>
        <w:rPr/>
      </w:pPr>
      <w:r>
        <w:rPr>
          <w:rFonts w:ascii="Amiri" w:hAnsi="Amiri" w:eastAsia="Amiri" w:cs="Amiri"/>
          <w:color w:val="111111"/>
          <w:sz w:val="28"/>
          <w:sz w:val="28"/>
          <w:szCs w:val="28"/>
          <w:rtl w:val="true"/>
          <w:lang w:bidi="ar-SA"/>
        </w:rPr>
        <w:t xml:space="preserve">د ـ مُكافَحَةُ الحِقدِالإمام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اُحصُدِ الشَّرَّ مِن صَدرِ غَيرِك بِقَلعِهِ مِن صَدرِكَ </w:t>
      </w:r>
      <w:r>
        <w:rPr>
          <w:rFonts w:eastAsia="Amiri" w:cs="Amiri" w:ascii="Amiri" w:hAnsi="Amiri"/>
          <w:color w:val="111111"/>
          <w:sz w:val="28"/>
          <w:szCs w:val="28"/>
          <w:rtl w:val="true"/>
          <w:lang w:bidi="ar-SA"/>
        </w:rPr>
        <w:t xml:space="preserve">. </w:t>
      </w:r>
      <w:r>
        <w:rPr>
          <w:rStyle w:val="FootnoteAnchor"/>
          <w:rtl w:val="true"/>
        </w:rPr>
        <w:footnoteReference w:id="776"/>
      </w:r>
    </w:p>
    <w:p>
      <w:pPr>
        <w:pStyle w:val="BookText"/>
        <w:rPr/>
      </w:pPr>
      <w:r>
        <w:rPr>
          <w:rFonts w:ascii="Amiri" w:hAnsi="Amiri" w:eastAsia="Amiri" w:cs="Amiri"/>
          <w:color w:val="111111"/>
          <w:sz w:val="28"/>
          <w:sz w:val="28"/>
          <w:szCs w:val="28"/>
          <w:rtl w:val="true"/>
          <w:lang w:bidi="ar-SA"/>
        </w:rPr>
        <w:t xml:space="preserve">ه ـ الاِتِّكالُ عَلَى اللّهِبحار الأنوار نقلاً عَن صُحُفِ إدريسَ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أتَى الأَمرَ مُتَبَرِّئا مِن حَولِهِ وقُوَّتِهِ ، استَكثَرَ الخَيرَ وأمِنَ مِن تَوابِعِ الشَّرِّ </w:t>
      </w:r>
      <w:r>
        <w:rPr>
          <w:rFonts w:eastAsia="Amiri" w:cs="Amiri" w:ascii="Amiri" w:hAnsi="Amiri"/>
          <w:color w:val="111111"/>
          <w:sz w:val="28"/>
          <w:szCs w:val="28"/>
          <w:rtl w:val="true"/>
          <w:lang w:bidi="ar-SA"/>
        </w:rPr>
        <w:t xml:space="preserve">. </w:t>
      </w:r>
      <w:r>
        <w:rPr>
          <w:rStyle w:val="FootnoteAnchor"/>
          <w:rtl w:val="true"/>
        </w:rPr>
        <w:footnoteReference w:id="777"/>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وَثِقَ بِاللّهِ أراهُ السُّرورَ ، ومَن تَوَكَّلَ عَلَيهِ كَفاهُ الاُمورَ ، وَالثِّقَةُ بِاللّهِ حِصنٌ لا يَتَحَصَّنُ فيهِ إلّا مُؤمِنٌ أمينٌ ، وَالتَّوَكُّلُ عَلَى اللّهِ نَجاةٌ مِن كُلِّ سوءٍ ، وحِرزٌ مِن كُلِّ عَدُوٍّ </w:t>
      </w:r>
      <w:r>
        <w:rPr>
          <w:rFonts w:eastAsia="Amiri" w:cs="Amiri" w:ascii="Amiri" w:hAnsi="Amiri"/>
          <w:color w:val="111111"/>
          <w:sz w:val="28"/>
          <w:szCs w:val="28"/>
          <w:rtl w:val="true"/>
          <w:lang w:bidi="ar-SA"/>
        </w:rPr>
        <w:t xml:space="preserve">. </w:t>
      </w:r>
      <w:r>
        <w:rPr>
          <w:rStyle w:val="FootnoteAnchor"/>
          <w:rtl w:val="true"/>
        </w:rPr>
        <w:footnoteReference w:id="778"/>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54" w:name="pg12776_306519"/>
    </w:p>
    <w:p>
      <w:pPr>
        <w:pStyle w:val="Heading6"/>
        <w:numPr>
          <w:ilvl w:val="5"/>
          <w:numId w:val="1"/>
        </w:numPr>
        <w:rPr/>
      </w:pPr>
      <w:bookmarkStart w:id="355" w:name="__RefHeading___Toc900933_3224264995"/>
      <w:bookmarkStart w:id="356" w:name="_Toc135"/>
      <w:bookmarkEnd w:id="354"/>
      <w:bookmarkEnd w:id="355"/>
      <w:r>
        <w:rPr>
          <w:rtl w:val="true"/>
        </w:rPr>
        <w:t>ج ـ معاشرت نيكو</w:t>
      </w:r>
      <w:bookmarkEnd w:id="356"/>
    </w:p>
    <w:p>
      <w:pPr>
        <w:pStyle w:val="Heading6"/>
        <w:numPr>
          <w:ilvl w:val="5"/>
          <w:numId w:val="1"/>
        </w:numPr>
        <w:rPr/>
      </w:pPr>
      <w:bookmarkStart w:id="357" w:name="__RefHeading___Toc900935_3224264995"/>
      <w:bookmarkStart w:id="358" w:name="_Toc136"/>
      <w:bookmarkEnd w:id="357"/>
      <w:r>
        <w:rPr>
          <w:rtl w:val="true"/>
        </w:rPr>
        <w:t>د ـ كينه زدايى</w:t>
      </w:r>
      <w:bookmarkEnd w:id="358"/>
    </w:p>
    <w:p>
      <w:pPr>
        <w:pStyle w:val="Heading6"/>
        <w:numPr>
          <w:ilvl w:val="5"/>
          <w:numId w:val="1"/>
        </w:numPr>
        <w:rPr/>
      </w:pPr>
      <w:bookmarkStart w:id="359" w:name="__RefHeading___Toc900937_3224264995"/>
      <w:bookmarkStart w:id="360" w:name="_Toc137"/>
      <w:bookmarkEnd w:id="359"/>
      <w:r>
        <w:rPr>
          <w:rtl w:val="true"/>
        </w:rPr>
        <w:t>ه ـ توكّل به خدا</w:t>
      </w:r>
      <w:bookmarkEnd w:id="360"/>
    </w:p>
    <w:p>
      <w:pPr>
        <w:pStyle w:val="BookText"/>
        <w:rPr/>
      </w:pPr>
      <w:r>
        <w:rPr>
          <w:rFonts w:ascii="IRNazanin" w:hAnsi="IRNazanin" w:eastAsia="IRNazanin"/>
          <w:color w:val="111111"/>
          <w:sz w:val="28"/>
          <w:sz w:val="28"/>
          <w:szCs w:val="28"/>
          <w:rtl w:val="true"/>
          <w:lang w:bidi="fa-IR"/>
        </w:rPr>
        <w:t xml:space="preserve">ج ـ معاشرت نيكوامام صادق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با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 سخن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چه با مؤمنشان و چه با مخالفشان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مؤمنان با چهره گشاده و خندان برخورد مى كند ، و با مخالفان، با مدارا سخن مى گويد تا به سوى ايمانْ جذب شوند ، كه اگر هم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 آوردن مخالفان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نااميد شد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مداراى خويش،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بدى هايشان را از خود و برادران مؤمنش، باز مى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ـ كينه زدايىامام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بركندن شر از سينه خود ، آن را از سينه ديگرى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كن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 ـ توكّل به خدابحار الأنوارـ به نقل از صحف ادريس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كارى را با تكيه بر نيرو و قدرت خدا انجام دهد ، خير را مى گستَرَد و از پيامدهاى شر، در امان مى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هركس به خدا اعتماد كند ، خداوند، شادمانى را به او نشان مى دهد ، و هر كس بر خدا توكّل نمايد ، خدا كارهايش را كفايت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اعتماد به خدا، دژى است كه جز مؤمن امين ، در آن سنگر نمى گيرد و توكّل بر خدا ، نجات از هر بدى، و نگهدار از هر دشمنى است </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عن إبراهيم بن عبد الحميد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 بي مُعَتِّبٌ ومَعَهُ خاتَمٌ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شَيءٍ هذا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خاتَمُ أبي عَبدِ اللّهِ عليه السلام ، فَأَخَذتُ لِأَقرَأَ ما فيهِ ، فَإِذا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أنتَ ثِقَتي ، فَقِني شَرَّ خَلقِكَ </w:t>
      </w:r>
      <w:r>
        <w:rPr>
          <w:rFonts w:eastAsia="Amiri" w:cs="Amiri" w:ascii="Amiri" w:hAnsi="Amiri"/>
          <w:color w:val="111111"/>
          <w:sz w:val="28"/>
          <w:szCs w:val="28"/>
          <w:rtl w:val="true"/>
          <w:lang w:bidi="ar-SA"/>
        </w:rPr>
        <w:t xml:space="preserve">. </w:t>
      </w:r>
      <w:r>
        <w:rPr>
          <w:rStyle w:val="FootnoteAnchor"/>
          <w:rtl w:val="true"/>
        </w:rPr>
        <w:footnoteReference w:id="779"/>
      </w:r>
    </w:p>
    <w:p>
      <w:pPr>
        <w:pStyle w:val="BookText"/>
        <w:rPr/>
      </w:pPr>
      <w:r>
        <w:rPr>
          <w:rFonts w:ascii="Amiri" w:hAnsi="Amiri" w:eastAsia="Amiri" w:cs="Amiri"/>
          <w:color w:val="111111"/>
          <w:sz w:val="28"/>
          <w:sz w:val="28"/>
          <w:szCs w:val="28"/>
          <w:rtl w:val="true"/>
          <w:lang w:bidi="ar-SA"/>
        </w:rPr>
        <w:t xml:space="preserve">جامع الأخبار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أعرابِيّا جاءَ إلَى الحُسَينِ بنِ عَلِيٍّ عليه السلام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 قَد ضَمِنتُ دِيَةً كامِلَةً وعَجَزتُ عَن أدائِها ، فَقُلتُ في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 أكرَمَ النّاسِ ، وما رَأَيتُ أكرَمَ مِن أهلِ بَيتِ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أخَا العَرَبِ ، أسأَلُكَ عَن ثَلاثِ مَسائِلَ ، فَإِن أجَبتَ عَن واحِدَةٍ أعطَيتُكَ ثُلُثَ المالِ ، وإن أجَبتَ عَنِ اثنَتَينِ أعطَيتُكَ ثُلُثَيِ المالِ ، وإن أجَبتَ عَنِ الكُلِّ أعطَيتُكَ الكُلَّ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الأَعرابِيُّ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 أمِثلُكَ يَسأَلُ عَن مِثلي وأنتَ مِن أهلِ بَيتِ العِلمِ وَالشَّرَفِ ؟ فَقالَ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سَمِعتُ جَدّي رَسولَ اللّهِ صلى الله عليه و 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بِقَدرِ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الأَعرابِيُّ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 عَمّا بَدا لَكَ ، فَإِن أجَبتُ وإلّا تَعَلَّمتُ مِنكَ ، ولا قُوَّةَ إلّا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الأَعمالِ أفضَلُ ؟ فَقالَ الأَعرابِيُّ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الإِيمانُ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النَّجاةُ مِنَ المَهلَكَةِ ؟ فَقالَ الأَعرابِيُّ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الثِّقَةُ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يُزَيِّنُ الرَّجُلَ ؟ فَقالَ الأَعرابِيُّ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مَعَهُ حِلمٌ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أخطَأَهُ ذلِكَ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 مَعَهُ مُرُوءَةٌ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أخطَأَهُ ذلِكَ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 مَعَهُ صَبرٌ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أخطَأَهُ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الأَعرابِيُّ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فَصاعِقَةٌ تَنزِلُ مِنَ السَّماءِ فَتُحرِقُهُ فَإِنَّهُ أهلٌ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فَضَحِكَ الحُسَينُ عليه السلام ورَمى بِصُرَّةٍ إلَيهِ فيها ألفُ دينارٍ ، وأعطاهُ خاتَمَهُ ، وفيهِ فَصٌّ قيمَتُهُ مِئَتا دِرهَمٍ </w:t>
      </w:r>
      <w:r>
        <w:rPr>
          <w:rFonts w:eastAsia="Amiri" w:cs="Amiri" w:ascii="Amiri" w:hAnsi="Amiri"/>
          <w:color w:val="111111"/>
          <w:sz w:val="28"/>
          <w:szCs w:val="28"/>
          <w:rtl w:val="true"/>
          <w:lang w:bidi="ar-SA"/>
        </w:rPr>
        <w:t xml:space="preserve">. </w:t>
      </w:r>
      <w:r>
        <w:rPr>
          <w:rStyle w:val="FootnoteAnchor"/>
          <w:rtl w:val="true"/>
        </w:rPr>
        <w:footnoteReference w:id="780"/>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الكافىـ به نقل از ابراهيم بن عبد الحميد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مُعَتِّب از كنار من گذر كرد و انگشترى به همراه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چيست؟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انگشتر امام صادق عليه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گرفتم تا آنچه را بر آن است ، بخوانم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عبارت، بر آن بود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أنتَ ثِقَتى، فَقِنى شَرَّ خَلْقِك؛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 مورد اعتماد 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از شرّ آفريدگانت ، نگه دار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جامع الأخبار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باديه نشينى به حضور امام حسين عليه السلام رسيد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ضامن ديه كامل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هستم و از پرداخت آن ناتوانم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خود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كريم ترينِ مردم درخواست مى كنم و كريم تر از اهل بيتِ پيامبر خدا نديده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حسين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برادر 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مسئله از تو مى پرسم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پاسخ يكى را دادى، يك سومِ ديه را به تو مى دهم ، اگر دو مسئله را پاسخ گفتى، دو سوم آن را به تو مى دهم و اگر هر سه را پاسخ دادى، همه را مى دهم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باديه نشين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فرزند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شخصى همانند تو، از كسى مثل من مسئله مى پرسد ، در حالى كه تو از خاندانِ دانش و شرفى؟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حسين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آرى، از پيامبر خدا شنيدم كه مى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اندازه معرفت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باديه نشين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نظر دارى، بپرس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پاسخ دادم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وگرنه از تو ياد مى گيرم ، و هيچ نيرو و توانى، جز به خدا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حسين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كدام عمل، برترين عمل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باديه نشين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 به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حسين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چيزى مايه نجات از هلاكت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باديه نشين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اعتماد به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حسين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چيزى زينت مرد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باديه نشين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همراه با بردبارى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به آن نرسيد؟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دارايىِ همراه با جوان مردى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به آن نرسيد؟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نادارى همراه با شكيبايى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حسين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به آن نرسيد؟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باديه نشين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صاعقه اى از آسمان فرود آيد و او را بسوزاند ؛ چرا كه او شايسته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امام حسين عليه السلام تبسّم كرد و هميانى را كه هزار دينار در آن بود، به سويش انداخت و انگشترش را كه در آن، نگينى به قيمت دويست درهم بود، به او عطا نمود </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مَحاسِنُ الأَعمالِأ ـ طاعَةُ اللّهِرسول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طاعَةَ اللّهِ نَجاحٌ مِن كُلِّ خَيرٍ يُبتَغى ، ونَجاةٌ مِن كُلِّ شَرٍّ يُتَّقى </w:t>
      </w:r>
      <w:r>
        <w:rPr>
          <w:rFonts w:eastAsia="Amiri" w:cs="Amiri" w:ascii="Amiri" w:hAnsi="Amiri"/>
          <w:color w:val="111111"/>
          <w:sz w:val="28"/>
          <w:szCs w:val="28"/>
          <w:rtl w:val="true"/>
          <w:lang w:bidi="ar-SA"/>
        </w:rPr>
        <w:t xml:space="preserve">. </w:t>
      </w:r>
      <w:r>
        <w:rPr>
          <w:rStyle w:val="FootnoteAnchor"/>
          <w:rtl w:val="true"/>
        </w:rPr>
        <w:footnoteReference w:id="781"/>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61" w:name="pg12776_306528"/>
    </w:p>
    <w:p>
      <w:pPr>
        <w:pStyle w:val="Heading6"/>
        <w:numPr>
          <w:ilvl w:val="5"/>
          <w:numId w:val="1"/>
        </w:numPr>
        <w:rPr/>
      </w:pPr>
      <w:bookmarkStart w:id="362" w:name="__RefHeading___Toc900939_3224264995"/>
      <w:bookmarkStart w:id="363" w:name="_Toc138"/>
      <w:bookmarkEnd w:id="361"/>
      <w:bookmarkEnd w:id="362"/>
      <w:r>
        <w:rPr/>
        <w:t>۴</w:t>
      </w:r>
      <w:r>
        <w:rPr>
          <w:rtl w:val="true"/>
        </w:rPr>
        <w:t xml:space="preserve"> </w:t>
      </w:r>
      <w:r>
        <w:rPr>
          <w:rtl w:val="true"/>
        </w:rPr>
        <w:t xml:space="preserve">/ </w:t>
      </w:r>
      <w:r>
        <w:rPr/>
        <w:t>۴</w:t>
      </w:r>
      <w:r>
        <w:rPr>
          <w:rtl w:val="true"/>
        </w:rPr>
        <w:t xml:space="preserve"> كارهاى نيكو</w:t>
      </w:r>
      <w:bookmarkEnd w:id="363"/>
    </w:p>
    <w:p>
      <w:pPr>
        <w:pStyle w:val="Heading6"/>
        <w:numPr>
          <w:ilvl w:val="5"/>
          <w:numId w:val="1"/>
        </w:numPr>
        <w:rPr/>
      </w:pPr>
      <w:bookmarkStart w:id="364" w:name="__RefHeading___Toc900941_3224264995"/>
      <w:bookmarkStart w:id="365" w:name="_Toc139"/>
      <w:bookmarkEnd w:id="364"/>
      <w:r>
        <w:rPr>
          <w:rtl w:val="true"/>
        </w:rPr>
        <w:t>الف ـ فرمان بُردارى از خدا</w:t>
      </w:r>
      <w:bookmarkEnd w:id="365"/>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كارهاى نيكوالف ـ فرمان بُردارى از خداپيامبر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فرمان بردارى از خدا ، دستيابى به هر خوبى اى است كه طلب مى شود ، و نجات از هر بدى اى است كه از آن پرهيز مى گردد </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 ـ الخَيرالإمام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لَبِسَ الخَيرَ تَعَرّى مِنَ الشَّرِّ </w:t>
      </w:r>
      <w:r>
        <w:rPr>
          <w:rFonts w:eastAsia="Amiri" w:cs="Amiri" w:ascii="Amiri" w:hAnsi="Amiri"/>
          <w:color w:val="111111"/>
          <w:sz w:val="28"/>
          <w:szCs w:val="28"/>
          <w:rtl w:val="true"/>
          <w:lang w:bidi="ar-SA"/>
        </w:rPr>
        <w:t xml:space="preserve">. </w:t>
      </w:r>
      <w:r>
        <w:rPr>
          <w:rStyle w:val="FootnoteAnchor"/>
          <w:rtl w:val="true"/>
        </w:rPr>
        <w:footnoteReference w:id="78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يَتَعَرَّ مِنَ الشَّرِّ مَن لَم يَتَجَلبَبِ الخَيرَ </w:t>
      </w:r>
      <w:r>
        <w:rPr>
          <w:rFonts w:eastAsia="Amiri" w:cs="Amiri" w:ascii="Amiri" w:hAnsi="Amiri"/>
          <w:color w:val="111111"/>
          <w:sz w:val="28"/>
          <w:szCs w:val="28"/>
          <w:rtl w:val="true"/>
          <w:lang w:bidi="ar-SA"/>
        </w:rPr>
        <w:t xml:space="preserve">. </w:t>
      </w:r>
      <w:r>
        <w:rPr>
          <w:rStyle w:val="FootnoteAnchor"/>
          <w:rtl w:val="true"/>
        </w:rPr>
        <w:footnoteReference w:id="78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لَن تَتَحَقَّقَ الخَيرَ حَتّى تَتَبَرَّأَ مِنَ الشَّرِّ </w:t>
      </w:r>
      <w:r>
        <w:rPr>
          <w:rFonts w:eastAsia="Amiri" w:cs="Amiri" w:ascii="Amiri" w:hAnsi="Amiri"/>
          <w:color w:val="111111"/>
          <w:sz w:val="28"/>
          <w:szCs w:val="28"/>
          <w:rtl w:val="true"/>
          <w:lang w:bidi="ar-SA"/>
        </w:rPr>
        <w:t xml:space="preserve">. </w:t>
      </w:r>
      <w:r>
        <w:rPr>
          <w:rStyle w:val="FootnoteAnchor"/>
          <w:rtl w:val="true"/>
        </w:rPr>
        <w:footnoteReference w:id="78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عَزيمَةُ الخَيرِ تُطفِئُ نارَ الشَّرِّ </w:t>
      </w:r>
      <w:r>
        <w:rPr>
          <w:rFonts w:eastAsia="Amiri" w:cs="Amiri" w:ascii="Amiri" w:hAnsi="Amiri"/>
          <w:color w:val="111111"/>
          <w:sz w:val="28"/>
          <w:szCs w:val="28"/>
          <w:rtl w:val="true"/>
          <w:lang w:bidi="ar-SA"/>
        </w:rPr>
        <w:t xml:space="preserve">. </w:t>
      </w:r>
      <w:r>
        <w:rPr>
          <w:rStyle w:val="FootnoteAnchor"/>
          <w:rtl w:val="true"/>
        </w:rPr>
        <w:footnoteReference w:id="78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دَفَعَ الشَّرَّ بِالخَيرِ غَلَبَ </w:t>
      </w:r>
      <w:r>
        <w:rPr>
          <w:rFonts w:eastAsia="Amiri" w:cs="Amiri" w:ascii="Amiri" w:hAnsi="Amiri"/>
          <w:color w:val="111111"/>
          <w:sz w:val="28"/>
          <w:szCs w:val="28"/>
          <w:rtl w:val="true"/>
          <w:lang w:bidi="ar-SA"/>
        </w:rPr>
        <w:t xml:space="preserve">. </w:t>
      </w:r>
      <w:r>
        <w:rPr>
          <w:rStyle w:val="FootnoteAnchor"/>
          <w:rtl w:val="true"/>
        </w:rPr>
        <w:footnoteReference w:id="78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ضادُّوا الشَّرَّ بِالخَيرِ </w:t>
      </w:r>
      <w:r>
        <w:rPr>
          <w:rFonts w:eastAsia="Amiri" w:cs="Amiri" w:ascii="Amiri" w:hAnsi="Amiri"/>
          <w:color w:val="111111"/>
          <w:sz w:val="28"/>
          <w:szCs w:val="28"/>
          <w:rtl w:val="true"/>
          <w:lang w:bidi="ar-SA"/>
        </w:rPr>
        <w:t xml:space="preserve">. </w:t>
      </w:r>
      <w:r>
        <w:rPr>
          <w:rStyle w:val="FootnoteAnchor"/>
          <w:rtl w:val="true"/>
        </w:rPr>
        <w:footnoteReference w:id="787"/>
      </w:r>
    </w:p>
    <w:p>
      <w:pPr>
        <w:pStyle w:val="BookText"/>
        <w:rPr/>
      </w:pPr>
      <w:r>
        <w:rPr>
          <w:rFonts w:ascii="Amiri" w:hAnsi="Amiri" w:eastAsia="Amiri" w:cs="Amiri"/>
          <w:color w:val="111111"/>
          <w:sz w:val="28"/>
          <w:sz w:val="28"/>
          <w:szCs w:val="28"/>
          <w:rtl w:val="true"/>
          <w:lang w:bidi="ar-SA"/>
        </w:rPr>
        <w:t xml:space="preserve">تنبيه الخواطر عن لقمان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بُنَيَّ ، الشَّرُّ لا يُطفَأُ بِالشَّرِّ كَالنّارِ لا تُطفَأُ بِالنّارِ ، ولكِنَّهُ يُطفَأُ بِالخَيرِ كَالنّارِ تُطفَأُ بِالماءِ </w:t>
      </w:r>
      <w:r>
        <w:rPr>
          <w:rFonts w:eastAsia="Amiri" w:cs="Amiri" w:ascii="Amiri" w:hAnsi="Amiri"/>
          <w:color w:val="111111"/>
          <w:sz w:val="28"/>
          <w:szCs w:val="28"/>
          <w:rtl w:val="true"/>
          <w:lang w:bidi="ar-SA"/>
        </w:rPr>
        <w:t xml:space="preserve">. </w:t>
      </w:r>
      <w:r>
        <w:rPr>
          <w:rStyle w:val="FootnoteAnchor"/>
          <w:rtl w:val="true"/>
        </w:rPr>
        <w:footnoteReference w:id="788"/>
      </w:r>
    </w:p>
    <w:p>
      <w:pPr>
        <w:pStyle w:val="BookText"/>
        <w:rPr/>
      </w:pPr>
      <w:r>
        <w:rPr>
          <w:rFonts w:ascii="Amiri" w:hAnsi="Amiri" w:eastAsia="Amiri" w:cs="Amiri"/>
          <w:color w:val="111111"/>
          <w:sz w:val="28"/>
          <w:sz w:val="28"/>
          <w:szCs w:val="28"/>
          <w:rtl w:val="true"/>
          <w:lang w:bidi="ar-SA"/>
        </w:rPr>
        <w:t xml:space="preserve">تنبيه الخواطر عن لقمان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بُنَيَّ ، كَذَبَ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الشَّرَّ يُطفِئُ الشَّرَّ ، فَإِن كانَ صادِقا فَليوقِد نارَينِ ثُمَّ لِيَنظُر هَل تُطفِئُ إحداهُمَا </w:t>
      </w:r>
      <w:r>
        <w:rPr>
          <w:rStyle w:val="FootnoteAnchor"/>
          <w:rtl w:val="true"/>
        </w:rPr>
        <w:footnoteReference w:id="789"/>
      </w:r>
      <w:r>
        <w:rPr>
          <w:rFonts w:ascii="Amiri" w:hAnsi="Amiri" w:eastAsia="Amiri" w:cs="Amiri"/>
          <w:color w:val="111111"/>
          <w:sz w:val="28"/>
          <w:sz w:val="28"/>
          <w:szCs w:val="28"/>
          <w:rtl w:val="true"/>
          <w:lang w:bidi="ar-SA"/>
        </w:rPr>
        <w:t>الاُخرى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يُطفِئُ الخَيرُ الشَّرَّ كَما يُطفِئُ الماءُ النّارَ </w:t>
      </w:r>
      <w:r>
        <w:rPr>
          <w:rFonts w:eastAsia="Amiri" w:cs="Amiri" w:ascii="Amiri" w:hAnsi="Amiri"/>
          <w:color w:val="111111"/>
          <w:sz w:val="28"/>
          <w:szCs w:val="28"/>
          <w:rtl w:val="true"/>
          <w:lang w:bidi="ar-SA"/>
        </w:rPr>
        <w:t xml:space="preserve">. </w:t>
      </w:r>
      <w:r>
        <w:rPr>
          <w:rStyle w:val="FootnoteAnchor"/>
          <w:rtl w:val="true"/>
        </w:rPr>
        <w:footnoteReference w:id="790"/>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66" w:name="pg12776_306531"/>
    </w:p>
    <w:p>
      <w:pPr>
        <w:pStyle w:val="Heading6"/>
        <w:numPr>
          <w:ilvl w:val="5"/>
          <w:numId w:val="1"/>
        </w:numPr>
        <w:rPr/>
      </w:pPr>
      <w:bookmarkStart w:id="367" w:name="__RefHeading___Toc900943_3224264995"/>
      <w:bookmarkStart w:id="368" w:name="_Toc140"/>
      <w:bookmarkEnd w:id="366"/>
      <w:bookmarkEnd w:id="367"/>
      <w:r>
        <w:rPr>
          <w:rtl w:val="true"/>
        </w:rPr>
        <w:t>ب ـ به خير ، رو كردن</w:t>
      </w:r>
      <w:bookmarkEnd w:id="368"/>
    </w:p>
    <w:p>
      <w:pPr>
        <w:pStyle w:val="BookText"/>
        <w:rPr/>
      </w:pPr>
      <w:r>
        <w:rPr>
          <w:rFonts w:ascii="IRNazanin" w:hAnsi="IRNazanin" w:eastAsia="IRNazanin"/>
          <w:color w:val="111111"/>
          <w:sz w:val="28"/>
          <w:sz w:val="28"/>
          <w:szCs w:val="28"/>
          <w:rtl w:val="true"/>
          <w:lang w:bidi="fa-IR"/>
        </w:rPr>
        <w:t xml:space="preserve">ب ـ به خير ، رو كردنامام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جامه خير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تن كند ، از شرْ برهنه مى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جامه خير نپوشد ، از شرْ برهنه نمى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هرگز به حقيقت خير نمى رسى، مگر اين كه از شرْ پاك گردى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تصميم خير ، آتش شر را خاموش مى كند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شر را با خير دفع كند ، پيروز مى گردد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 خير، به رويارويى با شر برويد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تنبيه الخواطرـ به نقل از لقمان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 با شر خاموش نمى شود، مانند آتش كه با آتش، خاموش نمى گردد ؛ ليكن شر با خير، خاموش مى شود، چنان كه آتش با آب، خاموش مى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تنبيه الخواطرـ به نقل از لقمان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 ، شر را خاموش مى كند، دروغ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راست مى گويد ، دو آتشْ شعله ور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ببيند كه آيا يكى ديگرى را خاموش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خير، شر را خاموش مى كند، چنان كه آب، آتش را خاموش مى نمايد </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 ـ صُحبَةُ الأَخيارِالإمام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صاحِبِ الأَخيارَ ، تَأمَن مِنَ الأَشرارِ </w:t>
      </w:r>
      <w:r>
        <w:rPr>
          <w:rFonts w:eastAsia="Amiri" w:cs="Amiri" w:ascii="Amiri" w:hAnsi="Amiri"/>
          <w:color w:val="111111"/>
          <w:sz w:val="28"/>
          <w:szCs w:val="28"/>
          <w:rtl w:val="true"/>
          <w:lang w:bidi="ar-SA"/>
        </w:rPr>
        <w:t xml:space="preserve">. </w:t>
      </w:r>
      <w:r>
        <w:rPr>
          <w:rStyle w:val="FootnoteAnchor"/>
          <w:rtl w:val="true"/>
        </w:rPr>
        <w:footnoteReference w:id="79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شَيءٌ أدعى لِخَيرٍ وأنجى مِن شَرٍّ ، مِن صُحبَةِ الأَخيارِ </w:t>
      </w:r>
      <w:r>
        <w:rPr>
          <w:rFonts w:eastAsia="Amiri" w:cs="Amiri" w:ascii="Amiri" w:hAnsi="Amiri"/>
          <w:color w:val="111111"/>
          <w:sz w:val="28"/>
          <w:szCs w:val="28"/>
          <w:rtl w:val="true"/>
          <w:lang w:bidi="ar-SA"/>
        </w:rPr>
        <w:t xml:space="preserve">. </w:t>
      </w:r>
      <w:r>
        <w:rPr>
          <w:rStyle w:val="FootnoteAnchor"/>
          <w:rtl w:val="true"/>
        </w:rPr>
        <w:footnoteReference w:id="792"/>
      </w:r>
    </w:p>
    <w:p>
      <w:pPr>
        <w:pStyle w:val="BookText"/>
        <w:rPr/>
      </w:pPr>
      <w:r>
        <w:rPr>
          <w:rFonts w:ascii="Amiri" w:hAnsi="Amiri" w:eastAsia="Amiri" w:cs="Amiri"/>
          <w:color w:val="111111"/>
          <w:sz w:val="28"/>
          <w:sz w:val="28"/>
          <w:szCs w:val="28"/>
          <w:rtl w:val="true"/>
          <w:lang w:bidi="ar-SA"/>
        </w:rPr>
        <w:t xml:space="preserve">د ـ الصَّدَقَةُرسول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الصَّدَقَةُ تَسُدُّ بِها سَبعينَ بابا مِنَ الشَّرِّ </w:t>
      </w:r>
      <w:r>
        <w:rPr>
          <w:rFonts w:eastAsia="Amiri" w:cs="Amiri" w:ascii="Amiri" w:hAnsi="Amiri"/>
          <w:color w:val="111111"/>
          <w:sz w:val="28"/>
          <w:szCs w:val="28"/>
          <w:rtl w:val="true"/>
          <w:lang w:bidi="ar-SA"/>
        </w:rPr>
        <w:t xml:space="preserve">. </w:t>
      </w:r>
      <w:r>
        <w:rPr>
          <w:rStyle w:val="FootnoteAnchor"/>
          <w:rtl w:val="true"/>
        </w:rPr>
        <w:footnoteReference w:id="793"/>
      </w:r>
    </w:p>
    <w:p>
      <w:pPr>
        <w:pStyle w:val="BookText"/>
        <w:rPr/>
      </w:pPr>
      <w:r>
        <w:rPr>
          <w:rFonts w:ascii="Amiri" w:hAnsi="Amiri" w:eastAsia="Amiri" w:cs="Amiri"/>
          <w:color w:val="111111"/>
          <w:sz w:val="28"/>
          <w:sz w:val="28"/>
          <w:szCs w:val="28"/>
          <w:rtl w:val="true"/>
          <w:lang w:bidi="ar-SA"/>
        </w:rPr>
        <w:t xml:space="preserve">الإمام الصادق عليه السلام عن آبائه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إلهَ إلّا هُوَ ، لَيَدفَعُ بِالصَّدَقَةِ الدّاءَ وَالدُّبَيلَةَ </w:t>
      </w:r>
      <w:r>
        <w:rPr>
          <w:rStyle w:val="FootnoteAnchor"/>
          <w:rtl w:val="true"/>
        </w:rPr>
        <w:footnoteReference w:id="794"/>
      </w:r>
      <w:r>
        <w:rPr>
          <w:rFonts w:ascii="Amiri" w:hAnsi="Amiri" w:eastAsia="Amiri" w:cs="Amiri"/>
          <w:color w:val="111111"/>
          <w:sz w:val="28"/>
          <w:sz w:val="28"/>
          <w:szCs w:val="28"/>
          <w:rtl w:val="true"/>
          <w:lang w:bidi="ar-SA"/>
        </w:rPr>
        <w:t xml:space="preserve">وَالحَرَقَ وَالغَرَقَ وَالهَدمَ وَالجُنونَ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صلى الله عليه و آله سَبعينَ بابا مِنَ السّوءِ </w:t>
      </w:r>
      <w:r>
        <w:rPr>
          <w:rFonts w:eastAsia="Amiri" w:cs="Amiri" w:ascii="Amiri" w:hAnsi="Amiri"/>
          <w:color w:val="111111"/>
          <w:sz w:val="28"/>
          <w:szCs w:val="28"/>
          <w:rtl w:val="true"/>
          <w:lang w:bidi="ar-SA"/>
        </w:rPr>
        <w:t xml:space="preserve">. </w:t>
      </w:r>
      <w:r>
        <w:rPr>
          <w:rStyle w:val="FootnoteAnchor"/>
          <w:rtl w:val="true"/>
        </w:rPr>
        <w:footnoteReference w:id="795"/>
      </w:r>
    </w:p>
    <w:p>
      <w:pPr>
        <w:pStyle w:val="BookText"/>
        <w:rPr/>
      </w:pPr>
      <w:r>
        <w:rPr>
          <w:rFonts w:ascii="Amiri" w:hAnsi="Amiri" w:eastAsia="Amiri" w:cs="Amiri"/>
          <w:color w:val="111111"/>
          <w:sz w:val="28"/>
          <w:sz w:val="28"/>
          <w:szCs w:val="28"/>
          <w:rtl w:val="true"/>
          <w:lang w:bidi="ar-SA"/>
        </w:rPr>
        <w:t xml:space="preserve">ه ـ قِراءَةُ القُرآنِرسول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البَيتُ إذا قُرِئَ فيهِ القُرآنُ حَضَرَتهُ المَلائِكَةُ وتَنَكَّبَت عَنهُ الشَّياطينُ ، وَاتَّسَعَ عَلى أهلِهِ ، وكَثُرَ خَيرُهُ وقَلَّ شَرُّهُ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البَيتَ إذا لَم يُقرَأ فيهِ حَضَرَتهُ الشَّياطينُ وتَنَكَّبَت عَنهُ المَلائِكَةُ ، وضاقَ عَلى أهلِهِ ، وقَلَّ خَيرُهُ وكَثُرَ شَرُّهُ </w:t>
      </w:r>
      <w:r>
        <w:rPr>
          <w:rFonts w:eastAsia="Amiri" w:cs="Amiri" w:ascii="Amiri" w:hAnsi="Amiri"/>
          <w:color w:val="111111"/>
          <w:sz w:val="28"/>
          <w:szCs w:val="28"/>
          <w:rtl w:val="true"/>
          <w:lang w:bidi="ar-SA"/>
        </w:rPr>
        <w:t xml:space="preserve">. </w:t>
      </w:r>
      <w:r>
        <w:rPr>
          <w:rStyle w:val="FootnoteAnchor"/>
          <w:rtl w:val="true"/>
        </w:rPr>
        <w:footnoteReference w:id="796"/>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69" w:name="pg12776_306536"/>
    </w:p>
    <w:p>
      <w:pPr>
        <w:pStyle w:val="Heading6"/>
        <w:numPr>
          <w:ilvl w:val="5"/>
          <w:numId w:val="1"/>
        </w:numPr>
        <w:rPr/>
      </w:pPr>
      <w:bookmarkStart w:id="370" w:name="__RefHeading___Toc900945_3224264995"/>
      <w:bookmarkStart w:id="371" w:name="_Toc141"/>
      <w:bookmarkEnd w:id="369"/>
      <w:bookmarkEnd w:id="370"/>
      <w:r>
        <w:rPr>
          <w:rtl w:val="true"/>
        </w:rPr>
        <w:t>ج ـ همنشينى با نيكان</w:t>
      </w:r>
      <w:bookmarkEnd w:id="371"/>
    </w:p>
    <w:p>
      <w:pPr>
        <w:pStyle w:val="Heading6"/>
        <w:numPr>
          <w:ilvl w:val="5"/>
          <w:numId w:val="1"/>
        </w:numPr>
        <w:rPr/>
      </w:pPr>
      <w:bookmarkStart w:id="372" w:name="__RefHeading___Toc900947_3224264995"/>
      <w:bookmarkStart w:id="373" w:name="_Toc142"/>
      <w:bookmarkEnd w:id="372"/>
      <w:r>
        <w:rPr>
          <w:rtl w:val="true"/>
        </w:rPr>
        <w:t>د ـ صدقه</w:t>
      </w:r>
      <w:bookmarkEnd w:id="373"/>
    </w:p>
    <w:p>
      <w:pPr>
        <w:pStyle w:val="Heading6"/>
        <w:numPr>
          <w:ilvl w:val="5"/>
          <w:numId w:val="1"/>
        </w:numPr>
        <w:rPr/>
      </w:pPr>
      <w:bookmarkStart w:id="374" w:name="__RefHeading___Toc900949_3224264995"/>
      <w:bookmarkStart w:id="375" w:name="_Toc143"/>
      <w:bookmarkEnd w:id="374"/>
      <w:r>
        <w:rPr>
          <w:rtl w:val="true"/>
        </w:rPr>
        <w:t>ه ـ قرائت قرآن</w:t>
      </w:r>
      <w:bookmarkEnd w:id="375"/>
    </w:p>
    <w:p>
      <w:pPr>
        <w:pStyle w:val="BookText"/>
        <w:rPr/>
      </w:pPr>
      <w:r>
        <w:rPr>
          <w:rFonts w:ascii="Amiri" w:hAnsi="Amiri" w:eastAsia="Amiri" w:cs="Amiri"/>
          <w:color w:val="111111"/>
          <w:sz w:val="28"/>
          <w:sz w:val="28"/>
          <w:szCs w:val="28"/>
          <w:rtl w:val="true"/>
          <w:lang w:bidi="ar-SA"/>
        </w:rPr>
        <w:t xml:space="preserve">ج ـ همنشينى با نيكانامام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 نيكان همنشينى كن ، از بَدان در امان مى مانى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چيزى براى فراخوانى به خير و نجات از شر ، بهتر از همنشينى با نيكان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ـ صدقهپيامبر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صدقه، هفتاد درِ شر را مى بندد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السلامـ به نقل از پدرانش عليهم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خداوند كه جز او معبودى نيست ، با صدقه ، درد و دمل بزرگ در شكم و آتش سوزى و غرق شدن و ويرانى و ديوانگى را دفع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پيامبر هفتاد نوع بدى را شمرد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ـ قرائت قرآنپيامبر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در خانه قرآن خوانده شود، فرشتگان در آن حاضر مى شوند و شياطين از آن دور مى گردند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عرصه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اهل خانه وسعت مى يابد و خيرش بسيار و شرّش كم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هر گاه در خانه قرآن خوانده نشود، شياطين در آن حاضر مى شوند و فرشتگان از آن دور مى گردند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عرصه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اهل خانه تنگ مى شود و خيرش كم و شرّش بسيار مى گردد </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ـ دَفعُ الغيبَةِ عَنِ المُؤمِنِرسول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ومَن تَطَوَّلَ عَلى أخيهِ في غيبَةٍ سَمِعَها فيهِ في مَجلِسٍ فَرَدَّها عَنهُ ، رَدَّ اللّهُ عَنهُ ألفَ بابٍ مِنَ الشَّرِّ فِي الدُّنيا وَالآخِرَةِ ، فَإِن هُوَ لَم يَرُدَّها وهُوَ قادِرٌ عَلى رَدِّها ، كانَ عَلَيهِ كَوِزرِ مَنِ اغتابَهُ سَبعينَ مَرَّةً </w:t>
      </w:r>
      <w:r>
        <w:rPr>
          <w:rFonts w:eastAsia="Amiri" w:cs="Amiri" w:ascii="Amiri" w:hAnsi="Amiri"/>
          <w:color w:val="111111"/>
          <w:sz w:val="28"/>
          <w:szCs w:val="28"/>
          <w:rtl w:val="true"/>
          <w:lang w:bidi="ar-SA"/>
        </w:rPr>
        <w:t xml:space="preserve">. </w:t>
      </w:r>
      <w:r>
        <w:rPr>
          <w:rStyle w:val="FootnoteAnchor"/>
          <w:rtl w:val="true"/>
        </w:rPr>
        <w:footnoteReference w:id="797"/>
      </w:r>
    </w:p>
    <w:p>
      <w:pPr>
        <w:pStyle w:val="BookText"/>
        <w:rPr/>
      </w:pPr>
      <w:r>
        <w:rPr>
          <w:rFonts w:ascii="Amiri" w:hAnsi="Amiri" w:eastAsia="Amiri" w:cs="Amiri"/>
          <w:color w:val="111111"/>
          <w:sz w:val="28"/>
          <w:sz w:val="28"/>
          <w:szCs w:val="28"/>
          <w:rtl w:val="true"/>
          <w:lang w:bidi="ar-SA"/>
        </w:rPr>
        <w:t xml:space="preserve">ز ـ زِيارَةُ الحُسَينِ عليه السلاممصباح المتهجّد عن ابن ميثم التمّار عن 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زارَ الحُسَينَ عليه السلام ، 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زارَ لَيلَةَ عَرَفَةَ أرضَ كَربَلاءَ وأقامَ بِها حَتّى يُعَيِّدَ ثُمَّ يَنصَرِفَ ، وَقاهُ اللّهُ شَرَّ سَنَتِهِ </w:t>
      </w:r>
      <w:r>
        <w:rPr>
          <w:rFonts w:eastAsia="Amiri" w:cs="Amiri" w:ascii="Amiri" w:hAnsi="Amiri"/>
          <w:color w:val="111111"/>
          <w:sz w:val="28"/>
          <w:szCs w:val="28"/>
          <w:rtl w:val="true"/>
          <w:lang w:bidi="ar-SA"/>
        </w:rPr>
        <w:t xml:space="preserve">. </w:t>
      </w:r>
      <w:r>
        <w:rPr>
          <w:rStyle w:val="FootnoteAnchor"/>
          <w:rtl w:val="true"/>
        </w:rPr>
        <w:footnoteReference w:id="798"/>
      </w:r>
    </w:p>
    <w:p>
      <w:pPr>
        <w:pStyle w:val="BookText"/>
        <w:rPr/>
      </w:pPr>
      <w:r>
        <w:rPr>
          <w:rFonts w:ascii="Amiri" w:hAnsi="Amiri" w:eastAsia="Amiri" w:cs="Amiri"/>
          <w:color w:val="111111"/>
          <w:sz w:val="28"/>
          <w:sz w:val="28"/>
          <w:szCs w:val="28"/>
          <w:rtl w:val="true"/>
          <w:lang w:bidi="ar-SA"/>
        </w:rPr>
        <w:t xml:space="preserve">ح ـ تِلكَ الأَعمالُالإمام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صَلّى أربَعَ رَكَعاتٍ يَومَ الجُمُعَةِ قَبلَ الصَّلاةِ ، يَقرَأُ في كُلِّ رَكعَةٍ فاتِحَةَ الكِتابِ عَشرَ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وَالحمَدُ للّهِِ ولا إلهَ إلَا اللّهُ وَاللّهُ أكبَرُ ، ولا حَولَ ولا قُوَّةَ إلّا بِاللّهِ العَلِيِّ العَظيمِ مِئَةَ مَرَّةٍ ، ويُصَلّي عَلَى النَّبِيِّ صلى الله عليه و آله مِئَةَ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صَلّى هذِهِ الصَّلاةَ وقالَ هذَا القَولَ ، دَفَعَ اللّهُ عَنهُ شَرَّ أهلِ السَّماءِ وشَرَّ أهلِ الأَرضِ، وشَرَّ الشَّياطينِ وشَرَّ كُلِّ سُلطانٍ جائِرٍ </w:t>
      </w:r>
      <w:r>
        <w:rPr>
          <w:rStyle w:val="FootnoteAnchor"/>
          <w:rtl w:val="true"/>
        </w:rPr>
        <w:footnoteReference w:id="799"/>
      </w:r>
      <w:r>
        <w:rPr>
          <w:rFonts w:ascii="Amiri" w:hAnsi="Amiri" w:eastAsia="Amiri" w:cs="Amiri"/>
          <w:color w:val="111111"/>
          <w:sz w:val="28"/>
          <w:sz w:val="28"/>
          <w:szCs w:val="28"/>
          <w:rtl w:val="true"/>
          <w:lang w:bidi="ar-SA"/>
        </w:rPr>
        <w:t>وقَضَى اللّهُ لَهُ سَبعينَ حاجَةً</w:t>
      </w:r>
      <w:r>
        <w:rPr>
          <w:rFonts w:eastAsia="Amiri" w:cs="Amiri" w:ascii="Amiri" w:hAnsi="Amiri"/>
          <w:color w:val="111111"/>
          <w:sz w:val="28"/>
          <w:szCs w:val="28"/>
          <w:rtl w:val="true"/>
          <w:lang w:bidi="ar-SA"/>
        </w:rPr>
        <w:t xml:space="preserve">... . </w:t>
      </w:r>
      <w:r>
        <w:rPr>
          <w:rStyle w:val="FootnoteAnchor"/>
          <w:rtl w:val="true"/>
        </w:rPr>
        <w:footnoteReference w:id="800"/>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76" w:name="pg12776_306540"/>
    </w:p>
    <w:p>
      <w:pPr>
        <w:pStyle w:val="Heading6"/>
        <w:numPr>
          <w:ilvl w:val="5"/>
          <w:numId w:val="1"/>
        </w:numPr>
        <w:rPr/>
      </w:pPr>
      <w:bookmarkStart w:id="377" w:name="__RefHeading___Toc900951_3224264995"/>
      <w:bookmarkStart w:id="378" w:name="_Toc144"/>
      <w:bookmarkEnd w:id="376"/>
      <w:bookmarkEnd w:id="377"/>
      <w:r>
        <w:rPr>
          <w:rtl w:val="true"/>
        </w:rPr>
        <w:t>و ـ جلوگيرى از غيبت مؤمن</w:t>
      </w:r>
      <w:bookmarkEnd w:id="378"/>
    </w:p>
    <w:p>
      <w:pPr>
        <w:pStyle w:val="Heading6"/>
        <w:numPr>
          <w:ilvl w:val="5"/>
          <w:numId w:val="1"/>
        </w:numPr>
        <w:rPr/>
      </w:pPr>
      <w:bookmarkStart w:id="379" w:name="__RefHeading___Toc900953_3224264995"/>
      <w:bookmarkStart w:id="380" w:name="_Toc145"/>
      <w:bookmarkEnd w:id="379"/>
      <w:r>
        <w:rPr>
          <w:rtl w:val="true"/>
        </w:rPr>
        <w:t>ز ـ زيارت امام حسين عليه السلام</w:t>
      </w:r>
      <w:bookmarkEnd w:id="380"/>
    </w:p>
    <w:p>
      <w:pPr>
        <w:pStyle w:val="Heading6"/>
        <w:numPr>
          <w:ilvl w:val="5"/>
          <w:numId w:val="1"/>
        </w:numPr>
        <w:rPr/>
      </w:pPr>
      <w:bookmarkStart w:id="381" w:name="__RefHeading___Toc900955_3224264995"/>
      <w:bookmarkStart w:id="382" w:name="_Toc146"/>
      <w:bookmarkEnd w:id="381"/>
      <w:r>
        <w:rPr>
          <w:rtl w:val="true"/>
        </w:rPr>
        <w:t>ح ـ و اين كارها</w:t>
      </w:r>
      <w:bookmarkEnd w:id="382"/>
    </w:p>
    <w:p>
      <w:pPr>
        <w:pStyle w:val="BookText"/>
        <w:rPr/>
      </w:pPr>
      <w:r>
        <w:rPr>
          <w:rFonts w:ascii="IRNazanin" w:hAnsi="IRNazanin" w:eastAsia="IRNazanin"/>
          <w:color w:val="111111"/>
          <w:sz w:val="28"/>
          <w:sz w:val="28"/>
          <w:szCs w:val="28"/>
          <w:rtl w:val="true"/>
          <w:lang w:bidi="fa-IR"/>
        </w:rPr>
        <w:t xml:space="preserve">و ـ جلوگيرى از غيبت مؤمنپيامبر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به 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 درباره غيبتى كه از او در مجلسى مى شود ، نيكى نمايد و از آن جلوگيرى كند ، خداوند، هزار نوع بدى را در دنيا و آخرت از او باز مى گرداند ؛ ولى اگر او در حالى كه مى تواند از آن جلوگيرى نمايد ، اقدام نكند ، همانند گناه كسى كه هفتاد مرتبه از مؤمنْ غيبت كند، بر ذمّه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 ـ زيارت امام حسين عليه السلاممصباح المتهجّدـ به نقل از فرزند ميثم تمّار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عليه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امام حسين عليه السلام را زيارت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در شب عرفه، زمين كربلا را زيارت نمايد و در آن اقامت كند تا عيد كند و سپس برگردد ، خداوند، او را از شرّ آن سال نگه مى دارد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 ـ و اين كارهاامام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كس روز جمعه پيش از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چهار ركعت نماز بگزارد و در هر ركعت، ده مرتبه سوره حمد را بخواند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صد مرتبه 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منزّه است و ستايش، از آنِ اوست و معبودى جز خداى يكتا نيست و خدا بزرگ تر است ، و نيرو و توانى جز از جانب خداى والامرتبه و بزرگ نيست و صد مرتبه بر پيامبر صلى الله عليه و آله درود بفرستد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خدا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كس اين نماز را بخواند و اين ذكرها را بگويد ، خداوند، شرّ اهل آسمان و شرّ اهل زمين و شرّ شياطين و شرّ هر پادشاه ستمگر را از او دفع مى كند و هفتاد حاجت او را برآورده مى نمايد </w:t>
      </w:r>
      <w:r>
        <w:rPr>
          <w:rFonts w:eastAsia="IRNazanin" w:cs="IRNazanin"/>
          <w:color w:val="111111"/>
          <w:sz w:val="28"/>
          <w:szCs w:val="28"/>
          <w:rtl w:val="true"/>
          <w:lang w:bidi="fa-IR"/>
        </w:rPr>
        <w:t>...» .</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صامَ أيّامَ البيضِ مِن رَجَبٍ أو قامَ لَيالِيَها ، ويُصَلّي لَيلَةَ النِّصفِ مِئَةَ رَكعَةٍ ، يَقرَأُ في كُلِّ رَكعَةٍ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 مَرّاتٍ ، فَإِذا فَرَغَ مِن هذِهِ الصَّلاةِ استَغفَرَ سَبعينَ مَرَّةً ، رُفِعَ عَنهُ شَرُّ أهلِ السَّماءِ ، وشَرُّ أهلِ الأَرضِ ، وشَرُّ إبليسَ وجُنودِهِ </w:t>
      </w:r>
      <w:r>
        <w:rPr>
          <w:rFonts w:eastAsia="Amiri" w:cs="Amiri" w:ascii="Amiri" w:hAnsi="Amiri"/>
          <w:color w:val="111111"/>
          <w:sz w:val="28"/>
          <w:szCs w:val="28"/>
          <w:rtl w:val="true"/>
          <w:lang w:bidi="ar-SA"/>
        </w:rPr>
        <w:t xml:space="preserve">... . </w:t>
      </w:r>
      <w:r>
        <w:rPr>
          <w:rStyle w:val="FootnoteAnchor"/>
          <w:rtl w:val="true"/>
        </w:rPr>
        <w:footnoteReference w:id="801"/>
      </w:r>
    </w:p>
    <w:p>
      <w:pPr>
        <w:pStyle w:val="BookText"/>
        <w:rPr/>
      </w:pPr>
      <w:r>
        <w:rPr>
          <w:rFonts w:ascii="Amiri" w:hAnsi="Amiri" w:eastAsia="Amiri" w:cs="Amiri"/>
          <w:color w:val="111111"/>
          <w:sz w:val="28"/>
          <w:sz w:val="28"/>
          <w:szCs w:val="28"/>
          <w:rtl w:val="true"/>
          <w:lang w:bidi="ar-SA"/>
        </w:rPr>
        <w:t xml:space="preserve">الأمالي للطوسي عن عليّ بن عمر العطّار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عَلى أبِي الحَسَنِ العَسكَرِيِّ عليه السلام يَومَ الثُّلاثاءِ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أرَكَ أمسِ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كَرِهتُ الحَرَكَةَ في يَومِ الإِثنَينِ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 مَن أحَبَّ أن يَقِيَهُ اللّهُ شَرَّ يَومِ الإِثنَينِ ، فَليَقرَأ في أوَّلِ رَكعَةٍ مِن صَلاةِ الغَداةِ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أتى عَلَى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قَرَأَ أبُو الحَسَنِ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فَوَقَـلـهُمُ اللَّهُ شَرَّ ذَ لِكَ الْيَوْمِ وَ لَقَّـلـهُمْ نَضْرَةً وَسُرُورًا</w:t>
      </w:r>
      <w:r>
        <w:rPr>
          <w:rFonts w:eastAsia="Amiri" w:cs="Amiri" w:ascii="Amiri" w:hAnsi="Amiri"/>
          <w:color w:val="111111"/>
          <w:sz w:val="28"/>
          <w:szCs w:val="28"/>
          <w:rtl w:val="true"/>
          <w:lang w:bidi="ar-SA"/>
        </w:rPr>
        <w:t xml:space="preserve">» </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03"/>
      </w:r>
    </w:p>
    <w:p>
      <w:pPr>
        <w:pStyle w:val="BookText"/>
        <w:rPr/>
      </w:pPr>
      <w:r>
        <w:rPr>
          <w:rFonts w:ascii="Amiri" w:hAnsi="Amiri" w:eastAsia="Amiri" w:cs="Amiri"/>
          <w:color w:val="111111"/>
          <w:sz w:val="28"/>
          <w:sz w:val="28"/>
          <w:szCs w:val="28"/>
          <w:rtl w:val="true"/>
          <w:lang w:bidi="ar-SA"/>
        </w:rPr>
        <w:t xml:space="preserve">ط ـ الاِستِعانَةُ بِاللّهِرسول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حَولَ ولا قُوَّةَ إلّا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مِن كُنوزِ الجَنَّةِ ، مَن قالَها أذهَبَ اللّهُ عَنهُ سَبعينَ بابا مِنَ الشَّرِّ أدناهَا الهَمُّ </w:t>
      </w:r>
      <w:r>
        <w:rPr>
          <w:rFonts w:eastAsia="Amiri" w:cs="Amiri" w:ascii="Amiri" w:hAnsi="Amiri"/>
          <w:color w:val="111111"/>
          <w:sz w:val="28"/>
          <w:szCs w:val="28"/>
          <w:rtl w:val="true"/>
          <w:lang w:bidi="ar-SA"/>
        </w:rPr>
        <w:t xml:space="preserve">. </w:t>
      </w:r>
      <w:r>
        <w:rPr>
          <w:rStyle w:val="FootnoteAnchor"/>
          <w:rtl w:val="true"/>
        </w:rPr>
        <w:footnoteReference w:id="804"/>
      </w:r>
    </w:p>
    <w:p>
      <w:pPr>
        <w:pStyle w:val="BookText"/>
        <w:rPr/>
      </w:pPr>
      <w:r>
        <w:rPr>
          <w:rFonts w:ascii="Amiri" w:hAnsi="Amiri" w:eastAsia="Amiri" w:cs="Amiri"/>
          <w:color w:val="111111"/>
          <w:sz w:val="28"/>
          <w:sz w:val="28"/>
          <w:szCs w:val="28"/>
          <w:rtl w:val="true"/>
          <w:lang w:bidi="ar-SA"/>
        </w:rPr>
        <w:t>عنه صلى الله عليه و آلهـ في الدُّعاءِ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مُنيرُ يا مُبينُ يا رَبِّ ، اكفِني شَرَّ الشُّرورِ وآفاتِ الدُّهورِ ، وأسأَلُكَ النَّجاةَ يَومَ يُنفَخُ فِي الصّورِ </w:t>
      </w:r>
      <w:r>
        <w:rPr>
          <w:rFonts w:eastAsia="Amiri" w:cs="Amiri" w:ascii="Amiri" w:hAnsi="Amiri"/>
          <w:color w:val="111111"/>
          <w:sz w:val="28"/>
          <w:szCs w:val="28"/>
          <w:rtl w:val="true"/>
          <w:lang w:bidi="ar-SA"/>
        </w:rPr>
        <w:t xml:space="preserve">. </w:t>
      </w:r>
      <w:r>
        <w:rPr>
          <w:rStyle w:val="FootnoteAnchor"/>
          <w:rtl w:val="true"/>
        </w:rPr>
        <w:footnoteReference w:id="805"/>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83" w:name="pg12776_306545"/>
    </w:p>
    <w:p>
      <w:pPr>
        <w:pStyle w:val="Heading6"/>
        <w:numPr>
          <w:ilvl w:val="5"/>
          <w:numId w:val="1"/>
        </w:numPr>
        <w:rPr/>
      </w:pPr>
      <w:bookmarkStart w:id="384" w:name="__RefHeading___Toc900957_3224264995"/>
      <w:bookmarkStart w:id="385" w:name="_Toc147"/>
      <w:bookmarkEnd w:id="383"/>
      <w:bookmarkEnd w:id="384"/>
      <w:r>
        <w:rPr>
          <w:rtl w:val="true"/>
        </w:rPr>
        <w:t>ط ـ يارى جستن از خدا</w:t>
      </w:r>
      <w:bookmarkEnd w:id="385"/>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ايّام بيض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روزهاى سيزدهم، چهاردهم و 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ماه رجب، روزه بگيرد يا شب هاى آن را شب زنده دارى كند و در شب نيمه رجب، صد ركعت نماز بگزارد و در هر ركعت، ده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بخواند و پس از اين نماز، هفتاد مرتبه استغفار نمايد ، شرّ اهل آسمان و شرّ اهل زمين و شرّ ابليس و سپاهش از او برداشته مى شود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الأمالى ، طوسىـ به نقل از على بن عمر عطّار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سه شنبه به حضور امام هادى عليه السلام 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ديروز، تو را نديدم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حركت در روز دوشنبه را دوست نداشتم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مى خواهد كه خداوند، او را از شرّ روز دوشنبه نگه بدارد ، بايد در ركعت اوّل نماز صبح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هَلْ أَتَى عَلَى الْاءِنسَـنِ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آنگاه امام هادى عليه السلام اين آيه را خواند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خدا آنان را از آسيب آن روز، نگاه داشت و شادابى و شادمانى را به آنان ارزانى داشت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ط ـ يارى جستن از خداپيامبر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حَولَ و لا قُوَّةَ إلّا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گنجى از گنج هاى بهشت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آن را بگويد ، خداوند، هفتاد نوع بدى را از او دور مى كند كه كمترينِ آنها ، اندوه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 صلى الله عليه و آلهـ در دعا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نوربخش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بدىِ بَدان و آفت هاى روزگاران را از من كفايت كن ، و از تو مى خواهم در روزى كه در صور دميده مى شود ، نجاتم دهى </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هَمَّ أحَدُكُم بِالأَمرِ فَليَركَع رَكعَتَينِ مِن غَيرِ الفَريضَةِ ، ثُمَّ لِيَقُل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أستَخيرُكَ بِعِلمِكَ وأستَقدِرُكَ بِقُدرَتِكَ وأسأَلُكَ مِن فَضلِكَ العَظيمِ ، فَإِنَّكَ تَقدِرُ ولا أقدِرُ ، وتَعلَمُ ولا أعلَمُ وأنتَ عَلّامُ الغُيوبِ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كُنتَ تَعلَمُ أنَّ هذَا الأَمرَ خَيرٌ لي في ديني ومَعاشي وعاقِبَةِ أمري ـ 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عاجِلِ أمري وآجِلِهِ ـ فَاقدِرهُ لي ويَسِّرهُ لي ثُمَّ بارِك لي فيهِ ، وإن كُنتَ تَعلَمُ أنَّ هذَا الأَمرَ شَرٌّ لي في ديني ومَعاشي وعاقِبَةِ أمري ـ 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عاجِلِ أمري وآجِلِهِ ـ فَاصرِفهُ عَنّي وَاصرِفني عَنهُ ، وَاقدِر لِيَ الخَيرَ حَيثُ كانَ ثُمَّ أرضِني بِهِ </w:t>
      </w:r>
      <w:r>
        <w:rPr>
          <w:rFonts w:eastAsia="Amiri" w:cs="Amiri" w:ascii="Amiri" w:hAnsi="Amiri"/>
          <w:color w:val="111111"/>
          <w:sz w:val="28"/>
          <w:szCs w:val="28"/>
          <w:rtl w:val="true"/>
          <w:lang w:bidi="ar-SA"/>
        </w:rPr>
        <w:t xml:space="preserve">. </w:t>
      </w:r>
      <w:r>
        <w:rPr>
          <w:rStyle w:val="FootnoteAnchor"/>
          <w:rtl w:val="true"/>
        </w:rPr>
        <w:footnoteReference w:id="806"/>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اهدِني لِأَرشَدِ الاُمورِ ، وقِني شَرَّ نَفسي ، اللّهُمَّ أوسِع لي في رِزقي ، وَامدُد لي في عُمُري </w:t>
      </w:r>
      <w:r>
        <w:rPr>
          <w:rFonts w:eastAsia="Amiri" w:cs="Amiri" w:ascii="Amiri" w:hAnsi="Amiri"/>
          <w:color w:val="111111"/>
          <w:sz w:val="28"/>
          <w:szCs w:val="28"/>
          <w:rtl w:val="true"/>
          <w:lang w:bidi="ar-SA"/>
        </w:rPr>
        <w:t xml:space="preserve">. </w:t>
      </w:r>
      <w:r>
        <w:rPr>
          <w:rStyle w:val="FootnoteAnchor"/>
          <w:rtl w:val="true"/>
        </w:rPr>
        <w:footnoteReference w:id="807"/>
      </w:r>
    </w:p>
    <w:p>
      <w:pPr>
        <w:pStyle w:val="BookText"/>
        <w:rPr/>
      </w:pPr>
      <w:r>
        <w:rPr>
          <w:rFonts w:ascii="Amiri" w:hAnsi="Amiri" w:eastAsia="Amiri" w:cs="Amiri"/>
          <w:color w:val="111111"/>
          <w:sz w:val="28"/>
          <w:sz w:val="28"/>
          <w:szCs w:val="28"/>
          <w:rtl w:val="true"/>
          <w:lang w:bidi="ar-SA"/>
        </w:rPr>
        <w:t>عنه عليه السلامـ فِي الدُّعاءِ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اِصرِف عَنّي شَرَّ كُلِّ ذي شَرٍّ إلى خَيرِ ما لا يَملِكُهُ أحَدٌ سِواكَ ، وَاحتَمِل عَنّي مُفتَرَضاتِ حُقوقِ الآباءِ وَالاُمَّهاتِ </w:t>
      </w:r>
      <w:r>
        <w:rPr>
          <w:rFonts w:eastAsia="Amiri" w:cs="Amiri" w:ascii="Amiri" w:hAnsi="Amiri"/>
          <w:color w:val="111111"/>
          <w:sz w:val="28"/>
          <w:szCs w:val="28"/>
          <w:rtl w:val="true"/>
          <w:lang w:bidi="ar-SA"/>
        </w:rPr>
        <w:t xml:space="preserve">. </w:t>
      </w:r>
      <w:r>
        <w:rPr>
          <w:rStyle w:val="FootnoteAnchor"/>
          <w:rtl w:val="true"/>
        </w:rPr>
        <w:footnoteReference w:id="808"/>
      </w:r>
    </w:p>
    <w:p>
      <w:pPr>
        <w:pStyle w:val="BookText"/>
        <w:rPr/>
      </w:pPr>
      <w:r>
        <w:rPr>
          <w:rFonts w:ascii="Amiri" w:hAnsi="Amiri" w:eastAsia="Amiri" w:cs="Amiri"/>
          <w:color w:val="111111"/>
          <w:sz w:val="28"/>
          <w:sz w:val="28"/>
          <w:szCs w:val="28"/>
          <w:rtl w:val="true"/>
          <w:lang w:bidi="ar-SA"/>
        </w:rPr>
        <w:t>الإمام زين العابدين عليه السلامـ أيضا 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أسأَلُكَ خَوفا تُعينُني بِهِ عَلى حُدودِ رِضاكَ ، وأسأَلُكَ الأَخذَ بِأَحسَنِ ما أعلَمُ ، وَالتَّركَ لِشَرِّ ما أعلَمُ ، وَالعِصمَةَ لي مِن أن أعصِيَ وأنا أعلَمُ </w:t>
      </w:r>
      <w:r>
        <w:rPr>
          <w:rFonts w:eastAsia="Amiri" w:cs="Amiri" w:ascii="Amiri" w:hAnsi="Amiri"/>
          <w:color w:val="111111"/>
          <w:sz w:val="28"/>
          <w:szCs w:val="28"/>
          <w:rtl w:val="true"/>
          <w:lang w:bidi="ar-SA"/>
        </w:rPr>
        <w:t xml:space="preserve">... . </w:t>
      </w:r>
      <w:r>
        <w:rPr>
          <w:rStyle w:val="FootnoteAnchor"/>
          <w:rtl w:val="true"/>
        </w:rPr>
        <w:footnoteReference w:id="809"/>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يكى از شما خواست به كارى اهتمام ورزد ، دو ركعت نماز مستحبّى بگزارد و سپس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توسّل به دانش تو، از تو خير مى طلبم و با توسّل به قدرت تو، از تو نيرو مى خواهم و از فضل بزرگ تو درخواست مى كنم ؛ چرا كه تو مى توانى و من نمى توانم، و تو مى دانى و من نمى دانم، و تو دانا به همه نهان هايى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 مى دانى كه اين كار براى من در دين و زندگى و سرانجام كارم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كار دنيا و آخرتم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نيكوست، آن را برايم مقدّر كن و برايم آسان بگردان و برايم در آن بركت قرار بده ، و اگر مى دانى كه اين كار براى من در دين و زندگى و سرانجام كارم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دنيا و آخرتم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 است، آن را از من باز دار و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بر گردان ، و نيكى را هر جا كه هست ، برايم مقدّر كن و مرا بِدان خشنود ساز</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به درست ترين كارها هدايت فرما و مرا از شرّ نفْسم نگه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ام را فراوان كن و عمرم را طولانى گردان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السلامـ در دعا 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 هر شَرورى را از من به سوى بهترين چيزى كه در اختيار كسى جز تو نيست، بگردان و حقوق پدران و مادران را از جانب من ، عهده دار باش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زين العابدين عليه السلامـ در دعا 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ترسى را درخواست مى كنم كه با آن، مرا در رسيدن به آستانِ خشنودى ات يارى كنى ، و از تو مى خواهم كه بهترين چيزى را كه مى دانم ، عمل كنم و بدترين چيزى را كه مى دانم ، رها نمايم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مى خواهم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نافرمانى ات ـ با علم به آن ـ نگه دارى </w:t>
      </w:r>
      <w:r>
        <w:rPr>
          <w:rFonts w:eastAsia="IRNazanin" w:cs="IRNazanin"/>
          <w:color w:val="111111"/>
          <w:sz w:val="28"/>
          <w:szCs w:val="28"/>
          <w:rtl w:val="true"/>
          <w:lang w:bidi="fa-IR"/>
        </w:rPr>
        <w:t>... .</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السلامـ في دُعائِهِ يَومَ الخَميسِ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فَكَما أبقَيتَني لَهُ فَأَبقِني لِأَمثالِهِ ، وصَلِّ عَلَى النَّبِيِّ مُحَمَّدٍ وآلِهِ ، ولا تَفجَعني فيهِ وفي غَيرِهِ مِنَ اللَّيالي وَالأَيّامِ ، بِارتِكابِ المَحارِمِ وَاكتِسابِ المَآثِمِ ، وَارزُقني خَيرَهُ وخَيرَ ما فيهِ وخَيرَ ما بَعدَهُ ، وَاصرِف عَنّي شَرَّهُ وشَرَّ ما فيهِ وشَرَّ ما بَعدَهُ </w:t>
      </w:r>
      <w:r>
        <w:rPr>
          <w:rFonts w:eastAsia="Amiri" w:cs="Amiri" w:ascii="Amiri" w:hAnsi="Amiri"/>
          <w:color w:val="111111"/>
          <w:sz w:val="28"/>
          <w:szCs w:val="28"/>
          <w:rtl w:val="true"/>
          <w:lang w:bidi="ar-SA"/>
        </w:rPr>
        <w:t xml:space="preserve">. </w:t>
      </w:r>
      <w:r>
        <w:rPr>
          <w:rStyle w:val="FootnoteAnchor"/>
          <w:rtl w:val="true"/>
        </w:rPr>
        <w:footnoteReference w:id="81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صَلِّ عَلى مُحَمَّدٍ وآلِهِ ، ومَن أرادَني بِسوءٍ فَاصرِفهُ عَنّي ، وَادحَر عَنّي مَكرَهُ ، وَادرَأ عَنّي شَرَّهُ ، ورُدَّ كَيدَهُ في نَحرِهِ </w:t>
      </w:r>
      <w:r>
        <w:rPr>
          <w:rFonts w:eastAsia="Amiri" w:cs="Amiri" w:ascii="Amiri" w:hAnsi="Amiri"/>
          <w:color w:val="111111"/>
          <w:sz w:val="28"/>
          <w:szCs w:val="28"/>
          <w:rtl w:val="true"/>
          <w:lang w:bidi="ar-SA"/>
        </w:rPr>
        <w:t xml:space="preserve">. </w:t>
      </w:r>
      <w:r>
        <w:rPr>
          <w:rStyle w:val="FootnoteAnchor"/>
          <w:rtl w:val="true"/>
        </w:rPr>
        <w:footnoteReference w:id="81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عافِني بِأَحسَنِ عافِيَتِكَ ، وَارزُقني مِن فَضلِكَ ، وَاكفِني شَرَّ جَميعِ خَلقِكَ </w:t>
      </w:r>
      <w:r>
        <w:rPr>
          <w:rFonts w:eastAsia="Amiri" w:cs="Amiri" w:ascii="Amiri" w:hAnsi="Amiri"/>
          <w:color w:val="111111"/>
          <w:sz w:val="28"/>
          <w:szCs w:val="28"/>
          <w:rtl w:val="true"/>
          <w:lang w:bidi="ar-SA"/>
        </w:rPr>
        <w:t xml:space="preserve">. </w:t>
      </w:r>
      <w:r>
        <w:rPr>
          <w:rStyle w:val="FootnoteAnchor"/>
          <w:rtl w:val="true"/>
        </w:rPr>
        <w:footnoteReference w:id="812"/>
      </w:r>
    </w:p>
    <w:p>
      <w:pPr>
        <w:pStyle w:val="BookText"/>
        <w:rPr/>
      </w:pPr>
      <w:r>
        <w:rPr>
          <w:rFonts w:ascii="Amiri" w:hAnsi="Amiri" w:eastAsia="Amiri" w:cs="Amiri"/>
          <w:color w:val="111111"/>
          <w:sz w:val="28"/>
          <w:sz w:val="28"/>
          <w:szCs w:val="28"/>
          <w:rtl w:val="true"/>
          <w:lang w:bidi="ar-SA"/>
        </w:rPr>
        <w:t>عنه عليه السلامـ مِن دُعائِهِ فِي الصَّباحِ وَالمَساءِ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وآلِهِ ، ووَفِّقنا في يَومِنا هذا ولَيلَتِنا هذِهِ وفي جَميعِ أيّامِنا لِاستعِمالِ الخَيرِ ، وهِجرانِ الشَّرِّ ، وشُكرِ النِّعَمِ ، وَاتِّباعِ السُّنَنِ </w:t>
      </w:r>
      <w:r>
        <w:rPr>
          <w:rFonts w:eastAsia="Amiri" w:cs="Amiri" w:ascii="Amiri" w:hAnsi="Amiri"/>
          <w:color w:val="111111"/>
          <w:sz w:val="28"/>
          <w:szCs w:val="28"/>
          <w:rtl w:val="true"/>
          <w:lang w:bidi="ar-SA"/>
        </w:rPr>
        <w:t xml:space="preserve">. </w:t>
      </w:r>
      <w:r>
        <w:rPr>
          <w:rStyle w:val="FootnoteAnchor"/>
          <w:rtl w:val="true"/>
        </w:rPr>
        <w:footnoteReference w:id="81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فَصَلِّ عَلى مُحَمَّدٍ وآلِهِ ، وحَبِّب إلَيَّ ما رَضيتَ لي ، ويَسِّر لي ما أحلَلتَ بي ، وطَهِّرني مِن دَنَسِ ما أسلَفتُ ، وَامحُ عَنّي شَرَّ ما قَدَّمتُ ، وأوجِدني حَلاوَة العافِيَةِ ، وأذِقني بَردَ السَّلامَةِ </w:t>
      </w:r>
      <w:r>
        <w:rPr>
          <w:rFonts w:eastAsia="Amiri" w:cs="Amiri" w:ascii="Amiri" w:hAnsi="Amiri"/>
          <w:color w:val="111111"/>
          <w:sz w:val="28"/>
          <w:szCs w:val="28"/>
          <w:rtl w:val="true"/>
          <w:lang w:bidi="ar-SA"/>
        </w:rPr>
        <w:t xml:space="preserve">. </w:t>
      </w:r>
      <w:r>
        <w:rPr>
          <w:rStyle w:val="FootnoteAnchor"/>
          <w:rtl w:val="true"/>
        </w:rPr>
        <w:footnoteReference w:id="814"/>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زين العابدين عليه السلامـ در دعاى روز پنجشنبه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مرا براى اين روزْ باقى گذاشتى ، مرا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روزهاى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آن، باقى بدار و بر پيامبر و خاندان او درود فرست و مرا در اين روز و غير آن از شب ها و روزها، با ارتكاب محرّمات و كسب گناهان ، به غم و اندوه، گرفتار نگردان و برايم از خير آن و خير آنچه در آن است و خير پس از آن ، روزى فرما و مرا از شرّ آن و شرّ آنچه در آن است و شرّ پس از آن ، باز دار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و خاندان او درود فرست و هر كس را كه قصد بدى درباره من دارد ، از من دور كن و مكر او را برطرف ساز و شرّ او را از من باز دار و نيرنگش را به خودش باز گردان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نيكوترين تن درستى را عطايم كن و از فضل خويش ، روزى ام فرما و از شرّ همه آفريدگانت كفايتم كن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زين العابدين عليه السلامـ از دعايش در صبح و شام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خاندانش درود فرست و در اين روز و شب و در همه روزها، ما را براى انجام دادن كار خير و دورى كردن از شر و سپاس گزارى نعمت ها و پيروى از آداب و سنّت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دينى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موفّق فرما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و خاندانش درود فرست و آنچه را تو برايم پسنديده اى، محبوبم گردان و چيزى را كه برايم فرود آورده اى ، بر من آسان گردان و مرا از پليدى چيزى كه در گذشته انجام داده ام، پاك فرما و شرّ چيزى را كه پيش فرستاده ام، محو كن و شيرينى عافيت را برايم حاصل كن و گوارايى تن درستى را به من بچشان </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إنَّكَ مَن والَيتَ لَم يَضرُرهُ خِذلانُ الخاذِلينَ ، ومَن أعطَيتَ لَم يَنقُصهُ مَنعُ المانِعينَ ، ومَن هَدَيتَ لَم يُغوِهِ إضلالُ المُضِلّينَ ، فَصَلِّ عَلى مُحَمَّدٍ وآلِهِ وَامنَعنا بِعِزِّكَ منِ عِبادِكَ ، وأغنِنا عَن غَيرِكَ بِإِرفادِكَ </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1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أعوذُ بِكَ مِن أضغاثِ الأَحلامِ ، وأن يَلعَبَ بِيَ الشَّيطانُ فِي اليَقَظَةِ وَالمَنامِ ، بِاسمِ اللّهِ تَحَصَّنتُ ، وبِالحَيِّ الَّذي لا يَموتُ مِن شَرِّ ما أخافُ وأحذَرُ ، ورَمَيتُ مَن يُريدُ بي سوءا أو مَكروها مِن بَينِ يَدَيَّ ، بِلا </w:t>
      </w:r>
      <w:r>
        <w:rPr>
          <w:rStyle w:val="FootnoteAnchor"/>
          <w:rtl w:val="true"/>
        </w:rPr>
        <w:footnoteReference w:id="817"/>
      </w:r>
      <w:r>
        <w:rPr>
          <w:rFonts w:ascii="Amiri" w:hAnsi="Amiri" w:eastAsia="Amiri" w:cs="Amiri"/>
          <w:color w:val="111111"/>
          <w:sz w:val="28"/>
          <w:sz w:val="28"/>
          <w:szCs w:val="28"/>
          <w:rtl w:val="true"/>
          <w:lang w:bidi="ar-SA"/>
        </w:rPr>
        <w:t xml:space="preserve">حَولَ ولا قُوَّةَ إلّا بِاللّهِ العَلِيِّ العَظيمِ </w:t>
      </w:r>
      <w:r>
        <w:rPr>
          <w:rFonts w:eastAsia="Amiri" w:cs="Amiri" w:ascii="Amiri" w:hAnsi="Amiri"/>
          <w:color w:val="111111"/>
          <w:sz w:val="28"/>
          <w:szCs w:val="28"/>
          <w:rtl w:val="true"/>
          <w:lang w:bidi="ar-SA"/>
        </w:rPr>
        <w:t xml:space="preserve">. </w:t>
      </w:r>
      <w:r>
        <w:rPr>
          <w:rStyle w:val="FootnoteAnchor"/>
          <w:rtl w:val="true"/>
        </w:rPr>
        <w:footnoteReference w:id="81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سَهِّل لي حُزونَةَ </w:t>
      </w:r>
      <w:r>
        <w:rPr>
          <w:rStyle w:val="FootnoteAnchor"/>
          <w:rtl w:val="true"/>
        </w:rPr>
        <w:footnoteReference w:id="819"/>
      </w:r>
      <w:r>
        <w:rPr>
          <w:rFonts w:ascii="Amiri" w:hAnsi="Amiri" w:eastAsia="Amiri" w:cs="Amiri"/>
          <w:color w:val="111111"/>
          <w:sz w:val="28"/>
          <w:sz w:val="28"/>
          <w:szCs w:val="28"/>
          <w:rtl w:val="true"/>
          <w:lang w:bidi="ar-SA"/>
        </w:rPr>
        <w:t xml:space="preserve">أمري ، وذَلِّل لي صُعوبَتَهُ ، وأعطِني مِنَ الخَيرِ أكثَرَ مِمّا أرجو ، وَاصرِف عَنّي مِنَ الشَّرِّ أكثَرَ مِمّا أخافُ وأحذَرُ ، ولا حَولَ ولا قُوَّةَ إلّا بِاللّهِ العَلِيِّ العَظيمِ </w:t>
      </w:r>
      <w:r>
        <w:rPr>
          <w:rFonts w:eastAsia="Amiri" w:cs="Amiri" w:ascii="Amiri" w:hAnsi="Amiri"/>
          <w:color w:val="111111"/>
          <w:sz w:val="28"/>
          <w:szCs w:val="28"/>
          <w:rtl w:val="true"/>
          <w:lang w:bidi="ar-SA"/>
        </w:rPr>
        <w:t xml:space="preserve">. </w:t>
      </w:r>
      <w:r>
        <w:rPr>
          <w:rStyle w:val="FootnoteAnchor"/>
          <w:rtl w:val="true"/>
        </w:rPr>
        <w:footnoteReference w:id="82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اِكفِني شَرَّ الشَّيطانِ ، وشَرَّ السُّلطانِ ، وسَيِّئاتِ عَمَلي </w:t>
      </w:r>
      <w:r>
        <w:rPr>
          <w:rFonts w:eastAsia="Amiri" w:cs="Amiri" w:ascii="Amiri" w:hAnsi="Amiri"/>
          <w:color w:val="111111"/>
          <w:sz w:val="28"/>
          <w:szCs w:val="28"/>
          <w:rtl w:val="true"/>
          <w:lang w:bidi="ar-SA"/>
        </w:rPr>
        <w:t xml:space="preserve">. </w:t>
      </w:r>
      <w:r>
        <w:rPr>
          <w:rStyle w:val="FootnoteAnchor"/>
          <w:rtl w:val="true"/>
        </w:rPr>
        <w:footnoteReference w:id="821"/>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تو يارى اش كردى ، خوارى خواركنندگان به او زيان نرسانْد ، و هر كه تو عطايش نمودى ، جلوگيرى منع كنندگان ، از او نكاست ، و هر كه تو راهنمايى اش نمودى ، گم راهى گم راه كنندگانْ او را از راه بيرون نبُرد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 محمّد و خاندان او درود فرست و ما را به عزّت خود،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بندگانت باز دار و ما را به يارى خويش، از ديگران بى نياز گردان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خواب هاى آشفته و از اين كه شيطان در خواب و بيدارى، مرا بازى دهد، به تو پناه مى برم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خدا ،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اى كه نمى ميرد ، از شرّ آنچه مى ترسم و پرهيز مى كنم ، پناه گرفتم ، و كسى را كه قصد بد يا ناپسندى درباره من دارد ، از پيش خود راندم ،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 لا قوّة إلّا باللّه العلىّ العظيم ؛ هيچ نيرو و توانى، جز به خداى والا و بلندمرتبه نيست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ناهموارى كارم را بر من هموار و سختى آن را برايم آسان كن و از خير، بيشتر از آنچه اميدش را دارم ، عطايم فرما و از شر ، بيشتر از آنچه مى هراسم و پرهيز مى كنم ، از من دور كن ، و هيچ نيرو و توانى، جز به خداى والا و بلندمرتبه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 شيطان و شرّ پادشاه ، و بدى هاى عملم را از من، كفايت كن </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نَسأَلُكَ اللّهُمَّ أن تُلهِمَنَا الخَيرَ وتُعطِيَناهُ ، وأن تَصرِفَ عَنَّا الشَّرَّ وتَكفِيَناهُ ، وأن تَدحَرَ </w:t>
      </w:r>
      <w:r>
        <w:rPr>
          <w:rStyle w:val="FootnoteAnchor"/>
          <w:rtl w:val="true"/>
        </w:rPr>
        <w:footnoteReference w:id="822"/>
      </w:r>
      <w:r>
        <w:rPr>
          <w:rFonts w:ascii="Amiri" w:hAnsi="Amiri" w:eastAsia="Amiri" w:cs="Amiri"/>
          <w:color w:val="111111"/>
          <w:sz w:val="28"/>
          <w:sz w:val="28"/>
          <w:szCs w:val="28"/>
          <w:rtl w:val="true"/>
          <w:lang w:bidi="ar-SA"/>
        </w:rPr>
        <w:t xml:space="preserve">عَنَّا الشَّيطانَ وتُبعِدَناهُ </w:t>
      </w:r>
      <w:r>
        <w:rPr>
          <w:rFonts w:eastAsia="Amiri" w:cs="Amiri" w:ascii="Amiri" w:hAnsi="Amiri"/>
          <w:color w:val="111111"/>
          <w:sz w:val="28"/>
          <w:szCs w:val="28"/>
          <w:rtl w:val="true"/>
          <w:lang w:bidi="ar-SA"/>
        </w:rPr>
        <w:t xml:space="preserve">. </w:t>
      </w:r>
      <w:r>
        <w:rPr>
          <w:rStyle w:val="FootnoteAnchor"/>
          <w:rtl w:val="true"/>
        </w:rPr>
        <w:footnoteReference w:id="823"/>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عَلِيُّ بنُ الحُسَينِ ـ صَلَواتُ اللّهِ عَلَيهِما ـ إذا هَمَّ بِأَمرِ حَجٍّ أو عُمرَةٍ أو بَيعٍ أو شِراءٍ أو عِتقٍ ، تَطَهَّرَ ثُمَّ صَلّى رَكعَتَيِ الاِستِخارَةِ ، فَقَرَأَ فيهِما بِسورَةِ الحَشرِ وبِسورَةِ الرَّحمنِ ، ثُمَّ يَقرَأُ المُعَوِّذَتَينِ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فَرَغَ وهُوَ جالِسٌ في دُبُرِ الرَّكعَتَينِ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كانَ كَذا وكَذا خَيرا لي في ديني ودُنيايَ وعاجِلِ أمري وآجِلِهِ ، فَصَلِّ عَلى مُحَمَّدٍ وآلِهِ ويَسِّرهُ لي عَلى أحسَنِ الوُجوهِ وأجمَلِها ، اللّهُمَّ وإن كانَ كَذا وكَذا شَرّا لي في ديني ودُنيايَ وآخِرَتي وعاجِلِ أمري وآجِلِهِ فَصَلِّ عَلى مُحَمَّدٍ وآلِهِ وَاصرِفهُ عَنّي ، رَبِّ صَلِّ عَلى مُحَمَّدٍ وآلِهِ وَاعزِم لي عَلى رُشدي وإن كَرِهتُ ذلِكَ أو أبَتهُ نَفسي </w:t>
      </w:r>
      <w:r>
        <w:rPr>
          <w:rFonts w:eastAsia="Amiri" w:cs="Amiri" w:ascii="Amiri" w:hAnsi="Amiri"/>
          <w:color w:val="111111"/>
          <w:sz w:val="28"/>
          <w:szCs w:val="28"/>
          <w:rtl w:val="true"/>
          <w:lang w:bidi="ar-SA"/>
        </w:rPr>
        <w:t xml:space="preserve">. </w:t>
      </w:r>
      <w:r>
        <w:rPr>
          <w:rStyle w:val="FootnoteAnchor"/>
          <w:rtl w:val="true"/>
        </w:rPr>
        <w:footnoteReference w:id="824"/>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عَلِيُّ بنُ الحُسَينِ عليه السلام يَدعو بِهذَا 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ادفَع عَنّي شَرَّ الحَسَدَةِ </w:t>
      </w:r>
      <w:r>
        <w:rPr>
          <w:rFonts w:eastAsia="Amiri" w:cs="Amiri" w:ascii="Amiri" w:hAnsi="Amiri"/>
          <w:color w:val="111111"/>
          <w:sz w:val="28"/>
          <w:szCs w:val="28"/>
          <w:rtl w:val="true"/>
          <w:lang w:bidi="ar-SA"/>
        </w:rPr>
        <w:t xml:space="preserve">. </w:t>
      </w:r>
      <w:r>
        <w:rPr>
          <w:rStyle w:val="FootnoteAnchor"/>
          <w:rtl w:val="true"/>
        </w:rPr>
        <w:footnoteReference w:id="82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في كُلِّ يَومٍ مِن رَجَبٍ صَباحا ومَساءً ، وفي أعقابِ صَلَواتِكَ وفي يَومِكَ ولَيلَتِكَ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أرجوهُ لِكُلِّ خَيرٍ وآمَنُ سَخَطَهُ عِندَ كُلِّ 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أعطِني بِمَسأَلَتي إيّاكَ جَميعَ خَيرِ الدُّنيا وجَميعَ خَيرِ الآخِرَةِ ، وَاصرِف عَنّي بِمَسأَلَتي إيّاكَ جَميعَ شَر الدُّنيا وشَرِّ الآخِرَةِ </w:t>
      </w:r>
      <w:r>
        <w:rPr>
          <w:rFonts w:eastAsia="Amiri" w:cs="Amiri" w:ascii="Amiri" w:hAnsi="Amiri"/>
          <w:color w:val="111111"/>
          <w:sz w:val="28"/>
          <w:szCs w:val="28"/>
          <w:rtl w:val="true"/>
          <w:lang w:bidi="ar-SA"/>
        </w:rPr>
        <w:t xml:space="preserve">. </w:t>
      </w:r>
      <w:r>
        <w:rPr>
          <w:rStyle w:val="FootnoteAnchor"/>
          <w:rtl w:val="true"/>
        </w:rPr>
        <w:footnoteReference w:id="826"/>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تو مى خواهيم كه خير را به ما الهام و عطا فرمايى ، و شر را از ما دور و از آن كفايتمان كنى ، و شيطان را به زور و ذلّتبار از ما برانى و دور كنى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الحسين ـ كه درود خدا بر آن دو باد ـ مى خواست به كار حج يا عمره يا فروختن يا خريدن و يا آزاد كردن بنده اى اقدام كند ، وضو مى ساخت و سپس دو ركعت نماز استخاره به جا مى آورد و در آن دو ركعت ، سوره هاى حشر و الرحمان را مى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پى آن نماز دو ركعتى ، سوره هاى فلق ، ناس و اخلاص را در حال نشسته مى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اين و آن </w:t>
      </w:r>
      <w:r>
        <w:rPr>
          <w:rStyle w:val="FootnoteAnchor"/>
          <w:rtl w:val="true"/>
        </w:rPr>
        <w:footnoteReference w:id="827"/>
      </w:r>
      <w:r>
        <w:rPr>
          <w:rFonts w:ascii="IRNazanin" w:hAnsi="IRNazanin" w:eastAsia="IRNazanin"/>
          <w:color w:val="111111"/>
          <w:sz w:val="28"/>
          <w:sz w:val="28"/>
          <w:szCs w:val="28"/>
          <w:rtl w:val="true"/>
          <w:lang w:bidi="fa-IR"/>
        </w:rPr>
        <w:t xml:space="preserve">، براى دين و دنيا و حال و آينده من ، خير است ، بر محمّد و خاندانش درود فرست و آن را به نيكوترين و زيباترين وجه برايم آسان گردان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اين و آن، براى دين و دنيا و حال و آينده من ، شر است ، پس بر محمّد و خاندانش درود فرست و آن را از من دور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خاندانش درود فرست و بر راهنمايى و پيشرفت من اراده كن، هر چند آن را نپسندم يا نفْسم از آن خوددارى كند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پيوسته اين دعا را مى خواند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 حسودان را از من بر گردان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هر روز ماه رجب ، صبح و شام و در پى نمازهايت و در روز و شبت بگو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كسى كه همه خير را از او اميد دارم و در هر شرّى، از خشم او امان مى جويم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همه خير دنيا و همه خير آخرت را با درخواستم از تو ، عطايم فرما ، و همه شرّ دنيا و همه شرّ آخرت را با درخواستم از تو ، از من دور فرما</w:t>
      </w:r>
      <w:r>
        <w:rPr>
          <w:rFonts w:eastAsia="IRNazanin" w:cs="IRNazanin"/>
          <w:color w:val="111111"/>
          <w:sz w:val="28"/>
          <w:szCs w:val="28"/>
          <w:rtl w:val="true"/>
          <w:lang w:bidi="fa-IR"/>
        </w:rPr>
        <w:t>» .</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أسأَلُكَ أن تَصرِفَ عَنّي شَرَّ كُلِّ جَبّارٍ عَنيدٍ ، وشَرَّ كُلِّ شَيطانٍ مَريدٍ ، وشَرَّ كُلِّ ضَعيفٍ مِن خَلقِكَ وشَديدٍ ، ومِن شَرِّ السّامَّةِ وَالهامَّةِ </w:t>
      </w:r>
      <w:r>
        <w:rPr>
          <w:rStyle w:val="FootnoteAnchor"/>
          <w:rtl w:val="true"/>
        </w:rPr>
        <w:footnoteReference w:id="828"/>
      </w:r>
      <w:r>
        <w:rPr>
          <w:rFonts w:ascii="Amiri" w:hAnsi="Amiri" w:eastAsia="Amiri" w:cs="Amiri"/>
          <w:color w:val="111111"/>
          <w:sz w:val="28"/>
          <w:sz w:val="28"/>
          <w:szCs w:val="28"/>
          <w:rtl w:val="true"/>
          <w:lang w:bidi="ar-SA"/>
        </w:rPr>
        <w:t xml:space="preserve">وَاللّامَّةِ </w:t>
      </w:r>
      <w:r>
        <w:rPr>
          <w:rStyle w:val="FootnoteAnchor"/>
          <w:rtl w:val="true"/>
        </w:rPr>
        <w:footnoteReference w:id="829"/>
      </w:r>
      <w:r>
        <w:rPr>
          <w:rFonts w:ascii="Amiri" w:hAnsi="Amiri" w:eastAsia="Amiri" w:cs="Amiri"/>
          <w:color w:val="111111"/>
          <w:sz w:val="28"/>
          <w:sz w:val="28"/>
          <w:szCs w:val="28"/>
          <w:rtl w:val="true"/>
          <w:lang w:bidi="ar-SA"/>
        </w:rPr>
        <w:t xml:space="preserve">وَالخاصَّةِ وَالعامَّةِ ، ومِن شَرِّ كُلِّ دابَّةٍ صَغيرَةٍ أو كَبيرَةٍ بِاللَّيلِ وَالنَّهارِ ، ومِن شَرِّ فَسَقَةِ العَرَبِ وَالعَجَمِ ، ومِن شَرِّ فَسَقَةِ الجِنِّ وَالإِنسِ ، إنَّكَ عَلى كُلِّ شَيءٍ قَديرٌ </w:t>
      </w:r>
      <w:r>
        <w:rPr>
          <w:rFonts w:eastAsia="Amiri" w:cs="Amiri" w:ascii="Amiri" w:hAnsi="Amiri"/>
          <w:color w:val="111111"/>
          <w:sz w:val="28"/>
          <w:szCs w:val="28"/>
          <w:rtl w:val="true"/>
          <w:lang w:bidi="ar-SA"/>
        </w:rPr>
        <w:t xml:space="preserve">. </w:t>
      </w:r>
      <w:r>
        <w:rPr>
          <w:rStyle w:val="FootnoteAnchor"/>
          <w:rtl w:val="true"/>
        </w:rPr>
        <w:footnoteReference w:id="83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ارزُقني مِنَ الخَيرِ فَوقَ ما أرجو ، وَاصرِف عَنّي مِنَ الشَّرِّ فَوقَ ما أحذَرُ </w:t>
      </w:r>
      <w:r>
        <w:rPr>
          <w:rFonts w:eastAsia="Amiri" w:cs="Amiri" w:ascii="Amiri" w:hAnsi="Amiri"/>
          <w:color w:val="111111"/>
          <w:sz w:val="28"/>
          <w:szCs w:val="28"/>
          <w:rtl w:val="true"/>
          <w:lang w:bidi="ar-SA"/>
        </w:rPr>
        <w:t xml:space="preserve">. </w:t>
      </w:r>
      <w:r>
        <w:rPr>
          <w:rStyle w:val="FootnoteAnchor"/>
          <w:rtl w:val="true"/>
        </w:rPr>
        <w:footnoteReference w:id="83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أطلُبُ إلَيكَ أن تُعَرِّفَني ما عَرَّفتَ أولِياءَكَ في مَنزِلي هذا ، وأن تَقِيَني جَوامِعَ الشَّرِّ </w:t>
      </w:r>
      <w:r>
        <w:rPr>
          <w:rFonts w:eastAsia="Amiri" w:cs="Amiri" w:ascii="Amiri" w:hAnsi="Amiri"/>
          <w:color w:val="111111"/>
          <w:sz w:val="28"/>
          <w:szCs w:val="28"/>
          <w:rtl w:val="true"/>
          <w:lang w:bidi="ar-SA"/>
        </w:rPr>
        <w:t xml:space="preserve">. </w:t>
      </w:r>
      <w:r>
        <w:rPr>
          <w:rStyle w:val="FootnoteAnchor"/>
          <w:rtl w:val="true"/>
        </w:rPr>
        <w:footnoteReference w:id="83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يا عَظيمُ ، يا رَحمانُ يا رَحيمُ ، يا سامِعَ الدَّعَواتِ ، يا مُعطِيَ الخَيراتِ ، صَلِّ عَلى مُحَمَّدٍ وآلِ مُحَمَّدٍ ، وأعطِني مِن خَيرِ الدُّنيا وَالآخِرَةِ ما أنتَ أهلُهُ ، وَاصرِف عَنّي مِن شَرِّ الدُّنيا وَالآخِرَةِ ما أنتَ أهلُهُ </w:t>
      </w:r>
      <w:r>
        <w:rPr>
          <w:rFonts w:eastAsia="Amiri" w:cs="Amiri" w:ascii="Amiri" w:hAnsi="Amiri"/>
          <w:color w:val="111111"/>
          <w:sz w:val="28"/>
          <w:szCs w:val="28"/>
          <w:rtl w:val="true"/>
          <w:lang w:bidi="ar-SA"/>
        </w:rPr>
        <w:t xml:space="preserve">. </w:t>
      </w:r>
      <w:r>
        <w:rPr>
          <w:rStyle w:val="FootnoteAnchor"/>
          <w:rtl w:val="true"/>
        </w:rPr>
        <w:footnoteReference w:id="833"/>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مى خواهم كه شرّ هر زورگوى لجوج ، و شرّ شيطان رانده شده ، و شرّ هر ناتوان و توانا از آفريده هايت را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 مار و عقرب و چشم بد و خاص و عام ، و شرّ هر جنبنده ريز و درشت در شب و روز، و شرّ فاسقان عرب و عجم ، و شرّ فاسقان جِن و اِنس را از من باز دارى ؛ چرا كه تو بر هر چيزى توانايى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خير ، بيش از آنچه آرزو مى كنم، روزى ام فرما و از شر ، بيش از آنچه پرهيز دارم ، از من دور كن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اين جايگاهم از تو مى خواهم كه آنچه را كه به اوليايت شناساندى ، به من بشناسانى و مرا از همه شرها نگه بدارى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والا مرتبه، اى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بخشنده، اى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شنونده دعاها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بخشنده نيكى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و خاندان محمّدْ درود فرست و از خير دنيا و آخرت ، آنچه شايسته توست ، عطايم كن ، و از شرّ دنيا و آخرت ، آنچه تو شايسته آنى ، از من دور كن </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الكاظم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كَما كَفَيتَ نَبِيَّكَ مُحَمَّدا صلى الله عليه و آله هَولَ عَدُوِّهِ ، وفَرَّجتَ هَمَّهُ وكَشَفتَ غَمَّهُ ، وصَدَقتَهُ وَعدَكَ ، وأنجَزتَ لَهُ مَوعِدَكَ بِعَهدِكَ ، اللّهُمَّ بِذلِكَ فَاكفِني هَولَ هذِهِ السَّنَةِ وآفاتِها ، وأسقامَها وفِتنَتَها وشُرورَها ، وأحزانَها وضيقَ المَعاشِ فيها ، وبَلِّغني بِرَحمَتِكَ كَمالَ العافِيَةِ بِتَمامِ دَوامِ العافِيَةِ وَالنِّعمَةِ عِندي إلى مُنتَهى أجَلي </w:t>
      </w:r>
      <w:r>
        <w:rPr>
          <w:rFonts w:eastAsia="Amiri" w:cs="Amiri" w:ascii="Amiri" w:hAnsi="Amiri"/>
          <w:color w:val="111111"/>
          <w:sz w:val="28"/>
          <w:szCs w:val="28"/>
          <w:rtl w:val="true"/>
          <w:lang w:bidi="ar-SA"/>
        </w:rPr>
        <w:t xml:space="preserve">. </w:t>
      </w:r>
      <w:r>
        <w:rPr>
          <w:rStyle w:val="FootnoteAnchor"/>
          <w:rtl w:val="true"/>
        </w:rPr>
        <w:footnoteReference w:id="834"/>
      </w:r>
    </w:p>
    <w:p>
      <w:pPr>
        <w:pStyle w:val="BookText"/>
        <w:rPr/>
      </w:pPr>
      <w:r>
        <w:rPr>
          <w:rFonts w:ascii="Amiri" w:hAnsi="Amiri" w:eastAsia="Amiri" w:cs="Amiri"/>
          <w:color w:val="111111"/>
          <w:sz w:val="28"/>
          <w:sz w:val="28"/>
          <w:szCs w:val="28"/>
          <w:rtl w:val="true"/>
          <w:lang w:bidi="ar-SA"/>
        </w:rPr>
        <w:t xml:space="preserve">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ادفَع عَن وَلِيِّكَ وخَليفَتِكَ ، وحُجَّتِكَ عَلى خَلقِكَ ، ولِسانِكَ المُعَبِّرِ عَنكَ النّاطِقِ بِحُكمِكَ ، وعَينِكَ النّاظِرَةِ بِإِذنِكَ وشاهِدِكَ عَلى عِبادِكَ ، الجَحجاحِ </w:t>
      </w:r>
      <w:r>
        <w:rPr>
          <w:rStyle w:val="FootnoteAnchor"/>
          <w:rtl w:val="true"/>
        </w:rPr>
        <w:footnoteReference w:id="835"/>
      </w:r>
      <w:r>
        <w:rPr>
          <w:rFonts w:ascii="Amiri" w:hAnsi="Amiri" w:eastAsia="Amiri" w:cs="Amiri"/>
          <w:color w:val="111111"/>
          <w:sz w:val="28"/>
          <w:sz w:val="28"/>
          <w:szCs w:val="28"/>
          <w:rtl w:val="true"/>
          <w:lang w:bidi="ar-SA"/>
        </w:rPr>
        <w:t xml:space="preserve">المُجاهِدِ العائِذِ بِكَ العابِدِ عِندَكَ ، وأعِذهُ مِن شَرِّ جَميعِ ما خَلَقتَ وبَرَأتَ وأنشَأتَ وصَوَّرتَ </w:t>
      </w:r>
      <w:r>
        <w:rPr>
          <w:rFonts w:eastAsia="Amiri" w:cs="Amiri" w:ascii="Amiri" w:hAnsi="Amiri"/>
          <w:color w:val="111111"/>
          <w:sz w:val="28"/>
          <w:szCs w:val="28"/>
          <w:rtl w:val="true"/>
          <w:lang w:bidi="ar-SA"/>
        </w:rPr>
        <w:t xml:space="preserve">. </w:t>
      </w:r>
      <w:r>
        <w:rPr>
          <w:rStyle w:val="FootnoteAnchor"/>
          <w:rtl w:val="true"/>
        </w:rPr>
        <w:footnoteReference w:id="836"/>
      </w:r>
    </w:p>
    <w:p>
      <w:pPr>
        <w:pStyle w:val="BookText"/>
        <w:rPr/>
      </w:pPr>
      <w:r>
        <w:rPr>
          <w:rFonts w:ascii="Amiri" w:hAnsi="Amiri" w:eastAsia="Amiri" w:cs="Amiri"/>
          <w:color w:val="111111"/>
          <w:sz w:val="28"/>
          <w:sz w:val="28"/>
          <w:szCs w:val="28"/>
          <w:rtl w:val="true"/>
          <w:lang w:bidi="ar-SA"/>
        </w:rPr>
        <w:t xml:space="preserve">الإمام المهديّ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صَلِّ عَلى مُحَمَّدٍ وآلِ مُحَمَّدٍ الأَخيارِ في آناءِ اللَّيلِ وأطرافِ النَّهارِ ، وَاكفِني شَرَّ الأَشرارِ </w:t>
      </w:r>
      <w:r>
        <w:rPr>
          <w:rFonts w:eastAsia="Amiri" w:cs="Amiri" w:ascii="Amiri" w:hAnsi="Amiri"/>
          <w:color w:val="111111"/>
          <w:sz w:val="28"/>
          <w:szCs w:val="28"/>
          <w:rtl w:val="true"/>
          <w:lang w:bidi="ar-SA"/>
        </w:rPr>
        <w:t xml:space="preserve">. </w:t>
      </w:r>
      <w:r>
        <w:rPr>
          <w:rStyle w:val="FootnoteAnchor"/>
          <w:rtl w:val="true"/>
        </w:rPr>
        <w:footnoteReference w:id="837"/>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۳۸۲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مبادى ء السعادة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محاسن الأخلاق والأعمال</w:t>
      </w:r>
      <w:r>
        <w:rPr>
          <w:rFonts w:eastAsia="Amiri" w:cs="Amiri" w:ascii="Amiri" w:hAnsi="Amiri"/>
          <w:color w:val="111111"/>
          <w:sz w:val="28"/>
          <w:szCs w:val="28"/>
          <w:rtl w:val="true"/>
          <w:lang w:bidi="ar-SA"/>
        </w:rPr>
        <w:t>) .</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كاظم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پيامبرت محمّد صلى الله عليه و آله را از هراس دشمنش كفايت نمودى و اندوه و غم او را برطرف كردى و وعده ات را كه به او داده بودى،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تصديق نمودى ، و در زمانى كه با او پيمان بسته بودى ، وعده ات را به انجام رساندى ، ـ خدايا ـ مرا از هراس و گزندهاى اين سال ، و بيمارها و آشوب ها و بدى ها و اندوه هاى آن و تنگنايى زندگى در آن ، كفايت كن و مرا با رحمت خويش ، به عافيت كامل و بقاى عافيت و برخوردارى از نعمت تا پايان اَجَلم برسان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 همه آنچه را كه آفريدى و به وجود آوردى و ايجاد نمودى و صورت بخشيدى، از ولى و جانشينت ، و حجّتت بر آفريدگان ، و زبانت ـ كه توصيفگر تو و بيان كننده حكم توست ـ و چشمت ـ كه به اذن تو نظاره گر است ـ و گواهت بر بندگانت ـ كه سَرور تلاشگر و پناهنده به تو و بنده درگاه توست ـ ، دور كن و او را پناه بده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مهدى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و خاندان برگزيده محمّد ، در شب و روز ، درود فرست و مرا از شرّ بَدان ، كفايت كن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۳۸۳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فصل 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عوامل نيك بختى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اخلاق و رفتار خوب</w:t>
      </w:r>
      <w:r>
        <w:rPr>
          <w:rFonts w:eastAsia="Amiri" w:cs="Amiri" w:ascii="Amiri" w:hAnsi="Amiri"/>
          <w:color w:val="111111"/>
          <w:sz w:val="28"/>
          <w:szCs w:val="28"/>
          <w:rtl w:val="true"/>
          <w:lang w:bidi="ar-SA"/>
        </w:rPr>
        <w:t>) .</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386" w:name="pg12776_306575"/>
    </w:p>
    <w:p>
      <w:pPr>
        <w:pStyle w:val="Heading2"/>
        <w:numPr>
          <w:ilvl w:val="1"/>
          <w:numId w:val="1"/>
        </w:numPr>
        <w:rPr/>
      </w:pPr>
      <w:bookmarkStart w:id="387" w:name="__RefHeading___Toc900959_3224264995"/>
      <w:bookmarkStart w:id="388" w:name="_Toc148"/>
      <w:bookmarkEnd w:id="386"/>
      <w:bookmarkEnd w:id="387"/>
      <w:r>
        <w:rPr>
          <w:rtl w:val="true"/>
        </w:rPr>
        <w:t xml:space="preserve">بخش چهارم </w:t>
      </w:r>
      <w:r>
        <w:rPr>
          <w:rtl w:val="true"/>
        </w:rPr>
        <w:t xml:space="preserve">: </w:t>
      </w:r>
      <w:r>
        <w:rPr>
          <w:rtl w:val="true"/>
        </w:rPr>
        <w:t>عدل الهى ، نيك بختى و بدبختى</w:t>
      </w:r>
      <w:bookmarkEnd w:id="388"/>
    </w:p>
    <w:p>
      <w:pPr>
        <w:pStyle w:val="Heading3"/>
        <w:numPr>
          <w:ilvl w:val="2"/>
          <w:numId w:val="1"/>
        </w:numPr>
        <w:rPr/>
      </w:pPr>
      <w:bookmarkStart w:id="389" w:name="__RefHeading___Toc900961_3224264995"/>
      <w:bookmarkStart w:id="390" w:name="_Toc149"/>
      <w:bookmarkEnd w:id="389"/>
      <w:r>
        <w:rPr>
          <w:rtl w:val="true"/>
        </w:rPr>
        <w:t>اشاره</w:t>
      </w:r>
      <w:bookmarkEnd w:id="390"/>
    </w:p>
    <w:p>
      <w:pPr>
        <w:pStyle w:val="BookText"/>
        <w:rPr/>
      </w:pPr>
      <w:r>
        <w:rPr>
          <w:rFonts w:ascii="IRNazanin" w:hAnsi="IRNazanin" w:eastAsia="IRNazanin"/>
          <w:color w:val="111111"/>
          <w:sz w:val="28"/>
          <w:sz w:val="28"/>
          <w:szCs w:val="28"/>
          <w:rtl w:val="true"/>
          <w:lang w:bidi="fa-IR"/>
        </w:rPr>
        <w:t xml:space="preserve">بخش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عدل الهى ، نيك بختى و بدبختىدرآمدفصل 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نيك بختى و بدبختىفصل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عوامل نيك بختىفصل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تيره بختى</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391" w:name="pg12776_306579"/>
    </w:p>
    <w:p>
      <w:pPr>
        <w:pStyle w:val="Heading3"/>
        <w:numPr>
          <w:ilvl w:val="2"/>
          <w:numId w:val="1"/>
        </w:numPr>
        <w:rPr/>
      </w:pPr>
      <w:bookmarkStart w:id="392" w:name="__RefHeading___Toc900963_3224264995"/>
      <w:bookmarkStart w:id="393" w:name="_Toc150"/>
      <w:bookmarkEnd w:id="391"/>
      <w:bookmarkEnd w:id="392"/>
      <w:r>
        <w:rPr>
          <w:rtl w:val="true"/>
        </w:rPr>
        <w:t>درآمد</w:t>
      </w:r>
      <w:bookmarkEnd w:id="393"/>
    </w:p>
    <w:p>
      <w:pPr>
        <w:pStyle w:val="Heading4"/>
        <w:numPr>
          <w:ilvl w:val="3"/>
          <w:numId w:val="1"/>
        </w:numPr>
        <w:rPr/>
      </w:pPr>
      <w:bookmarkStart w:id="394" w:name="__RefHeading___Toc900965_3224264995"/>
      <w:bookmarkStart w:id="395" w:name="_Toc151"/>
      <w:bookmarkEnd w:id="394"/>
      <w:r>
        <w:rPr>
          <w:rtl w:val="true"/>
        </w:rPr>
        <w:t>اشاره</w:t>
      </w:r>
      <w:bookmarkEnd w:id="395"/>
    </w:p>
    <w:p>
      <w:pPr>
        <w:pStyle w:val="BookText"/>
        <w:rPr/>
      </w:pPr>
      <w:r>
        <w:rPr>
          <w:rFonts w:ascii="IRNazanin" w:hAnsi="IRNazanin" w:eastAsia="IRNazanin"/>
          <w:color w:val="111111"/>
          <w:sz w:val="28"/>
          <w:sz w:val="28"/>
          <w:szCs w:val="28"/>
          <w:rtl w:val="true"/>
          <w:lang w:bidi="fa-IR"/>
        </w:rPr>
        <w:t xml:space="preserve">درآمدسعادت ، به معناى نيك بختى ، از ريشه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خير ، شادى ، و شُگون است و شقاوت ، ضدّ آن و به معناى تيره روزى و بدبختى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فارِس در اين باره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السين والعين والدالّ أصل يدلّ على خير وسرور ، خلاف النحس ، فالسعد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اليُمن في الأمر </w:t>
      </w:r>
      <w:r>
        <w:rPr>
          <w:rFonts w:eastAsia="IRNazanin" w:cs="IRNazanin"/>
          <w:color w:val="111111"/>
          <w:sz w:val="28"/>
          <w:szCs w:val="28"/>
          <w:rtl w:val="true"/>
          <w:lang w:bidi="fa-IR"/>
        </w:rPr>
        <w:t xml:space="preserve">. </w:t>
      </w:r>
      <w:r>
        <w:rPr>
          <w:rStyle w:val="FootnoteAnchor"/>
          <w:rtl w:val="true"/>
        </w:rPr>
        <w:footnoteReference w:id="838"/>
      </w:r>
      <w:r>
        <w:rPr>
          <w:rFonts w:ascii="Amiri" w:hAnsi="Amiri" w:eastAsia="Amiri" w:cs="Amiri"/>
          <w:color w:val="111111"/>
          <w:sz w:val="28"/>
          <w:sz w:val="28"/>
          <w:szCs w:val="28"/>
          <w:rtl w:val="true"/>
          <w:lang w:bidi="ar-SA"/>
        </w:rPr>
        <w:t xml:space="preserve">سين و عين و دال ، ريشه اى است كه دلالت بر خير و خوشى مى كند ، بر خلاف نحس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سعادت ، خوش يمنى در كار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وى در ريشه يابى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شقاوت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آورده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الشين والقاف والحرف المعتلّ أصل يدلّ على المعاناة ، وخلاف السهولة والسعادة </w:t>
      </w:r>
      <w:r>
        <w:rPr>
          <w:rFonts w:eastAsia="Amiri" w:cs="Amiri" w:ascii="Amiri" w:hAnsi="Amiri"/>
          <w:color w:val="111111"/>
          <w:sz w:val="28"/>
          <w:szCs w:val="28"/>
          <w:rtl w:val="true"/>
          <w:lang w:bidi="ar-SA"/>
        </w:rPr>
        <w:t xml:space="preserve">. </w:t>
      </w:r>
      <w:r>
        <w:rPr>
          <w:rStyle w:val="FootnoteAnchor"/>
          <w:rtl w:val="true"/>
        </w:rPr>
        <w:footnoteReference w:id="839"/>
      </w:r>
      <w:r>
        <w:rPr>
          <w:rFonts w:ascii="IRNazanin" w:hAnsi="IRNazanin" w:eastAsia="IRNazanin"/>
          <w:color w:val="111111"/>
          <w:sz w:val="28"/>
          <w:sz w:val="28"/>
          <w:szCs w:val="28"/>
          <w:rtl w:val="true"/>
          <w:lang w:bidi="fa-IR"/>
        </w:rPr>
        <w:t xml:space="preserve">شين و قاف و حرف علّه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ريشه اى است كه دلالت بر بدبختى مى كند ، بر خلاف سهولت و سعادت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منظور نيز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اليُمن ، وهو نقيض النحس ، والسعودة خلاف النحوسة ، والسعادة خلاف</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96" w:name="pg12776_306581"/>
    </w:p>
    <w:p>
      <w:pPr>
        <w:pStyle w:val="Heading4"/>
        <w:numPr>
          <w:ilvl w:val="3"/>
          <w:numId w:val="1"/>
        </w:numPr>
        <w:rPr/>
      </w:pPr>
      <w:bookmarkStart w:id="397" w:name="__RefHeading___Toc900967_3224264995"/>
      <w:bookmarkStart w:id="398" w:name="_Toc152"/>
      <w:bookmarkEnd w:id="396"/>
      <w:bookmarkEnd w:id="397"/>
      <w:r>
        <w:rPr>
          <w:rtl w:val="true"/>
        </w:rPr>
        <w:t>سعادت و شقاوت در مكتب هاى مختلف</w:t>
      </w:r>
      <w:bookmarkEnd w:id="398"/>
    </w:p>
    <w:p>
      <w:pPr>
        <w:pStyle w:val="BookText"/>
        <w:rPr/>
      </w:pPr>
      <w:r>
        <w:rPr>
          <w:rFonts w:ascii="Amiri" w:hAnsi="Amiri" w:eastAsia="Amiri" w:cs="Amiri"/>
          <w:color w:val="111111"/>
          <w:sz w:val="28"/>
          <w:sz w:val="28"/>
          <w:szCs w:val="28"/>
          <w:rtl w:val="true"/>
          <w:lang w:bidi="ar-SA"/>
        </w:rPr>
        <w:t>الشقاوة</w:t>
      </w:r>
      <w:r>
        <w:rPr>
          <w:rFonts w:eastAsia="Amiri" w:cs="Amiri" w:ascii="Amiri" w:hAnsi="Amiri"/>
          <w:color w:val="111111"/>
          <w:sz w:val="28"/>
          <w:szCs w:val="28"/>
          <w:rtl w:val="true"/>
          <w:lang w:bidi="ar-SA"/>
        </w:rPr>
        <w:t xml:space="preserve">. </w:t>
      </w:r>
      <w:r>
        <w:rPr>
          <w:rStyle w:val="FootnoteAnchor"/>
          <w:rtl w:val="true"/>
        </w:rPr>
        <w:footnoteReference w:id="840"/>
      </w:r>
      <w:r>
        <w:rPr>
          <w:rFonts w:ascii="IRNazanin" w:hAnsi="IRNazanin" w:eastAsia="IRNazanin"/>
          <w:color w:val="111111"/>
          <w:sz w:val="28"/>
          <w:sz w:val="28"/>
          <w:szCs w:val="28"/>
          <w:rtl w:val="true"/>
          <w:lang w:bidi="fa-IR"/>
        </w:rPr>
        <w:t xml:space="preserve">سعد ، خجستگى است و نقيض نحس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سعودت ، خلاف نحوست است و سعادت بر خلاف شقاوت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در عرف عام ، سعيد ، به كسى مى گويند كه از آنچه مردمْ آن را خير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دانند ، بهره مند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مى توانيم سعادت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دستيابى به خير و كمال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شقاوت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رسيدن به شر و نقص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تفسير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ترتيب ، آنچه در تبيين خير و شر و ملاك تشخيص آن در جهان بينى اسلامى ارائه گرديد ، </w:t>
      </w:r>
      <w:r>
        <w:rPr>
          <w:rStyle w:val="FootnoteAnchor"/>
          <w:rtl w:val="true"/>
        </w:rPr>
        <w:footnoteReference w:id="841"/>
      </w:r>
      <w:r>
        <w:rPr>
          <w:rFonts w:ascii="Amiri" w:hAnsi="Amiri" w:eastAsia="Amiri" w:cs="Amiri"/>
          <w:color w:val="111111"/>
          <w:sz w:val="28"/>
          <w:sz w:val="28"/>
          <w:szCs w:val="28"/>
          <w:rtl w:val="true"/>
          <w:lang w:bidi="ar-SA"/>
        </w:rPr>
        <w:t xml:space="preserve">با تفسير سعادت و شقاوت نيز قابل انطباق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توجّه به آيات و احاديث اين بخش، توضيح كوتاهى درباره تفسير سعادت و شقاوت در مكتب هاى مختلف و نيز در جهان بينى اسلام ، ضرورى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سعادت و شقاوت در مكتب هاى مختلفهمان طور كه اشاره شد ، سعادت به معناى خير و كمال است و شقاوت به معناى شر و نقص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اين تعريف كلّى ، مى توان گفت كه بين مكتب هاى مختلف فكرى ، اختلافى وجود ندارد ؛ ولى در تفسير مصاديق خير و شر، و نقص و كمال ، در مكتب ها و جهان بينى هاى مختلف، اختلاف نظر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مسئله از ديرباز ، مورد توجّه اهل نظر و فلاسفه بوده و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نمونه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نگاه اِپيكور ، </w:t>
      </w:r>
      <w:r>
        <w:rPr>
          <w:rStyle w:val="FootnoteAnchor"/>
          <w:rtl w:val="true"/>
        </w:rPr>
        <w:footnoteReference w:id="842"/>
      </w:r>
      <w:r>
        <w:rPr>
          <w:rFonts w:ascii="IRNazanin" w:hAnsi="IRNazanin" w:eastAsia="IRNazanin"/>
          <w:color w:val="111111"/>
          <w:sz w:val="28"/>
          <w:sz w:val="28"/>
          <w:szCs w:val="28"/>
          <w:rtl w:val="true"/>
          <w:lang w:bidi="fa-IR"/>
        </w:rPr>
        <w:t>سعادت ، چيزى جز لذّت نيست و لذّت ، غايت مطلوب بشر</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99" w:name="pg12776_306583"/>
    </w:p>
    <w:p>
      <w:pPr>
        <w:pStyle w:val="Heading4"/>
        <w:numPr>
          <w:ilvl w:val="3"/>
          <w:numId w:val="1"/>
        </w:numPr>
        <w:rPr/>
      </w:pPr>
      <w:bookmarkStart w:id="400" w:name="__RefHeading___Toc900969_3224264995"/>
      <w:bookmarkStart w:id="401" w:name="_Toc153"/>
      <w:bookmarkEnd w:id="399"/>
      <w:bookmarkEnd w:id="400"/>
      <w:r>
        <w:rPr>
          <w:rtl w:val="true"/>
        </w:rPr>
        <w:t>سعادت و شقاوت در مكتب اسلام</w:t>
      </w:r>
      <w:bookmarkEnd w:id="401"/>
    </w:p>
    <w:p>
      <w:pPr>
        <w:pStyle w:val="BookText"/>
        <w:rPr/>
      </w:pP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لذّت ، خير مطلق است و تمام افعال انسان بايد در جهت كسب آن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مقصود وى از كسب لذّت، كسب فضايل و لذّات روحانى است </w:t>
      </w:r>
      <w:r>
        <w:rPr>
          <w:rFonts w:eastAsia="IRNazanin" w:cs="IRNazanin"/>
          <w:color w:val="111111"/>
          <w:sz w:val="28"/>
          <w:szCs w:val="28"/>
          <w:rtl w:val="true"/>
          <w:lang w:bidi="fa-IR"/>
        </w:rPr>
        <w:t xml:space="preserve">. </w:t>
      </w:r>
      <w:r>
        <w:rPr>
          <w:rStyle w:val="FootnoteAnchor"/>
          <w:rtl w:val="true"/>
        </w:rPr>
        <w:footnoteReference w:id="843"/>
      </w:r>
      <w:r>
        <w:rPr>
          <w:rFonts w:ascii="Amiri" w:hAnsi="Amiri" w:eastAsia="Amiri" w:cs="Amiri"/>
          <w:color w:val="111111"/>
          <w:sz w:val="28"/>
          <w:sz w:val="28"/>
          <w:szCs w:val="28"/>
          <w:rtl w:val="true"/>
          <w:lang w:bidi="ar-SA"/>
        </w:rPr>
        <w:t xml:space="preserve">از منظر ارسطو، سعادت ، رعايت حدّ وسط ، يعنى اعتدال است </w:t>
      </w:r>
      <w:r>
        <w:rPr>
          <w:rFonts w:eastAsia="Amiri" w:cs="Amiri" w:ascii="Amiri" w:hAnsi="Amiri"/>
          <w:color w:val="111111"/>
          <w:sz w:val="28"/>
          <w:szCs w:val="28"/>
          <w:rtl w:val="true"/>
          <w:lang w:bidi="ar-SA"/>
        </w:rPr>
        <w:t xml:space="preserve">. </w:t>
      </w:r>
      <w:r>
        <w:rPr>
          <w:rStyle w:val="FootnoteAnchor"/>
          <w:rtl w:val="true"/>
        </w:rPr>
        <w:footnoteReference w:id="844"/>
      </w:r>
      <w:r>
        <w:rPr>
          <w:rFonts w:ascii="IRNazanin" w:hAnsi="IRNazanin" w:eastAsia="IRNazanin"/>
          <w:color w:val="111111"/>
          <w:sz w:val="28"/>
          <w:sz w:val="28"/>
          <w:szCs w:val="28"/>
          <w:rtl w:val="true"/>
          <w:lang w:bidi="fa-IR"/>
        </w:rPr>
        <w:t xml:space="preserve">از نظر نيچه ، كمال ، چيزى جز قدرت نيست </w:t>
      </w:r>
      <w:r>
        <w:rPr>
          <w:rFonts w:eastAsia="IRNazanin" w:cs="IRNazanin"/>
          <w:color w:val="111111"/>
          <w:sz w:val="28"/>
          <w:szCs w:val="28"/>
          <w:rtl w:val="true"/>
          <w:lang w:bidi="fa-IR"/>
        </w:rPr>
        <w:t xml:space="preserve">. </w:t>
      </w:r>
      <w:r>
        <w:rPr>
          <w:rStyle w:val="FootnoteAnchor"/>
          <w:rtl w:val="true"/>
        </w:rPr>
        <w:footnoteReference w:id="845"/>
      </w:r>
      <w:r>
        <w:rPr>
          <w:rFonts w:ascii="IRNazanin" w:hAnsi="IRNazanin" w:eastAsia="IRNazanin"/>
          <w:color w:val="111111"/>
          <w:sz w:val="28"/>
          <w:sz w:val="28"/>
          <w:szCs w:val="28"/>
          <w:rtl w:val="true"/>
          <w:lang w:bidi="fa-IR"/>
        </w:rPr>
        <w:t xml:space="preserve">و اسپينوزا ، سعادت و كمال را صيانت ذات مى 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به طور كلّى مى توان گفت كه در جهان بينى هاى مختلف ، بجز جهان بينى اسلامى ، گروهى لذايذ و كمالات معنوى را سعادت مى دانند و شمارى ، لذايذ مادّى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سعادت و شقاوت در مكتب اسلامبا يك نگاه اجمالى به آيات و احاديث اين فصل ، مشخّص مى گردد كه در جهان بينى اسلام ، نه برخوردارى از لذايذ مادّى به تنهايى، و نه برخوردارى از لذايذ معنوى به تنهايى ، سعادتِ كامل محسوب نمى شوند ؛ بلكه برخوردارى از لذايذ مادّى و معنوى در دنيا و آخرت ، با هم، كمال سعادت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هر چيزى كه از بهره مندى مادّى يا معنوى انسان در دنيا و آخرت بكاهد ، شقاوت ناميده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 ديگر، اسلام، برنامه تكامل جسم و جان ، مادّه و معنا ، و تأمين كننده</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02" w:name="pg12776_306585"/>
    </w:p>
    <w:p>
      <w:pPr>
        <w:pStyle w:val="Heading4"/>
        <w:numPr>
          <w:ilvl w:val="3"/>
          <w:numId w:val="1"/>
        </w:numPr>
        <w:rPr/>
      </w:pPr>
      <w:bookmarkStart w:id="403" w:name="__RefHeading___Toc900971_3224264995"/>
      <w:bookmarkStart w:id="404" w:name="_Toc154"/>
      <w:bookmarkEnd w:id="402"/>
      <w:bookmarkEnd w:id="403"/>
      <w:r>
        <w:rPr>
          <w:rtl w:val="true"/>
        </w:rPr>
        <w:t>حقيقت سعادت و شقاوت</w:t>
      </w:r>
      <w:bookmarkEnd w:id="404"/>
    </w:p>
    <w:p>
      <w:pPr>
        <w:pStyle w:val="BookText"/>
        <w:rPr/>
      </w:pPr>
      <w:r>
        <w:rPr>
          <w:rFonts w:ascii="IRNazanin" w:hAnsi="IRNazanin" w:eastAsia="IRNazanin"/>
          <w:color w:val="111111"/>
          <w:sz w:val="28"/>
          <w:sz w:val="28"/>
          <w:szCs w:val="28"/>
          <w:rtl w:val="true"/>
          <w:lang w:bidi="fa-IR"/>
        </w:rPr>
        <w:t>سعادت دنيا و آخرت انسان در كنار يكديگر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اساس ، آنچه موجب خوشى و آسايش مادّى انسان است ، مشروط به اين كه براى حيات معنوى و زندگى اُخروى او زيانبار نباشد ، سعادت محسوب مى شود و در مقابل ، آنچه موجب رنج و ناراحتى مادّى انسان مى گردد، ولى زمينه ساز حيات معنوى و آسايش كامل تر وى نيست ، شقاوت ناميده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آنچه در احاديث در تبيين سعادت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زيبا، همسر زيبا و شايسته، خانه خوب و بزرگ، مَركب رهوار</w:t>
      </w:r>
      <w:r>
        <w:rPr>
          <w:rFonts w:eastAsia="IRNazanin" w:cs="IRNazanin"/>
          <w:color w:val="111111"/>
          <w:sz w:val="28"/>
          <w:szCs w:val="28"/>
          <w:rtl w:val="true"/>
          <w:lang w:bidi="fa-IR"/>
        </w:rPr>
        <w:t xml:space="preserve">) </w:t>
      </w:r>
      <w:r>
        <w:rPr>
          <w:rStyle w:val="FootnoteAnchor"/>
          <w:rtl w:val="true"/>
        </w:rPr>
        <w:footnoteReference w:id="846"/>
      </w:r>
      <w:r>
        <w:rPr>
          <w:rFonts w:ascii="IRNazanin" w:hAnsi="IRNazanin" w:eastAsia="IRNazanin"/>
          <w:color w:val="111111"/>
          <w:sz w:val="28"/>
          <w:sz w:val="28"/>
          <w:szCs w:val="28"/>
          <w:rtl w:val="true"/>
          <w:lang w:bidi="fa-IR"/>
        </w:rPr>
        <w:t xml:space="preserve">و نيز آنچه در تبيين شقاوت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ناشايست، خانه نامطلوب و مَركب نامناسب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847"/>
      </w:r>
      <w:r>
        <w:rPr>
          <w:rFonts w:ascii="Amiri" w:hAnsi="Amiri" w:eastAsia="Amiri" w:cs="Amiri"/>
          <w:color w:val="111111"/>
          <w:sz w:val="28"/>
          <w:sz w:val="28"/>
          <w:szCs w:val="28"/>
          <w:rtl w:val="true"/>
          <w:lang w:bidi="ar-SA"/>
        </w:rPr>
        <w:t xml:space="preserve">تنها بخشى از مصاديق سعادت و شقاوت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حقيقت سعادت و شقاوتنكته مهم و قابل توجّه در تفسير سعادت و شقاوت ، اين است كه سعادت و شقاوت اُخروى ، قابل مقايسه با سعادت و شقاوت دنيوى نيست ؛ چرا كه لذّت ها و رنج هاى دنيا ، هر قدر هم زياد باشند ، ناقص و پايان پذيرند ، در حالى كه لذّت و رنج آخرت ، كامل تر از دنيا و هميشگى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امام على عليه السلام در حديثى ، سعادت حقيقى را چنين تبيين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حَقيقَةُ السَّعادَةِ أَن يَختِمَ الرَّجُلُ عَمَلُهُ بِالسَّعادَةِ </w:t>
      </w:r>
      <w:r>
        <w:rPr>
          <w:rFonts w:eastAsia="IRNazanin" w:cs="IRNazanin"/>
          <w:color w:val="111111"/>
          <w:sz w:val="28"/>
          <w:szCs w:val="28"/>
          <w:rtl w:val="true"/>
          <w:lang w:bidi="fa-IR"/>
        </w:rPr>
        <w:t xml:space="preserve">. </w:t>
      </w:r>
      <w:r>
        <w:rPr>
          <w:rStyle w:val="FootnoteAnchor"/>
          <w:rtl w:val="true"/>
        </w:rPr>
        <w:footnoteReference w:id="848"/>
      </w:r>
      <w:r>
        <w:rPr>
          <w:rFonts w:ascii="IRNazanin" w:hAnsi="IRNazanin" w:eastAsia="IRNazanin"/>
          <w:color w:val="111111"/>
          <w:sz w:val="28"/>
          <w:sz w:val="28"/>
          <w:szCs w:val="28"/>
          <w:rtl w:val="true"/>
          <w:lang w:bidi="fa-IR"/>
        </w:rPr>
        <w:t xml:space="preserve">حقيقت خوش بختى ، آن است كه مردى ، كارش به خوش بختى پايان پذيرد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درباره شقاوت حقيقى مى فرمايد </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حَقيقَةُ الشَّقاءِ أَن يَختِمَ المَرءُ عَمَلَهُ بِالشَّقِاء </w:t>
      </w:r>
      <w:r>
        <w:rPr>
          <w:rFonts w:eastAsia="Amiri" w:cs="Amiri" w:ascii="Amiri" w:hAnsi="Amiri"/>
          <w:color w:val="111111"/>
          <w:sz w:val="28"/>
          <w:szCs w:val="28"/>
          <w:rtl w:val="true"/>
          <w:lang w:bidi="ar-SA"/>
        </w:rPr>
        <w:t xml:space="preserve">. </w:t>
      </w:r>
      <w:r>
        <w:rPr>
          <w:rStyle w:val="FootnoteAnchor"/>
          <w:rtl w:val="true"/>
        </w:rPr>
        <w:footnoteReference w:id="849"/>
      </w:r>
      <w:r>
        <w:rPr>
          <w:rFonts w:ascii="IRNazanin" w:hAnsi="IRNazanin" w:eastAsia="IRNazanin"/>
          <w:color w:val="111111"/>
          <w:sz w:val="28"/>
          <w:sz w:val="28"/>
          <w:szCs w:val="28"/>
          <w:rtl w:val="true"/>
          <w:lang w:bidi="fa-IR"/>
        </w:rPr>
        <w:t xml:space="preserve">حقيقت بدبختى ، آن است كه مردى ، كارش به بدبختى ختم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سخن ، بدين معناست كه لذايذ و رنج هاى دنيوى ، به دليل پايان پذير بودن ، شايسته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سعادت و شقاوت حقيقى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نيستند، چنان كه در سخنى ديگر از ايشان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يَستَحِقُّ اسمَ السَّعادَةِ على الحَقيقَةِ سَعادَةُ الآخِرَةِ ، وَهي أَربَعةُ أَنواعٍ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بَقاءٌ بِلا فَناءٍ ، وَعِلمٌ بِلا جَهلٍ ، وَقُدرَةٌ بِلا عَجزٍ ، وَغِنَىً بِلا فَقرٍ </w:t>
      </w:r>
      <w:r>
        <w:rPr>
          <w:rFonts w:eastAsia="IRNazanin" w:cs="IRNazanin"/>
          <w:color w:val="111111"/>
          <w:sz w:val="28"/>
          <w:szCs w:val="28"/>
          <w:rtl w:val="true"/>
          <w:lang w:bidi="fa-IR"/>
        </w:rPr>
        <w:t xml:space="preserve">. </w:t>
      </w:r>
      <w:r>
        <w:rPr>
          <w:rStyle w:val="FootnoteAnchor"/>
          <w:rtl w:val="true"/>
        </w:rPr>
        <w:footnoteReference w:id="850"/>
      </w:r>
      <w:r>
        <w:rPr>
          <w:rFonts w:ascii="IRNazanin" w:hAnsi="IRNazanin" w:eastAsia="IRNazanin"/>
          <w:color w:val="111111"/>
          <w:sz w:val="28"/>
          <w:sz w:val="28"/>
          <w:szCs w:val="28"/>
          <w:rtl w:val="true"/>
          <w:lang w:bidi="fa-IR"/>
        </w:rPr>
        <w:t xml:space="preserve">آنچه حقيقتاً شايسته نام خوش بختى است ، خوش بختى اُخروى است و آن، چهار نوع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ماندگارى بدون نابودى ، دانايى بدون نادانى ، توانايى بدون ناتوانى ، و بى نيازى بدون نادارى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اساس، آنچه در فصل دوم اين بخش ، عامل سعادت شمرده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ايمان، ولايت اهل بيت عليهم السلام و ارزش هاى اخلاقى و عملى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واقع ، تأمين كننده سعادت حقيقى ، يعنى سعادت اُخروى است ، ضمن آن كه سعادت مادّى و دنيوى انسان را نيز به بهترين وجه ، تحقّق مى بخشد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آنچه در فصل سوم ، عامل شقاوت معرفّى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نادانى ، كفر و ضدّ ارزش هاى اخلاقى و عملى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واقع ، عامل شقاوت حقيقى ، يعنى شقاوت اُخروى است ، ضمن آن كه زندگى مادّى و دنيوى انسان را نيز با تلخى و رنج ، همراه مى نمايد </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السّعادة والشّقاوة</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حَقيقَةُ السَّعادَةِالكتاب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الَّذِينَ سُعِدُواْ فَفِى الْجَنَّةِ خَــلِدِينَ فِيهَا مَادَامَتِ السَّمَـوَ تُ وَ الْأَرْضُ إِلَا مَا شَاءَ رَبُّكَ عَطَـاءً غَيْرَ مَجْذُوذٍ</w:t>
      </w:r>
      <w:r>
        <w:rPr>
          <w:rFonts w:eastAsia="Amiri" w:cs="Amiri" w:ascii="Amiri" w:hAnsi="Amiri"/>
          <w:color w:val="111111"/>
          <w:sz w:val="28"/>
          <w:szCs w:val="28"/>
          <w:rtl w:val="true"/>
          <w:lang w:bidi="ar-SA"/>
        </w:rPr>
        <w:t xml:space="preserve">» . </w:t>
      </w:r>
      <w:r>
        <w:rPr>
          <w:rStyle w:val="FootnoteAnchor"/>
          <w:rtl w:val="true"/>
        </w:rPr>
        <w:footnoteReference w:id="851"/>
      </w:r>
    </w:p>
    <w:p>
      <w:pPr>
        <w:pStyle w:val="BookText"/>
        <w:rPr/>
      </w:pPr>
      <w:r>
        <w:rPr>
          <w:rFonts w:ascii="Amiri" w:hAnsi="Amiri" w:eastAsia="Amiri" w:cs="Amiri"/>
          <w:color w:val="111111"/>
          <w:sz w:val="28"/>
          <w:sz w:val="28"/>
          <w:szCs w:val="28"/>
          <w:rtl w:val="true"/>
          <w:lang w:bidi="ar-SA"/>
        </w:rPr>
        <w:t xml:space="preserve">الحديثالإمام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حَقيقَةُ السَّعادَةِ أن يَختِمَ الرَّجُلُ عَمَلَهُ بِالسَّعادَةِ </w:t>
      </w:r>
      <w:r>
        <w:rPr>
          <w:rFonts w:eastAsia="Amiri" w:cs="Amiri" w:ascii="Amiri" w:hAnsi="Amiri"/>
          <w:color w:val="111111"/>
          <w:sz w:val="28"/>
          <w:szCs w:val="28"/>
          <w:rtl w:val="true"/>
          <w:lang w:bidi="ar-SA"/>
        </w:rPr>
        <w:t xml:space="preserve">. </w:t>
      </w:r>
      <w:r>
        <w:rPr>
          <w:rStyle w:val="FootnoteAnchor"/>
          <w:rtl w:val="true"/>
        </w:rPr>
        <w:footnoteReference w:id="85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السَّعادَةُ ما أفضَت </w:t>
      </w:r>
      <w:r>
        <w:rPr>
          <w:rStyle w:val="FootnoteAnchor"/>
          <w:rtl w:val="true"/>
        </w:rPr>
        <w:footnoteReference w:id="853"/>
      </w:r>
      <w:r>
        <w:rPr>
          <w:rFonts w:ascii="Amiri" w:hAnsi="Amiri" w:eastAsia="Amiri" w:cs="Amiri"/>
          <w:color w:val="111111"/>
          <w:sz w:val="28"/>
          <w:sz w:val="28"/>
          <w:szCs w:val="28"/>
          <w:rtl w:val="true"/>
          <w:lang w:bidi="ar-SA"/>
        </w:rPr>
        <w:t xml:space="preserve">إلَى الفَوزِ </w:t>
      </w:r>
      <w:r>
        <w:rPr>
          <w:rFonts w:eastAsia="Amiri" w:cs="Amiri" w:ascii="Amiri" w:hAnsi="Amiri"/>
          <w:color w:val="111111"/>
          <w:sz w:val="28"/>
          <w:szCs w:val="28"/>
          <w:rtl w:val="true"/>
          <w:lang w:bidi="ar-SA"/>
        </w:rPr>
        <w:t xml:space="preserve">. </w:t>
      </w:r>
      <w:r>
        <w:rPr>
          <w:rStyle w:val="FootnoteAnchor"/>
          <w:rtl w:val="true"/>
        </w:rPr>
        <w:footnoteReference w:id="854"/>
      </w:r>
    </w:p>
    <w:p>
      <w:pPr>
        <w:pStyle w:val="BookText"/>
        <w:rPr/>
      </w:pPr>
      <w:r>
        <w:rPr>
          <w:rFonts w:ascii="Amiri" w:hAnsi="Amiri" w:eastAsia="Amiri" w:cs="Amiri"/>
          <w:color w:val="111111"/>
          <w:sz w:val="28"/>
          <w:sz w:val="28"/>
          <w:szCs w:val="28"/>
          <w:rtl w:val="true"/>
          <w:lang w:bidi="ar-SA"/>
        </w:rPr>
        <w:t>عنه عليه السلامـ فِي الحِكَمِ المَنسوبَةِ إلَيهِ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يَستَحِقُّ اسمَ السَّعادَةِ عَلَى الحَقيقَةِ سَعادَة الآخِرَةِ ، وهِيَ أربَعَةُ أنواعٍ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بَقاءٌ بِلا فَناءٍ ، وعِلمٌ بِلا جَهلٍ ، وقُدرَةٌ بِلا عَجزٍ ، وغِنىً بِلا فَقرٍ </w:t>
      </w:r>
      <w:r>
        <w:rPr>
          <w:rFonts w:eastAsia="Amiri" w:cs="Amiri" w:ascii="Amiri" w:hAnsi="Amiri"/>
          <w:color w:val="111111"/>
          <w:sz w:val="28"/>
          <w:szCs w:val="28"/>
          <w:rtl w:val="true"/>
          <w:lang w:bidi="ar-SA"/>
        </w:rPr>
        <w:t xml:space="preserve">. </w:t>
      </w:r>
      <w:r>
        <w:rPr>
          <w:rStyle w:val="FootnoteAnchor"/>
          <w:rtl w:val="true"/>
        </w:rPr>
        <w:footnoteReference w:id="855"/>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05" w:name="pg12776_306592"/>
    </w:p>
    <w:p>
      <w:pPr>
        <w:pStyle w:val="Heading3"/>
        <w:numPr>
          <w:ilvl w:val="2"/>
          <w:numId w:val="1"/>
        </w:numPr>
        <w:rPr/>
      </w:pPr>
      <w:bookmarkStart w:id="406" w:name="__RefHeading___Toc900973_3224264995"/>
      <w:bookmarkStart w:id="407" w:name="_Toc155"/>
      <w:bookmarkEnd w:id="405"/>
      <w:bookmarkEnd w:id="406"/>
      <w:r>
        <w:rPr>
          <w:rtl w:val="true"/>
        </w:rPr>
        <w:t xml:space="preserve">فصل يكم </w:t>
      </w:r>
      <w:r>
        <w:rPr>
          <w:rtl w:val="true"/>
        </w:rPr>
        <w:t xml:space="preserve">: </w:t>
      </w:r>
      <w:r>
        <w:rPr>
          <w:rtl w:val="true"/>
        </w:rPr>
        <w:t>معناى نيك بختى و بدبختى</w:t>
      </w:r>
      <w:bookmarkEnd w:id="407"/>
    </w:p>
    <w:p>
      <w:pPr>
        <w:pStyle w:val="Heading4"/>
        <w:numPr>
          <w:ilvl w:val="3"/>
          <w:numId w:val="1"/>
        </w:numPr>
        <w:rPr/>
      </w:pPr>
      <w:bookmarkStart w:id="408" w:name="__RefHeading___Toc900975_3224264995"/>
      <w:bookmarkStart w:id="409" w:name="_Toc156"/>
      <w:bookmarkEnd w:id="408"/>
      <w:r>
        <w:rPr/>
        <w:t>۱</w:t>
      </w:r>
      <w:r>
        <w:rPr>
          <w:rtl w:val="true"/>
        </w:rPr>
        <w:t xml:space="preserve"> </w:t>
      </w:r>
      <w:r>
        <w:rPr>
          <w:rtl w:val="true"/>
        </w:rPr>
        <w:t xml:space="preserve">/ </w:t>
      </w:r>
      <w:r>
        <w:rPr/>
        <w:t>۱</w:t>
      </w:r>
      <w:r>
        <w:rPr>
          <w:rtl w:val="true"/>
        </w:rPr>
        <w:t xml:space="preserve"> حقيقت نيك بختى</w:t>
      </w:r>
      <w:bookmarkEnd w:id="409"/>
    </w:p>
    <w:p>
      <w:pPr>
        <w:pStyle w:val="BookText"/>
        <w:rPr/>
      </w:pPr>
      <w:r>
        <w:rPr>
          <w:rFonts w:ascii="IRNazanin" w:hAnsi="IRNazanin" w:eastAsia="IRNazanin"/>
          <w:color w:val="111111"/>
          <w:sz w:val="28"/>
          <w:sz w:val="28"/>
          <w:szCs w:val="28"/>
          <w:rtl w:val="true"/>
          <w:lang w:bidi="fa-IR"/>
        </w:rPr>
        <w:t xml:space="preserve">فصل 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نيك بختى و بدبختى</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حقيقت نيك بختىقرآن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امّا كسانى كه نيك بخت شده اند، تا آسمان ها و زمين برجايند، در بهشتْ جاودان اند، مگر اين كه پروردگارت چيزى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بخواهد؛ بخششى كه بريدنى نيست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حقيقت نيك بختى، اين است كه مرد، عملش را با كاميابى به پايان برساند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نيك بختى، چيزى است كه پايانش رستگارى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السلامـ در حكمت هاى منسوب به او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كه حقيقتا سزاوار نام نيك بختى است، نيك بختى آخرت است و آن، چهار نوع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ماندگارى بدون نابودى ، دانش بدون نادانى ، قدرت نياميخته با ناتوانى ، و بى نيازى بدون نادارى </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عِندَ العَرضِ عَلَى اللّهِ سُبحانَهُ ، تَتَحَقَّقُ السَّعادَةُ مِنَ الشَّقاءِ </w:t>
      </w:r>
      <w:r>
        <w:rPr>
          <w:rFonts w:eastAsia="Amiri" w:cs="Amiri" w:ascii="Amiri" w:hAnsi="Amiri"/>
          <w:color w:val="111111"/>
          <w:sz w:val="28"/>
          <w:szCs w:val="28"/>
          <w:rtl w:val="true"/>
          <w:lang w:bidi="ar-SA"/>
        </w:rPr>
        <w:t xml:space="preserve">. </w:t>
      </w:r>
      <w:r>
        <w:rPr>
          <w:rStyle w:val="FootnoteAnchor"/>
          <w:rtl w:val="true"/>
        </w:rPr>
        <w:footnoteReference w:id="85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الآخِرَةُ فَوزُ السُّعَداءِ </w:t>
      </w:r>
      <w:r>
        <w:rPr>
          <w:rFonts w:eastAsia="Amiri" w:cs="Amiri" w:ascii="Amiri" w:hAnsi="Amiri"/>
          <w:color w:val="111111"/>
          <w:sz w:val="28"/>
          <w:szCs w:val="28"/>
          <w:rtl w:val="true"/>
          <w:lang w:bidi="ar-SA"/>
        </w:rPr>
        <w:t xml:space="preserve">. </w:t>
      </w:r>
      <w:r>
        <w:rPr>
          <w:rStyle w:val="FootnoteAnchor"/>
          <w:rtl w:val="true"/>
        </w:rPr>
        <w:footnoteReference w:id="857"/>
      </w:r>
    </w:p>
    <w:p>
      <w:pPr>
        <w:pStyle w:val="BookText"/>
        <w:rPr/>
      </w:pPr>
      <w:r>
        <w:rPr>
          <w:rFonts w:ascii="Amiri" w:hAnsi="Amiri" w:eastAsia="Amiri" w:cs="Amiri"/>
          <w:color w:val="111111"/>
          <w:sz w:val="28"/>
          <w:sz w:val="28"/>
          <w:szCs w:val="28"/>
          <w:rtl w:val="true"/>
          <w:lang w:bidi="ar-SA"/>
        </w:rPr>
        <w:t>الإمام زين العابدين عليه السلامـ في الدعاء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السَّعيدُ مَن آوَيتَهُ إلى كَنَفِ </w:t>
      </w:r>
      <w:r>
        <w:rPr>
          <w:rStyle w:val="FootnoteAnchor"/>
          <w:rtl w:val="true"/>
        </w:rPr>
        <w:footnoteReference w:id="858"/>
      </w:r>
      <w:r>
        <w:rPr>
          <w:rFonts w:ascii="Amiri" w:hAnsi="Amiri" w:eastAsia="Amiri" w:cs="Amiri"/>
          <w:color w:val="111111"/>
          <w:sz w:val="28"/>
          <w:sz w:val="28"/>
          <w:szCs w:val="28"/>
          <w:rtl w:val="true"/>
          <w:lang w:bidi="ar-SA"/>
        </w:rPr>
        <w:t xml:space="preserve">نِعمَتِكَ ، ونَقَلتَهُ حَميدا إلى مَنازِلِ رَحمَتِكَ </w:t>
      </w:r>
      <w:r>
        <w:rPr>
          <w:rFonts w:eastAsia="Amiri" w:cs="Amiri" w:ascii="Amiri" w:hAnsi="Amiri"/>
          <w:color w:val="111111"/>
          <w:sz w:val="28"/>
          <w:szCs w:val="28"/>
          <w:rtl w:val="true"/>
          <w:lang w:bidi="ar-SA"/>
        </w:rPr>
        <w:t xml:space="preserve">. </w:t>
      </w:r>
      <w:r>
        <w:rPr>
          <w:rStyle w:val="FootnoteAnchor"/>
          <w:rtl w:val="true"/>
        </w:rPr>
        <w:footnoteReference w:id="859"/>
      </w:r>
    </w:p>
    <w:p>
      <w:pPr>
        <w:pStyle w:val="BookText"/>
        <w:rPr/>
      </w:pPr>
      <w:r>
        <w:rPr>
          <w:rFonts w:ascii="Amiri" w:hAnsi="Amiri" w:eastAsia="Amiri" w:cs="Amiri"/>
          <w:color w:val="111111"/>
          <w:sz w:val="28"/>
          <w:sz w:val="28"/>
          <w:szCs w:val="28"/>
          <w:rtl w:val="true"/>
          <w:lang w:bidi="ar-SA"/>
        </w:rPr>
        <w:t xml:space="preserve">سعد السعود نقلاً عن الزبور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السَّعيدُ مَن أخَذَ كِتابَهُ بِيَمينِهِ وَانصَرَفَ إلى أهلِهِ مُضيءَ الوَجهِ </w:t>
      </w:r>
      <w:r>
        <w:rPr>
          <w:rFonts w:eastAsia="Amiri" w:cs="Amiri" w:ascii="Amiri" w:hAnsi="Amiri"/>
          <w:color w:val="111111"/>
          <w:sz w:val="28"/>
          <w:szCs w:val="28"/>
          <w:rtl w:val="true"/>
          <w:lang w:bidi="ar-SA"/>
        </w:rPr>
        <w:t xml:space="preserve">. </w:t>
      </w:r>
      <w:r>
        <w:rPr>
          <w:rStyle w:val="FootnoteAnchor"/>
          <w:rtl w:val="true"/>
        </w:rPr>
        <w:footnoteReference w:id="860"/>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حَقيقَةُ الشَّقاءِالكتاب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يَأْتِ لَا تَكَلَّمُ نَفْسٌ إِلَا بِإِذْنِهِ فَمِنْهُمْ شَقِىٌّ وَ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الَّذِينَ شَقُواْ فَفِى النَّارِ لَهُمْ فِيهَا زَفِيرٌ وَ شَهِيقٌ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خَــلِدِينَ فِيهَا مَادَامَتِ السَّمَـوَ تُ وَ الْأَرْضُ إِلَا مَا شَاءَ رَبُّكَ إِنَّ رَبَّكَ فَعَّالٌ لِّمَا يُرِيدُ</w:t>
      </w:r>
      <w:r>
        <w:rPr>
          <w:rFonts w:eastAsia="Amiri" w:cs="Amiri" w:ascii="Amiri" w:hAnsi="Amiri"/>
          <w:color w:val="111111"/>
          <w:sz w:val="28"/>
          <w:szCs w:val="28"/>
          <w:rtl w:val="true"/>
          <w:lang w:bidi="ar-SA"/>
        </w:rPr>
        <w:t xml:space="preserve">» . </w:t>
      </w:r>
      <w:r>
        <w:rPr>
          <w:rStyle w:val="FootnoteAnchor"/>
          <w:rtl w:val="true"/>
        </w:rPr>
        <w:footnoteReference w:id="861"/>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10" w:name="pg12776_306595"/>
    </w:p>
    <w:p>
      <w:pPr>
        <w:pStyle w:val="Heading4"/>
        <w:numPr>
          <w:ilvl w:val="3"/>
          <w:numId w:val="1"/>
        </w:numPr>
        <w:rPr/>
      </w:pPr>
      <w:bookmarkStart w:id="411" w:name="__RefHeading___Toc900977_3224264995"/>
      <w:bookmarkStart w:id="412" w:name="_Toc157"/>
      <w:bookmarkEnd w:id="410"/>
      <w:bookmarkEnd w:id="411"/>
      <w:r>
        <w:rPr/>
        <w:t>۱</w:t>
      </w:r>
      <w:r>
        <w:rPr>
          <w:rtl w:val="true"/>
        </w:rPr>
        <w:t xml:space="preserve"> </w:t>
      </w:r>
      <w:r>
        <w:rPr>
          <w:rtl w:val="true"/>
        </w:rPr>
        <w:t xml:space="preserve">/ </w:t>
      </w:r>
      <w:r>
        <w:rPr/>
        <w:t>۲</w:t>
      </w:r>
      <w:r>
        <w:rPr>
          <w:rtl w:val="true"/>
        </w:rPr>
        <w:t xml:space="preserve"> حقيقت بدبختى</w:t>
      </w:r>
      <w:bookmarkEnd w:id="412"/>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 عرضه شدن بر خداوند سبحان است كه حقيقت نيك بختى از بدبختى معلوم مى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رستگارى نيك بختان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زين العابدين عليه السلامـ در دعا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خوش بخت، كسى است كه او را در سايه نعمت خويش، مورد حمايت قرار دادى و در حالتى ستوده، به سوى جايگاه هاى رحمتت منتقل نمودى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السعودـ به نقل از زبور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 بخت، كسى است كه نامه عملش را به دست راستش بگيرد و با چهره نورانى به سوى خاندانش برگردد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حقيقت بدبختىقرآن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چون فرا رسد، هيچ كس جز به اذن 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نمى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بعضى از آنان تيره بخت اند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نيك بخت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تيره بخت شده اند، در آتش، فرياد و ناله اى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آسمان ها و زمين برجايند، در آن ماندگار خواهند بود، مگر اين كه پروردگارت چيزى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تو، همان مى كند كه بخواهد</w:t>
      </w:r>
      <w:r>
        <w:rPr>
          <w:rFonts w:eastAsia="IRNazanin" w:cs="IRNazanin"/>
          <w:color w:val="111111"/>
          <w:sz w:val="28"/>
          <w:szCs w:val="28"/>
          <w:rtl w:val="true"/>
          <w:lang w:bidi="fa-IR"/>
        </w:rPr>
        <w:t>» .</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الحديثالإمام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حَقيقَةُ الشَّقاءِ أن يَختِمَ المَرءُ عَمَلَهُ بِالشَّقاءِ </w:t>
      </w:r>
      <w:r>
        <w:rPr>
          <w:rFonts w:eastAsia="Amiri" w:cs="Amiri" w:ascii="Amiri" w:hAnsi="Amiri"/>
          <w:color w:val="111111"/>
          <w:sz w:val="28"/>
          <w:szCs w:val="28"/>
          <w:rtl w:val="true"/>
          <w:lang w:bidi="ar-SA"/>
        </w:rPr>
        <w:t xml:space="preserve">. </w:t>
      </w:r>
      <w:r>
        <w:rPr>
          <w:rStyle w:val="FootnoteAnchor"/>
          <w:rtl w:val="true"/>
        </w:rPr>
        <w:footnoteReference w:id="86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وارِدُ النّارِ مُؤَبَّدُ الشَّقاءِ </w:t>
      </w:r>
      <w:r>
        <w:rPr>
          <w:rFonts w:eastAsia="Amiri" w:cs="Amiri" w:ascii="Amiri" w:hAnsi="Amiri"/>
          <w:color w:val="111111"/>
          <w:sz w:val="28"/>
          <w:szCs w:val="28"/>
          <w:rtl w:val="true"/>
          <w:lang w:bidi="ar-SA"/>
        </w:rPr>
        <w:t xml:space="preserve">. </w:t>
      </w:r>
      <w:r>
        <w:rPr>
          <w:rStyle w:val="FootnoteAnchor"/>
          <w:rtl w:val="true"/>
        </w:rPr>
        <w:footnoteReference w:id="863"/>
      </w:r>
    </w:p>
    <w:p>
      <w:pPr>
        <w:pStyle w:val="BookText"/>
        <w:rPr/>
      </w:pPr>
      <w:r>
        <w:rPr>
          <w:rFonts w:ascii="Amiri" w:hAnsi="Amiri" w:eastAsia="Amiri" w:cs="Amiri"/>
          <w:color w:val="111111"/>
          <w:sz w:val="28"/>
          <w:sz w:val="28"/>
          <w:szCs w:val="28"/>
          <w:rtl w:val="true"/>
          <w:lang w:bidi="ar-SA"/>
        </w:rPr>
        <w:t xml:space="preserve">سعد السعود نقلاً عن الزبور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الشَّقِيُّ مَن أخَذَ كِتابَهُ بِشِمالِهِ ومِن وَراءِ ظَهرِهِ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864"/>
      </w:r>
      <w:r>
        <w:rPr>
          <w:rFonts w:ascii="Amiri" w:hAnsi="Amiri" w:eastAsia="Amiri" w:cs="Amiri"/>
          <w:color w:val="111111"/>
          <w:sz w:val="28"/>
          <w:sz w:val="28"/>
          <w:szCs w:val="28"/>
          <w:rtl w:val="true"/>
          <w:lang w:bidi="ar-SA"/>
        </w:rPr>
        <w:t xml:space="preserve">انصَرَفَ إلى أهلِهِ باسِرَ </w:t>
      </w:r>
      <w:r>
        <w:rPr>
          <w:rStyle w:val="FootnoteAnchor"/>
          <w:rtl w:val="true"/>
        </w:rPr>
        <w:footnoteReference w:id="865"/>
      </w:r>
      <w:r>
        <w:rPr>
          <w:rFonts w:ascii="Amiri" w:hAnsi="Amiri" w:eastAsia="Amiri" w:cs="Amiri"/>
          <w:color w:val="111111"/>
          <w:sz w:val="28"/>
          <w:sz w:val="28"/>
          <w:szCs w:val="28"/>
          <w:rtl w:val="true"/>
          <w:lang w:bidi="ar-SA"/>
        </w:rPr>
        <w:t xml:space="preserve">الوَجهِ </w:t>
      </w:r>
      <w:r>
        <w:rPr>
          <w:rFonts w:eastAsia="Amiri" w:cs="Amiri" w:ascii="Amiri" w:hAnsi="Amiri"/>
          <w:color w:val="111111"/>
          <w:sz w:val="28"/>
          <w:szCs w:val="28"/>
          <w:rtl w:val="true"/>
          <w:lang w:bidi="ar-SA"/>
        </w:rPr>
        <w:t xml:space="preserve">. </w:t>
      </w:r>
      <w:r>
        <w:rPr>
          <w:rStyle w:val="FootnoteAnchor"/>
          <w:rtl w:val="true"/>
        </w:rPr>
        <w:footnoteReference w:id="866"/>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أماراتُ السَّعادَةِرسول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كَفى بِالمَرءِ سَعادَةً أن يوثَقَ بِهِ في أمرِ دينِهِ ودُنياهُ </w:t>
      </w:r>
      <w:r>
        <w:rPr>
          <w:rFonts w:eastAsia="Amiri" w:cs="Amiri" w:ascii="Amiri" w:hAnsi="Amiri"/>
          <w:color w:val="111111"/>
          <w:sz w:val="28"/>
          <w:szCs w:val="28"/>
          <w:rtl w:val="true"/>
          <w:lang w:bidi="ar-SA"/>
        </w:rPr>
        <w:t xml:space="preserve">. </w:t>
      </w:r>
      <w:r>
        <w:rPr>
          <w:rStyle w:val="FootnoteAnchor"/>
          <w:rtl w:val="true"/>
        </w:rPr>
        <w:footnoteReference w:id="867"/>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سَعادَةِ ابنِ آدَمَ استِخارَةُ اللّهِ ورِضاهُ بِما قَضَى اللّهُ </w:t>
      </w:r>
      <w:r>
        <w:rPr>
          <w:rFonts w:eastAsia="Amiri" w:cs="Amiri" w:ascii="Amiri" w:hAnsi="Amiri"/>
          <w:color w:val="111111"/>
          <w:sz w:val="28"/>
          <w:szCs w:val="28"/>
          <w:rtl w:val="true"/>
          <w:lang w:bidi="ar-SA"/>
        </w:rPr>
        <w:t xml:space="preserve">. </w:t>
      </w:r>
      <w:r>
        <w:rPr>
          <w:rStyle w:val="FootnoteAnchor"/>
          <w:rtl w:val="true"/>
        </w:rPr>
        <w:footnoteReference w:id="868"/>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تَمَنَّوُا المَوتَ ، فَإِنَّ هَولَ المُطَّلَعِ </w:t>
      </w:r>
      <w:r>
        <w:rPr>
          <w:rStyle w:val="FootnoteAnchor"/>
          <w:rtl w:val="true"/>
        </w:rPr>
        <w:footnoteReference w:id="869"/>
      </w:r>
      <w:r>
        <w:rPr>
          <w:rFonts w:ascii="Amiri" w:hAnsi="Amiri" w:eastAsia="Amiri" w:cs="Amiri"/>
          <w:color w:val="111111"/>
          <w:sz w:val="28"/>
          <w:sz w:val="28"/>
          <w:szCs w:val="28"/>
          <w:rtl w:val="true"/>
          <w:lang w:bidi="ar-SA"/>
        </w:rPr>
        <w:t xml:space="preserve">شَديدٌ ، وإنَّ مِنَ السَّعادَةِ أن يَطولَ عُمُرُ العَبد ويَرزُقَهُ اللّهُ الإِنابَةَ </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71"/>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13" w:name="pg12776_306599"/>
    </w:p>
    <w:p>
      <w:pPr>
        <w:pStyle w:val="Heading4"/>
        <w:numPr>
          <w:ilvl w:val="3"/>
          <w:numId w:val="1"/>
        </w:numPr>
        <w:rPr/>
      </w:pPr>
      <w:bookmarkStart w:id="414" w:name="__RefHeading___Toc900979_3224264995"/>
      <w:bookmarkStart w:id="415" w:name="_Toc158"/>
      <w:bookmarkEnd w:id="413"/>
      <w:bookmarkEnd w:id="414"/>
      <w:r>
        <w:rPr/>
        <w:t>۱</w:t>
      </w:r>
      <w:r>
        <w:rPr>
          <w:rtl w:val="true"/>
        </w:rPr>
        <w:t xml:space="preserve"> </w:t>
      </w:r>
      <w:r>
        <w:rPr>
          <w:rtl w:val="true"/>
        </w:rPr>
        <w:t xml:space="preserve">/ </w:t>
      </w:r>
      <w:r>
        <w:rPr/>
        <w:t>۳</w:t>
      </w:r>
      <w:r>
        <w:rPr>
          <w:rtl w:val="true"/>
        </w:rPr>
        <w:t xml:space="preserve"> نشانه هاى نيك بختى</w:t>
      </w:r>
      <w:bookmarkEnd w:id="415"/>
    </w:p>
    <w:p>
      <w:pPr>
        <w:pStyle w:val="BookText"/>
        <w:rPr/>
      </w:pPr>
      <w:r>
        <w:rPr>
          <w:rFonts w:ascii="IRNazanin" w:hAnsi="IRNazanin" w:eastAsia="IRNazanin"/>
          <w:color w:val="111111"/>
          <w:sz w:val="28"/>
          <w:sz w:val="28"/>
          <w:szCs w:val="28"/>
          <w:rtl w:val="true"/>
          <w:lang w:bidi="fa-IR"/>
        </w:rPr>
        <w:t xml:space="preserve">حديثامام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حقيقت بدبختى، اين است كه مرد، عملش به تيره بختى به پايان برسد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وارد شونده در دوزخ ، بدبخت هميشگى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السعودـ به نقل از زبور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تيره بخت، كسى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قيامت،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نامه عملش را به دست چپش و از پشت سرش بگيرد و با چهره در هم كشيده به سوى خاندانش برگردد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نشانه هاى نيك بختىپيامبر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نيك بختى مرد، همين بس كه در كار دين و دنيايش، به او اعتماد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نيك بختى فرزند آدم ، خيرخواستن از خداوند و خشنودى به قضاى خداست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آرزوى مرگ نكنيد ؛ چرا كه وحشتِ پس از مرگ، سخت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از خوش بختى است كه عمر بنده، طولانى گردد و خداوند، توبه را نصيب او نمايد </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سَعادَةِ المَرءِ المُسلِمِ الزَّوجَةُ الصّالِحَةُ ، وَالمَسكَنُ الواسِعُ ، وَالمَركَبُ الهَنيءُ ، وَالوَلَدُ الصّالِحُ </w:t>
      </w:r>
      <w:r>
        <w:rPr>
          <w:rFonts w:eastAsia="Amiri" w:cs="Amiri" w:ascii="Amiri" w:hAnsi="Amiri"/>
          <w:color w:val="111111"/>
          <w:sz w:val="28"/>
          <w:szCs w:val="28"/>
          <w:rtl w:val="true"/>
          <w:lang w:bidi="ar-SA"/>
        </w:rPr>
        <w:t xml:space="preserve">. </w:t>
      </w:r>
      <w:r>
        <w:rPr>
          <w:rStyle w:val="FootnoteAnchor"/>
          <w:rtl w:val="true"/>
        </w:rPr>
        <w:footnoteReference w:id="872"/>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مِن سَعادَةِ المَرءِ المُسلِمِ أن يُشبِهَهُ وَلَدُهُ ، وَالمَرأَةَ الجَملاءَ </w:t>
      </w:r>
      <w:r>
        <w:rPr>
          <w:rStyle w:val="FootnoteAnchor"/>
          <w:rtl w:val="true"/>
        </w:rPr>
        <w:footnoteReference w:id="873"/>
      </w:r>
      <w:r>
        <w:rPr>
          <w:rFonts w:ascii="Amiri" w:hAnsi="Amiri" w:eastAsia="Amiri" w:cs="Amiri"/>
          <w:color w:val="111111"/>
          <w:sz w:val="28"/>
          <w:sz w:val="28"/>
          <w:szCs w:val="28"/>
          <w:rtl w:val="true"/>
          <w:lang w:bidi="ar-SA"/>
        </w:rPr>
        <w:t xml:space="preserve">ذاتَ دينٍ ، وَالمَركَبَ الهَنيءَ ، وَالمَسكَنَ الواسِعَ </w:t>
      </w:r>
      <w:r>
        <w:rPr>
          <w:rFonts w:eastAsia="Amiri" w:cs="Amiri" w:ascii="Amiri" w:hAnsi="Amiri"/>
          <w:color w:val="111111"/>
          <w:sz w:val="28"/>
          <w:szCs w:val="28"/>
          <w:rtl w:val="true"/>
          <w:lang w:bidi="ar-SA"/>
        </w:rPr>
        <w:t xml:space="preserve">. </w:t>
      </w:r>
      <w:r>
        <w:rPr>
          <w:rStyle w:val="FootnoteAnchor"/>
          <w:rtl w:val="true"/>
        </w:rPr>
        <w:footnoteReference w:id="874"/>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 مِنَ السَّعادَةِ ، وثَلاثٌ مِنَ الشَّقاوَةِ ، فَمِنَ السَّعادَةِ المَرأَةُ تَراها تُعجِبُكَ وتَغيبُ فَتَأمَنُها عَلى نَفسِها ومالِكَ ، وَالدّابَّةُ تَكونُ وَطيئَةً </w:t>
      </w:r>
      <w:r>
        <w:rPr>
          <w:rStyle w:val="FootnoteAnchor"/>
          <w:rtl w:val="true"/>
        </w:rPr>
        <w:footnoteReference w:id="875"/>
      </w:r>
      <w:r>
        <w:rPr>
          <w:rFonts w:ascii="Amiri" w:hAnsi="Amiri" w:eastAsia="Amiri" w:cs="Amiri"/>
          <w:color w:val="111111"/>
          <w:sz w:val="28"/>
          <w:sz w:val="28"/>
          <w:szCs w:val="28"/>
          <w:rtl w:val="true"/>
          <w:lang w:bidi="ar-SA"/>
        </w:rPr>
        <w:t xml:space="preserve">فَتُلحِقُكَ بِأَصحابِكَ ، وَالدّارُ تَكونُ واسِعَةً كَثيرَةَ المَرافِقِ </w:t>
      </w:r>
      <w:r>
        <w:rPr>
          <w:rFonts w:eastAsia="Amiri" w:cs="Amiri" w:ascii="Amiri" w:hAnsi="Amiri"/>
          <w:color w:val="111111"/>
          <w:sz w:val="28"/>
          <w:szCs w:val="28"/>
          <w:rtl w:val="true"/>
          <w:lang w:bidi="ar-SA"/>
        </w:rPr>
        <w:t xml:space="preserve">. </w:t>
      </w:r>
      <w:r>
        <w:rPr>
          <w:rStyle w:val="FootnoteAnchor"/>
          <w:rtl w:val="true"/>
        </w:rPr>
        <w:footnoteReference w:id="876"/>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سَعادَةِ المُسلِمِ سَعَةُ المَسكَنِ ، وَالجارُ الصّالِحُ ، وَالمَركَبُ الهَنيءُ </w:t>
      </w:r>
      <w:r>
        <w:rPr>
          <w:rFonts w:eastAsia="Amiri" w:cs="Amiri" w:ascii="Amiri" w:hAnsi="Amiri"/>
          <w:color w:val="111111"/>
          <w:sz w:val="28"/>
          <w:szCs w:val="28"/>
          <w:rtl w:val="true"/>
          <w:lang w:bidi="ar-SA"/>
        </w:rPr>
        <w:t xml:space="preserve">. </w:t>
      </w:r>
      <w:r>
        <w:rPr>
          <w:rStyle w:val="FootnoteAnchor"/>
          <w:rtl w:val="true"/>
        </w:rPr>
        <w:footnoteReference w:id="877"/>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خوش بختى مرد مسلمان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نيكو و خانه بزرگ و مَركب خوش ركاب و فرزند نيكو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خوش بختى مرد مسلمان است كه فرزندش شبيه او باشد و زن زيباى ديندار و مَركب خوش ركاب و خانه بزرگ داشته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 چيز، از نيك بختى و سه چيز، از تيره بختى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نيك بختى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داشتن زنى كه ديدنش خوشايند تو باشد و در غياب تو امانتدار خودش و مال تو باشد ، و داشتن حيوانى خوش ركاب است تا تو را به يارانت برساند ، و داشتن خانه اى جادار و داراى رفاه بسيار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نيك بختى مرد مسلمان ، داشتن خانه بزرگ ، همسايه نيكوكار ، و مَركب خوش ركاب است </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أربَعَةٌ مِن سَعادَةِ المَرءِ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الخُلَطاءُ الصّالِحونَ ، وَالوَلَدُ البارُّ ، وَالمَرأَةُ المُؤاتِيَةُ ، وأن تَكونَ مَعيشَتُهُ في بَلَدِهِ </w:t>
      </w:r>
      <w:r>
        <w:rPr>
          <w:rFonts w:eastAsia="Amiri" w:cs="Amiri" w:ascii="Amiri" w:hAnsi="Amiri"/>
          <w:color w:val="111111"/>
          <w:sz w:val="28"/>
          <w:szCs w:val="28"/>
          <w:rtl w:val="true"/>
          <w:lang w:bidi="ar-SA"/>
        </w:rPr>
        <w:t xml:space="preserve">. </w:t>
      </w:r>
      <w:r>
        <w:rPr>
          <w:rStyle w:val="FootnoteAnchor"/>
          <w:rtl w:val="true"/>
        </w:rPr>
        <w:footnoteReference w:id="878"/>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خَمسَةٌ مِنَ السَّعادَةِ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الزَّوجَةُ الصّالِحَةُ ، وَالبَنونَ الأَبرارُ ، وَالخُلَطاءُ الصّالِحونَ ، ورِزقُ المَرءِ في بَلَدِهِ ، وَالحُبُّ لِالِ مُحَمَّدٍ صلى الله عليه و آله </w:t>
      </w:r>
      <w:r>
        <w:rPr>
          <w:rFonts w:eastAsia="Amiri" w:cs="Amiri" w:ascii="Amiri" w:hAnsi="Amiri"/>
          <w:color w:val="111111"/>
          <w:sz w:val="28"/>
          <w:szCs w:val="28"/>
          <w:rtl w:val="true"/>
          <w:lang w:bidi="ar-SA"/>
        </w:rPr>
        <w:t xml:space="preserve">. </w:t>
      </w:r>
      <w:r>
        <w:rPr>
          <w:rStyle w:val="FootnoteAnchor"/>
          <w:rtl w:val="true"/>
        </w:rPr>
        <w:footnoteReference w:id="879"/>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تَزَوَّجَ فَقَد اُعطِيَ نِصفَ السَّعادَةِ </w:t>
      </w:r>
      <w:r>
        <w:rPr>
          <w:rFonts w:eastAsia="Amiri" w:cs="Amiri" w:ascii="Amiri" w:hAnsi="Amiri"/>
          <w:color w:val="111111"/>
          <w:sz w:val="28"/>
          <w:szCs w:val="28"/>
          <w:rtl w:val="true"/>
          <w:lang w:bidi="ar-SA"/>
        </w:rPr>
        <w:t xml:space="preserve">. </w:t>
      </w:r>
      <w:r>
        <w:rPr>
          <w:rStyle w:val="FootnoteAnchor"/>
          <w:rtl w:val="true"/>
        </w:rPr>
        <w:footnoteReference w:id="880"/>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سَعادَةِ الرَّجُلِ الوَلَدُ الصّالِحُ </w:t>
      </w:r>
      <w:r>
        <w:rPr>
          <w:rFonts w:eastAsia="Amiri" w:cs="Amiri" w:ascii="Amiri" w:hAnsi="Amiri"/>
          <w:color w:val="111111"/>
          <w:sz w:val="28"/>
          <w:szCs w:val="28"/>
          <w:rtl w:val="true"/>
          <w:lang w:bidi="ar-SA"/>
        </w:rPr>
        <w:t xml:space="preserve">. </w:t>
      </w:r>
      <w:r>
        <w:rPr>
          <w:rStyle w:val="FootnoteAnchor"/>
          <w:rtl w:val="true"/>
        </w:rPr>
        <w:footnoteReference w:id="881"/>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سَعادَةِ المَرءِ حُسنُ الخُلُقِ </w:t>
      </w:r>
      <w:r>
        <w:rPr>
          <w:rFonts w:eastAsia="Amiri" w:cs="Amiri" w:ascii="Amiri" w:hAnsi="Amiri"/>
          <w:color w:val="111111"/>
          <w:sz w:val="28"/>
          <w:szCs w:val="28"/>
          <w:rtl w:val="true"/>
          <w:lang w:bidi="ar-SA"/>
        </w:rPr>
        <w:t xml:space="preserve">. </w:t>
      </w:r>
      <w:r>
        <w:rPr>
          <w:rStyle w:val="FootnoteAnchor"/>
          <w:rtl w:val="true"/>
        </w:rPr>
        <w:footnoteReference w:id="882"/>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سَعادَةِ ابنِ آدَمَ ، رِضاهُ بِما قَسَمَ اللّهُ لَهُ </w:t>
      </w:r>
      <w:r>
        <w:rPr>
          <w:rFonts w:eastAsia="Amiri" w:cs="Amiri" w:ascii="Amiri" w:hAnsi="Amiri"/>
          <w:color w:val="111111"/>
          <w:sz w:val="28"/>
          <w:szCs w:val="28"/>
          <w:rtl w:val="true"/>
          <w:lang w:bidi="ar-SA"/>
        </w:rPr>
        <w:t xml:space="preserve">. </w:t>
      </w:r>
      <w:r>
        <w:rPr>
          <w:rStyle w:val="FootnoteAnchor"/>
          <w:rtl w:val="true"/>
        </w:rPr>
        <w:footnoteReference w:id="883"/>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سَعادَةِ المَرءِ أن يُشبِهَ أباهُ </w:t>
      </w:r>
      <w:r>
        <w:rPr>
          <w:rFonts w:eastAsia="Amiri" w:cs="Amiri" w:ascii="Amiri" w:hAnsi="Amiri"/>
          <w:color w:val="111111"/>
          <w:sz w:val="28"/>
          <w:szCs w:val="28"/>
          <w:rtl w:val="true"/>
          <w:lang w:bidi="ar-SA"/>
        </w:rPr>
        <w:t xml:space="preserve">. </w:t>
      </w:r>
      <w:r>
        <w:rPr>
          <w:rStyle w:val="FootnoteAnchor"/>
          <w:rtl w:val="true"/>
        </w:rPr>
        <w:footnoteReference w:id="884"/>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سَعادَةِ المَرءِ المُسلِمِ المَركَبُ الهَنيءُ </w:t>
      </w:r>
      <w:r>
        <w:rPr>
          <w:rFonts w:eastAsia="Amiri" w:cs="Amiri" w:ascii="Amiri" w:hAnsi="Amiri"/>
          <w:color w:val="111111"/>
          <w:sz w:val="28"/>
          <w:szCs w:val="28"/>
          <w:rtl w:val="true"/>
          <w:lang w:bidi="ar-SA"/>
        </w:rPr>
        <w:t xml:space="preserve">. </w:t>
      </w:r>
      <w:r>
        <w:rPr>
          <w:rStyle w:val="FootnoteAnchor"/>
          <w:rtl w:val="true"/>
        </w:rPr>
        <w:footnoteReference w:id="885"/>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چهار چيز، از نيك بختى مرد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رفيقان خوب و فرزند نيكوكار و همسر مطيع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اين كه شغلش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درآمدش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خودش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پنج چيز، از نيك بختى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صالح ، فرزندان نيكوكار ، رفيقان خوب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روزىِ مرد در شهرش ، و دوست داشتن خاندان محمّد صلى الله عليه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ازدواج كند ، در حقيقت ، نيمى از نيك بختى به او عطا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نيك بختى مرد ، فرزند صالح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نيك بختى مرد ، اخلاق نيك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نيك بختى فرزند آدم ، خشنودى اوست به آنچه خداوند برايش مقرّر نموده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نيك بختى مرد ، شبيه بودن او به پدرش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نيك بختى مرد مسلمان ، داشتن مَركب خوش ركاب است </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أماراتُ </w:t>
      </w:r>
      <w:r>
        <w:rPr>
          <w:rStyle w:val="FootnoteAnchor"/>
          <w:rtl w:val="true"/>
        </w:rPr>
        <w:footnoteReference w:id="886"/>
      </w:r>
      <w:r>
        <w:rPr>
          <w:rFonts w:ascii="Amiri" w:hAnsi="Amiri" w:eastAsia="Amiri" w:cs="Amiri"/>
          <w:color w:val="111111"/>
          <w:sz w:val="28"/>
          <w:sz w:val="28"/>
          <w:szCs w:val="28"/>
          <w:rtl w:val="true"/>
          <w:lang w:bidi="ar-SA"/>
        </w:rPr>
        <w:t xml:space="preserve">السَّعادَةِ إخلاصُ العَمَلِ </w:t>
      </w:r>
      <w:r>
        <w:rPr>
          <w:rFonts w:eastAsia="Amiri" w:cs="Amiri" w:ascii="Amiri" w:hAnsi="Amiri"/>
          <w:color w:val="111111"/>
          <w:sz w:val="28"/>
          <w:szCs w:val="28"/>
          <w:rtl w:val="true"/>
          <w:lang w:bidi="ar-SA"/>
        </w:rPr>
        <w:t xml:space="preserve">. </w:t>
      </w:r>
      <w:r>
        <w:rPr>
          <w:rStyle w:val="FootnoteAnchor"/>
          <w:rtl w:val="true"/>
        </w:rPr>
        <w:footnoteReference w:id="88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السَّخاءُ إحدَى السَّعادَتَينِ </w:t>
      </w:r>
      <w:r>
        <w:rPr>
          <w:rFonts w:eastAsia="Amiri" w:cs="Amiri" w:ascii="Amiri" w:hAnsi="Amiri"/>
          <w:color w:val="111111"/>
          <w:sz w:val="28"/>
          <w:szCs w:val="28"/>
          <w:rtl w:val="true"/>
          <w:lang w:bidi="ar-SA"/>
        </w:rPr>
        <w:t xml:space="preserve">. </w:t>
      </w:r>
      <w:r>
        <w:rPr>
          <w:rStyle w:val="FootnoteAnchor"/>
          <w:rtl w:val="true"/>
        </w:rPr>
        <w:footnoteReference w:id="88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سَعادَةُ المَرءِ القَناعَةُ وَالرِّضا </w:t>
      </w:r>
      <w:r>
        <w:rPr>
          <w:rFonts w:eastAsia="Amiri" w:cs="Amiri" w:ascii="Amiri" w:hAnsi="Amiri"/>
          <w:color w:val="111111"/>
          <w:sz w:val="28"/>
          <w:szCs w:val="28"/>
          <w:rtl w:val="true"/>
          <w:lang w:bidi="ar-SA"/>
        </w:rPr>
        <w:t xml:space="preserve">. </w:t>
      </w:r>
      <w:r>
        <w:rPr>
          <w:rStyle w:val="FootnoteAnchor"/>
          <w:rtl w:val="true"/>
        </w:rPr>
        <w:footnoteReference w:id="88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يَـأَيُّهَا الَّذِينَ ءَامَنُواْ إِذَا لَقِيتُمُ الَّذِينَ كَفَرُواْ زَحْفًافَلَا تُوَلُّوهُمُ الأَْدْبَارَ</w:t>
      </w:r>
      <w:r>
        <w:rPr>
          <w:rFonts w:eastAsia="Amiri" w:cs="Amiri" w:ascii="Amiri" w:hAnsi="Amiri"/>
          <w:color w:val="111111"/>
          <w:sz w:val="28"/>
          <w:szCs w:val="28"/>
          <w:rtl w:val="true"/>
          <w:lang w:bidi="ar-SA"/>
        </w:rPr>
        <w:t xml:space="preserve">» </w:t>
      </w:r>
      <w:r>
        <w:rPr>
          <w:rStyle w:val="FootnoteAnchor"/>
          <w:rtl w:val="true"/>
        </w:rPr>
        <w:footnoteReference w:id="890"/>
      </w:r>
      <w:r>
        <w:rPr>
          <w:rFonts w:ascii="Amiri" w:hAnsi="Amiri" w:eastAsia="Amiri" w:cs="Amiri"/>
          <w:color w:val="111111"/>
          <w:sz w:val="28"/>
          <w:sz w:val="28"/>
          <w:szCs w:val="28"/>
          <w:rtl w:val="true"/>
          <w:lang w:bidi="ar-SA"/>
        </w:rPr>
        <w:t xml:space="preserve">فَحافِظوا عَلى أمرِ اللّهِ عز و جل في هذِهِ المَواطِنِ ، الَّتِي الصَّبرُ عَلَيها كَرَمٌ وسَعادَةٌ ، ونَجاةٌ فِي الدُّنيا وَالآخِرَةِ مِن فَظيعِ الهَولِ وَالمَخافَةِ </w:t>
      </w:r>
      <w:r>
        <w:rPr>
          <w:rFonts w:eastAsia="Amiri" w:cs="Amiri" w:ascii="Amiri" w:hAnsi="Amiri"/>
          <w:color w:val="111111"/>
          <w:sz w:val="28"/>
          <w:szCs w:val="28"/>
          <w:rtl w:val="true"/>
          <w:lang w:bidi="ar-SA"/>
        </w:rPr>
        <w:t xml:space="preserve">. </w:t>
      </w:r>
      <w:r>
        <w:rPr>
          <w:rStyle w:val="FootnoteAnchor"/>
          <w:rtl w:val="true"/>
        </w:rPr>
        <w:footnoteReference w:id="89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الصَّمتُ حُكمٌ ، وَالسُّكوتُ سَلامَةٌ ، وَالكِتمانُ طَرَفٌ مِنَ السَّعادَةِ </w:t>
      </w:r>
      <w:r>
        <w:rPr>
          <w:rFonts w:eastAsia="Amiri" w:cs="Amiri" w:ascii="Amiri" w:hAnsi="Amiri"/>
          <w:color w:val="111111"/>
          <w:sz w:val="28"/>
          <w:szCs w:val="28"/>
          <w:rtl w:val="true"/>
          <w:lang w:bidi="ar-SA"/>
        </w:rPr>
        <w:t xml:space="preserve">. </w:t>
      </w:r>
      <w:r>
        <w:rPr>
          <w:rStyle w:val="FootnoteAnchor"/>
          <w:rtl w:val="true"/>
        </w:rPr>
        <w:footnoteReference w:id="89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خُلُوُّ الصَّدرِ مِنَ الغِلِّ وَالحَسَدِ ، مِن سَعادَةِ العَبدِ </w:t>
      </w:r>
      <w:r>
        <w:rPr>
          <w:rFonts w:eastAsia="Amiri" w:cs="Amiri" w:ascii="Amiri" w:hAnsi="Amiri"/>
          <w:color w:val="111111"/>
          <w:sz w:val="28"/>
          <w:szCs w:val="28"/>
          <w:rtl w:val="true"/>
          <w:lang w:bidi="ar-SA"/>
        </w:rPr>
        <w:t xml:space="preserve">. </w:t>
      </w:r>
      <w:r>
        <w:rPr>
          <w:rStyle w:val="FootnoteAnchor"/>
          <w:rtl w:val="true"/>
        </w:rPr>
        <w:footnoteReference w:id="89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سَعادَةِ المَرءِ أن تَكونَ صَنائِعُهُ عِندَ مَن يَشكُرُهُ ، ومَعروفُهُ عِندَ مَن لا يَكفُرُهُ </w:t>
      </w:r>
      <w:r>
        <w:rPr>
          <w:rFonts w:eastAsia="Amiri" w:cs="Amiri" w:ascii="Amiri" w:hAnsi="Amiri"/>
          <w:color w:val="111111"/>
          <w:sz w:val="28"/>
          <w:szCs w:val="28"/>
          <w:rtl w:val="true"/>
          <w:lang w:bidi="ar-SA"/>
        </w:rPr>
        <w:t xml:space="preserve">. </w:t>
      </w:r>
      <w:r>
        <w:rPr>
          <w:rStyle w:val="FootnoteAnchor"/>
          <w:rtl w:val="true"/>
        </w:rPr>
        <w:footnoteReference w:id="89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سَعادَةِ المَرءِ أن يَضَعَ مَعروفَهُ عِندَ أهلِهِ </w:t>
      </w:r>
      <w:r>
        <w:rPr>
          <w:rFonts w:eastAsia="Amiri" w:cs="Amiri" w:ascii="Amiri" w:hAnsi="Amiri"/>
          <w:color w:val="111111"/>
          <w:sz w:val="28"/>
          <w:szCs w:val="28"/>
          <w:rtl w:val="true"/>
          <w:lang w:bidi="ar-SA"/>
        </w:rPr>
        <w:t xml:space="preserve">. </w:t>
      </w:r>
      <w:r>
        <w:rPr>
          <w:rStyle w:val="FootnoteAnchor"/>
          <w:rtl w:val="true"/>
        </w:rPr>
        <w:footnoteReference w:id="89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حُسنُ الصّورَةِ أوَّلُ السَّعادَةِ </w:t>
      </w:r>
      <w:r>
        <w:rPr>
          <w:rFonts w:eastAsia="Amiri" w:cs="Amiri" w:ascii="Amiri" w:hAnsi="Amiri"/>
          <w:color w:val="111111"/>
          <w:sz w:val="28"/>
          <w:szCs w:val="28"/>
          <w:rtl w:val="true"/>
          <w:lang w:bidi="ar-SA"/>
        </w:rPr>
        <w:t xml:space="preserve">. </w:t>
      </w:r>
      <w:r>
        <w:rPr>
          <w:rStyle w:val="FootnoteAnchor"/>
          <w:rtl w:val="true"/>
        </w:rPr>
        <w:footnoteReference w:id="896"/>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نشانه هاى نيك بختى ، خالص بودن عمل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سخاوت ، يكى از دو نيك بختى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نيك بختى مرد ، قناعت و رضايت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عز و جل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كسانى كه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ميدان نبرد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كافران برخورد كرديد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روى مى آورند، به آنان پشت مكنيد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امر خداوند عز و جل را در اين موارد، مراقبت نماييد كه شكيبايى بر آنها، كرامت و نيك بختى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نجات از زشتىِ وحشت و هراس در دنيا و آخرت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خاموشى ، حكمت است و سكوت ، سلامت است و رازپوشى، بخشى از نيك بختى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تهى بودن سينه از كينه و حسد ، از نيك بختى بنده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نيك بختى مرد، اين است كه كارهايش براى كسى باشد كه او را سپاس مى گزارد و نيكى هايش براى كسى باشد كه او را ناسپاسى نمى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نيك بختى مرد، اين است كه نيكى هايش را به پاى كسانى كه شايسته آن اند صرف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چهره نيكو ، اوّل نيك بختى است </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الصّورَةُ الجَميلَةُ أقَلُّ السَّعادَتَينِ </w:t>
      </w:r>
      <w:r>
        <w:rPr>
          <w:rFonts w:eastAsia="Amiri" w:cs="Amiri" w:ascii="Amiri" w:hAnsi="Amiri"/>
          <w:color w:val="111111"/>
          <w:sz w:val="28"/>
          <w:szCs w:val="28"/>
          <w:rtl w:val="true"/>
          <w:lang w:bidi="ar-SA"/>
        </w:rPr>
        <w:t xml:space="preserve">. </w:t>
      </w:r>
      <w:r>
        <w:rPr>
          <w:rStyle w:val="FootnoteAnchor"/>
          <w:rtl w:val="true"/>
        </w:rPr>
        <w:footnoteReference w:id="89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سَلِمَ مِن ألسِنَةِ النّاسِ كانَ سَعيدا </w:t>
      </w:r>
      <w:r>
        <w:rPr>
          <w:rFonts w:eastAsia="Amiri" w:cs="Amiri" w:ascii="Amiri" w:hAnsi="Amiri"/>
          <w:color w:val="111111"/>
          <w:sz w:val="28"/>
          <w:szCs w:val="28"/>
          <w:rtl w:val="true"/>
          <w:lang w:bidi="ar-SA"/>
        </w:rPr>
        <w:t xml:space="preserve">. </w:t>
      </w:r>
      <w:r>
        <w:rPr>
          <w:rStyle w:val="FootnoteAnchor"/>
          <w:rtl w:val="true"/>
        </w:rPr>
        <w:footnoteReference w:id="89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عُنوانُ صَحيفَةِ السَّعيدِ حُسنُ الثَّناءِ عَلَيهِ </w:t>
      </w:r>
      <w:r>
        <w:rPr>
          <w:rFonts w:eastAsia="Amiri" w:cs="Amiri" w:ascii="Amiri" w:hAnsi="Amiri"/>
          <w:color w:val="111111"/>
          <w:sz w:val="28"/>
          <w:szCs w:val="28"/>
          <w:rtl w:val="true"/>
          <w:lang w:bidi="ar-SA"/>
        </w:rPr>
        <w:t xml:space="preserve">. </w:t>
      </w:r>
      <w:r>
        <w:rPr>
          <w:rStyle w:val="FootnoteAnchor"/>
          <w:rtl w:val="true"/>
        </w:rPr>
        <w:footnoteReference w:id="899"/>
      </w:r>
    </w:p>
    <w:p>
      <w:pPr>
        <w:pStyle w:val="BookText"/>
        <w:rPr/>
      </w:pPr>
      <w:r>
        <w:rPr>
          <w:rFonts w:ascii="Amiri" w:hAnsi="Amiri" w:eastAsia="Amiri" w:cs="Amiri"/>
          <w:color w:val="111111"/>
          <w:sz w:val="28"/>
          <w:sz w:val="28"/>
          <w:szCs w:val="28"/>
          <w:rtl w:val="true"/>
          <w:lang w:bidi="ar-SA"/>
        </w:rPr>
        <w:t>عنه عليه السلامـ فِي الحِكَمِ المَنسوبَةِ إلَيهِ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سَعادَةِ المَرءِ أن يَطولَ عُمُرُهُ ، ويَرى في أعدائِهِ ما يَسُرُّهُ </w:t>
      </w:r>
      <w:r>
        <w:rPr>
          <w:rFonts w:eastAsia="Amiri" w:cs="Amiri" w:ascii="Amiri" w:hAnsi="Amiri"/>
          <w:color w:val="111111"/>
          <w:sz w:val="28"/>
          <w:szCs w:val="28"/>
          <w:rtl w:val="true"/>
          <w:lang w:bidi="ar-SA"/>
        </w:rPr>
        <w:t xml:space="preserve">. </w:t>
      </w:r>
      <w:r>
        <w:rPr>
          <w:rStyle w:val="FootnoteAnchor"/>
          <w:rtl w:val="true"/>
        </w:rPr>
        <w:footnoteReference w:id="900"/>
      </w:r>
    </w:p>
    <w:p>
      <w:pPr>
        <w:pStyle w:val="BookText"/>
        <w:rPr/>
      </w:pPr>
      <w:r>
        <w:rPr>
          <w:rFonts w:ascii="Amiri" w:hAnsi="Amiri" w:eastAsia="Amiri" w:cs="Amiri"/>
          <w:color w:val="111111"/>
          <w:sz w:val="28"/>
          <w:sz w:val="28"/>
          <w:szCs w:val="28"/>
          <w:rtl w:val="true"/>
          <w:lang w:bidi="ar-SA"/>
        </w:rPr>
        <w:t xml:space="preserve">الإمام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تَرَونَ الحَقَّ لا يُعمَلُ بِهِ وَالباطِلَ لا يُتَناهى عَنهُ ، لِيَرغَبِ المُؤمِنُ في لِقاءِ اللّهِ ، وإنّي لا أرَى المَوتَ إلّا سَعادَةً وَالحَياةَ مَعَ الظّالِمينَ إلّا بَرَما </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02"/>
      </w:r>
    </w:p>
    <w:p>
      <w:pPr>
        <w:pStyle w:val="BookText"/>
        <w:rPr/>
      </w:pP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مِن سَعادَةِ المَرءِ أن يَكونَ مَتجَرُهُ في بَلَدِهِ ، ويَكونَ خُلَطاؤُهُ صالِحينَ ، ويَكونَ لَهُ وُلدٌ يَستَعينُ بِهِم </w:t>
      </w:r>
      <w:r>
        <w:rPr>
          <w:rFonts w:eastAsia="Amiri" w:cs="Amiri" w:ascii="Amiri" w:hAnsi="Amiri"/>
          <w:color w:val="111111"/>
          <w:sz w:val="28"/>
          <w:szCs w:val="28"/>
          <w:rtl w:val="true"/>
          <w:lang w:bidi="ar-SA"/>
        </w:rPr>
        <w:t xml:space="preserve">. </w:t>
      </w:r>
      <w:r>
        <w:rPr>
          <w:rStyle w:val="FootnoteAnchor"/>
          <w:rtl w:val="true"/>
        </w:rPr>
        <w:footnoteReference w:id="903"/>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مِن سَعادَةِ الرَّجُلِ أن يَكونَ لَهُ الوَلَدُ يَعرِفُ فيهِ شِبهَ خَلقِهِ وخُلُقِهِ وشَمائِلِهِ </w:t>
      </w:r>
      <w:r>
        <w:rPr>
          <w:rFonts w:eastAsia="Amiri" w:cs="Amiri" w:ascii="Amiri" w:hAnsi="Amiri"/>
          <w:color w:val="111111"/>
          <w:sz w:val="28"/>
          <w:szCs w:val="28"/>
          <w:rtl w:val="true"/>
          <w:lang w:bidi="ar-SA"/>
        </w:rPr>
        <w:t xml:space="preserve">. </w:t>
      </w:r>
      <w:r>
        <w:rPr>
          <w:rStyle w:val="FootnoteAnchor"/>
          <w:rtl w:val="true"/>
        </w:rPr>
        <w:footnoteReference w:id="904"/>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سَعادَةِ المَرءِ أن يَكونَ مَتجَرُهُ في بَلَدِهِ ، ويَكونَ لَهُ أولادٌ يَستَعينُ بِهِم ، وخُلَطاءُ صالِحونَ ، ومَنزِلٌ واسِعٌ ، وَامرَأَةٌ حَسناءُ ، إذا نَظَرَ إلَيها سُرَّ بِها وإذا غابَ عَنها حَفِظَتهُ في نَفسِها </w:t>
      </w:r>
      <w:r>
        <w:rPr>
          <w:rFonts w:eastAsia="Amiri" w:cs="Amiri" w:ascii="Amiri" w:hAnsi="Amiri"/>
          <w:color w:val="111111"/>
          <w:sz w:val="28"/>
          <w:szCs w:val="28"/>
          <w:rtl w:val="true"/>
          <w:lang w:bidi="ar-SA"/>
        </w:rPr>
        <w:t xml:space="preserve">. </w:t>
      </w:r>
      <w:r>
        <w:rPr>
          <w:rStyle w:val="FootnoteAnchor"/>
          <w:rtl w:val="true"/>
        </w:rPr>
        <w:footnoteReference w:id="905"/>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چهره زيبا ، نيمه كوچك تر نيك بختى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هر كه از زبان مردم آسوده باشد ، نيك بخت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عنوانِ نامه اعمال نيك بخت ، ستايش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مردم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على عليه السلامـ در حكمت هاى منسوب به او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نيك بختى مرد، اين است كه عمرش طولانى باشد و چيزهايى درباره دشمنانش ببيند كه او را شادمان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نمى بينيد كه به حق عمل نمى شود و از باطل، جلوگيرى نمى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اين وضعيّت،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 بايد به ديدار خدا علاقه مند باشد ، و من، مرگ را جز نيك بختى، و زندگى با ستمگران را جز ملال نمى بينم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نيك بختى مرد، اين است كه محلّ تجارتش در شهرش باشد و رفيقانش صالح باشند و فرزندانى داشته باشد كه از آنان يارى بگيرد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 نيك بختى مرد، اين است كه فرزندش در شكل و اخلاق و صفات ، شبيه او باشد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نيك بختى مرد، اين است كه محلّ تجارتش در شهرش باشد ، فرزندانى داشته باشد كه از آنان يارى بگيرد ، و رفيقان صالح و خانه بزرگ و زنى زيبا داشته باشد كه هر گاه بدو مى نگرد ، شاد شود و هرگاه غايب بود ، خودش را براى وى حفظ نمايد </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ثَلاثَةٌ مِنَ السَّعادَةِ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الزَّوجَةُ المُؤاتِيَةُ ، وَالأَولادُ البارّونَ ، وَالرَّجُلُ يُرزَقُ مَعيشَتَهُ بِبَلَدِهِ يَغدو إلى أهلِهِ ويَروحُ </w:t>
      </w:r>
      <w:r>
        <w:rPr>
          <w:rFonts w:eastAsia="Amiri" w:cs="Amiri" w:ascii="Amiri" w:hAnsi="Amiri"/>
          <w:color w:val="111111"/>
          <w:sz w:val="28"/>
          <w:szCs w:val="28"/>
          <w:rtl w:val="true"/>
          <w:lang w:bidi="ar-SA"/>
        </w:rPr>
        <w:t xml:space="preserve">. </w:t>
      </w:r>
      <w:r>
        <w:rPr>
          <w:rStyle w:val="FootnoteAnchor"/>
          <w:rtl w:val="true"/>
        </w:rPr>
        <w:footnoteReference w:id="90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السَّعادَةِ سَعَةُ المَنزِلِ </w:t>
      </w:r>
      <w:r>
        <w:rPr>
          <w:rFonts w:eastAsia="Amiri" w:cs="Amiri" w:ascii="Amiri" w:hAnsi="Amiri"/>
          <w:color w:val="111111"/>
          <w:sz w:val="28"/>
          <w:szCs w:val="28"/>
          <w:rtl w:val="true"/>
          <w:lang w:bidi="ar-SA"/>
        </w:rPr>
        <w:t xml:space="preserve">. </w:t>
      </w:r>
      <w:r>
        <w:rPr>
          <w:rStyle w:val="FootnoteAnchor"/>
          <w:rtl w:val="true"/>
        </w:rPr>
        <w:footnoteReference w:id="90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سَعادَةِ المُؤمِنِ دابَّةٌ يَركَبُها في حَوائِجِهِ ، ويَقضي عَلَيها حُقوقَ إخوانِهِ </w:t>
      </w:r>
      <w:r>
        <w:rPr>
          <w:rFonts w:eastAsia="Amiri" w:cs="Amiri" w:ascii="Amiri" w:hAnsi="Amiri"/>
          <w:color w:val="111111"/>
          <w:sz w:val="28"/>
          <w:szCs w:val="28"/>
          <w:rtl w:val="true"/>
          <w:lang w:bidi="ar-SA"/>
        </w:rPr>
        <w:t xml:space="preserve">. </w:t>
      </w:r>
      <w:r>
        <w:rPr>
          <w:rStyle w:val="FootnoteAnchor"/>
          <w:rtl w:val="true"/>
        </w:rPr>
        <w:footnoteReference w:id="90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سَعادَةِ الرَّجُلِ أن يَكونَ القَيِّمَ </w:t>
      </w:r>
      <w:r>
        <w:rPr>
          <w:rStyle w:val="FootnoteAnchor"/>
          <w:rtl w:val="true"/>
        </w:rPr>
        <w:footnoteReference w:id="909"/>
      </w:r>
      <w:r>
        <w:rPr>
          <w:rFonts w:ascii="Amiri" w:hAnsi="Amiri" w:eastAsia="Amiri" w:cs="Amiri"/>
          <w:color w:val="111111"/>
          <w:sz w:val="28"/>
          <w:sz w:val="28"/>
          <w:szCs w:val="28"/>
          <w:rtl w:val="true"/>
          <w:lang w:bidi="ar-SA"/>
        </w:rPr>
        <w:t xml:space="preserve">عَلى عِيالِهِ </w:t>
      </w:r>
      <w:r>
        <w:rPr>
          <w:rFonts w:eastAsia="Amiri" w:cs="Amiri" w:ascii="Amiri" w:hAnsi="Amiri"/>
          <w:color w:val="111111"/>
          <w:sz w:val="28"/>
          <w:szCs w:val="28"/>
          <w:rtl w:val="true"/>
          <w:lang w:bidi="ar-SA"/>
        </w:rPr>
        <w:t xml:space="preserve">. </w:t>
      </w:r>
      <w:r>
        <w:rPr>
          <w:rStyle w:val="FootnoteAnchor"/>
          <w:rtl w:val="true"/>
        </w:rPr>
        <w:footnoteReference w:id="910"/>
      </w:r>
    </w:p>
    <w:p>
      <w:pPr>
        <w:pStyle w:val="BookText"/>
        <w:rPr/>
      </w:pPr>
      <w:r>
        <w:rPr>
          <w:rFonts w:ascii="Amiri" w:hAnsi="Amiri" w:eastAsia="Amiri" w:cs="Amiri"/>
          <w:color w:val="111111"/>
          <w:sz w:val="28"/>
          <w:sz w:val="28"/>
          <w:szCs w:val="28"/>
          <w:rtl w:val="true"/>
          <w:lang w:bidi="ar-SA"/>
        </w:rPr>
        <w:t xml:space="preserve">تحف العقول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عُبَيدَةَ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لِلإِمامِ الصّادِقِ عليه 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اُدعُ اللّهَ لي ألّا يَجعَلَ رِزقي عَلى أيدِي العِبادِ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أبَى اللّهُ عَلَيكَ ذلِكَ إلّا أن يَجعَلَ أرزاقَ العِبادِ بَعضِهِم مِن بَعضٍ ، ولكِنِ ادعُ اللّهَ أن يَجعَلَ رِزقَكَ عَلى أيدي خِيارِ خَلقِهِ فَإِنَّهُ مِنَ السَّعادَةِ ، ولا يَجعَلَهُ عَلى أيدي شِرارِ خَلقِهِ فَإِنَّهُ مِنَ الشَّقاوَةِ </w:t>
      </w:r>
      <w:r>
        <w:rPr>
          <w:rFonts w:eastAsia="Amiri" w:cs="Amiri" w:ascii="Amiri" w:hAnsi="Amiri"/>
          <w:color w:val="111111"/>
          <w:sz w:val="28"/>
          <w:szCs w:val="28"/>
          <w:rtl w:val="true"/>
          <w:lang w:bidi="ar-SA"/>
        </w:rPr>
        <w:t xml:space="preserve">. </w:t>
      </w:r>
      <w:r>
        <w:rPr>
          <w:rStyle w:val="FootnoteAnchor"/>
          <w:rtl w:val="true"/>
        </w:rPr>
        <w:footnoteReference w:id="911"/>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 چيز، از نيك بختى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مطيع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فرزندان نيك ، و اين كه مرد، درآمدش را در شهر خود به دست آورد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نزد خانواده اش رفت و آمد نمايد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نيك بختى ، بزرگى خانه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 نيك بختى مؤمن ، داشتن مَركبى است كه براى نيازهاى خود بر آن سوار شود و با آن، حقوق برادرانش را ادا نمايد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نيك بختى مرد ، اين است كه تكيه گاه خانواده اش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تحف العقول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عبيده به امام صادق عليه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بخواه كه روزىِ مرا در دستان بندگان قرار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از انجام دادن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تو، خود دارى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اين نيست كه خدا روزىِ برخى بندگان را در دست ديگرى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بخواه كه روزىِ تو را در دستان بندگان خوبش قرار دهد؛ چرا كه آن، از نيك بختى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دستان بندگان بدش قرار ندهد ؛ چرا كه آن، از بدبختى است</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الكاظم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جَعفَرا عليه السلام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امرُؤٌ لَم يَمُت حَتّى يَرى خَلَفَهُ مِن نَفسِهِ </w:t>
      </w:r>
      <w:r>
        <w:rPr>
          <w:rFonts w:eastAsia="Amiri" w:cs="Amiri" w:ascii="Amiri" w:hAnsi="Amiri"/>
          <w:color w:val="111111"/>
          <w:sz w:val="28"/>
          <w:szCs w:val="28"/>
          <w:rtl w:val="true"/>
          <w:lang w:bidi="ar-SA"/>
        </w:rPr>
        <w:t xml:space="preserve">. </w:t>
      </w:r>
      <w:r>
        <w:rPr>
          <w:rStyle w:val="FootnoteAnchor"/>
          <w:rtl w:val="true"/>
        </w:rPr>
        <w:footnoteReference w:id="912"/>
      </w:r>
    </w:p>
    <w:p>
      <w:pPr>
        <w:pStyle w:val="BookText"/>
        <w:rPr/>
      </w:pPr>
      <w:r>
        <w:rPr>
          <w:rFonts w:ascii="Amiri" w:hAnsi="Amiri" w:eastAsia="Amiri" w:cs="Amiri"/>
          <w:color w:val="111111"/>
          <w:sz w:val="28"/>
          <w:sz w:val="28"/>
          <w:szCs w:val="28"/>
          <w:rtl w:val="true"/>
          <w:lang w:bidi="ar-SA"/>
        </w:rPr>
        <w:t xml:space="preserve">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سَعادَةِ الرَّجُلِ أن يَكشِفَ الثَّوبَ عَنِ امرَأَةٍ بَيضاءَ </w:t>
      </w:r>
      <w:r>
        <w:rPr>
          <w:rFonts w:eastAsia="Amiri" w:cs="Amiri" w:ascii="Amiri" w:hAnsi="Amiri"/>
          <w:color w:val="111111"/>
          <w:sz w:val="28"/>
          <w:szCs w:val="28"/>
          <w:rtl w:val="true"/>
          <w:lang w:bidi="ar-SA"/>
        </w:rPr>
        <w:t xml:space="preserve">. </w:t>
      </w:r>
      <w:r>
        <w:rPr>
          <w:rStyle w:val="FootnoteAnchor"/>
          <w:rtl w:val="true"/>
        </w:rPr>
        <w:footnoteReference w:id="913"/>
      </w:r>
    </w:p>
    <w:p>
      <w:pPr>
        <w:pStyle w:val="BookText"/>
        <w:rPr/>
      </w:pPr>
      <w:r>
        <w:rPr>
          <w:rFonts w:ascii="Amiri" w:hAnsi="Amiri" w:eastAsia="Amiri" w:cs="Amiri"/>
          <w:color w:val="111111"/>
          <w:sz w:val="28"/>
          <w:sz w:val="28"/>
          <w:szCs w:val="28"/>
          <w:rtl w:val="true"/>
          <w:lang w:bidi="ar-SA"/>
        </w:rPr>
        <w:t>عنه عليه السلامـ فِي الفِقهِ المَنسوبِ إلَيهِ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كِبَرُ الدّارِ مِنَ السَّعادَةِ ، وكَثرَةُ المُحِبّينَ مِنَ السَّعادَةِ ، ومُوافَقَةُ الزَّوجَةِ كَمالُ السُّرورِ </w:t>
      </w:r>
      <w:r>
        <w:rPr>
          <w:rFonts w:eastAsia="Amiri" w:cs="Amiri" w:ascii="Amiri" w:hAnsi="Amiri"/>
          <w:color w:val="111111"/>
          <w:sz w:val="28"/>
          <w:szCs w:val="28"/>
          <w:rtl w:val="true"/>
          <w:lang w:bidi="ar-SA"/>
        </w:rPr>
        <w:t xml:space="preserve">. </w:t>
      </w:r>
      <w:r>
        <w:rPr>
          <w:rStyle w:val="FootnoteAnchor"/>
          <w:rtl w:val="true"/>
        </w:rPr>
        <w:footnoteReference w:id="914"/>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النِّساءَ خُلِقنَ شَتّى فَمِنهُنَّ الغَنيمَةُ وَالغَرامُ ومِنهُنَّ الهِلالُ </w:t>
      </w:r>
      <w:r>
        <w:rPr>
          <w:rStyle w:val="FootnoteAnchor"/>
          <w:rtl w:val="true"/>
        </w:rPr>
        <w:footnoteReference w:id="915"/>
      </w:r>
      <w:r>
        <w:rPr>
          <w:rFonts w:ascii="Amiri" w:hAnsi="Amiri" w:eastAsia="Amiri" w:cs="Amiri"/>
          <w:color w:val="111111"/>
          <w:sz w:val="28"/>
          <w:sz w:val="28"/>
          <w:szCs w:val="28"/>
          <w:rtl w:val="true"/>
          <w:lang w:bidi="ar-SA"/>
        </w:rPr>
        <w:t xml:space="preserve">إذا تَجَلّى لِصاحِبِهِ ومِنهُنَّ الظَّلامُ فَمَن يَظفَر بِصالِحِهِنَّ يَسعَد ومَن يُغبَن فَلَيسَ لَهُ انتِقامُ </w:t>
      </w:r>
      <w:r>
        <w:rPr>
          <w:rStyle w:val="FootnoteAnchor"/>
          <w:rtl w:val="true"/>
        </w:rPr>
        <w:footnoteReference w:id="916"/>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أماراتُ الشَّقاءِرسول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أربَعٌ مِنَ الشَّقاوَةِ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الجارُ السَّوءُ ، وَالمَرأَةُ السَّوءُ ، وَالمَسكَنُ الضَّيِّقُ ، وَالمَركَبُ السَّوءُ </w:t>
      </w:r>
      <w:r>
        <w:rPr>
          <w:rFonts w:eastAsia="Amiri" w:cs="Amiri" w:ascii="Amiri" w:hAnsi="Amiri"/>
          <w:color w:val="111111"/>
          <w:sz w:val="28"/>
          <w:szCs w:val="28"/>
          <w:rtl w:val="true"/>
          <w:lang w:bidi="ar-SA"/>
        </w:rPr>
        <w:t xml:space="preserve">. </w:t>
      </w:r>
      <w:r>
        <w:rPr>
          <w:rStyle w:val="FootnoteAnchor"/>
          <w:rtl w:val="true"/>
        </w:rPr>
        <w:footnoteReference w:id="917"/>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16" w:name="pg12776_306625"/>
    </w:p>
    <w:p>
      <w:pPr>
        <w:pStyle w:val="Heading4"/>
        <w:numPr>
          <w:ilvl w:val="3"/>
          <w:numId w:val="1"/>
        </w:numPr>
        <w:rPr/>
      </w:pPr>
      <w:bookmarkStart w:id="417" w:name="__RefHeading___Toc900981_3224264995"/>
      <w:bookmarkStart w:id="418" w:name="_Toc159"/>
      <w:bookmarkEnd w:id="416"/>
      <w:bookmarkEnd w:id="417"/>
      <w:r>
        <w:rPr/>
        <w:t>۱</w:t>
      </w:r>
      <w:r>
        <w:rPr>
          <w:rtl w:val="true"/>
        </w:rPr>
        <w:t xml:space="preserve"> </w:t>
      </w:r>
      <w:r>
        <w:rPr>
          <w:rtl w:val="true"/>
        </w:rPr>
        <w:t xml:space="preserve">/ </w:t>
      </w:r>
      <w:r>
        <w:rPr/>
        <w:t>۴</w:t>
      </w:r>
      <w:r>
        <w:rPr>
          <w:rtl w:val="true"/>
        </w:rPr>
        <w:t xml:space="preserve"> نشانه هاى تيره بختى</w:t>
      </w:r>
      <w:bookmarkEnd w:id="418"/>
    </w:p>
    <w:p>
      <w:pPr>
        <w:pStyle w:val="BookText"/>
        <w:rPr/>
      </w:pPr>
      <w:r>
        <w:rPr>
          <w:rFonts w:ascii="IRNazanin" w:hAnsi="IRNazanin" w:eastAsia="IRNazanin"/>
          <w:color w:val="111111"/>
          <w:sz w:val="28"/>
          <w:sz w:val="28"/>
          <w:szCs w:val="28"/>
          <w:rtl w:val="true"/>
          <w:lang w:bidi="fa-IR"/>
        </w:rPr>
        <w:t xml:space="preserve">امام كاظم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جعفر صادق عليه السلام پيوسته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نيك بخت است مردى كه نميرد تا اين كه فرزند صالح خود را ببيند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نيك بختى مرد، اين است كه لباس از تن همسر سفيد، بر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رضا عليه السلامـ در كتاب الفقه منسوب به او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بزرگىِ خانه، از نيك بختى است و بسيارىِ دوستداران، از نيك بختى است و سازگارىِ همسر ، كمال خرسندى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گوناگون آفريده شده اند بعضى از آنها غنيمت، و برخى خسارت اند و بعضى چون ماه اند، هنگامى كه براى شوهرش مى درخشد و بعضى چون تاريكى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به نيكوى آنان دست يابد ، نيك بخت است و هر كه مغبون شود ، انتقام برايش روا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نشانه هاى تيره بختىپيامبر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چهار چيز از تيره بختى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همسايه بد ، زن بد ، خانه كوچك ، و مَركب بد </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المعجم الكبير عن أسماء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شَقاءِ المَرءِ فِي الدُّنيا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سوءَ الدّارِ ، وسوءَ المَرأَةِ وسوءَ الدّابَّةِ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ما سوءُ الدّارِ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ضيقُ ساحَتِها وخُبثُ جيرانِها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سوءُ الدّابَّةِ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مَنعُها ظَهرَها وسوءُ ضَلعِها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سوءُ المَرأَةِ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عُقمُ رَحِمِها وسوءُ خُلُقِها </w:t>
      </w:r>
      <w:r>
        <w:rPr>
          <w:rFonts w:eastAsia="Amiri" w:cs="Amiri" w:ascii="Amiri" w:hAnsi="Amiri"/>
          <w:color w:val="111111"/>
          <w:sz w:val="28"/>
          <w:szCs w:val="28"/>
          <w:rtl w:val="true"/>
          <w:lang w:bidi="ar-SA"/>
        </w:rPr>
        <w:t xml:space="preserve">. </w:t>
      </w:r>
      <w:r>
        <w:rPr>
          <w:rStyle w:val="FootnoteAnchor"/>
          <w:rtl w:val="true"/>
        </w:rPr>
        <w:footnoteReference w:id="918"/>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 مِنَ السَّعادَةِ وثَلاثٌ مِنَ الشَّقاوَةِ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الشَّقاوَةِ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تَراها فَتَسوؤُكَ وتَحمِلُ لِسانَها عَلَيكَ ، وإن غِبتَ عَنها لَم تَأمَنها عَلى نَفسِها ومالِكَ ، وَالدّابَّةُ تَكونُ قَطوفا </w:t>
      </w:r>
      <w:r>
        <w:rPr>
          <w:rStyle w:val="FootnoteAnchor"/>
          <w:rtl w:val="true"/>
        </w:rPr>
        <w:footnoteReference w:id="919"/>
      </w:r>
      <w:r>
        <w:rPr>
          <w:rFonts w:ascii="Amiri" w:hAnsi="Amiri" w:eastAsia="Amiri" w:cs="Amiri"/>
          <w:color w:val="111111"/>
          <w:sz w:val="28"/>
          <w:sz w:val="28"/>
          <w:szCs w:val="28"/>
          <w:rtl w:val="true"/>
          <w:lang w:bidi="ar-SA"/>
        </w:rPr>
        <w:t xml:space="preserve">، فَإِن ضَرَبتَها أتعَبَتكَ وإن تَركَبها لَم تُلحِقكَ بِأَصحابِكَ ، وَالدّارُ تَكونُ ضَيِّقَةً قَليلَةَ المَرافِقِ </w:t>
      </w:r>
      <w:r>
        <w:rPr>
          <w:rFonts w:eastAsia="Amiri" w:cs="Amiri" w:ascii="Amiri" w:hAnsi="Amiri"/>
          <w:color w:val="111111"/>
          <w:sz w:val="28"/>
          <w:szCs w:val="28"/>
          <w:rtl w:val="true"/>
          <w:lang w:bidi="ar-SA"/>
        </w:rPr>
        <w:t xml:space="preserve">. </w:t>
      </w:r>
      <w:r>
        <w:rPr>
          <w:rStyle w:val="FootnoteAnchor"/>
          <w:rtl w:val="true"/>
        </w:rPr>
        <w:footnoteReference w:id="920"/>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عَلاماتِ الشَّقاءِ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جُمودُ العَينِ </w:t>
      </w:r>
      <w:r>
        <w:rPr>
          <w:rStyle w:val="FootnoteAnchor"/>
          <w:rtl w:val="true"/>
        </w:rPr>
        <w:footnoteReference w:id="921"/>
      </w:r>
      <w:r>
        <w:rPr>
          <w:rFonts w:ascii="Amiri" w:hAnsi="Amiri" w:eastAsia="Amiri" w:cs="Amiri"/>
          <w:color w:val="111111"/>
          <w:sz w:val="28"/>
          <w:sz w:val="28"/>
          <w:szCs w:val="28"/>
          <w:rtl w:val="true"/>
          <w:lang w:bidi="ar-SA"/>
        </w:rPr>
        <w:t xml:space="preserve">، وقَسوَةُ القَلبِ ، وشِدَّةُ الحِرصِ في طَلَبِ الدُّنيا ، وَالإِصرارُ عَلَى الذَّنبِ </w:t>
      </w:r>
      <w:r>
        <w:rPr>
          <w:rFonts w:eastAsia="Amiri" w:cs="Amiri" w:ascii="Amiri" w:hAnsi="Amiri"/>
          <w:color w:val="111111"/>
          <w:sz w:val="28"/>
          <w:szCs w:val="28"/>
          <w:rtl w:val="true"/>
          <w:lang w:bidi="ar-SA"/>
        </w:rPr>
        <w:t xml:space="preserve">. </w:t>
      </w:r>
      <w:r>
        <w:rPr>
          <w:rStyle w:val="FootnoteAnchor"/>
          <w:rtl w:val="true"/>
        </w:rPr>
        <w:footnoteReference w:id="922"/>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شِقوَةِ ابنِ آدَمَ تَركُهُ استِخارَةَ اللّهِ ، وسَخَطُهُ بِما قَضَى اللّهُ </w:t>
      </w:r>
      <w:r>
        <w:rPr>
          <w:rFonts w:eastAsia="Amiri" w:cs="Amiri" w:ascii="Amiri" w:hAnsi="Amiri"/>
          <w:color w:val="111111"/>
          <w:sz w:val="28"/>
          <w:szCs w:val="28"/>
          <w:rtl w:val="true"/>
          <w:lang w:bidi="ar-SA"/>
        </w:rPr>
        <w:t xml:space="preserve">. </w:t>
      </w:r>
      <w:r>
        <w:rPr>
          <w:rStyle w:val="FootnoteAnchor"/>
          <w:rtl w:val="true"/>
        </w:rPr>
        <w:footnoteReference w:id="923"/>
      </w:r>
    </w:p>
    <w:p>
      <w:pPr>
        <w:pStyle w:val="BookText"/>
        <w:rPr/>
      </w:pPr>
      <w:r>
        <w:rPr>
          <w:rFonts w:ascii="Amiri" w:hAnsi="Amiri" w:eastAsia="Amiri" w:cs="Amiri"/>
          <w:color w:val="111111"/>
          <w:sz w:val="28"/>
          <w:sz w:val="28"/>
          <w:szCs w:val="28"/>
          <w:rtl w:val="true"/>
          <w:lang w:bidi="ar-SA"/>
        </w:rPr>
        <w:t>عنه صلى الله عليه و آلهـ لِعَلِيٍّ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أربَعُ خِصالٍ مِنَ الشَّقاوَةِ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جُمودُ العَينِ ، وقَساوَةُ القَلبِ ، وبُعدُ الأَمَلِ ، وحُبُّ البَقاءِ </w:t>
      </w:r>
      <w:r>
        <w:rPr>
          <w:rFonts w:eastAsia="Amiri" w:cs="Amiri" w:ascii="Amiri" w:hAnsi="Amiri"/>
          <w:color w:val="111111"/>
          <w:sz w:val="28"/>
          <w:szCs w:val="28"/>
          <w:rtl w:val="true"/>
          <w:lang w:bidi="ar-SA"/>
        </w:rPr>
        <w:t xml:space="preserve">. </w:t>
      </w:r>
      <w:r>
        <w:rPr>
          <w:rStyle w:val="FootnoteAnchor"/>
          <w:rtl w:val="true"/>
        </w:rPr>
        <w:footnoteReference w:id="924"/>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المعجم الكبير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سه چيز، از بدبختى مرد در دنياست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بد ، زن بد و حيوان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مَركب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اسماء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بدىِ خانه به چيست؟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كوچكى مساحت آن و بدى همسايگانش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بدى حيوان به چيست؟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چموشى آن و پهلو ندادنش براى سوارى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بدى زن به چيست؟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نازايى و بد اخلاقى او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چيز، از نيك بختى و سه چيز، از بدبختى است</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و از بدبختى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زنى كه وقتى او را مى بينى، غمگين مى شوى و زبانش بر تو سنگينى مى كند ، و اگر غايب باشى ، امانتدار خودش و مال تو نيست ؛ و حيوانى كه كُندرو است ، كه اگر آن را بزنى، تو را خسته مى كند و اگر سوارش شوى ، تو را به يارانت نمى رساند ؛ و خانه اى كه كوچك و رفاهش كم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نشانه هاى تيره بختى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خشك ، سنگ دلى ، آزمندىِ شديد به دنيا ، و پافشارى بر گناه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بدبختى فرزند آدم ، ترك خيرخواهى از خدا و ناخشنودى از قضاى خداوند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 صلى الله عليه و آلهـ به على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ويژگى، از بدبختى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خشك ، سنگ دلى ، آرزوى دراز ، و دوست داشتنِ ماندگارى </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شِقوَتِهِ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ابنِ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سوءُ الخُلُقِ </w:t>
      </w:r>
      <w:r>
        <w:rPr>
          <w:rFonts w:eastAsia="Amiri" w:cs="Amiri" w:ascii="Amiri" w:hAnsi="Amiri"/>
          <w:color w:val="111111"/>
          <w:sz w:val="28"/>
          <w:szCs w:val="28"/>
          <w:rtl w:val="true"/>
          <w:lang w:bidi="ar-SA"/>
        </w:rPr>
        <w:t xml:space="preserve">. </w:t>
      </w:r>
      <w:r>
        <w:rPr>
          <w:rStyle w:val="FootnoteAnchor"/>
          <w:rtl w:val="true"/>
        </w:rPr>
        <w:footnoteReference w:id="925"/>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الشَّقاءِ فَسادُ النِّيَّةِ </w:t>
      </w:r>
      <w:r>
        <w:rPr>
          <w:rFonts w:eastAsia="Amiri" w:cs="Amiri" w:ascii="Amiri" w:hAnsi="Amiri"/>
          <w:color w:val="111111"/>
          <w:sz w:val="28"/>
          <w:szCs w:val="28"/>
          <w:rtl w:val="true"/>
          <w:lang w:bidi="ar-SA"/>
        </w:rPr>
        <w:t xml:space="preserve">. </w:t>
      </w:r>
      <w:r>
        <w:rPr>
          <w:rStyle w:val="FootnoteAnchor"/>
          <w:rtl w:val="true"/>
        </w:rPr>
        <w:footnoteReference w:id="92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الشَّقاءِ احتِقابُ </w:t>
      </w:r>
      <w:r>
        <w:rPr>
          <w:rStyle w:val="FootnoteAnchor"/>
          <w:rtl w:val="true"/>
        </w:rPr>
        <w:footnoteReference w:id="927"/>
      </w:r>
      <w:r>
        <w:rPr>
          <w:rFonts w:ascii="Amiri" w:hAnsi="Amiri" w:eastAsia="Amiri" w:cs="Amiri"/>
          <w:color w:val="111111"/>
          <w:sz w:val="28"/>
          <w:sz w:val="28"/>
          <w:szCs w:val="28"/>
          <w:rtl w:val="true"/>
          <w:lang w:bidi="ar-SA"/>
        </w:rPr>
        <w:t xml:space="preserve">الحَرامِ </w:t>
      </w:r>
      <w:r>
        <w:rPr>
          <w:rFonts w:eastAsia="Amiri" w:cs="Amiri" w:ascii="Amiri" w:hAnsi="Amiri"/>
          <w:color w:val="111111"/>
          <w:sz w:val="28"/>
          <w:szCs w:val="28"/>
          <w:rtl w:val="true"/>
          <w:lang w:bidi="ar-SA"/>
        </w:rPr>
        <w:t xml:space="preserve">. </w:t>
      </w:r>
      <w:r>
        <w:rPr>
          <w:rStyle w:val="FootnoteAnchor"/>
          <w:rtl w:val="true"/>
        </w:rPr>
        <w:footnoteReference w:id="92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الشَّقاءِ أن يَصونَ المَرءُ دُنياهُ بِدينِهِ </w:t>
      </w:r>
      <w:r>
        <w:rPr>
          <w:rFonts w:eastAsia="Amiri" w:cs="Amiri" w:ascii="Amiri" w:hAnsi="Amiri"/>
          <w:color w:val="111111"/>
          <w:sz w:val="28"/>
          <w:szCs w:val="28"/>
          <w:rtl w:val="true"/>
          <w:lang w:bidi="ar-SA"/>
        </w:rPr>
        <w:t xml:space="preserve">. </w:t>
      </w:r>
      <w:r>
        <w:rPr>
          <w:rStyle w:val="FootnoteAnchor"/>
          <w:rtl w:val="true"/>
        </w:rPr>
        <w:footnoteReference w:id="92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الحِرصُ أحَدُ الشَّقاءَينِ </w:t>
      </w:r>
      <w:r>
        <w:rPr>
          <w:rFonts w:eastAsia="Amiri" w:cs="Amiri" w:ascii="Amiri" w:hAnsi="Amiri"/>
          <w:color w:val="111111"/>
          <w:sz w:val="28"/>
          <w:szCs w:val="28"/>
          <w:rtl w:val="true"/>
          <w:lang w:bidi="ar-SA"/>
        </w:rPr>
        <w:t xml:space="preserve">. </w:t>
      </w:r>
      <w:r>
        <w:rPr>
          <w:rStyle w:val="FootnoteAnchor"/>
          <w:rtl w:val="true"/>
        </w:rPr>
        <w:footnoteReference w:id="93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أعظَمُ المَصائِبِ وَالشَّقاءِ ، الوَلَهُ </w:t>
      </w:r>
      <w:r>
        <w:rPr>
          <w:rStyle w:val="FootnoteAnchor"/>
          <w:rtl w:val="true"/>
        </w:rPr>
        <w:footnoteReference w:id="931"/>
      </w:r>
      <w:r>
        <w:rPr>
          <w:rFonts w:ascii="Amiri" w:hAnsi="Amiri" w:eastAsia="Amiri" w:cs="Amiri"/>
          <w:color w:val="111111"/>
          <w:sz w:val="28"/>
          <w:sz w:val="28"/>
          <w:szCs w:val="28"/>
          <w:rtl w:val="true"/>
          <w:lang w:bidi="ar-SA"/>
        </w:rPr>
        <w:t xml:space="preserve">بِالدُّنيا </w:t>
      </w:r>
      <w:r>
        <w:rPr>
          <w:rFonts w:eastAsia="Amiri" w:cs="Amiri" w:ascii="Amiri" w:hAnsi="Amiri"/>
          <w:color w:val="111111"/>
          <w:sz w:val="28"/>
          <w:szCs w:val="28"/>
          <w:rtl w:val="true"/>
          <w:lang w:bidi="ar-SA"/>
        </w:rPr>
        <w:t xml:space="preserve">. </w:t>
      </w:r>
      <w:r>
        <w:rPr>
          <w:rStyle w:val="FootnoteAnchor"/>
          <w:rtl w:val="true"/>
        </w:rPr>
        <w:footnoteReference w:id="93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الخِذلانُ مِنَ الشَّقاوَةِ </w:t>
      </w:r>
      <w:r>
        <w:rPr>
          <w:rFonts w:eastAsia="Amiri" w:cs="Amiri" w:ascii="Amiri" w:hAnsi="Amiri"/>
          <w:color w:val="111111"/>
          <w:sz w:val="28"/>
          <w:szCs w:val="28"/>
          <w:rtl w:val="true"/>
          <w:lang w:bidi="ar-SA"/>
        </w:rPr>
        <w:t xml:space="preserve">. </w:t>
      </w:r>
      <w:r>
        <w:rPr>
          <w:rStyle w:val="FootnoteAnchor"/>
          <w:rtl w:val="true"/>
        </w:rPr>
        <w:footnoteReference w:id="933"/>
      </w:r>
    </w:p>
    <w:p>
      <w:pPr>
        <w:pStyle w:val="BookText"/>
        <w:rPr/>
      </w:pP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شَقاءِ المَرءِ أن تَكونَ عِندَهُ امرَأَةٌ مُعجَبٌ بِها وهِيَ تَخونُهُ </w:t>
      </w:r>
      <w:r>
        <w:rPr>
          <w:rFonts w:eastAsia="Amiri" w:cs="Amiri" w:ascii="Amiri" w:hAnsi="Amiri"/>
          <w:color w:val="111111"/>
          <w:sz w:val="28"/>
          <w:szCs w:val="28"/>
          <w:rtl w:val="true"/>
          <w:lang w:bidi="ar-SA"/>
        </w:rPr>
        <w:t xml:space="preserve">. </w:t>
      </w:r>
      <w:r>
        <w:rPr>
          <w:rStyle w:val="FootnoteAnchor"/>
          <w:rtl w:val="true"/>
        </w:rPr>
        <w:footnoteReference w:id="934"/>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بدبختى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بد اخلاقى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 جمله بدبختى ، نيّت فاسد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جمله بدبختى ، گرد آوردن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حرام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 جمله بدبختى ، اين است كه مرد، دنيايش را با دينش حفظ كند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آزمندى ، يكى از دو بدبختى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بزرگ ترين گرفتارى و بدبختى ، دل باختگى به دنياست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خودْ واگذار شدن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جمله بدبختى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 بدبختى مرد، اين است كه زن خوشايندش ، به او خيانت نمايد </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شَقاءِ العَيشِ ضيقُ المنَزِلِ </w:t>
      </w:r>
      <w:r>
        <w:rPr>
          <w:rFonts w:eastAsia="Amiri" w:cs="Amiri" w:ascii="Amiri" w:hAnsi="Amiri"/>
          <w:color w:val="111111"/>
          <w:sz w:val="28"/>
          <w:szCs w:val="28"/>
          <w:rtl w:val="true"/>
          <w:lang w:bidi="ar-SA"/>
        </w:rPr>
        <w:t xml:space="preserve">. </w:t>
      </w:r>
      <w:r>
        <w:rPr>
          <w:rStyle w:val="FootnoteAnchor"/>
          <w:rtl w:val="true"/>
        </w:rPr>
        <w:footnoteReference w:id="93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شَقاءِ العَيشِ المَركَبُ السَّوءُ </w:t>
      </w:r>
      <w:r>
        <w:rPr>
          <w:rFonts w:eastAsia="Amiri" w:cs="Amiri" w:ascii="Amiri" w:hAnsi="Amiri"/>
          <w:color w:val="111111"/>
          <w:sz w:val="28"/>
          <w:szCs w:val="28"/>
          <w:rtl w:val="true"/>
          <w:lang w:bidi="ar-SA"/>
        </w:rPr>
        <w:t xml:space="preserve">. </w:t>
      </w:r>
      <w:r>
        <w:rPr>
          <w:rStyle w:val="FootnoteAnchor"/>
          <w:rtl w:val="true"/>
        </w:rPr>
        <w:footnoteReference w:id="936"/>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جمله بدبختى زندگانى ، تنگى منزل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بدبختى زندگانى ، مَركب بد است</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مبادئ السّعادة</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المَعرِفَةُالكتاب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يُؤْتِى الْحِكْمَةَ مَن يَشَاءُ وَمَن يُؤْتَ الْحِكْمَةَ فَقَدْ أُوتِىَ خَيْرًا كَثِيرًا وَمَا يَذَّكَّرُ إِلَا أُوْلُواْ الْأَلْبَـبِ</w:t>
      </w:r>
      <w:r>
        <w:rPr>
          <w:rFonts w:eastAsia="Amiri" w:cs="Amiri" w:ascii="Amiri" w:hAnsi="Amiri"/>
          <w:color w:val="111111"/>
          <w:sz w:val="28"/>
          <w:szCs w:val="28"/>
          <w:rtl w:val="true"/>
          <w:lang w:bidi="ar-SA"/>
        </w:rPr>
        <w:t xml:space="preserve">» . </w:t>
      </w:r>
      <w:r>
        <w:rPr>
          <w:rStyle w:val="FootnoteAnchor"/>
          <w:rtl w:val="true"/>
        </w:rPr>
        <w:footnoteReference w:id="937"/>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العِلمُ إمامُ العَمَلِ وَالعَمَلُ تابِعُهُ ، يُلهِمُهُ اللّهُ السُّعَداءَ ويَحرِمُهُ الأَشقِياءَ </w:t>
      </w:r>
      <w:r>
        <w:rPr>
          <w:rFonts w:eastAsia="Amiri" w:cs="Amiri" w:ascii="Amiri" w:hAnsi="Amiri"/>
          <w:color w:val="111111"/>
          <w:sz w:val="28"/>
          <w:szCs w:val="28"/>
          <w:rtl w:val="true"/>
          <w:lang w:bidi="ar-SA"/>
        </w:rPr>
        <w:t xml:space="preserve">. </w:t>
      </w:r>
      <w:r>
        <w:rPr>
          <w:rStyle w:val="FootnoteAnchor"/>
          <w:rtl w:val="true"/>
        </w:rPr>
        <w:footnoteReference w:id="938"/>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خَرَجَ مِن بَيتِهِ لِيَلتَمِسَ بابا مِنَ العِلمِ ، كَتَبَ اللّهُ عز و جل لَهُ بِكُلِّ قَدَمٍ ثَوابَ نَبِيٍّ مِنَ الأَنبِياءِ ، وأعطاهُ اللّهُ بِكُلِّ حَرفٍ يَسمَعُ أو يَكتُبُ مَدينَةً فِي الجَنَّةِ ، وطالِبُ العِلمِ أحَبَّهُ اللّهُ وأحَبَّهُ المَلائِكَةُ وأحَبَّهُ النَّبِيّونَ ، ولا يُحِبُّ العِلمَ إلَا السَّعيدُ ، وطوبى </w:t>
      </w:r>
      <w:r>
        <w:rPr>
          <w:rStyle w:val="FootnoteAnchor"/>
          <w:rtl w:val="true"/>
        </w:rPr>
        <w:footnoteReference w:id="939"/>
      </w:r>
      <w:r>
        <w:rPr>
          <w:rFonts w:ascii="Amiri" w:hAnsi="Amiri" w:eastAsia="Amiri" w:cs="Amiri"/>
          <w:color w:val="111111"/>
          <w:sz w:val="28"/>
          <w:sz w:val="28"/>
          <w:szCs w:val="28"/>
          <w:rtl w:val="true"/>
          <w:lang w:bidi="ar-SA"/>
        </w:rPr>
        <w:t xml:space="preserve">لِطالِبِ العِلم يَومَ القِيامَةِ </w:t>
      </w:r>
      <w:r>
        <w:rPr>
          <w:rFonts w:eastAsia="Amiri" w:cs="Amiri" w:ascii="Amiri" w:hAnsi="Amiri"/>
          <w:color w:val="111111"/>
          <w:sz w:val="28"/>
          <w:szCs w:val="28"/>
          <w:rtl w:val="true"/>
          <w:lang w:bidi="ar-SA"/>
        </w:rPr>
        <w:t xml:space="preserve">. </w:t>
      </w:r>
      <w:r>
        <w:rPr>
          <w:rStyle w:val="FootnoteAnchor"/>
          <w:rtl w:val="true"/>
        </w:rPr>
        <w:footnoteReference w:id="940"/>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19" w:name="pg12776_306641"/>
    </w:p>
    <w:p>
      <w:pPr>
        <w:pStyle w:val="Heading3"/>
        <w:numPr>
          <w:ilvl w:val="2"/>
          <w:numId w:val="1"/>
        </w:numPr>
        <w:rPr/>
      </w:pPr>
      <w:bookmarkStart w:id="420" w:name="__RefHeading___Toc900983_3224264995"/>
      <w:bookmarkStart w:id="421" w:name="_Toc160"/>
      <w:bookmarkEnd w:id="419"/>
      <w:bookmarkEnd w:id="420"/>
      <w:r>
        <w:rPr>
          <w:rtl w:val="true"/>
        </w:rPr>
        <w:t xml:space="preserve">فصل دوم </w:t>
      </w:r>
      <w:r>
        <w:rPr>
          <w:rtl w:val="true"/>
        </w:rPr>
        <w:t xml:space="preserve">: </w:t>
      </w:r>
      <w:r>
        <w:rPr>
          <w:rtl w:val="true"/>
        </w:rPr>
        <w:t>عوامل نيك بختى</w:t>
      </w:r>
      <w:bookmarkEnd w:id="421"/>
    </w:p>
    <w:p>
      <w:pPr>
        <w:pStyle w:val="Heading4"/>
        <w:numPr>
          <w:ilvl w:val="3"/>
          <w:numId w:val="1"/>
        </w:numPr>
        <w:rPr/>
      </w:pPr>
      <w:bookmarkStart w:id="422" w:name="__RefHeading___Toc900985_3224264995"/>
      <w:bookmarkStart w:id="423" w:name="_Toc161"/>
      <w:bookmarkEnd w:id="422"/>
      <w:r>
        <w:rPr/>
        <w:t>۲</w:t>
      </w:r>
      <w:r>
        <w:rPr>
          <w:rtl w:val="true"/>
        </w:rPr>
        <w:t xml:space="preserve"> </w:t>
      </w:r>
      <w:r>
        <w:rPr>
          <w:rtl w:val="true"/>
        </w:rPr>
        <w:t xml:space="preserve">/ </w:t>
      </w:r>
      <w:r>
        <w:rPr/>
        <w:t>۱</w:t>
      </w:r>
      <w:r>
        <w:rPr>
          <w:rtl w:val="true"/>
        </w:rPr>
        <w:t xml:space="preserve"> شناخت</w:t>
      </w:r>
      <w:bookmarkEnd w:id="423"/>
    </w:p>
    <w:p>
      <w:pPr>
        <w:pStyle w:val="BookText"/>
        <w:rPr/>
      </w:pPr>
      <w:r>
        <w:rPr>
          <w:rFonts w:ascii="Amiri" w:hAnsi="Amiri" w:eastAsia="Amiri" w:cs="Amiri"/>
          <w:color w:val="111111"/>
          <w:sz w:val="28"/>
          <w:sz w:val="28"/>
          <w:szCs w:val="28"/>
          <w:rtl w:val="true"/>
          <w:lang w:bidi="ar-SA"/>
        </w:rPr>
        <w:t xml:space="preserve">فصل 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عوامل نيك بختى</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شناختقرآن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دانش و حكمت را به هر كه بخواهد، مى دهد و به هر كس دانش داده شود ، خير فراوانى داده شده است و جز خردمندان، متذكّر نمى شوند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حديثپيامبر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 پيشواى عمل است و عمل، پيرو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 را به نيك بختان الهام مى كند و بدبختان را از آن محروم مى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از خانه اش بيرون بيايد تا بابى از دانش را بجويد ، خداوند عز و جلبراى او در برابر هر گامى ، پاداش پيامبرى از پيامبران را مى نويسد و در برابر هر حرفى كه مى شنود يا مى نويسد ، شهرى را در بهشت به او عطا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فرشتگان و پيامبران، دانشجو را دوست دارند و جز نيك بخت، دانش را دوست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دانشجو در روز رستاخيز</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قاتَلَ جَهلَهُ بِعِلمِهِ ، فازَ بِالحَظِّ الأَسعَدِ </w:t>
      </w:r>
      <w:r>
        <w:rPr>
          <w:rFonts w:eastAsia="Amiri" w:cs="Amiri" w:ascii="Amiri" w:hAnsi="Amiri"/>
          <w:color w:val="111111"/>
          <w:sz w:val="28"/>
          <w:szCs w:val="28"/>
          <w:rtl w:val="true"/>
          <w:lang w:bidi="ar-SA"/>
        </w:rPr>
        <w:t xml:space="preserve">. </w:t>
      </w:r>
      <w:r>
        <w:rPr>
          <w:rStyle w:val="FootnoteAnchor"/>
          <w:rtl w:val="true"/>
        </w:rPr>
        <w:footnoteReference w:id="94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عَرَفَ اللّهَ سُبحانَهُ لَم يَشقَ أبدا </w:t>
      </w:r>
      <w:r>
        <w:rPr>
          <w:rFonts w:eastAsia="Amiri" w:cs="Amiri" w:ascii="Amiri" w:hAnsi="Amiri"/>
          <w:color w:val="111111"/>
          <w:sz w:val="28"/>
          <w:szCs w:val="28"/>
          <w:rtl w:val="true"/>
          <w:lang w:bidi="ar-SA"/>
        </w:rPr>
        <w:t xml:space="preserve">. </w:t>
      </w:r>
      <w:r>
        <w:rPr>
          <w:rStyle w:val="FootnoteAnchor"/>
          <w:rtl w:val="true"/>
        </w:rPr>
        <w:footnoteReference w:id="942"/>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يَنبَغي لِمَن لَم يَكُن عالِما أن يُعَدَّ سَعيدا </w:t>
      </w:r>
      <w:r>
        <w:rPr>
          <w:rFonts w:eastAsia="Amiri" w:cs="Amiri" w:ascii="Amiri" w:hAnsi="Amiri"/>
          <w:color w:val="111111"/>
          <w:sz w:val="28"/>
          <w:szCs w:val="28"/>
          <w:rtl w:val="true"/>
          <w:lang w:bidi="ar-SA"/>
        </w:rPr>
        <w:t xml:space="preserve">. </w:t>
      </w:r>
      <w:r>
        <w:rPr>
          <w:rStyle w:val="FootnoteAnchor"/>
          <w:rtl w:val="true"/>
        </w:rPr>
        <w:footnoteReference w:id="943"/>
      </w:r>
    </w:p>
    <w:p>
      <w:pPr>
        <w:pStyle w:val="BookText"/>
        <w:rPr/>
      </w:pPr>
      <w:r>
        <w:rPr>
          <w:rFonts w:ascii="Amiri" w:hAnsi="Amiri" w:eastAsia="Amiri" w:cs="Amiri"/>
          <w:color w:val="111111"/>
          <w:sz w:val="28"/>
          <w:sz w:val="28"/>
          <w:szCs w:val="28"/>
          <w:rtl w:val="true"/>
          <w:lang w:bidi="ar-SA"/>
        </w:rPr>
        <w:t>الإمام الكاظم عليه السلامـ في بَيانِ جُنودِ العَقلِ وَالجَهلِ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السَّعادَةُ ، الشَّقاءُ </w:t>
      </w:r>
      <w:r>
        <w:rPr>
          <w:rFonts w:eastAsia="Amiri" w:cs="Amiri" w:ascii="Amiri" w:hAnsi="Amiri"/>
          <w:color w:val="111111"/>
          <w:sz w:val="28"/>
          <w:szCs w:val="28"/>
          <w:rtl w:val="true"/>
          <w:lang w:bidi="ar-SA"/>
        </w:rPr>
        <w:t xml:space="preserve">. </w:t>
      </w:r>
      <w:r>
        <w:rPr>
          <w:rStyle w:val="FootnoteAnchor"/>
          <w:rtl w:val="true"/>
        </w:rPr>
        <w:footnoteReference w:id="944"/>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۳۰۲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الفصل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موانع الشرور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المعرفة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الإِيمانُرسول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أسعَدُ النّاسِ بِشَفاعَتي يَومَ القِيامَةِ ، مَن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خالِصا مِن قَلبِهِ أو نَفسِهِ </w:t>
      </w:r>
      <w:r>
        <w:rPr>
          <w:rFonts w:eastAsia="Amiri" w:cs="Amiri" w:ascii="Amiri" w:hAnsi="Amiri"/>
          <w:color w:val="111111"/>
          <w:sz w:val="28"/>
          <w:szCs w:val="28"/>
          <w:rtl w:val="true"/>
          <w:lang w:bidi="ar-SA"/>
        </w:rPr>
        <w:t xml:space="preserve">. </w:t>
      </w:r>
      <w:r>
        <w:rPr>
          <w:rStyle w:val="FootnoteAnchor"/>
          <w:rtl w:val="true"/>
        </w:rPr>
        <w:footnoteReference w:id="945"/>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سَبَقَ العِلمُ وجَفَّ القَلَمُ ومَضَى القَدَرُ ، بِتَحقيقِ الكِتابِ وتَصديقِ الرُّسُلِ ، وبِالسَّعادَةِ مِنَ اللّهِ عز و جل لِمَن آمَنَ وَاتَّقى ، وبِالشَّقاءِ لِمَن كَذَّبَ وكَفَرَ ، وبِوِلايَةِ اللّهِ المُؤمِنينَ وبرَاءَتِهِ مِنَ المُشرِكينَ </w:t>
      </w:r>
      <w:r>
        <w:rPr>
          <w:rFonts w:eastAsia="Amiri" w:cs="Amiri" w:ascii="Amiri" w:hAnsi="Amiri"/>
          <w:color w:val="111111"/>
          <w:sz w:val="28"/>
          <w:szCs w:val="28"/>
          <w:rtl w:val="true"/>
          <w:lang w:bidi="ar-SA"/>
        </w:rPr>
        <w:t xml:space="preserve">. </w:t>
      </w:r>
      <w:r>
        <w:rPr>
          <w:rStyle w:val="FootnoteAnchor"/>
          <w:rtl w:val="true"/>
        </w:rPr>
        <w:footnoteReference w:id="946"/>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24" w:name="pg12776_306646"/>
    </w:p>
    <w:p>
      <w:pPr>
        <w:pStyle w:val="Heading4"/>
        <w:numPr>
          <w:ilvl w:val="3"/>
          <w:numId w:val="1"/>
        </w:numPr>
        <w:rPr/>
      </w:pPr>
      <w:bookmarkStart w:id="425" w:name="__RefHeading___Toc900987_3224264995"/>
      <w:bookmarkStart w:id="426" w:name="_Toc162"/>
      <w:bookmarkEnd w:id="424"/>
      <w:bookmarkEnd w:id="425"/>
      <w:r>
        <w:rPr/>
        <w:t>۲</w:t>
      </w:r>
      <w:r>
        <w:rPr>
          <w:rtl w:val="true"/>
        </w:rPr>
        <w:t xml:space="preserve"> </w:t>
      </w:r>
      <w:r>
        <w:rPr>
          <w:rtl w:val="true"/>
        </w:rPr>
        <w:t xml:space="preserve">/ </w:t>
      </w:r>
      <w:r>
        <w:rPr/>
        <w:t>۲</w:t>
      </w:r>
      <w:r>
        <w:rPr>
          <w:rtl w:val="true"/>
        </w:rPr>
        <w:t xml:space="preserve"> ايمان</w:t>
      </w:r>
      <w:bookmarkEnd w:id="426"/>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به كمك دانش خويش، با نادانى اش بجنگد، به سعادت آميزترينْ بهره، دست مى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خداى سبحان را بشناسد ، هرگز بدبخت نمى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 كه دانشمند نيست، نشايد كه نيك بخت به حساب آيد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كاظم عليه السلامـ در بيان سپاهيان خِرد و نادانى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نيك بختى و بدبختى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۳۰۳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موانع شرور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شناخت</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ايمانپيامبر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برخوردارترين افراد از سعادت شفاعت من در روز رستاخيز، كسانى اند كه با اخلاصى برخاسته از دل و جان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إله إلّا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بگويند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پيشى گرفت و قلم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نگاشت و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نزد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تقدير شد ، نافذ گشت بر تحقّق يافتن قرآن و تصديق فرستادگان خدا و نيك بختى از جانب خداوند عز و جل براى كسى كه ايمان بياورد و تقوا پيشه نمايد ، و بدبختى براى كسى كه تكذيب كند و كفر ورزد ، و ولايت خدا بر مؤمنان و بيزارى او از مشركان</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جَفَّ القَلَمُ بِحَقيقَةِ الكِتابِ مِنَ اللّهِ بِالسَّعادَةِ لِمَن آمَنَ وَاتَّقى ، وَالشّقاوَةِ مِنَ اللّهِ تَبارَكَ وتَعالى لِمَن كَذَّبَ وعَصى </w:t>
      </w:r>
      <w:r>
        <w:rPr>
          <w:rFonts w:eastAsia="Amiri" w:cs="Amiri" w:ascii="Amiri" w:hAnsi="Amiri"/>
          <w:color w:val="111111"/>
          <w:sz w:val="28"/>
          <w:szCs w:val="28"/>
          <w:rtl w:val="true"/>
          <w:lang w:bidi="ar-SA"/>
        </w:rPr>
        <w:t xml:space="preserve">. </w:t>
      </w:r>
      <w:r>
        <w:rPr>
          <w:rStyle w:val="FootnoteAnchor"/>
          <w:rtl w:val="true"/>
        </w:rPr>
        <w:footnoteReference w:id="947"/>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بِالإِيمانِ يُرتَقى إلى ذِروَةِ السَّعادَةِ ونِهايَةِ الحُبورِ </w:t>
      </w:r>
      <w:r>
        <w:rPr>
          <w:rFonts w:eastAsia="Amiri" w:cs="Amiri" w:ascii="Amiri" w:hAnsi="Amiri"/>
          <w:color w:val="111111"/>
          <w:sz w:val="28"/>
          <w:szCs w:val="28"/>
          <w:rtl w:val="true"/>
          <w:lang w:bidi="ar-SA"/>
        </w:rPr>
        <w:t xml:space="preserve">. </w:t>
      </w:r>
      <w:r>
        <w:rPr>
          <w:rStyle w:val="FootnoteAnchor"/>
          <w:rtl w:val="true"/>
        </w:rPr>
        <w:footnoteReference w:id="94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أعظَمَ سَعادَةَ مَن بوشِرَ قَلبُهُ بِبَردِ اليَقينِ </w:t>
      </w:r>
      <w:r>
        <w:rPr>
          <w:rFonts w:eastAsia="Amiri" w:cs="Amiri" w:ascii="Amiri" w:hAnsi="Amiri"/>
          <w:color w:val="111111"/>
          <w:sz w:val="28"/>
          <w:szCs w:val="28"/>
          <w:rtl w:val="true"/>
          <w:lang w:bidi="ar-SA"/>
        </w:rPr>
        <w:t xml:space="preserve">. </w:t>
      </w:r>
      <w:r>
        <w:rPr>
          <w:rStyle w:val="FootnoteAnchor"/>
          <w:rtl w:val="true"/>
        </w:rPr>
        <w:footnoteReference w:id="94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أفضَلُ السَّعادَةِ استِقامَةُ الدّينِ </w:t>
      </w:r>
      <w:r>
        <w:rPr>
          <w:rFonts w:eastAsia="Amiri" w:cs="Amiri" w:ascii="Amiri" w:hAnsi="Amiri"/>
          <w:color w:val="111111"/>
          <w:sz w:val="28"/>
          <w:szCs w:val="28"/>
          <w:rtl w:val="true"/>
          <w:lang w:bidi="ar-SA"/>
        </w:rPr>
        <w:t xml:space="preserve">. </w:t>
      </w:r>
      <w:r>
        <w:rPr>
          <w:rStyle w:val="FootnoteAnchor"/>
          <w:rtl w:val="true"/>
        </w:rPr>
        <w:footnoteReference w:id="95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فازَ السُّعَداءُ بِوِلايَةِ الإِيمانِ </w:t>
      </w:r>
      <w:r>
        <w:rPr>
          <w:rFonts w:eastAsia="Amiri" w:cs="Amiri" w:ascii="Amiri" w:hAnsi="Amiri"/>
          <w:color w:val="111111"/>
          <w:sz w:val="28"/>
          <w:szCs w:val="28"/>
          <w:rtl w:val="true"/>
          <w:lang w:bidi="ar-SA"/>
        </w:rPr>
        <w:t xml:space="preserve">. </w:t>
      </w:r>
      <w:r>
        <w:rPr>
          <w:rStyle w:val="FootnoteAnchor"/>
          <w:rtl w:val="true"/>
        </w:rPr>
        <w:footnoteReference w:id="95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مُعتَصَمُ السُّعَداءِ بِالإِيمانِ ، وخِذلانُ الأَشقِياءِ بِالعِصيانِ مِن بَعدِ إيجابِ الحُجَّةِ عَلَيهِم بِالبَيانِ ، إذا وَضَحَ لَهُم مَنارُ الحَقِّ وسَبيلُ الهُدى </w:t>
      </w:r>
      <w:r>
        <w:rPr>
          <w:rFonts w:eastAsia="Amiri" w:cs="Amiri" w:ascii="Amiri" w:hAnsi="Amiri"/>
          <w:color w:val="111111"/>
          <w:sz w:val="28"/>
          <w:szCs w:val="28"/>
          <w:rtl w:val="true"/>
          <w:lang w:bidi="ar-SA"/>
        </w:rPr>
        <w:t xml:space="preserve">. </w:t>
      </w:r>
      <w:r>
        <w:rPr>
          <w:rStyle w:val="FootnoteAnchor"/>
          <w:rtl w:val="true"/>
        </w:rPr>
        <w:footnoteReference w:id="952"/>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يُؤمِنِ اللّهُ المُؤمِنَ مِن هَزاهِزِ الدُّنيا ، ولكِنَّهُ آمَنَهُ مِنَ العَمى فيها وَالشَّقاءِ فِي الآخِرَةِ </w:t>
      </w:r>
      <w:r>
        <w:rPr>
          <w:rFonts w:eastAsia="Amiri" w:cs="Amiri" w:ascii="Amiri" w:hAnsi="Amiri"/>
          <w:color w:val="111111"/>
          <w:sz w:val="28"/>
          <w:szCs w:val="28"/>
          <w:rtl w:val="true"/>
          <w:lang w:bidi="ar-SA"/>
        </w:rPr>
        <w:t xml:space="preserve">. </w:t>
      </w:r>
      <w:r>
        <w:rPr>
          <w:rStyle w:val="FootnoteAnchor"/>
          <w:rtl w:val="true"/>
        </w:rPr>
        <w:footnoteReference w:id="953"/>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۳۰۴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الفصل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موانع الشرور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w:t>
      </w:r>
      <w:r>
        <w:rPr>
          <w:rFonts w:eastAsia="Amiri" w:cs="Amiri" w:ascii="Amiri" w:hAnsi="Amiri"/>
          <w:color w:val="111111"/>
          <w:sz w:val="28"/>
          <w:szCs w:val="28"/>
          <w:rtl w:val="true"/>
          <w:lang w:bidi="ar-SA"/>
        </w:rPr>
        <w:t>) .</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رضا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نگاشت تحقّق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را از جانب خدا درباره نيك بختى كسى كه ايمان بياورد و تقوا پيشه نمايد ، و درباره بدبختى از جانب خداوند ـ تبارك و تعالى ـ براى كسى كه تكذيب كند و نافرمانى نمايد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 ايمان، مى توان به بلنداى نيك بختى و نهايت شادمانى ارتقا يافت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سعادت بزرگى دارد آن كه دلش با گوارايى يقين، همراه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بالاترينْ نيك بختى ، پايدارى در دين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نيك بختان، در سايه حكومت ايمان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رستگار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درآويختن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پناه بردن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نيك بختان به ايمان و وا ماندن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يارى نشدن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بدبختان در اثر نافرمانى ، پس از اتمام حجّت بر آنان از طريق بيان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حكم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 آن گاه كه نشانه حق و راه هدايت براى آنان روشن شده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مؤمن را از آشوب هاى دنيا ايمن نمى كند ؛ ولى او را از گم راهى در دنيا و بدبختى در آخرت، در امان نگه مى دارد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۳۰۵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موانع شرور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ايمان</w:t>
      </w:r>
      <w:r>
        <w:rPr>
          <w:rFonts w:eastAsia="Amiri" w:cs="Amiri" w:ascii="Amiri" w:hAnsi="Amiri"/>
          <w:color w:val="111111"/>
          <w:sz w:val="28"/>
          <w:szCs w:val="28"/>
          <w:rtl w:val="true"/>
          <w:lang w:bidi="ar-SA"/>
        </w:rPr>
        <w:t>) .</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وِلايَةُ أهلِ البَيتِرسول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 سَعِدَ مَن تَوَلّاكَ </w:t>
      </w:r>
      <w:r>
        <w:rPr>
          <w:rFonts w:eastAsia="Amiri" w:cs="Amiri" w:ascii="Amiri" w:hAnsi="Amiri"/>
          <w:color w:val="111111"/>
          <w:sz w:val="28"/>
          <w:szCs w:val="28"/>
          <w:rtl w:val="true"/>
          <w:lang w:bidi="ar-SA"/>
        </w:rPr>
        <w:t xml:space="preserve">. </w:t>
      </w:r>
      <w:r>
        <w:rPr>
          <w:rStyle w:val="FootnoteAnchor"/>
          <w:rtl w:val="true"/>
        </w:rPr>
        <w:footnoteReference w:id="954"/>
      </w:r>
    </w:p>
    <w:p>
      <w:pPr>
        <w:pStyle w:val="BookText"/>
        <w:rPr/>
      </w:pPr>
      <w:r>
        <w:rPr>
          <w:rFonts w:ascii="Amiri" w:hAnsi="Amiri" w:eastAsia="Amiri" w:cs="Amiri"/>
          <w:color w:val="111111"/>
          <w:sz w:val="28"/>
          <w:sz w:val="28"/>
          <w:szCs w:val="28"/>
          <w:rtl w:val="true"/>
          <w:lang w:bidi="ar-SA"/>
        </w:rPr>
        <w:t>عنه صلى الله عليه و آلهـ لِعَلِيٍّ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السَّعيدَ حَقَّ السَّعيدِ مَن أحَبَّكَ وأطاعَكَ </w:t>
      </w:r>
      <w:r>
        <w:rPr>
          <w:rFonts w:eastAsia="Amiri" w:cs="Amiri" w:ascii="Amiri" w:hAnsi="Amiri"/>
          <w:color w:val="111111"/>
          <w:sz w:val="28"/>
          <w:szCs w:val="28"/>
          <w:rtl w:val="true"/>
          <w:lang w:bidi="ar-SA"/>
        </w:rPr>
        <w:t xml:space="preserve">. </w:t>
      </w:r>
      <w:r>
        <w:rPr>
          <w:rStyle w:val="FootnoteAnchor"/>
          <w:rtl w:val="true"/>
        </w:rPr>
        <w:footnoteReference w:id="955"/>
      </w:r>
    </w:p>
    <w:p>
      <w:pPr>
        <w:pStyle w:val="BookText"/>
        <w:rPr/>
      </w:pPr>
      <w:r>
        <w:rPr>
          <w:rFonts w:ascii="Amiri" w:hAnsi="Amiri" w:eastAsia="Amiri" w:cs="Amiri"/>
          <w:color w:val="111111"/>
          <w:sz w:val="28"/>
          <w:sz w:val="28"/>
          <w:szCs w:val="28"/>
          <w:rtl w:val="true"/>
          <w:lang w:bidi="ar-SA"/>
        </w:rPr>
        <w:t>عنه صلى الله عليه و آلهـ لِعَلِيٍّ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السَّعيدَ كُلَّ السَّعيدِ مَن أحَبَّكَ وأخَذَ بِطَريقَتِكَ </w:t>
      </w:r>
      <w:r>
        <w:rPr>
          <w:rFonts w:eastAsia="Amiri" w:cs="Amiri" w:ascii="Amiri" w:hAnsi="Amiri"/>
          <w:color w:val="111111"/>
          <w:sz w:val="28"/>
          <w:szCs w:val="28"/>
          <w:rtl w:val="true"/>
          <w:lang w:bidi="ar-SA"/>
        </w:rPr>
        <w:t xml:space="preserve">. </w:t>
      </w:r>
      <w:r>
        <w:rPr>
          <w:rStyle w:val="FootnoteAnchor"/>
          <w:rtl w:val="true"/>
        </w:rPr>
        <w:footnoteReference w:id="956"/>
      </w:r>
    </w:p>
    <w:p>
      <w:pPr>
        <w:pStyle w:val="BookText"/>
        <w:rPr/>
      </w:pPr>
      <w:r>
        <w:rPr>
          <w:rFonts w:ascii="Amiri" w:hAnsi="Amiri" w:eastAsia="Amiri" w:cs="Amiri"/>
          <w:color w:val="111111"/>
          <w:sz w:val="28"/>
          <w:sz w:val="28"/>
          <w:szCs w:val="28"/>
          <w:rtl w:val="true"/>
          <w:lang w:bidi="ar-SA"/>
        </w:rPr>
        <w:t xml:space="preserve">الأمالي للمفيد عن سلمان الفارسي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 رَسولُ اللّهِ صلى الله عليه و آله يَومَ عَرَفَةَ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لِعَلِيٍّ عليه 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السَّعيدَ كُلَّ السَّعيدِ حَقَّ السَّعيدِ ، مَن أطاعَكَ وتَوَلّاكَ مِن بَعدي </w:t>
      </w:r>
      <w:r>
        <w:rPr>
          <w:rFonts w:eastAsia="Amiri" w:cs="Amiri" w:ascii="Amiri" w:hAnsi="Amiri"/>
          <w:color w:val="111111"/>
          <w:sz w:val="28"/>
          <w:szCs w:val="28"/>
          <w:rtl w:val="true"/>
          <w:lang w:bidi="ar-SA"/>
        </w:rPr>
        <w:t xml:space="preserve">. </w:t>
      </w:r>
      <w:r>
        <w:rPr>
          <w:rStyle w:val="FootnoteAnchor"/>
          <w:rtl w:val="true"/>
        </w:rPr>
        <w:footnoteReference w:id="957"/>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بَني عَبدِ المُطَّلِبِ ، أطيعوا عَلِيّا وَاتَّبِعوهُ وتَوَلَّوهُ ولا تُخالِفوهُ ، وَابرَؤوا مِن عَدُوِّهِ وآزِروهُ وَانصُروهُ وَاقتَدوا بِهِ ، تَرشُدوا وتَهتَدوا وتَسعَدوا </w:t>
      </w:r>
      <w:r>
        <w:rPr>
          <w:rFonts w:eastAsia="Amiri" w:cs="Amiri" w:ascii="Amiri" w:hAnsi="Amiri"/>
          <w:color w:val="111111"/>
          <w:sz w:val="28"/>
          <w:szCs w:val="28"/>
          <w:rtl w:val="true"/>
          <w:lang w:bidi="ar-SA"/>
        </w:rPr>
        <w:t xml:space="preserve">. </w:t>
      </w:r>
      <w:r>
        <w:rPr>
          <w:rStyle w:val="FootnoteAnchor"/>
          <w:rtl w:val="true"/>
        </w:rPr>
        <w:footnoteReference w:id="958"/>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النّاسُ ، اتَّبِعوا هُدَى اللّهِ تَهتَدوا وتَرشُدوا وهُوَ هُدايَ ، وهُدايَ هُدى عَلِيِّ بنِ أبي طالِبٍ ، فَمَنِ اتَّبَعَ هُداهُ في حَياتي وبَعدَ مَوتي فَقَدِ اتَّبَعَ هُدايَ ، ومَنِ اتَّبَعَ هُدايَ فَقَدِ اتَّبَعَ هُدَى اللّهِ ، ومَنِ اتَّبَعَ هُدَى اللّهِ فَلا يَضِلُّ ولا يَشقى </w:t>
      </w:r>
      <w:r>
        <w:rPr>
          <w:rFonts w:eastAsia="Amiri" w:cs="Amiri" w:ascii="Amiri" w:hAnsi="Amiri"/>
          <w:color w:val="111111"/>
          <w:sz w:val="28"/>
          <w:szCs w:val="28"/>
          <w:rtl w:val="true"/>
          <w:lang w:bidi="ar-SA"/>
        </w:rPr>
        <w:t xml:space="preserve">. </w:t>
      </w:r>
      <w:r>
        <w:rPr>
          <w:rStyle w:val="FootnoteAnchor"/>
          <w:rtl w:val="true"/>
        </w:rPr>
        <w:footnoteReference w:id="959"/>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أسأَلُكَ يا سَيِّدي وإلهي أن تَجعَلَ لي مِن أهلي وَزيرا تَشُدُّ بِهِ عَضُدي ، فَجَعَلَ اللّهُ لي عَلِيّا وَزيرا وأخا ، وجَعَلَ الشَّجاعَةَ في قَلبِهِ ، وألبَسَهُ الهَيبَةَ عَلى عَدُوِّهِ ، وهُوَ أوَّلُ مَن آمَنَ بي وصَدَّقَني ، وأوَّلُ مَن وَحَّدَ اللّهَ مَعي ، وإنّي سَأَلتُ ذلِكَ رَبّي عز و جل فَأَعطانيهِ ، فَهُوَ سَيِّدُ الأَوصِياءِ ، اللُّحوقُ بِهِ سَعادَةٌ وَالمَوتُ في طاعَتِهِ شَهادَةٌ ، وَاسمُهُ فِي التَّوراةِ مَقرونٌ إلَى اسمي </w:t>
      </w:r>
      <w:r>
        <w:rPr>
          <w:rFonts w:eastAsia="Amiri" w:cs="Amiri" w:ascii="Amiri" w:hAnsi="Amiri"/>
          <w:color w:val="111111"/>
          <w:sz w:val="28"/>
          <w:szCs w:val="28"/>
          <w:rtl w:val="true"/>
          <w:lang w:bidi="ar-SA"/>
        </w:rPr>
        <w:t xml:space="preserve">. </w:t>
      </w:r>
      <w:r>
        <w:rPr>
          <w:rStyle w:val="FootnoteAnchor"/>
          <w:rtl w:val="true"/>
        </w:rPr>
        <w:footnoteReference w:id="960"/>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27" w:name="pg12776_306654"/>
    </w:p>
    <w:p>
      <w:pPr>
        <w:pStyle w:val="Heading4"/>
        <w:numPr>
          <w:ilvl w:val="3"/>
          <w:numId w:val="1"/>
        </w:numPr>
        <w:rPr/>
      </w:pPr>
      <w:bookmarkStart w:id="428" w:name="__RefHeading___Toc900989_3224264995"/>
      <w:bookmarkStart w:id="429" w:name="_Toc163"/>
      <w:bookmarkEnd w:id="427"/>
      <w:bookmarkEnd w:id="428"/>
      <w:r>
        <w:rPr/>
        <w:t>۲</w:t>
      </w:r>
      <w:r>
        <w:rPr>
          <w:rtl w:val="true"/>
        </w:rPr>
        <w:t xml:space="preserve"> </w:t>
      </w:r>
      <w:r>
        <w:rPr>
          <w:rtl w:val="true"/>
        </w:rPr>
        <w:t xml:space="preserve">/ </w:t>
      </w:r>
      <w:r>
        <w:rPr/>
        <w:t>۳</w:t>
      </w:r>
      <w:r>
        <w:rPr>
          <w:rtl w:val="true"/>
        </w:rPr>
        <w:t xml:space="preserve"> ولايت اهل بيت</w:t>
      </w:r>
      <w:bookmarkEnd w:id="429"/>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ولايت اهل بيتپيامبر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نيك بخت است هر كه ولايت تو را بپذيرد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 صلى الله عليه و آلهـ به على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نيك بخت حقيقى، كسى است كه تو را دوست بدارد و از تو فرمان 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 صلى الله عليه و آلهـ به على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نيك بخت كامل، كسى است كه تو را دوست بدارد و روش تو را در پيش بگيرد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الأمالى ، مفيدـ به نقل از سلمان فارسى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روز عرفه بيرون آمد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نيك بخت كامل و حقيقى ، كسى است كه پس از من ، از تو فرمان ببرد و ولايت تو را بپذيرد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فرزندان عبد المطّلب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على، فرمان ببريد و پيروى اش كنيد و ولايتش را بپذيريد و با او مخالفت نورزيد و از دشمنش بيزارى بجوييد، و با او همكارى كنيد و يارى اش نماييد و به او اقتدا كنيد تا به راه در آييد و هدايت يابيد و نيك بخت گرديد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راهنمايى خدا پيروى كنيد تا هدايت يابيد و رشد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راهنمايى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راهنمايى من ، و راهنمايى من، راهنمايى على بن ابى طالب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كه از راهنمايى او در زمان بودن من و پس از مرگ من پيروى كند ، در حقيقت، از راهنمايى من پيروى نموده است و هر كه از راهنمايى من پيروى كند ، در حقيقت، از راهنمايى خدا پيروى نموده است، و هر كه از راهنمايى خدا پيروى نمايد، گم راه و بدبخت نمى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سَرور و خداى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مى خواهم كه براى من از خاندان خودم، دست يار و همكارى قرار دهى كه بازويم بِدان محكم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خداوند، على را برايم وزير و برادر قرار داد ، و در دلش شجاعت افكند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هيبت عليه دشمنش را بر تن او پوشاند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نخستين كسى است كه به من ايمان آورد و تصديقم نمود ، و نخستين كسى است كه به همراه من ، خدا را يگانه شمرد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اين را از پروردگارم عز و جلخواستم و او هم آن را به من عطا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سَرور جانشينان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پيوستن به او، نيك بختى و مردن در راه فرمان بُردارى از او ، شهادت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او در تورات، همراه نام من است </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الباقر والإمام الصادق عليهماالسلام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اِتِّباعُ الكِتابِ يورِثُ السَّعادَةَ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اتَّبَعَ هُدَاىَ فَلَا يَضِلُّ وَ لَا يَشْقَى</w:t>
      </w:r>
      <w:r>
        <w:rPr>
          <w:rFonts w:eastAsia="Amiri" w:cs="Amiri" w:ascii="Amiri" w:hAnsi="Amiri"/>
          <w:color w:val="111111"/>
          <w:sz w:val="28"/>
          <w:szCs w:val="28"/>
          <w:rtl w:val="true"/>
          <w:lang w:bidi="ar-SA"/>
        </w:rPr>
        <w:t xml:space="preserve">» </w:t>
      </w:r>
      <w:r>
        <w:rPr>
          <w:rStyle w:val="FootnoteAnchor"/>
          <w:rtl w:val="true"/>
        </w:rPr>
        <w:footnoteReference w:id="961"/>
      </w:r>
      <w:r>
        <w:rPr>
          <w:rFonts w:ascii="Amiri" w:hAnsi="Amiri" w:eastAsia="Amiri" w:cs="Amiri"/>
          <w:color w:val="111111"/>
          <w:sz w:val="28"/>
          <w:sz w:val="28"/>
          <w:szCs w:val="28"/>
          <w:rtl w:val="true"/>
          <w:lang w:bidi="ar-SA"/>
        </w:rPr>
        <w:t xml:space="preserve">وَاتِّباعُ الأَئِمَّةِ يورِثُ الجَنَّةَ </w:t>
      </w:r>
      <w:r>
        <w:rPr>
          <w:rFonts w:eastAsia="Amiri" w:cs="Amiri" w:ascii="Amiri" w:hAnsi="Amiri"/>
          <w:color w:val="111111"/>
          <w:sz w:val="28"/>
          <w:szCs w:val="28"/>
          <w:rtl w:val="true"/>
          <w:lang w:bidi="ar-SA"/>
        </w:rPr>
        <w:t xml:space="preserve">. </w:t>
      </w:r>
      <w:r>
        <w:rPr>
          <w:rStyle w:val="FootnoteAnchor"/>
          <w:rtl w:val="true"/>
        </w:rPr>
        <w:footnoteReference w:id="962"/>
      </w:r>
    </w:p>
    <w:p>
      <w:pPr>
        <w:pStyle w:val="BookText"/>
        <w:rPr/>
      </w:pPr>
      <w:r>
        <w:rPr>
          <w:rFonts w:ascii="Amiri" w:hAnsi="Amiri" w:eastAsia="Amiri" w:cs="Amiri"/>
          <w:color w:val="111111"/>
          <w:sz w:val="28"/>
          <w:sz w:val="28"/>
          <w:szCs w:val="28"/>
          <w:rtl w:val="true"/>
          <w:lang w:bidi="ar-SA"/>
        </w:rPr>
        <w:t>الكافي عن عليّ بن عبد اللّه</w:t>
      </w:r>
      <w:r>
        <w:rPr>
          <w:rStyle w:val="FootnoteAnchor"/>
          <w:rtl w:val="true"/>
        </w:rPr>
        <w:footnoteReference w:id="9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سَأَلَهُ رَجُلٌ عَن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اتَّبَعَ هُدَاىَ فَلَا يَضِلُّ وَ لَا يَشْقَى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بِالأَئِمَّةِ وَاتَّبَعَ أمرَهُم ولَم يَجُز </w:t>
      </w:r>
      <w:r>
        <w:rPr>
          <w:rStyle w:val="FootnoteAnchor"/>
          <w:rtl w:val="true"/>
        </w:rPr>
        <w:footnoteReference w:id="964"/>
      </w:r>
      <w:r>
        <w:rPr>
          <w:rFonts w:ascii="Amiri" w:hAnsi="Amiri" w:eastAsia="Amiri" w:cs="Amiri"/>
          <w:color w:val="111111"/>
          <w:sz w:val="28"/>
          <w:sz w:val="28"/>
          <w:szCs w:val="28"/>
          <w:rtl w:val="true"/>
          <w:lang w:bidi="ar-SA"/>
        </w:rPr>
        <w:t xml:space="preserve">طاعَتَهُم </w:t>
      </w:r>
      <w:r>
        <w:rPr>
          <w:rFonts w:eastAsia="Amiri" w:cs="Amiri" w:ascii="Amiri" w:hAnsi="Amiri"/>
          <w:color w:val="111111"/>
          <w:sz w:val="28"/>
          <w:szCs w:val="28"/>
          <w:rtl w:val="true"/>
          <w:lang w:bidi="ar-SA"/>
        </w:rPr>
        <w:t xml:space="preserve">. </w:t>
      </w:r>
      <w:r>
        <w:rPr>
          <w:rStyle w:val="FootnoteAnchor"/>
          <w:rtl w:val="true"/>
        </w:rPr>
        <w:footnoteReference w:id="965"/>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فينا نَزَلَت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أَنتَ مُنذِرٌ وَ لِكُلِّ قَوْمٍ هَادٍ</w:t>
      </w:r>
      <w:r>
        <w:rPr>
          <w:rFonts w:eastAsia="Amiri" w:cs="Amiri" w:ascii="Amiri" w:hAnsi="Amiri"/>
          <w:color w:val="111111"/>
          <w:sz w:val="28"/>
          <w:szCs w:val="28"/>
          <w:rtl w:val="true"/>
          <w:lang w:bidi="ar-SA"/>
        </w:rPr>
        <w:t xml:space="preserve">» </w:t>
      </w:r>
      <w:r>
        <w:rPr>
          <w:rStyle w:val="FootnoteAnchor"/>
          <w:rtl w:val="true"/>
        </w:rPr>
        <w:footnoteReference w:id="966"/>
      </w:r>
      <w:r>
        <w:rPr>
          <w:rFonts w:ascii="Amiri" w:hAnsi="Amiri" w:eastAsia="Amiri" w:cs="Amiri"/>
          <w:color w:val="111111"/>
          <w:sz w:val="28"/>
          <w:sz w:val="28"/>
          <w:szCs w:val="28"/>
          <w:rtl w:val="true"/>
          <w:lang w:bidi="ar-SA"/>
        </w:rPr>
        <w:t xml:space="preserve">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المُنذِرُ وأنتَ الهادي يا عَلِيُّ ، فَمِنَّا الهادي وَالنَّجاةُ وَالسَّعادَةُ إلى يَومِ القِيامَةِ </w:t>
      </w:r>
      <w:r>
        <w:rPr>
          <w:rFonts w:eastAsia="Amiri" w:cs="Amiri" w:ascii="Amiri" w:hAnsi="Amiri"/>
          <w:color w:val="111111"/>
          <w:sz w:val="28"/>
          <w:szCs w:val="28"/>
          <w:rtl w:val="true"/>
          <w:lang w:bidi="ar-SA"/>
        </w:rPr>
        <w:t xml:space="preserve">. </w:t>
      </w:r>
      <w:r>
        <w:rPr>
          <w:rStyle w:val="FootnoteAnchor"/>
          <w:rtl w:val="true"/>
        </w:rPr>
        <w:footnoteReference w:id="967"/>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و امام صادق عليهماالسلام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پيروى از قرآن ، موجب نيك بختى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هر كه از هدايت من پيروى كند، نه گم راه مى شود و نه بدبخت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پيروى از امامان ، موجب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الكافىـ به نقل از على بن عبد اللّه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مردى از امام عليه السلام </w:t>
      </w:r>
      <w:r>
        <w:rPr>
          <w:rStyle w:val="FootnoteAnchor"/>
          <w:rtl w:val="true"/>
        </w:rPr>
        <w:footnoteReference w:id="968"/>
      </w:r>
      <w:r>
        <w:rPr>
          <w:rFonts w:ascii="IRNazanin" w:hAnsi="IRNazanin" w:eastAsia="IRNazanin"/>
          <w:color w:val="111111"/>
          <w:sz w:val="28"/>
          <w:sz w:val="28"/>
          <w:szCs w:val="28"/>
          <w:rtl w:val="true"/>
          <w:lang w:bidi="fa-IR"/>
        </w:rPr>
        <w:t xml:space="preserve">درباره اين سخن خداى متعال پرسيد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هر كه از هدايت من پيروى كند، نه گم راه مى شود و نه بدبخت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قائل به امامان باشد و از امرشان پيروى نمايد و از پيروى شان پا بيرون ننهد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شأن ما اين آيه نازل 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فقط بيم دهنده اى و البته براى هر گروهى، هدايت كننده اى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بيم دهنده ام و تو ـ اى على ـ هدايت كننده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هدايت كننده و نيز نجات و نيك بختى تا روز رستاخيز، از ماست </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بَينَما نَحنُ عِندَ النَّبِيِّ صلى الله عليه و آله وهُوَ يَجودُ بِنَفسِهِ وهُوَ مُسَجّىً </w:t>
      </w:r>
      <w:r>
        <w:rPr>
          <w:rStyle w:val="FootnoteAnchor"/>
          <w:rtl w:val="true"/>
        </w:rPr>
        <w:footnoteReference w:id="969"/>
      </w:r>
      <w:r>
        <w:rPr>
          <w:rFonts w:ascii="Amiri" w:hAnsi="Amiri" w:eastAsia="Amiri" w:cs="Amiri"/>
          <w:color w:val="111111"/>
          <w:sz w:val="28"/>
          <w:sz w:val="28"/>
          <w:szCs w:val="28"/>
          <w:rtl w:val="true"/>
          <w:lang w:bidi="ar-SA"/>
        </w:rPr>
        <w:t xml:space="preserve">بِثَوبٍ ومُلاءَةٍ </w:t>
      </w:r>
      <w:r>
        <w:rPr>
          <w:rStyle w:val="FootnoteAnchor"/>
          <w:rtl w:val="true"/>
        </w:rPr>
        <w:footnoteReference w:id="970"/>
      </w:r>
      <w:r>
        <w:rPr>
          <w:rFonts w:ascii="Amiri" w:hAnsi="Amiri" w:eastAsia="Amiri" w:cs="Amiri"/>
          <w:color w:val="111111"/>
          <w:sz w:val="28"/>
          <w:sz w:val="28"/>
          <w:szCs w:val="28"/>
          <w:rtl w:val="true"/>
          <w:lang w:bidi="ar-SA"/>
        </w:rPr>
        <w:t xml:space="preserve">خَفيفَةٍ عَلى وَجهِهِ ، فَمَكَثَ ما شاءَ اللّهُ أن يَمكُثَ ، ونَحنُ حَولَهُ بَينَ باكٍ ومُستَرجِعٍ ، إذ تَكَلَّمَ صلى الله عليه و آله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اِبيَضَّت وُجوهٌ وَاسوَدَّت وُجوهٌ ، وسَعِدَ أقوامٌ وشَقِيَ آخَرونَ ، سَعِدَ أصحابُ الكِساءِ الخَمسَةِ أنَا سَيِّدُهُم ، ولا فَخرَ ، عِترَتي أهلُ بَيتِي السّابِقونَ ، اُولئِكَ المُقَرَّبونَ ، يَسعَدُ مَنِ اتَّبَعَهُم وشايَعَهُم عَلى ديني ودينِ آبائي </w:t>
      </w:r>
      <w:r>
        <w:rPr>
          <w:rFonts w:eastAsia="Amiri" w:cs="Amiri" w:ascii="Amiri" w:hAnsi="Amiri"/>
          <w:color w:val="111111"/>
          <w:sz w:val="28"/>
          <w:szCs w:val="28"/>
          <w:rtl w:val="true"/>
          <w:lang w:bidi="ar-SA"/>
        </w:rPr>
        <w:t xml:space="preserve">. </w:t>
      </w:r>
      <w:r>
        <w:rPr>
          <w:rStyle w:val="FootnoteAnchor"/>
          <w:rtl w:val="true"/>
        </w:rPr>
        <w:footnoteReference w:id="971"/>
      </w:r>
    </w:p>
    <w:p>
      <w:pPr>
        <w:pStyle w:val="BookText"/>
        <w:rPr/>
      </w:pPr>
      <w:r>
        <w:rPr>
          <w:rFonts w:ascii="Amiri" w:hAnsi="Amiri" w:eastAsia="Amiri" w:cs="Amiri"/>
          <w:color w:val="111111"/>
          <w:sz w:val="28"/>
          <w:sz w:val="28"/>
          <w:szCs w:val="28"/>
          <w:rtl w:val="true"/>
          <w:lang w:bidi="ar-SA"/>
        </w:rPr>
        <w:t xml:space="preserve">فاطمة عليهاالسلام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 عَلَينا رَسولُ اللّهِ صلى الله عليه و آله عَشِيَّةَ عَرَفَةَ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ـ تَبارَكَ وتَعالى ـ باهى بِكُم وغَفَرَ لَكُم عامَّةً ولِعَلِيٍّ خاصَّةً ، وإنّي رَسولُ اللّهِ إلَيكُم غَيرُ مُحارِبٍ لِقَرابَتي ، هذا جَبرَئيلُ يُخبِرُني أنَّ السَّعيدَ كُلَّ السَّعيدِ حَقَّ السَّعيدِ مَن أحَبَّ عَلِيّا في حَياتِهِ وبَعدَ مَوتِهِ ، وإنَّ الشَّقِيَّ كُلَّ الشَّقِيِّ حَقَّ الشَّقِيِّ مَن أبغَضَ عَلِيّا في حَياتِهِ وبَعدَ وَفاتِهِ </w:t>
      </w:r>
      <w:r>
        <w:rPr>
          <w:rFonts w:eastAsia="Amiri" w:cs="Amiri" w:ascii="Amiri" w:hAnsi="Amiri"/>
          <w:color w:val="111111"/>
          <w:sz w:val="28"/>
          <w:szCs w:val="28"/>
          <w:rtl w:val="true"/>
          <w:lang w:bidi="ar-SA"/>
        </w:rPr>
        <w:t xml:space="preserve">. </w:t>
      </w:r>
      <w:r>
        <w:rPr>
          <w:rStyle w:val="FootnoteAnchor"/>
          <w:rtl w:val="true"/>
        </w:rPr>
        <w:footnoteReference w:id="972"/>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السَّعيدُ مَنِ اتَّبَعَنا ، وَالشَّقِيُّ مَن عادانا وخالَفَنا </w:t>
      </w:r>
      <w:r>
        <w:rPr>
          <w:rFonts w:eastAsia="Amiri" w:cs="Amiri" w:ascii="Amiri" w:hAnsi="Amiri"/>
          <w:color w:val="111111"/>
          <w:sz w:val="28"/>
          <w:szCs w:val="28"/>
          <w:rtl w:val="true"/>
          <w:lang w:bidi="ar-SA"/>
        </w:rPr>
        <w:t xml:space="preserve">. </w:t>
      </w:r>
      <w:r>
        <w:rPr>
          <w:rStyle w:val="FootnoteAnchor"/>
          <w:rtl w:val="true"/>
        </w:rPr>
        <w:footnoteReference w:id="973"/>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التَّوفيقُالإمام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التَّوفيقُ مِنَ السَّعادَةِ </w:t>
      </w:r>
      <w:r>
        <w:rPr>
          <w:rFonts w:eastAsia="Amiri" w:cs="Amiri" w:ascii="Amiri" w:hAnsi="Amiri"/>
          <w:color w:val="111111"/>
          <w:sz w:val="28"/>
          <w:szCs w:val="28"/>
          <w:rtl w:val="true"/>
          <w:lang w:bidi="ar-SA"/>
        </w:rPr>
        <w:t xml:space="preserve">. </w:t>
      </w:r>
      <w:r>
        <w:rPr>
          <w:rStyle w:val="FootnoteAnchor"/>
          <w:rtl w:val="true"/>
        </w:rPr>
        <w:footnoteReference w:id="974"/>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30" w:name="pg12776_306663"/>
    </w:p>
    <w:p>
      <w:pPr>
        <w:pStyle w:val="Heading4"/>
        <w:numPr>
          <w:ilvl w:val="3"/>
          <w:numId w:val="1"/>
        </w:numPr>
        <w:rPr/>
      </w:pPr>
      <w:bookmarkStart w:id="431" w:name="__RefHeading___Toc900991_3224264995"/>
      <w:bookmarkStart w:id="432" w:name="_Toc164"/>
      <w:bookmarkEnd w:id="430"/>
      <w:bookmarkEnd w:id="431"/>
      <w:r>
        <w:rPr/>
        <w:t>۲</w:t>
      </w:r>
      <w:r>
        <w:rPr>
          <w:rtl w:val="true"/>
        </w:rPr>
        <w:t xml:space="preserve"> </w:t>
      </w:r>
      <w:r>
        <w:rPr>
          <w:rtl w:val="true"/>
        </w:rPr>
        <w:t xml:space="preserve">/ </w:t>
      </w:r>
      <w:r>
        <w:rPr/>
        <w:t>۴</w:t>
      </w:r>
      <w:r>
        <w:rPr>
          <w:rtl w:val="true"/>
        </w:rPr>
        <w:t xml:space="preserve"> توفيق</w:t>
      </w:r>
      <w:bookmarkEnd w:id="432"/>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خدمت پيامبر صلى الله عليه و آله بوديم و ايشان در حال جان دادن بود و با لباسى، پوشانده و چادرشب نازكى بر صورتش كشيده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اندازه اى كه خدا مى خواست ، درنگ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اطرافش گريان و نااميد بوديم كه ناگهان به سخن آمد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چهرگانى، سفيد و چهرگانى، سياه شدند و گروهى، نيك بخت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ديگرى، بدبخت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تنِ اصحاب كسا، نيك بخت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سَرورشان هستم و فخرى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اين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خاندان من ، اهل بيت من ـ كه پيشى گيرندگان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 ـ ، مقرّبان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درگاه خداى متعال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از آنان پيروى كند وآنان را بر دين من و دين پدران من همراهى نمايد ، نيك بخت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فاطمه عليهاالسلام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در شامگاه عرفه نزد ما آمد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ـ تبارك و تعالى ـ به طور عام به شما و به طور خاص به على، مباهات كرد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آمرزيد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فرستاده خدا به سوى شمايم و با خويشانم در جنگ نيستم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جبرئيل است كه به من خبر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نيك بخت كامل و حقيقى، كسى است كه على را در زندگى و مرگش دوست بدارد ، و بدبخت كامل و حقيقى ، كسى است كه على را در زندگى و مرگش دشمن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نيك بخت، كسى است كه از ما پيروى كند و بدبخت، كسى است كه با ما دشمنى و مخالفت ورزد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توفيقامام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توفيق،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نشانه هاى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نيك بختى است</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بِالتَّوفيقِ تَكونُ السَّعادَةُ </w:t>
      </w:r>
      <w:r>
        <w:rPr>
          <w:rFonts w:eastAsia="Amiri" w:cs="Amiri" w:ascii="Amiri" w:hAnsi="Amiri"/>
          <w:color w:val="111111"/>
          <w:sz w:val="28"/>
          <w:szCs w:val="28"/>
          <w:rtl w:val="true"/>
          <w:lang w:bidi="ar-SA"/>
        </w:rPr>
        <w:t xml:space="preserve">. </w:t>
      </w:r>
      <w:r>
        <w:rPr>
          <w:rStyle w:val="FootnoteAnchor"/>
          <w:rtl w:val="true"/>
        </w:rPr>
        <w:footnoteReference w:id="97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التَّوفيقُ رَأسُ السَّعادَةِ </w:t>
      </w:r>
      <w:r>
        <w:rPr>
          <w:rFonts w:eastAsia="Amiri" w:cs="Amiri" w:ascii="Amiri" w:hAnsi="Amiri"/>
          <w:color w:val="111111"/>
          <w:sz w:val="28"/>
          <w:szCs w:val="28"/>
          <w:rtl w:val="true"/>
          <w:lang w:bidi="ar-SA"/>
        </w:rPr>
        <w:t xml:space="preserve">. </w:t>
      </w:r>
      <w:r>
        <w:rPr>
          <w:rStyle w:val="FootnoteAnchor"/>
          <w:rtl w:val="true"/>
        </w:rPr>
        <w:footnoteReference w:id="97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التَّوفيقُ رَأسُ النَّجاحِ </w:t>
      </w:r>
      <w:r>
        <w:rPr>
          <w:rFonts w:eastAsia="Amiri" w:cs="Amiri" w:ascii="Amiri" w:hAnsi="Amiri"/>
          <w:color w:val="111111"/>
          <w:sz w:val="28"/>
          <w:szCs w:val="28"/>
          <w:rtl w:val="true"/>
          <w:lang w:bidi="ar-SA"/>
        </w:rPr>
        <w:t xml:space="preserve">. </w:t>
      </w:r>
      <w:r>
        <w:rPr>
          <w:rStyle w:val="FootnoteAnchor"/>
          <w:rtl w:val="true"/>
        </w:rPr>
        <w:footnoteReference w:id="97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السَّعادَةِ التَّوفيقُ لِصالِحِ الأَعمالِ </w:t>
      </w:r>
      <w:r>
        <w:rPr>
          <w:rFonts w:eastAsia="Amiri" w:cs="Amiri" w:ascii="Amiri" w:hAnsi="Amiri"/>
          <w:color w:val="111111"/>
          <w:sz w:val="28"/>
          <w:szCs w:val="28"/>
          <w:rtl w:val="true"/>
          <w:lang w:bidi="ar-SA"/>
        </w:rPr>
        <w:t xml:space="preserve">. </w:t>
      </w:r>
      <w:r>
        <w:rPr>
          <w:rStyle w:val="FootnoteAnchor"/>
          <w:rtl w:val="true"/>
        </w:rPr>
        <w:footnoteReference w:id="97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نالَ الفَوزَ مَن وُفِّقَ لِلطّاعَةِ </w:t>
      </w:r>
      <w:r>
        <w:rPr>
          <w:rFonts w:eastAsia="Amiri" w:cs="Amiri" w:ascii="Amiri" w:hAnsi="Amiri"/>
          <w:color w:val="111111"/>
          <w:sz w:val="28"/>
          <w:szCs w:val="28"/>
          <w:rtl w:val="true"/>
          <w:lang w:bidi="ar-SA"/>
        </w:rPr>
        <w:t xml:space="preserve">. </w:t>
      </w:r>
      <w:r>
        <w:rPr>
          <w:rStyle w:val="FootnoteAnchor"/>
          <w:rtl w:val="true"/>
        </w:rPr>
        <w:footnoteReference w:id="979"/>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المَعروفَ كَاسمِهِ ، ولَيسَ شَيءٌ أفضَلَ مِنَ المَعروفِ إلّا ثَوابُهُ وذلِكَ يُرادُ مِنهُ ، ولَيسَ كُلُّ مَن يُحِبُّ أن يَصنَعَ المَعروفَ إلَى النّاسِ يَصنَعُهُ ، ولَيسَ كُلُّ مَن يَرغَبُ فيهِ يَقدِرُ عَلَيهِ ، ولا كُلُّ مَن يَقدِرُ عَلَيهِ يُؤذَنُ لَهُ فيهِ ، فَإِذَا اجتَمَعَتِ الرَّغبَةُ وَالقُدرَةُ وَالإِذنُ ، فَهُنالِكَ تَمَّتِ السَّعادَةُ لِلطّالِبِ وَالمَطلوبُ إلَيهِ </w:t>
      </w:r>
      <w:r>
        <w:rPr>
          <w:rFonts w:eastAsia="Amiri" w:cs="Amiri" w:ascii="Amiri" w:hAnsi="Amiri"/>
          <w:color w:val="111111"/>
          <w:sz w:val="28"/>
          <w:szCs w:val="28"/>
          <w:rtl w:val="true"/>
          <w:lang w:bidi="ar-SA"/>
        </w:rPr>
        <w:t xml:space="preserve">. </w:t>
      </w:r>
      <w:r>
        <w:rPr>
          <w:rStyle w:val="FootnoteAnchor"/>
          <w:rtl w:val="true"/>
        </w:rPr>
        <w:footnoteReference w:id="98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كُلُّ مَن نَوى شَيئا قَدَرَ عَلَيهِ ، ولا كُلُّ مَن قَدَرَ عَلى شَيءٍ وُفِّقَ لَهُ ، ولا كُلُّ مَن وُفِّقَ أصابَ لَهُ مَوضِعا ، فَإِذَا اجتَمَعَتِ النِّيَّةُ وَالقُدرَةُ وَالتَّوفيقُ وَالإِصابَةُ ، فَهُنالِكَ تَمَّتِ السَّعادَةُ </w:t>
      </w:r>
      <w:r>
        <w:rPr>
          <w:rFonts w:eastAsia="Amiri" w:cs="Amiri" w:ascii="Amiri" w:hAnsi="Amiri"/>
          <w:color w:val="111111"/>
          <w:sz w:val="28"/>
          <w:szCs w:val="28"/>
          <w:rtl w:val="true"/>
          <w:lang w:bidi="ar-SA"/>
        </w:rPr>
        <w:t xml:space="preserve">. </w:t>
      </w:r>
      <w:r>
        <w:rPr>
          <w:rStyle w:val="FootnoteAnchor"/>
          <w:rtl w:val="true"/>
        </w:rPr>
        <w:footnoteReference w:id="981"/>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نيك بختى، در سايه توفيق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توفيق، سرآمد نيك بختى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توفيق، اوج كاميابى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توفيق انجام دادن كارهاى نيك، از جمله نيك بختى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كه توفيق طاعت يابد، به رستگارى مى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نيكى را همچون نامش ديدم، و چيزى برتر از نيكى نيست، جز پاداش آن و مُراد از آن هم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نيست كه هر كس بخواهد به مردم نيكى كند، بتواند نيكى كند، و چنين نيست كه هر كس نيكى را دوست مى دارد، بر انجام دادن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 باشد، و چنين نيست كه هر كسى بر آن توانا باشد، بر انجام دادن آن، اجازه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گاه شوق و توانايى و اجازه با هم جمع شدند، آن جاست كه نيك بختى براى جوينده و جُسته شده، كامل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چنين نيست كه هر كسى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كند، بر آن توانا باشد، و چنين نيست كه هر كس بر چيزى توانا باشد، براى آن توفيق داشته باشد، و چنين نيست كه هر كه توفيق يابد، به هدف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گاه قصد و توانايى و توفيق و رسيدن به هدف، با هم گرد آمدند، آن جاست كه نيك بختى، كامل مى گردد</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مَحاسِنُ الأَخلاقِ وَالأَعمالِأ ـ الإِخلاصُالإمام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فازَ بِالسَّعادَةِ مَن أخلَصَ العِبادَةَ </w:t>
      </w:r>
      <w:r>
        <w:rPr>
          <w:rFonts w:eastAsia="Amiri" w:cs="Amiri" w:ascii="Amiri" w:hAnsi="Amiri"/>
          <w:color w:val="111111"/>
          <w:sz w:val="28"/>
          <w:szCs w:val="28"/>
          <w:rtl w:val="true"/>
          <w:lang w:bidi="ar-SA"/>
        </w:rPr>
        <w:t xml:space="preserve">. </w:t>
      </w:r>
      <w:r>
        <w:rPr>
          <w:rStyle w:val="FootnoteAnchor"/>
          <w:rtl w:val="true"/>
        </w:rPr>
        <w:footnoteReference w:id="98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قَدِّموا خَيرا تَغنَموا ، وأخلِصوا أعمالَكُم تَسعَدوا </w:t>
      </w:r>
      <w:r>
        <w:rPr>
          <w:rFonts w:eastAsia="Amiri" w:cs="Amiri" w:ascii="Amiri" w:hAnsi="Amiri"/>
          <w:color w:val="111111"/>
          <w:sz w:val="28"/>
          <w:szCs w:val="28"/>
          <w:rtl w:val="true"/>
          <w:lang w:bidi="ar-SA"/>
        </w:rPr>
        <w:t xml:space="preserve">. </w:t>
      </w:r>
      <w:r>
        <w:rPr>
          <w:rStyle w:val="FootnoteAnchor"/>
          <w:rtl w:val="true"/>
        </w:rPr>
        <w:footnoteReference w:id="98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السَّعيدُ مَن أخلَصَ الطّاعَةَ </w:t>
      </w:r>
      <w:r>
        <w:rPr>
          <w:rFonts w:eastAsia="Amiri" w:cs="Amiri" w:ascii="Amiri" w:hAnsi="Amiri"/>
          <w:color w:val="111111"/>
          <w:sz w:val="28"/>
          <w:szCs w:val="28"/>
          <w:rtl w:val="true"/>
          <w:lang w:bidi="ar-SA"/>
        </w:rPr>
        <w:t xml:space="preserve">. </w:t>
      </w:r>
      <w:r>
        <w:rPr>
          <w:rStyle w:val="FootnoteAnchor"/>
          <w:rtl w:val="true"/>
        </w:rPr>
        <w:footnoteReference w:id="984"/>
      </w:r>
    </w:p>
    <w:p>
      <w:pPr>
        <w:pStyle w:val="BookText"/>
        <w:rPr/>
      </w:pPr>
      <w:r>
        <w:rPr>
          <w:rFonts w:ascii="Amiri" w:hAnsi="Amiri" w:eastAsia="Amiri" w:cs="Amiri"/>
          <w:color w:val="111111"/>
          <w:sz w:val="28"/>
          <w:sz w:val="28"/>
          <w:szCs w:val="28"/>
          <w:rtl w:val="true"/>
          <w:lang w:bidi="ar-SA"/>
        </w:rPr>
        <w:t xml:space="preserve">ب ـ التَّقوىرسول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السَّعادَةُ فِي اثنَتَينِ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الطّاعَةِ وَالتَّقوى </w:t>
      </w:r>
      <w:r>
        <w:rPr>
          <w:rFonts w:eastAsia="Amiri" w:cs="Amiri" w:ascii="Amiri" w:hAnsi="Amiri"/>
          <w:color w:val="111111"/>
          <w:sz w:val="28"/>
          <w:szCs w:val="28"/>
          <w:rtl w:val="true"/>
          <w:lang w:bidi="ar-SA"/>
        </w:rPr>
        <w:t xml:space="preserve">. </w:t>
      </w:r>
      <w:r>
        <w:rPr>
          <w:rStyle w:val="FootnoteAnchor"/>
          <w:rtl w:val="true"/>
        </w:rPr>
        <w:footnoteReference w:id="985"/>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أسعِدني بِتَقواكَ </w:t>
      </w:r>
      <w:r>
        <w:rPr>
          <w:rFonts w:eastAsia="Amiri" w:cs="Amiri" w:ascii="Amiri" w:hAnsi="Amiri"/>
          <w:color w:val="111111"/>
          <w:sz w:val="28"/>
          <w:szCs w:val="28"/>
          <w:rtl w:val="true"/>
          <w:lang w:bidi="ar-SA"/>
        </w:rPr>
        <w:t xml:space="preserve">. </w:t>
      </w:r>
      <w:r>
        <w:rPr>
          <w:rStyle w:val="FootnoteAnchor"/>
          <w:rtl w:val="true"/>
        </w:rPr>
        <w:footnoteReference w:id="986"/>
      </w:r>
    </w:p>
    <w:p>
      <w:pPr>
        <w:pStyle w:val="BookText"/>
        <w:rPr/>
      </w:pPr>
      <w:r>
        <w:rPr>
          <w:rFonts w:ascii="Amiri" w:hAnsi="Amiri" w:eastAsia="Amiri" w:cs="Amiri"/>
          <w:color w:val="111111"/>
          <w:sz w:val="28"/>
          <w:sz w:val="28"/>
          <w:szCs w:val="28"/>
          <w:rtl w:val="true"/>
          <w:lang w:bidi="ar-SA"/>
        </w:rPr>
        <w:t xml:space="preserve">ج ـ الزُّهدُ فِي الدُّنياالإمام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أصلُ الزُّهدِ اليَقينُ ، وثَمَرَتُهُ السَّعادَةُ </w:t>
      </w:r>
      <w:r>
        <w:rPr>
          <w:rFonts w:eastAsia="Amiri" w:cs="Amiri" w:ascii="Amiri" w:hAnsi="Amiri"/>
          <w:color w:val="111111"/>
          <w:sz w:val="28"/>
          <w:szCs w:val="28"/>
          <w:rtl w:val="true"/>
          <w:lang w:bidi="ar-SA"/>
        </w:rPr>
        <w:t xml:space="preserve">. </w:t>
      </w:r>
      <w:r>
        <w:rPr>
          <w:rStyle w:val="FootnoteAnchor"/>
          <w:rtl w:val="true"/>
        </w:rPr>
        <w:footnoteReference w:id="987"/>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33" w:name="pg12776_306672"/>
    </w:p>
    <w:p>
      <w:pPr>
        <w:pStyle w:val="Heading4"/>
        <w:numPr>
          <w:ilvl w:val="3"/>
          <w:numId w:val="1"/>
        </w:numPr>
        <w:rPr/>
      </w:pPr>
      <w:bookmarkStart w:id="434" w:name="__RefHeading___Toc900993_3224264995"/>
      <w:bookmarkStart w:id="435" w:name="_Toc165"/>
      <w:bookmarkEnd w:id="433"/>
      <w:bookmarkEnd w:id="434"/>
      <w:r>
        <w:rPr/>
        <w:t>۲</w:t>
      </w:r>
      <w:r>
        <w:rPr>
          <w:rtl w:val="true"/>
        </w:rPr>
        <w:t xml:space="preserve"> </w:t>
      </w:r>
      <w:r>
        <w:rPr>
          <w:rtl w:val="true"/>
        </w:rPr>
        <w:t xml:space="preserve">/ </w:t>
      </w:r>
      <w:r>
        <w:rPr/>
        <w:t>۵</w:t>
      </w:r>
      <w:r>
        <w:rPr>
          <w:rtl w:val="true"/>
        </w:rPr>
        <w:t xml:space="preserve"> اخلاق و رفتار خوب</w:t>
      </w:r>
      <w:bookmarkEnd w:id="435"/>
    </w:p>
    <w:p>
      <w:pPr>
        <w:pStyle w:val="Heading5"/>
        <w:numPr>
          <w:ilvl w:val="4"/>
          <w:numId w:val="1"/>
        </w:numPr>
        <w:rPr/>
      </w:pPr>
      <w:bookmarkStart w:id="436" w:name="__RefHeading___Toc900995_3224264995"/>
      <w:bookmarkStart w:id="437" w:name="_Toc166"/>
      <w:bookmarkEnd w:id="436"/>
      <w:r>
        <w:rPr>
          <w:rtl w:val="true"/>
        </w:rPr>
        <w:t>الف ـ اخلاص</w:t>
      </w:r>
      <w:bookmarkEnd w:id="437"/>
    </w:p>
    <w:p>
      <w:pPr>
        <w:pStyle w:val="Heading5"/>
        <w:numPr>
          <w:ilvl w:val="4"/>
          <w:numId w:val="1"/>
        </w:numPr>
        <w:rPr/>
      </w:pPr>
      <w:bookmarkStart w:id="438" w:name="__RefHeading___Toc900997_3224264995"/>
      <w:bookmarkStart w:id="439" w:name="_Toc167"/>
      <w:bookmarkEnd w:id="438"/>
      <w:r>
        <w:rPr>
          <w:rtl w:val="true"/>
        </w:rPr>
        <w:t>ب ـ پرهيزگارى</w:t>
      </w:r>
      <w:bookmarkEnd w:id="439"/>
    </w:p>
    <w:p>
      <w:pPr>
        <w:pStyle w:val="Heading5"/>
        <w:numPr>
          <w:ilvl w:val="4"/>
          <w:numId w:val="1"/>
        </w:numPr>
        <w:rPr/>
      </w:pPr>
      <w:bookmarkStart w:id="440" w:name="__RefHeading___Toc900999_3224264995"/>
      <w:bookmarkStart w:id="441" w:name="_Toc168"/>
      <w:bookmarkEnd w:id="440"/>
      <w:r>
        <w:rPr>
          <w:rtl w:val="true"/>
        </w:rPr>
        <w:t>ج ـ پارسايى در دنيا</w:t>
      </w:r>
      <w:bookmarkEnd w:id="441"/>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اخلاق و رفتار خوبالف ـ اخلاصامام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كسى كه خالصانه عبادت كند، به نيك بختى نايل 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نيكى را پيش بداريد، كه بهره مند مى شويد، و عمل هايتان را خالصانه انجام دهيد، كه نيك بخت مى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السلامنيك بخت، كسى است كه خالصانه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خدا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فرمانبرى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 ـ پرهيزگارىپيامبر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نيك بختى، در دو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خدا و پرهيزگارى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سايه پرهيزگارى در برابر خويش، نيك بختم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ـ پارسايى در دنياامام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ريشه پارسايى، يقين، و ميوه آن، خوش بختى است</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اِعزِف </w:t>
      </w:r>
      <w:r>
        <w:rPr>
          <w:rStyle w:val="FootnoteAnchor"/>
          <w:rtl w:val="true"/>
        </w:rPr>
        <w:footnoteReference w:id="988"/>
      </w:r>
      <w:r>
        <w:rPr>
          <w:rFonts w:ascii="Amiri" w:hAnsi="Amiri" w:eastAsia="Amiri" w:cs="Amiri"/>
          <w:color w:val="111111"/>
          <w:sz w:val="28"/>
          <w:sz w:val="28"/>
          <w:szCs w:val="28"/>
          <w:rtl w:val="true"/>
          <w:lang w:bidi="ar-SA"/>
        </w:rPr>
        <w:t xml:space="preserve">عَن دُنياكَ تَسعَد بِمُنقَلَبِكَ ، وتُصلِح مَثواكَ </w:t>
      </w:r>
      <w:r>
        <w:rPr>
          <w:rFonts w:eastAsia="Amiri" w:cs="Amiri" w:ascii="Amiri" w:hAnsi="Amiri"/>
          <w:color w:val="111111"/>
          <w:sz w:val="28"/>
          <w:szCs w:val="28"/>
          <w:rtl w:val="true"/>
          <w:lang w:bidi="ar-SA"/>
        </w:rPr>
        <w:t xml:space="preserve">. </w:t>
      </w:r>
      <w:r>
        <w:rPr>
          <w:rStyle w:val="FootnoteAnchor"/>
          <w:rtl w:val="true"/>
        </w:rPr>
        <w:footnoteReference w:id="98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السُّعَداءَ بِالدُّنيا غَدا ، هُمُ الهارِبونَ مِنهَا اليَومَ </w:t>
      </w:r>
      <w:r>
        <w:rPr>
          <w:rFonts w:eastAsia="Amiri" w:cs="Amiri" w:ascii="Amiri" w:hAnsi="Amiri"/>
          <w:color w:val="111111"/>
          <w:sz w:val="28"/>
          <w:szCs w:val="28"/>
          <w:rtl w:val="true"/>
          <w:lang w:bidi="ar-SA"/>
        </w:rPr>
        <w:t xml:space="preserve">. </w:t>
      </w:r>
      <w:r>
        <w:rPr>
          <w:rStyle w:val="FootnoteAnchor"/>
          <w:rtl w:val="true"/>
        </w:rPr>
        <w:footnoteReference w:id="99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كَفى بِالمَرءِ سَعادَةً أن يَعزِفَ عَمّا يَفنى ، ويَتَوَلَّهَ بِما يَبقى </w:t>
      </w:r>
      <w:r>
        <w:rPr>
          <w:rFonts w:eastAsia="Amiri" w:cs="Amiri" w:ascii="Amiri" w:hAnsi="Amiri"/>
          <w:color w:val="111111"/>
          <w:sz w:val="28"/>
          <w:szCs w:val="28"/>
          <w:rtl w:val="true"/>
          <w:lang w:bidi="ar-SA"/>
        </w:rPr>
        <w:t xml:space="preserve">. </w:t>
      </w:r>
      <w:r>
        <w:rPr>
          <w:rStyle w:val="FootnoteAnchor"/>
          <w:rtl w:val="true"/>
        </w:rPr>
        <w:footnoteReference w:id="991"/>
      </w:r>
    </w:p>
    <w:p>
      <w:pPr>
        <w:pStyle w:val="BookText"/>
        <w:rPr/>
      </w:pPr>
      <w:r>
        <w:rPr>
          <w:rFonts w:ascii="Amiri" w:hAnsi="Amiri" w:eastAsia="Amiri" w:cs="Amiri"/>
          <w:color w:val="111111"/>
          <w:sz w:val="28"/>
          <w:sz w:val="28"/>
          <w:szCs w:val="28"/>
          <w:rtl w:val="true"/>
          <w:lang w:bidi="ar-SA"/>
        </w:rPr>
        <w:t xml:space="preserve">د ـ الحُبُّ فِي اللّهِالإمام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كونوا عِبادَ اللّه إخوانا ، تَسعَدوا لَدَيهِ بِالنَّعيمِ المُقيمِ </w:t>
      </w:r>
      <w:r>
        <w:rPr>
          <w:rFonts w:eastAsia="Amiri" w:cs="Amiri" w:ascii="Amiri" w:hAnsi="Amiri"/>
          <w:color w:val="111111"/>
          <w:sz w:val="28"/>
          <w:szCs w:val="28"/>
          <w:rtl w:val="true"/>
          <w:lang w:bidi="ar-SA"/>
        </w:rPr>
        <w:t xml:space="preserve">. </w:t>
      </w:r>
      <w:r>
        <w:rPr>
          <w:rStyle w:val="FootnoteAnchor"/>
          <w:rtl w:val="true"/>
        </w:rPr>
        <w:footnoteReference w:id="992"/>
      </w:r>
    </w:p>
    <w:p>
      <w:pPr>
        <w:pStyle w:val="BookText"/>
        <w:rPr/>
      </w:pPr>
      <w:r>
        <w:rPr>
          <w:rFonts w:ascii="Amiri" w:hAnsi="Amiri" w:eastAsia="Amiri" w:cs="Amiri"/>
          <w:color w:val="111111"/>
          <w:sz w:val="28"/>
          <w:sz w:val="28"/>
          <w:szCs w:val="28"/>
          <w:rtl w:val="true"/>
          <w:lang w:bidi="ar-SA"/>
        </w:rPr>
        <w:t xml:space="preserve">ه ـ التَّواصُلُ مَعَ اللّهِالإمام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 الَّذي بَينَكَ وبَينَ اللّهِ ، تَسعَد بِمُنقَلَبِكَ </w:t>
      </w:r>
      <w:r>
        <w:rPr>
          <w:rFonts w:eastAsia="Amiri" w:cs="Amiri" w:ascii="Amiri" w:hAnsi="Amiri"/>
          <w:color w:val="111111"/>
          <w:sz w:val="28"/>
          <w:szCs w:val="28"/>
          <w:rtl w:val="true"/>
          <w:lang w:bidi="ar-SA"/>
        </w:rPr>
        <w:t xml:space="preserve">. </w:t>
      </w:r>
      <w:r>
        <w:rPr>
          <w:rStyle w:val="FootnoteAnchor"/>
          <w:rtl w:val="true"/>
        </w:rPr>
        <w:footnoteReference w:id="99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صِلُوا الَّذي بَينَكُم وبَينَ اللّهِ تَسعَدوا </w:t>
      </w:r>
      <w:r>
        <w:rPr>
          <w:rFonts w:eastAsia="Amiri" w:cs="Amiri" w:ascii="Amiri" w:hAnsi="Amiri"/>
          <w:color w:val="111111"/>
          <w:sz w:val="28"/>
          <w:szCs w:val="28"/>
          <w:rtl w:val="true"/>
          <w:lang w:bidi="ar-SA"/>
        </w:rPr>
        <w:t xml:space="preserve">. </w:t>
      </w:r>
      <w:r>
        <w:rPr>
          <w:rStyle w:val="FootnoteAnchor"/>
          <w:rtl w:val="true"/>
        </w:rPr>
        <w:footnoteReference w:id="994"/>
      </w:r>
    </w:p>
    <w:p>
      <w:pPr>
        <w:pStyle w:val="BookText"/>
        <w:rPr/>
      </w:pPr>
      <w:r>
        <w:rPr>
          <w:rFonts w:ascii="Amiri" w:hAnsi="Amiri" w:eastAsia="Amiri" w:cs="Amiri"/>
          <w:color w:val="111111"/>
          <w:sz w:val="28"/>
          <w:sz w:val="28"/>
          <w:szCs w:val="28"/>
          <w:rtl w:val="true"/>
          <w:lang w:bidi="ar-SA"/>
        </w:rPr>
        <w:t>و ـ اِتِّباعُ القُرآنِالكتاب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هَـذَا الْقُرْءَانَ يَهْدِى لِلَّتِى هِىَ أَقْوَمُ</w:t>
      </w:r>
      <w:r>
        <w:rPr>
          <w:rFonts w:eastAsia="Amiri" w:cs="Amiri" w:ascii="Amiri" w:hAnsi="Amiri"/>
          <w:color w:val="111111"/>
          <w:sz w:val="28"/>
          <w:szCs w:val="28"/>
          <w:rtl w:val="true"/>
          <w:lang w:bidi="ar-SA"/>
        </w:rPr>
        <w:t xml:space="preserve">» . </w:t>
      </w:r>
      <w:r>
        <w:rPr>
          <w:rStyle w:val="FootnoteAnchor"/>
          <w:rtl w:val="true"/>
        </w:rPr>
        <w:footnoteReference w:id="995"/>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42" w:name="pg12776_306676"/>
    </w:p>
    <w:p>
      <w:pPr>
        <w:pStyle w:val="Heading5"/>
        <w:numPr>
          <w:ilvl w:val="4"/>
          <w:numId w:val="1"/>
        </w:numPr>
        <w:rPr/>
      </w:pPr>
      <w:bookmarkStart w:id="443" w:name="__RefHeading___Toc901001_3224264995"/>
      <w:bookmarkStart w:id="444" w:name="_Toc169"/>
      <w:bookmarkEnd w:id="442"/>
      <w:bookmarkEnd w:id="443"/>
      <w:r>
        <w:rPr>
          <w:rtl w:val="true"/>
        </w:rPr>
        <w:t>د ـ دوستى در راه خدا</w:t>
      </w:r>
      <w:bookmarkEnd w:id="444"/>
    </w:p>
    <w:p>
      <w:pPr>
        <w:pStyle w:val="Heading5"/>
        <w:numPr>
          <w:ilvl w:val="4"/>
          <w:numId w:val="1"/>
        </w:numPr>
        <w:rPr/>
      </w:pPr>
      <w:bookmarkStart w:id="445" w:name="__RefHeading___Toc901003_3224264995"/>
      <w:bookmarkStart w:id="446" w:name="_Toc170"/>
      <w:bookmarkEnd w:id="445"/>
      <w:r>
        <w:rPr>
          <w:rtl w:val="true"/>
        </w:rPr>
        <w:t>ه ـ پيوند با خدا</w:t>
      </w:r>
      <w:bookmarkEnd w:id="446"/>
    </w:p>
    <w:p>
      <w:pPr>
        <w:pStyle w:val="Heading5"/>
        <w:numPr>
          <w:ilvl w:val="4"/>
          <w:numId w:val="1"/>
        </w:numPr>
        <w:rPr/>
      </w:pPr>
      <w:bookmarkStart w:id="447" w:name="__RefHeading___Toc901005_3224264995"/>
      <w:bookmarkStart w:id="448" w:name="_Toc171"/>
      <w:bookmarkEnd w:id="447"/>
      <w:r>
        <w:rPr>
          <w:rtl w:val="true"/>
        </w:rPr>
        <w:t>و ـ پيروى از قرآن</w:t>
      </w:r>
      <w:bookmarkEnd w:id="448"/>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دنيايت روى بگردان، تا در بازگشتگاهت نيك بخت شوى و جايگاه هميشگى خود را سامان دهى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نيك بختانِ فردا، دنياگريزانِ امروزند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نيك بختى مرد، همين بس كه از چيزى كه نابود مى شود، روى بگرداند و چيزى را كه باقى مى ماند، دوست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ـ دوستى در راه خداامام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بندگان خدا برادرى كنيد، نزد او با نعمتِ پايدار، نيك بخت مى 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ـ پيوند با خداامام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كسى كه ميان تو و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يا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پيوند برقرار كن، تا در بازگشتگاهت نيك بخت شوى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ميان خود و كسى كه ميان شما و خداست، پيوند برقرار كنيد، تا نيك بخت 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ـ پيروى از قرآنقرآن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اين قرآن ، به راهى كه استوارترينِ راه هاست، هدايت مى كند</w:t>
      </w:r>
      <w:r>
        <w:rPr>
          <w:rFonts w:eastAsia="IRNazanin" w:cs="IRNazanin"/>
          <w:color w:val="111111"/>
          <w:sz w:val="28"/>
          <w:szCs w:val="28"/>
          <w:rtl w:val="true"/>
          <w:lang w:bidi="fa-IR"/>
        </w:rPr>
        <w:t>» .</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هذَا القُرآنَ هُوَ النّورُ المُبينُ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جَعَلَهُ شِعارَهُ ودِثارَهُ </w:t>
      </w:r>
      <w:r>
        <w:rPr>
          <w:rStyle w:val="FootnoteAnchor"/>
          <w:rtl w:val="true"/>
        </w:rPr>
        <w:footnoteReference w:id="996"/>
      </w:r>
      <w:r>
        <w:rPr>
          <w:rFonts w:ascii="Amiri" w:hAnsi="Amiri" w:eastAsia="Amiri" w:cs="Amiri"/>
          <w:color w:val="111111"/>
          <w:sz w:val="28"/>
          <w:sz w:val="28"/>
          <w:szCs w:val="28"/>
          <w:rtl w:val="true"/>
          <w:lang w:bidi="ar-SA"/>
        </w:rPr>
        <w:t xml:space="preserve">أسعَدَهُ اللّهُ </w:t>
      </w:r>
      <w:r>
        <w:rPr>
          <w:rFonts w:eastAsia="Amiri" w:cs="Amiri" w:ascii="Amiri" w:hAnsi="Amiri"/>
          <w:color w:val="111111"/>
          <w:sz w:val="28"/>
          <w:szCs w:val="28"/>
          <w:rtl w:val="true"/>
          <w:lang w:bidi="ar-SA"/>
        </w:rPr>
        <w:t xml:space="preserve">. </w:t>
      </w:r>
      <w:r>
        <w:rPr>
          <w:rStyle w:val="FootnoteAnchor"/>
          <w:rtl w:val="true"/>
        </w:rPr>
        <w:footnoteReference w:id="997"/>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أرَدتُم عَيشَ السُّعَداءِ ، ومَوتَ الشُّهَداءِ ، وَالنَّجاةَ يَومَ الحَسرَةِ ، وَالظِّلَّ يَومَ الحَرورِ </w:t>
      </w:r>
      <w:r>
        <w:rPr>
          <w:rStyle w:val="FootnoteAnchor"/>
          <w:rtl w:val="true"/>
        </w:rPr>
        <w:footnoteReference w:id="998"/>
      </w:r>
      <w:r>
        <w:rPr>
          <w:rFonts w:ascii="Amiri" w:hAnsi="Amiri" w:eastAsia="Amiri" w:cs="Amiri"/>
          <w:color w:val="111111"/>
          <w:sz w:val="28"/>
          <w:sz w:val="28"/>
          <w:szCs w:val="28"/>
          <w:rtl w:val="true"/>
          <w:lang w:bidi="ar-SA"/>
        </w:rPr>
        <w:t xml:space="preserve">، وَالهُدى يَومَ الضَّلالَةِ ، فَادرُسُوا القُرآنَ ؛ فَإِنَّهُ كَلامُ الرَّحمنِ، وحِرزٌ </w:t>
      </w:r>
      <w:r>
        <w:rPr>
          <w:rStyle w:val="FootnoteAnchor"/>
          <w:rtl w:val="true"/>
        </w:rPr>
        <w:footnoteReference w:id="999"/>
      </w:r>
      <w:r>
        <w:rPr>
          <w:rFonts w:ascii="Amiri" w:hAnsi="Amiri" w:eastAsia="Amiri" w:cs="Amiri"/>
          <w:color w:val="111111"/>
          <w:sz w:val="28"/>
          <w:sz w:val="28"/>
          <w:szCs w:val="28"/>
          <w:rtl w:val="true"/>
          <w:lang w:bidi="ar-SA"/>
        </w:rPr>
        <w:t xml:space="preserve">مِنَ الشَّيطانِ ، ورُجحانٌ فِي الميزانِ </w:t>
      </w:r>
      <w:r>
        <w:rPr>
          <w:rFonts w:eastAsia="Amiri" w:cs="Amiri" w:ascii="Amiri" w:hAnsi="Amiri"/>
          <w:color w:val="111111"/>
          <w:sz w:val="28"/>
          <w:szCs w:val="28"/>
          <w:rtl w:val="true"/>
          <w:lang w:bidi="ar-SA"/>
        </w:rPr>
        <w:t xml:space="preserve">. </w:t>
      </w:r>
      <w:r>
        <w:rPr>
          <w:rStyle w:val="FootnoteAnchor"/>
          <w:rtl w:val="true"/>
        </w:rPr>
        <w:footnoteReference w:id="1000"/>
      </w:r>
    </w:p>
    <w:p>
      <w:pPr>
        <w:pStyle w:val="BookText"/>
        <w:rPr/>
      </w:pPr>
      <w:r>
        <w:rPr>
          <w:rFonts w:ascii="Amiri" w:hAnsi="Amiri" w:eastAsia="Amiri" w:cs="Amiri"/>
          <w:color w:val="111111"/>
          <w:sz w:val="28"/>
          <w:sz w:val="28"/>
          <w:szCs w:val="28"/>
          <w:rtl w:val="true"/>
          <w:lang w:bidi="ar-SA"/>
        </w:rPr>
        <w:t>الإمام عليّ عليه السلامـ في كِتابِهِ لِلأَشتَرِ حينَ وَلّاهُ عَلى مِصرَ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أمَرَ بِهِ عَبدُ اللّهِ عَلِيٌّ أميرُ المُؤمِنينَ ، مالِكَ بنَ الحارِثِ الأَشتَرَ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أمَرَهُ بِتَقوَى اللّهِ وإيثارِ طاعَتِهِ ، وَاتِّباعِ ما أمَرَ بِهِ في كِتابِهِ مِن فَرائِضِهِ وسُنَنِهِ ، الَّتي لا يَسعَدُ أحَدٌ إلّا بِاتِّباعِها ، ولا يَشقى إلّا مَعَ جُحودِها </w:t>
      </w:r>
      <w:r>
        <w:rPr>
          <w:rStyle w:val="FootnoteAnchor"/>
          <w:rtl w:val="true"/>
        </w:rPr>
        <w:footnoteReference w:id="1001"/>
      </w:r>
      <w:r>
        <w:rPr>
          <w:rFonts w:ascii="Amiri" w:hAnsi="Amiri" w:eastAsia="Amiri" w:cs="Amiri"/>
          <w:color w:val="111111"/>
          <w:sz w:val="28"/>
          <w:sz w:val="28"/>
          <w:szCs w:val="28"/>
          <w:rtl w:val="true"/>
          <w:lang w:bidi="ar-SA"/>
        </w:rPr>
        <w:t xml:space="preserve">وإضاعَتِها </w:t>
      </w:r>
      <w:r>
        <w:rPr>
          <w:rFonts w:eastAsia="Amiri" w:cs="Amiri" w:ascii="Amiri" w:hAnsi="Amiri"/>
          <w:color w:val="111111"/>
          <w:sz w:val="28"/>
          <w:szCs w:val="28"/>
          <w:rtl w:val="true"/>
          <w:lang w:bidi="ar-SA"/>
        </w:rPr>
        <w:t xml:space="preserve">. </w:t>
      </w:r>
      <w:r>
        <w:rPr>
          <w:rStyle w:val="FootnoteAnchor"/>
          <w:rtl w:val="true"/>
        </w:rPr>
        <w:footnoteReference w:id="1002"/>
      </w:r>
    </w:p>
    <w:p>
      <w:pPr>
        <w:pStyle w:val="BookText"/>
        <w:rPr/>
      </w:pPr>
      <w:r>
        <w:rPr>
          <w:rFonts w:ascii="Amiri" w:hAnsi="Amiri" w:eastAsia="Amiri" w:cs="Amiri"/>
          <w:color w:val="111111"/>
          <w:sz w:val="28"/>
          <w:sz w:val="28"/>
          <w:szCs w:val="28"/>
          <w:rtl w:val="true"/>
          <w:lang w:bidi="ar-SA"/>
        </w:rPr>
        <w:t>ز ـ العَمَلُ الصّالِحُالكتاب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عَمِلَ صَــلِحًا مِّن ذَكَرٍ أَوْ أُنثَى وَ هُوَ مُؤْمِنٌ فَلَنُحْيِيَنَّهُ حَيَوةً طَيِّبَةً وَ لَنَجْزِيَنَّهُمْ أَجْرَهُم بِأَحْسَنِ مَا كَانُواْ يَعْمَلُونَ</w:t>
      </w:r>
      <w:r>
        <w:rPr>
          <w:rFonts w:eastAsia="Amiri" w:cs="Amiri" w:ascii="Amiri" w:hAnsi="Amiri"/>
          <w:color w:val="111111"/>
          <w:sz w:val="28"/>
          <w:szCs w:val="28"/>
          <w:rtl w:val="true"/>
          <w:lang w:bidi="ar-SA"/>
        </w:rPr>
        <w:t xml:space="preserve">» . </w:t>
      </w:r>
      <w:r>
        <w:rPr>
          <w:rStyle w:val="FootnoteAnchor"/>
          <w:rtl w:val="true"/>
        </w:rPr>
        <w:footnoteReference w:id="1003"/>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49" w:name="pg12776_306680"/>
    </w:p>
    <w:p>
      <w:pPr>
        <w:pStyle w:val="Heading5"/>
        <w:numPr>
          <w:ilvl w:val="4"/>
          <w:numId w:val="1"/>
        </w:numPr>
        <w:rPr/>
      </w:pPr>
      <w:bookmarkStart w:id="450" w:name="__RefHeading___Toc901007_3224264995"/>
      <w:bookmarkStart w:id="451" w:name="_Toc172"/>
      <w:bookmarkEnd w:id="449"/>
      <w:bookmarkEnd w:id="450"/>
      <w:r>
        <w:rPr>
          <w:rtl w:val="true"/>
        </w:rPr>
        <w:t>ز ـ كار شايسته</w:t>
      </w:r>
      <w:bookmarkEnd w:id="451"/>
    </w:p>
    <w:p>
      <w:pPr>
        <w:pStyle w:val="BookText"/>
        <w:rPr/>
      </w:pPr>
      <w:r>
        <w:rPr>
          <w:rFonts w:ascii="IRNazanin" w:hAnsi="IRNazanin" w:eastAsia="IRNazanin"/>
          <w:color w:val="111111"/>
          <w:sz w:val="28"/>
          <w:sz w:val="28"/>
          <w:szCs w:val="28"/>
          <w:rtl w:val="true"/>
          <w:lang w:bidi="fa-IR"/>
        </w:rPr>
        <w:t xml:space="preserve">حديثپيامبر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قرآن ، همان نور آشكار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كس آن را جامه رويين و زيرين خود قرار دهد ، خداوندْ او را خوش بخت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زندگى نيك بختان و مرگ شهيدان و نجات روز حسرت و سايه در باد سوزان و هدايت در روز گم راهى را مى خواهيد ، قرآن بياموزيد ؛ چرا كه آن، سخن خداى بخشنده ، پناه از شيطان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سنگينى در سنجه اعمال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السلامـ در نامه اش به مالك اشتر، هنگامى كه او را والى مصر قرار داد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چيزى است كه بنده خدا، على امير مؤمنان، مالك بن حارث اَشتر را بِدان فرمان مى دهد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را به پرهيزگارى در برابر خداوند و برگزيدن اطاعت او و پيروى از آنچه در كتابش بِدان امر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واجبات و مستحبّاتش، كه هيچ كس جز در سايه پيروى از آنها نيك بخت نمى گردد و جز به انكار و ضايع نمودن آنها بدبخت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فرمان مى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 ـ كار شايستهقرآن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كار شايسته اى انجام دهد ، خواه مرد باشد يا زن ، در حالى كه مؤمن است ، او را به حياتى پاك، زنده مى داريم و پاداش آنان را به بهترين اعمالى كه انجام مى دادند ، خواهيم داد</w:t>
      </w:r>
      <w:r>
        <w:rPr>
          <w:rFonts w:eastAsia="IRNazanin" w:cs="IRNazanin"/>
          <w:color w:val="111111"/>
          <w:sz w:val="28"/>
          <w:szCs w:val="28"/>
          <w:rtl w:val="true"/>
          <w:lang w:bidi="fa-IR"/>
        </w:rPr>
        <w:t>» .</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مَن تَابَ وَ ءَامَنَ وَ عَمِلَ صَــلِحًا فَعَسَى أَن يَكُونَ مِنَ الْمُفْلِحِينَ</w:t>
      </w:r>
      <w:r>
        <w:rPr>
          <w:rFonts w:eastAsia="Amiri" w:cs="Amiri" w:ascii="Amiri" w:hAnsi="Amiri"/>
          <w:color w:val="111111"/>
          <w:sz w:val="28"/>
          <w:szCs w:val="28"/>
          <w:rtl w:val="true"/>
          <w:lang w:bidi="ar-SA"/>
        </w:rPr>
        <w:t xml:space="preserve">» . </w:t>
      </w:r>
      <w:r>
        <w:rPr>
          <w:rStyle w:val="FootnoteAnchor"/>
          <w:rtl w:val="true"/>
        </w:rPr>
        <w:footnoteReference w:id="1004"/>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عَمِلَ صالِحا شَهِدَت لَهُ جَوارِحُهُ ، وبِقاعُهُ ، وشُهورُهُ ، وأعوامُهُ ، وساعاتُهُ ، وأيّامُهُ ، ولَيالِي الجُمَعِ وساعاتُها وأيّامُها ، فَيَسعَدُ بِذلِكَ سَعادَةَ الأَبَدِ </w:t>
      </w:r>
      <w:r>
        <w:rPr>
          <w:rFonts w:eastAsia="Amiri" w:cs="Amiri" w:ascii="Amiri" w:hAnsi="Amiri"/>
          <w:color w:val="111111"/>
          <w:sz w:val="28"/>
          <w:szCs w:val="28"/>
          <w:rtl w:val="true"/>
          <w:lang w:bidi="ar-SA"/>
        </w:rPr>
        <w:t xml:space="preserve">. </w:t>
      </w:r>
      <w:r>
        <w:rPr>
          <w:rStyle w:val="FootnoteAnchor"/>
          <w:rtl w:val="true"/>
        </w:rPr>
        <w:footnoteReference w:id="1005"/>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الدُّنيا دارُ تِجارَةٍ ورِبحُها أو خُسرُهَا الآخِرَةُ ، فَالسَّعيدُ مَن كانَت بِضاعَتُهُ فيهَا الأَعمالَ الصّالِحَةَ ، ومَن رَأَى الدُّنيا بِعَينِها وقَدَّرَها بِقَدرِها </w:t>
      </w:r>
      <w:r>
        <w:rPr>
          <w:rFonts w:eastAsia="Amiri" w:cs="Amiri" w:ascii="Amiri" w:hAnsi="Amiri"/>
          <w:color w:val="111111"/>
          <w:sz w:val="28"/>
          <w:szCs w:val="28"/>
          <w:rtl w:val="true"/>
          <w:lang w:bidi="ar-SA"/>
        </w:rPr>
        <w:t xml:space="preserve">. </w:t>
      </w:r>
      <w:r>
        <w:rPr>
          <w:rStyle w:val="FootnoteAnchor"/>
          <w:rtl w:val="true"/>
        </w:rPr>
        <w:footnoteReference w:id="100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سَعادَةُ الرَّجُلِ في إحرازِ دينِهِ وَالعَمَلِ لِاخِرَتِهِ </w:t>
      </w:r>
      <w:r>
        <w:rPr>
          <w:rFonts w:eastAsia="Amiri" w:cs="Amiri" w:ascii="Amiri" w:hAnsi="Amiri"/>
          <w:color w:val="111111"/>
          <w:sz w:val="28"/>
          <w:szCs w:val="28"/>
          <w:rtl w:val="true"/>
          <w:lang w:bidi="ar-SA"/>
        </w:rPr>
        <w:t xml:space="preserve">. </w:t>
      </w:r>
      <w:r>
        <w:rPr>
          <w:rStyle w:val="FootnoteAnchor"/>
          <w:rtl w:val="true"/>
        </w:rPr>
        <w:footnoteReference w:id="1007"/>
      </w:r>
    </w:p>
    <w:p>
      <w:pPr>
        <w:pStyle w:val="BookText"/>
        <w:rPr/>
      </w:pPr>
      <w:r>
        <w:rPr>
          <w:rFonts w:ascii="Amiri" w:hAnsi="Amiri" w:eastAsia="Amiri" w:cs="Amiri"/>
          <w:color w:val="111111"/>
          <w:sz w:val="28"/>
          <w:sz w:val="28"/>
          <w:szCs w:val="28"/>
          <w:rtl w:val="true"/>
          <w:lang w:bidi="ar-SA"/>
        </w:rPr>
        <w:t xml:space="preserve">ح ـ الجِدُّ فِي العَمَلِالإمام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سَعِدَ مَن جَدَّ </w:t>
      </w:r>
      <w:r>
        <w:rPr>
          <w:rFonts w:eastAsia="Amiri" w:cs="Amiri" w:ascii="Amiri" w:hAnsi="Amiri"/>
          <w:color w:val="111111"/>
          <w:sz w:val="28"/>
          <w:szCs w:val="28"/>
          <w:rtl w:val="true"/>
          <w:lang w:bidi="ar-SA"/>
        </w:rPr>
        <w:t xml:space="preserve">. </w:t>
      </w:r>
      <w:r>
        <w:rPr>
          <w:rStyle w:val="FootnoteAnchor"/>
          <w:rtl w:val="true"/>
        </w:rPr>
        <w:footnoteReference w:id="1008"/>
      </w:r>
    </w:p>
    <w:p>
      <w:pPr>
        <w:pStyle w:val="BookText"/>
        <w:rPr/>
      </w:pPr>
      <w:r>
        <w:rPr>
          <w:rFonts w:ascii="Amiri" w:hAnsi="Amiri" w:eastAsia="Amiri" w:cs="Amiri"/>
          <w:color w:val="111111"/>
          <w:sz w:val="28"/>
          <w:sz w:val="28"/>
          <w:szCs w:val="28"/>
          <w:rtl w:val="true"/>
          <w:lang w:bidi="ar-SA"/>
        </w:rPr>
        <w:t xml:space="preserve">ط ـ لُزومُ الحَقِّالإمام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لُزومِ الحَقِّ تَكونُ السَّعادَةُ </w:t>
      </w:r>
      <w:r>
        <w:rPr>
          <w:rFonts w:eastAsia="Amiri" w:cs="Amiri" w:ascii="Amiri" w:hAnsi="Amiri"/>
          <w:color w:val="111111"/>
          <w:sz w:val="28"/>
          <w:szCs w:val="28"/>
          <w:rtl w:val="true"/>
          <w:lang w:bidi="ar-SA"/>
        </w:rPr>
        <w:t xml:space="preserve">. </w:t>
      </w:r>
      <w:r>
        <w:rPr>
          <w:rStyle w:val="FootnoteAnchor"/>
          <w:rtl w:val="true"/>
        </w:rPr>
        <w:footnoteReference w:id="1009"/>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52" w:name="pg12776_306684"/>
    </w:p>
    <w:p>
      <w:pPr>
        <w:pStyle w:val="Heading5"/>
        <w:numPr>
          <w:ilvl w:val="4"/>
          <w:numId w:val="1"/>
        </w:numPr>
        <w:rPr/>
      </w:pPr>
      <w:bookmarkStart w:id="453" w:name="__RefHeading___Toc901009_3224264995"/>
      <w:bookmarkStart w:id="454" w:name="_Toc173"/>
      <w:bookmarkEnd w:id="452"/>
      <w:bookmarkEnd w:id="453"/>
      <w:r>
        <w:rPr>
          <w:rtl w:val="true"/>
        </w:rPr>
        <w:t>ح ـ كوشايى در عمل</w:t>
      </w:r>
      <w:bookmarkEnd w:id="454"/>
    </w:p>
    <w:p>
      <w:pPr>
        <w:pStyle w:val="Heading5"/>
        <w:numPr>
          <w:ilvl w:val="4"/>
          <w:numId w:val="1"/>
        </w:numPr>
        <w:rPr/>
      </w:pPr>
      <w:bookmarkStart w:id="455" w:name="__RefHeading___Toc901011_3224264995"/>
      <w:bookmarkStart w:id="456" w:name="_Toc174"/>
      <w:bookmarkEnd w:id="455"/>
      <w:r>
        <w:rPr>
          <w:rtl w:val="true"/>
        </w:rPr>
        <w:t>ط ـ همراهى با حق</w:t>
      </w:r>
      <w:bookmarkEnd w:id="45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كسى كه توبه كند و ايمان آورد و عملى شايسته انجام دهد ، اميد است كه از رستگاران باشد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كار شايسته اى انجام دهد ، اعضا و مكان ها و ماه ها و سال ها و لحظات و روزهاى او و شب هاى جمعه و ساعات و روزهاى آن ، براى او گواهى مى دهند و بدين وسيله به نيك بختىِ جاويد نايل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دنيا ، سراى تجارت است و سود و زيان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نيك بخت، كسى است كه سرمايه او در دنيا كارهاى شايسته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كسى است كه دنيا را ببيند و آن را به اندازه خودش ارزش بگذارد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نيك بختى مرد، در حفظ دين خود و عمل براى آخرت خويش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ـ كوشايى در عملامام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هر كه كوشيد ، به خوش بختى رسيد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 ـ همراهى با حقامام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نيك بختى، در همراهى با حق است </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 ـ دَوامُ العِبادَةِالإمام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دَوامُ العِبادَةِ بُرهانُ الظَّفَرِ بِالسَّعادَةِ </w:t>
      </w:r>
      <w:r>
        <w:rPr>
          <w:rFonts w:eastAsia="Amiri" w:cs="Amiri" w:ascii="Amiri" w:hAnsi="Amiri"/>
          <w:color w:val="111111"/>
          <w:sz w:val="28"/>
          <w:szCs w:val="28"/>
          <w:rtl w:val="true"/>
          <w:lang w:bidi="ar-SA"/>
        </w:rPr>
        <w:t xml:space="preserve">. </w:t>
      </w:r>
      <w:r>
        <w:rPr>
          <w:rStyle w:val="FootnoteAnchor"/>
          <w:rtl w:val="true"/>
        </w:rPr>
        <w:footnoteReference w:id="1010"/>
      </w:r>
    </w:p>
    <w:p>
      <w:pPr>
        <w:pStyle w:val="BookText"/>
        <w:rPr/>
      </w:pPr>
      <w:r>
        <w:rPr>
          <w:rFonts w:ascii="Amiri" w:hAnsi="Amiri" w:eastAsia="Amiri" w:cs="Amiri"/>
          <w:color w:val="111111"/>
          <w:sz w:val="28"/>
          <w:sz w:val="28"/>
          <w:szCs w:val="28"/>
          <w:rtl w:val="true"/>
          <w:lang w:bidi="ar-SA"/>
        </w:rPr>
        <w:t xml:space="preserve">ك ـ التَّوبَةُرسول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النّاسُ ، توبوا إلَى اللّهِ قَبلَ أن تَموتوا ، وبادِروا بِالأَعمالِ الصّالِحَةِ قَبلَ أن تَشتَغِلوا ، وأصلِحُوا الَّذي بَينَكُم وبَينَ رَبِّكُم تَسعَدوا </w:t>
      </w:r>
      <w:r>
        <w:rPr>
          <w:rFonts w:eastAsia="Amiri" w:cs="Amiri" w:ascii="Amiri" w:hAnsi="Amiri"/>
          <w:color w:val="111111"/>
          <w:sz w:val="28"/>
          <w:szCs w:val="28"/>
          <w:rtl w:val="true"/>
          <w:lang w:bidi="ar-SA"/>
        </w:rPr>
        <w:t xml:space="preserve">. </w:t>
      </w:r>
      <w:r>
        <w:rPr>
          <w:rStyle w:val="FootnoteAnchor"/>
          <w:rtl w:val="true"/>
        </w:rPr>
        <w:footnoteReference w:id="1011"/>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يَعرِضُ عَلى عَبدِهِ في كُلِّ يَومٍ نَصيحَةً ، فَإِن هُوَ قَبِلَها سَعِدَ ، وإن تَرَكَها شَقِيَ ، فَإِنَّ اللّهَ باسِطٌ يَدَهُ لِمُسيءِ النَّهارِ لِيَتوبَ ، فَإِن تابَ تابَ اللّهُ عَلَيهِ </w:t>
      </w:r>
      <w:r>
        <w:rPr>
          <w:rFonts w:eastAsia="Amiri" w:cs="Amiri" w:ascii="Amiri" w:hAnsi="Amiri"/>
          <w:color w:val="111111"/>
          <w:sz w:val="28"/>
          <w:szCs w:val="28"/>
          <w:rtl w:val="true"/>
          <w:lang w:bidi="ar-SA"/>
        </w:rPr>
        <w:t xml:space="preserve">. </w:t>
      </w:r>
      <w:r>
        <w:rPr>
          <w:rStyle w:val="FootnoteAnchor"/>
          <w:rtl w:val="true"/>
        </w:rPr>
        <w:footnoteReference w:id="1012"/>
      </w:r>
    </w:p>
    <w:p>
      <w:pPr>
        <w:pStyle w:val="BookText"/>
        <w:rPr/>
      </w:pPr>
      <w:r>
        <w:rPr>
          <w:rFonts w:ascii="Amiri" w:hAnsi="Amiri" w:eastAsia="Amiri" w:cs="Amiri"/>
          <w:color w:val="111111"/>
          <w:sz w:val="28"/>
          <w:sz w:val="28"/>
          <w:szCs w:val="28"/>
          <w:rtl w:val="true"/>
          <w:lang w:bidi="ar-SA"/>
        </w:rPr>
        <w:t>الإمام زين العابدين عليه السلامـ في دُعائِهِ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يَشقى بِنَقِمَتِكَ المُستَغفِرونَ </w:t>
      </w:r>
      <w:r>
        <w:rPr>
          <w:rFonts w:eastAsia="Amiri" w:cs="Amiri" w:ascii="Amiri" w:hAnsi="Amiri"/>
          <w:color w:val="111111"/>
          <w:sz w:val="28"/>
          <w:szCs w:val="28"/>
          <w:rtl w:val="true"/>
          <w:lang w:bidi="ar-SA"/>
        </w:rPr>
        <w:t xml:space="preserve">. </w:t>
      </w:r>
      <w:r>
        <w:rPr>
          <w:rStyle w:val="FootnoteAnchor"/>
          <w:rtl w:val="true"/>
        </w:rPr>
        <w:footnoteReference w:id="1013"/>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 اللّهُ عَبدا تابَ إلَى اللّهِ قَبلَ المَوتِ ، فَإِنَّ التَّوبَةَ مُطَهِّرَةٌ مِن دَنَسِ الخَطيئَةِ ، ومُنقِذَةٌ مِن شَفَا </w:t>
      </w:r>
      <w:r>
        <w:rPr>
          <w:rStyle w:val="FootnoteAnchor"/>
          <w:rtl w:val="true"/>
        </w:rPr>
        <w:footnoteReference w:id="1014"/>
      </w:r>
      <w:r>
        <w:rPr>
          <w:rFonts w:ascii="Amiri" w:hAnsi="Amiri" w:eastAsia="Amiri" w:cs="Amiri"/>
          <w:color w:val="111111"/>
          <w:sz w:val="28"/>
          <w:sz w:val="28"/>
          <w:szCs w:val="28"/>
          <w:rtl w:val="true"/>
          <w:lang w:bidi="ar-SA"/>
        </w:rPr>
        <w:t xml:space="preserve">الهَلَكَةِ ، فَرَضَ اللّهُ بِها عَلى نَفسِهِ لِعِبادِهِ الصّالِحينَ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 رَبُّكُمْ عَلَى نَفْسِهِ الرَّحْمَةَ أَنَّهُ مَنْ عَمِلَ مِنكُمْ سُوءَما بِجَهَــلَةٍ ثُمَّ تَابَ مِنم بَعْدِهِ وَأَصْلَحَ فَأَنَّهُ غَفُورٌ رَّحِيمٌ</w:t>
      </w:r>
      <w:r>
        <w:rPr>
          <w:rFonts w:eastAsia="Amiri" w:cs="Amiri" w:ascii="Amiri" w:hAnsi="Amiri"/>
          <w:color w:val="111111"/>
          <w:sz w:val="28"/>
          <w:szCs w:val="28"/>
          <w:rtl w:val="true"/>
          <w:lang w:bidi="ar-SA"/>
        </w:rPr>
        <w:t xml:space="preserve">» </w:t>
      </w:r>
      <w:r>
        <w:rPr>
          <w:rStyle w:val="FootnoteAnchor"/>
          <w:rtl w:val="true"/>
        </w:rPr>
        <w:footnoteReference w:id="10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يَعْمَلْ سُوءًا أَوْ يَظْـلِمْ نَفْسَهُ ثُمَّ يَسْتَغْفِرِ اللَّهَ يَجِد اللَّهَ غَفُورًا رَّحِيمًا</w:t>
      </w:r>
      <w:r>
        <w:rPr>
          <w:rFonts w:eastAsia="Amiri" w:cs="Amiri" w:ascii="Amiri" w:hAnsi="Amiri"/>
          <w:color w:val="111111"/>
          <w:sz w:val="28"/>
          <w:szCs w:val="28"/>
          <w:rtl w:val="true"/>
          <w:lang w:bidi="ar-SA"/>
        </w:rPr>
        <w:t xml:space="preserve">» </w:t>
      </w:r>
      <w:r>
        <w:rPr>
          <w:rStyle w:val="FootnoteAnchor"/>
          <w:rtl w:val="true"/>
        </w:rPr>
        <w:footnoteReference w:id="101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17"/>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57" w:name="pg12776_306689"/>
    </w:p>
    <w:p>
      <w:pPr>
        <w:pStyle w:val="Heading5"/>
        <w:numPr>
          <w:ilvl w:val="4"/>
          <w:numId w:val="1"/>
        </w:numPr>
        <w:rPr/>
      </w:pPr>
      <w:bookmarkStart w:id="458" w:name="__RefHeading___Toc901013_3224264995"/>
      <w:bookmarkStart w:id="459" w:name="_Toc175"/>
      <w:bookmarkEnd w:id="457"/>
      <w:bookmarkEnd w:id="458"/>
      <w:r>
        <w:rPr>
          <w:rtl w:val="true"/>
        </w:rPr>
        <w:t>ى ـ استمرار عبادت</w:t>
      </w:r>
      <w:bookmarkEnd w:id="459"/>
    </w:p>
    <w:p>
      <w:pPr>
        <w:pStyle w:val="Heading5"/>
        <w:numPr>
          <w:ilvl w:val="4"/>
          <w:numId w:val="1"/>
        </w:numPr>
        <w:rPr/>
      </w:pPr>
      <w:bookmarkStart w:id="460" w:name="__RefHeading___Toc901015_3224264995"/>
      <w:bookmarkStart w:id="461" w:name="_Toc176"/>
      <w:bookmarkEnd w:id="460"/>
      <w:r>
        <w:rPr>
          <w:rtl w:val="true"/>
        </w:rPr>
        <w:t>ك ـ توبه</w:t>
      </w:r>
      <w:bookmarkEnd w:id="461"/>
    </w:p>
    <w:p>
      <w:pPr>
        <w:pStyle w:val="BookText"/>
        <w:rPr/>
      </w:pPr>
      <w:r>
        <w:rPr>
          <w:rFonts w:ascii="Amiri" w:hAnsi="Amiri" w:eastAsia="Amiri" w:cs="Amiri"/>
          <w:color w:val="111111"/>
          <w:sz w:val="28"/>
          <w:sz w:val="28"/>
          <w:szCs w:val="28"/>
          <w:rtl w:val="true"/>
          <w:lang w:bidi="ar-SA"/>
        </w:rPr>
        <w:t xml:space="preserve">ى ـ استمرار عبادتامام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استمرار در عبادت ، نشانه دستيابى به نيك بختى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 ـ توبهپيامبر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مرگتان به درگاه خدا توبه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سوى او باز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پيش از سرگرم شدنتان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كارهاى ديگر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كارهاى نيك مبادرت كنيد ، و بين خود و پروردگارتان را اصلاح كنيد، كه خوش بخت مى گرديد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هر روز، نصيحتى را به بنده اش عرضه 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را بپذيرد، خوش بخت مى شود و اگر رهايش كند، تيره بخت 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 را براى گناهكارِ روز، گشوده است تا او باز گردد و اگر او توبه كند ، خدا نيز توبه او را مى پذيرد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زين العابدين عليه السلامـ در دعايش 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خدايا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آمرزش خواهان، با نقمت هاى تو تيره بخت نمى شوند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رحمت كند بنده اى را كه پيش از مرگ، به سوى خدا توبه مى كند ؛ چرا كه توبه، پاك كننده از پليدى گناه، و نجات دهنده از پرتگاه نابودى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خاطر توبه، براى بندگان خوبش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خود واجب نموده و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پروردگارتان، رحمت را بر خود، مقرّر كرده است كه هر كس از شما به نادانى، كار بدى كند و سپس توبه كند و درستكارى پيشه سازد ، وى آمرزنده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كس كار بدى كند ، يا بر خويشتن ستم ورزد ، سپس از خدا آمرزش بخواهد ، خدا را آمرزنده مهربان خواهد يافت</w:t>
      </w:r>
      <w:r>
        <w:rPr>
          <w:rFonts w:eastAsia="IRNazanin" w:cs="IRNazanin"/>
          <w:color w:val="111111"/>
          <w:sz w:val="28"/>
          <w:szCs w:val="28"/>
          <w:rtl w:val="true"/>
          <w:lang w:bidi="fa-IR"/>
        </w:rPr>
        <w:t>» .</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 ـ طاعَةُ اللّهِالكتاب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اهْبِطَا مِنْهَا جَمِيعَام بَعْضُكُمْ لِبَعْضٍ عَدُوٌّ فَإِمَّا يَأْتِيَنَّكُم مِّنِّى هُدًى فَمَنِ اتَّبَعَ هُدَاىَ فَلَا يَضِلُّ وَ لَا يَشْقَى</w:t>
      </w:r>
      <w:r>
        <w:rPr>
          <w:rFonts w:eastAsia="Amiri" w:cs="Amiri" w:ascii="Amiri" w:hAnsi="Amiri"/>
          <w:color w:val="111111"/>
          <w:sz w:val="28"/>
          <w:szCs w:val="28"/>
          <w:rtl w:val="true"/>
          <w:lang w:bidi="ar-SA"/>
        </w:rPr>
        <w:t xml:space="preserve">» . </w:t>
      </w:r>
      <w:r>
        <w:rPr>
          <w:rStyle w:val="FootnoteAnchor"/>
          <w:rtl w:val="true"/>
        </w:rPr>
        <w:footnoteReference w:id="1018"/>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اتَّبَعَ كِتابَ اللّهِ هَداهُ اللّهُ مِنَ الضَّلالَةِ ، ووَقاهُ سوءَ الحِسابِ يَومَ القِيامَةِ ، وذلِكَ أنَّ اللّهَ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اتَّبَعَ هُدَاىَ فَلَا يَضِلُّ وَ لَا يَشْقَى</w:t>
      </w:r>
      <w:r>
        <w:rPr>
          <w:rFonts w:eastAsia="Amiri" w:cs="Amiri" w:ascii="Amiri" w:hAnsi="Amiri"/>
          <w:color w:val="111111"/>
          <w:sz w:val="28"/>
          <w:szCs w:val="28"/>
          <w:rtl w:val="true"/>
          <w:lang w:bidi="ar-SA"/>
        </w:rPr>
        <w:t xml:space="preserve">» . </w:t>
      </w:r>
      <w:r>
        <w:rPr>
          <w:rStyle w:val="FootnoteAnchor"/>
          <w:rtl w:val="true"/>
        </w:rPr>
        <w:footnoteReference w:id="1019"/>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السَّعادَةَ كُلَّ السَّعادَةِ ، طولُ العُمُرِ في طاعَةِ اللّهِ عز و جل </w:t>
      </w:r>
      <w:r>
        <w:rPr>
          <w:rFonts w:eastAsia="Amiri" w:cs="Amiri" w:ascii="Amiri" w:hAnsi="Amiri"/>
          <w:color w:val="111111"/>
          <w:sz w:val="28"/>
          <w:szCs w:val="28"/>
          <w:rtl w:val="true"/>
          <w:lang w:bidi="ar-SA"/>
        </w:rPr>
        <w:t xml:space="preserve">. </w:t>
      </w:r>
      <w:r>
        <w:rPr>
          <w:rStyle w:val="FootnoteAnchor"/>
          <w:rtl w:val="true"/>
        </w:rPr>
        <w:footnoteReference w:id="1020"/>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يَسعَدُ امرُؤٌ إلّا بِطاعَةِ اللّهِ سُبحانَهُ </w:t>
      </w:r>
      <w:r>
        <w:rPr>
          <w:rFonts w:eastAsia="Amiri" w:cs="Amiri" w:ascii="Amiri" w:hAnsi="Amiri"/>
          <w:color w:val="111111"/>
          <w:sz w:val="28"/>
          <w:szCs w:val="28"/>
          <w:rtl w:val="true"/>
          <w:lang w:bidi="ar-SA"/>
        </w:rPr>
        <w:t xml:space="preserve">. </w:t>
      </w:r>
      <w:r>
        <w:rPr>
          <w:rStyle w:val="FootnoteAnchor"/>
          <w:rtl w:val="true"/>
        </w:rPr>
        <w:footnoteReference w:id="102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عُمُرَكَ مَهرُ سَعادَتِكَ ، إن أنفَذتَهُ في طاعَةِ رَبِّكَ </w:t>
      </w:r>
      <w:r>
        <w:rPr>
          <w:rFonts w:eastAsia="Amiri" w:cs="Amiri" w:ascii="Amiri" w:hAnsi="Amiri"/>
          <w:color w:val="111111"/>
          <w:sz w:val="28"/>
          <w:szCs w:val="28"/>
          <w:rtl w:val="true"/>
          <w:lang w:bidi="ar-SA"/>
        </w:rPr>
        <w:t xml:space="preserve">. </w:t>
      </w:r>
      <w:r>
        <w:rPr>
          <w:rStyle w:val="FootnoteAnchor"/>
          <w:rtl w:val="true"/>
        </w:rPr>
        <w:footnoteReference w:id="1022"/>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62" w:name="pg12776_306693"/>
    </w:p>
    <w:p>
      <w:pPr>
        <w:pStyle w:val="Heading5"/>
        <w:numPr>
          <w:ilvl w:val="4"/>
          <w:numId w:val="1"/>
        </w:numPr>
        <w:rPr/>
      </w:pPr>
      <w:bookmarkStart w:id="463" w:name="__RefHeading___Toc901017_3224264995"/>
      <w:bookmarkStart w:id="464" w:name="_Toc177"/>
      <w:bookmarkEnd w:id="462"/>
      <w:bookmarkEnd w:id="463"/>
      <w:r>
        <w:rPr>
          <w:rtl w:val="true"/>
        </w:rPr>
        <w:t>ل ـ اطاعت از خدا</w:t>
      </w:r>
      <w:bookmarkEnd w:id="464"/>
    </w:p>
    <w:p>
      <w:pPr>
        <w:pStyle w:val="BookText"/>
        <w:rPr/>
      </w:pPr>
      <w:r>
        <w:rPr>
          <w:rFonts w:ascii="IRNazanin" w:hAnsi="IRNazanin" w:eastAsia="IRNazanin"/>
          <w:color w:val="111111"/>
          <w:sz w:val="28"/>
          <w:sz w:val="28"/>
          <w:szCs w:val="28"/>
          <w:rtl w:val="true"/>
          <w:lang w:bidi="fa-IR"/>
        </w:rPr>
        <w:t>ل ـ اطاعت از خداقرآن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همگى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فرود آييد ، در حالى كه بعضى از شما دشمن بعضى ديگرند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براى شما از جانب من هدايتى رسد ، هر كس از هدايتم پيروى كند، نه گم راه مى شود و نه تيره بخت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از كتاب خدا پيروى نمايد ، خداوند، او را از گم راهى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راه راست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هدايت مى كند و روز رستاخيز، او را از بدى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حفظ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به دليل آن است كه خدا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هر كه از هدايت من پيروى نمايد، نه گم راه مى شود و نه تيره بخت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همه نيك بختى ، داشتن عمر طولانى در اطاعت خداوند عز و جلاست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مردى، جز در سايه اطاعت خداوند سبحان، به نيك بختى نمى 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عمر تو، كابين نيك بختى توست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آن را در اطاعت پروردگارت صرف كنى </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دَعوا طاعَةَ البَغيِ </w:t>
      </w:r>
      <w:r>
        <w:rPr>
          <w:rStyle w:val="FootnoteAnchor"/>
          <w:rtl w:val="true"/>
        </w:rPr>
        <w:footnoteReference w:id="1023"/>
      </w:r>
      <w:r>
        <w:rPr>
          <w:rFonts w:ascii="Amiri" w:hAnsi="Amiri" w:eastAsia="Amiri" w:cs="Amiri"/>
          <w:color w:val="111111"/>
          <w:sz w:val="28"/>
          <w:sz w:val="28"/>
          <w:szCs w:val="28"/>
          <w:rtl w:val="true"/>
          <w:lang w:bidi="ar-SA"/>
        </w:rPr>
        <w:t xml:space="preserve">وَالعِنادِ ، وَاسلُكوا سَبيلَ الطّاعَةِ وَالاِنقِيادِ ، تَسعَدوا فِي المَعادِ </w:t>
      </w:r>
      <w:r>
        <w:rPr>
          <w:rFonts w:eastAsia="Amiri" w:cs="Amiri" w:ascii="Amiri" w:hAnsi="Amiri"/>
          <w:color w:val="111111"/>
          <w:sz w:val="28"/>
          <w:szCs w:val="28"/>
          <w:rtl w:val="true"/>
          <w:lang w:bidi="ar-SA"/>
        </w:rPr>
        <w:t xml:space="preserve">. </w:t>
      </w:r>
      <w:r>
        <w:rPr>
          <w:rStyle w:val="FootnoteAnchor"/>
          <w:rtl w:val="true"/>
        </w:rPr>
        <w:footnoteReference w:id="102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يَسعَدُ أحَدٌ إلّا بِإِقامَةِ حُدودِ اللّهِ </w:t>
      </w:r>
      <w:r>
        <w:rPr>
          <w:rFonts w:eastAsia="Amiri" w:cs="Amiri" w:ascii="Amiri" w:hAnsi="Amiri"/>
          <w:color w:val="111111"/>
          <w:sz w:val="28"/>
          <w:szCs w:val="28"/>
          <w:rtl w:val="true"/>
          <w:lang w:bidi="ar-SA"/>
        </w:rPr>
        <w:t xml:space="preserve">. </w:t>
      </w:r>
      <w:r>
        <w:rPr>
          <w:rStyle w:val="FootnoteAnchor"/>
          <w:rtl w:val="true"/>
        </w:rPr>
        <w:footnoteReference w:id="102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أطاعَ اللّهَ لَم يَشقَ أبَدا </w:t>
      </w:r>
      <w:r>
        <w:rPr>
          <w:rFonts w:eastAsia="Amiri" w:cs="Amiri" w:ascii="Amiri" w:hAnsi="Amiri"/>
          <w:color w:val="111111"/>
          <w:sz w:val="28"/>
          <w:szCs w:val="28"/>
          <w:rtl w:val="true"/>
          <w:lang w:bidi="ar-SA"/>
        </w:rPr>
        <w:t xml:space="preserve">. </w:t>
      </w:r>
      <w:r>
        <w:rPr>
          <w:rStyle w:val="FootnoteAnchor"/>
          <w:rtl w:val="true"/>
        </w:rPr>
        <w:footnoteReference w:id="1026"/>
      </w:r>
    </w:p>
    <w:p>
      <w:pPr>
        <w:pStyle w:val="BookText"/>
        <w:rPr/>
      </w:pPr>
      <w:r>
        <w:rPr>
          <w:rFonts w:ascii="Amiri" w:hAnsi="Amiri" w:eastAsia="Amiri" w:cs="Amiri"/>
          <w:color w:val="111111"/>
          <w:sz w:val="28"/>
          <w:sz w:val="28"/>
          <w:szCs w:val="28"/>
          <w:rtl w:val="true"/>
          <w:lang w:bidi="ar-SA"/>
        </w:rPr>
        <w:t>لقمانـ لِابنِهِ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اِشتَغِل بِرِضَا اللّهِ جَلَّ جَلالُهُ ، فَفيهِ شُغُلٌ شاغِلٌ وسَعادَةٌ وإقبالٌ فِي الدُّنيا ويَومِ الحِسابِ وَالسُّؤالِ </w:t>
      </w:r>
      <w:r>
        <w:rPr>
          <w:rFonts w:eastAsia="Amiri" w:cs="Amiri" w:ascii="Amiri" w:hAnsi="Amiri"/>
          <w:color w:val="111111"/>
          <w:sz w:val="28"/>
          <w:szCs w:val="28"/>
          <w:rtl w:val="true"/>
          <w:lang w:bidi="ar-SA"/>
        </w:rPr>
        <w:t xml:space="preserve">. </w:t>
      </w:r>
      <w:r>
        <w:rPr>
          <w:rStyle w:val="FootnoteAnchor"/>
          <w:rtl w:val="true"/>
        </w:rPr>
        <w:footnoteReference w:id="1027"/>
      </w:r>
    </w:p>
    <w:p>
      <w:pPr>
        <w:pStyle w:val="BookText"/>
        <w:rPr/>
      </w:pPr>
      <w:r>
        <w:rPr>
          <w:rFonts w:ascii="Amiri" w:hAnsi="Amiri" w:eastAsia="Amiri" w:cs="Amiri"/>
          <w:color w:val="111111"/>
          <w:sz w:val="28"/>
          <w:sz w:val="28"/>
          <w:szCs w:val="28"/>
          <w:rtl w:val="true"/>
          <w:lang w:bidi="ar-SA"/>
        </w:rPr>
        <w:t xml:space="preserve">م ـ إنفاقُ المالِالإمام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قَدَّمتَ مالَكَ لِاخِرَتِكَ ، وَاستَخلَفتَ اللّهَ سُبحانَهُ عَلى مَن خَلَّفتَهُ مِن بَعدِكَ ، سَعِدتَ بِما قَدَّمتَ ، وأحسَنَ اللّهُ لَكَ الخِلافَةَ عَلى مَن خَلَّفتَ </w:t>
      </w:r>
      <w:r>
        <w:rPr>
          <w:rFonts w:eastAsia="Amiri" w:cs="Amiri" w:ascii="Amiri" w:hAnsi="Amiri"/>
          <w:color w:val="111111"/>
          <w:sz w:val="28"/>
          <w:szCs w:val="28"/>
          <w:rtl w:val="true"/>
          <w:lang w:bidi="ar-SA"/>
        </w:rPr>
        <w:t xml:space="preserve">. </w:t>
      </w:r>
      <w:r>
        <w:rPr>
          <w:rStyle w:val="FootnoteAnchor"/>
          <w:rtl w:val="true"/>
        </w:rPr>
        <w:footnoteReference w:id="102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الجَوادُ فِي الدُّنيا مَحمودٌ ، وفِي الآخِرَةِ مَسعودٌ </w:t>
      </w:r>
      <w:r>
        <w:rPr>
          <w:rFonts w:eastAsia="Amiri" w:cs="Amiri" w:ascii="Amiri" w:hAnsi="Amiri"/>
          <w:color w:val="111111"/>
          <w:sz w:val="28"/>
          <w:szCs w:val="28"/>
          <w:rtl w:val="true"/>
          <w:lang w:bidi="ar-SA"/>
        </w:rPr>
        <w:t xml:space="preserve">. </w:t>
      </w:r>
      <w:r>
        <w:rPr>
          <w:rStyle w:val="FootnoteAnchor"/>
          <w:rtl w:val="true"/>
        </w:rPr>
        <w:footnoteReference w:id="1029"/>
      </w:r>
    </w:p>
    <w:p>
      <w:pPr>
        <w:pStyle w:val="BookText"/>
        <w:rPr/>
      </w:pPr>
      <w:r>
        <w:rPr>
          <w:rFonts w:ascii="Amiri" w:hAnsi="Amiri" w:eastAsia="Amiri" w:cs="Amiri"/>
          <w:color w:val="111111"/>
          <w:sz w:val="28"/>
          <w:sz w:val="28"/>
          <w:szCs w:val="28"/>
          <w:rtl w:val="true"/>
          <w:lang w:bidi="ar-SA"/>
        </w:rPr>
        <w:t xml:space="preserve">ن ـ مُحاسَبَةُ النَّفسِالإمام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حاسَبَ نَفسَهُ سَعِدَ </w:t>
      </w:r>
      <w:r>
        <w:rPr>
          <w:rFonts w:eastAsia="Amiri" w:cs="Amiri" w:ascii="Amiri" w:hAnsi="Amiri"/>
          <w:color w:val="111111"/>
          <w:sz w:val="28"/>
          <w:szCs w:val="28"/>
          <w:rtl w:val="true"/>
          <w:lang w:bidi="ar-SA"/>
        </w:rPr>
        <w:t xml:space="preserve">. </w:t>
      </w:r>
      <w:r>
        <w:rPr>
          <w:rStyle w:val="FootnoteAnchor"/>
          <w:rtl w:val="true"/>
        </w:rPr>
        <w:footnoteReference w:id="1030"/>
      </w:r>
    </w:p>
    <w:p>
      <w:pPr>
        <w:pStyle w:val="BookText"/>
        <w:rPr/>
      </w:pPr>
      <w:r>
        <w:rPr>
          <w:rFonts w:ascii="Amiri" w:hAnsi="Amiri" w:eastAsia="Amiri" w:cs="Amiri"/>
          <w:color w:val="111111"/>
          <w:sz w:val="28"/>
          <w:sz w:val="28"/>
          <w:szCs w:val="28"/>
          <w:rtl w:val="true"/>
          <w:lang w:bidi="ar-SA"/>
        </w:rPr>
        <w:t xml:space="preserve">س ـ مُجاهَدَةُ النَّفسِالإمام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أجهَدَ نَفسَهُ في إصلاحِها سَعِدَ </w:t>
      </w:r>
      <w:r>
        <w:rPr>
          <w:rFonts w:eastAsia="Amiri" w:cs="Amiri" w:ascii="Amiri" w:hAnsi="Amiri"/>
          <w:color w:val="111111"/>
          <w:sz w:val="28"/>
          <w:szCs w:val="28"/>
          <w:rtl w:val="true"/>
          <w:lang w:bidi="ar-SA"/>
        </w:rPr>
        <w:t xml:space="preserve">. </w:t>
      </w:r>
      <w:r>
        <w:rPr>
          <w:rStyle w:val="FootnoteAnchor"/>
          <w:rtl w:val="true"/>
        </w:rPr>
        <w:footnoteReference w:id="1031"/>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65" w:name="pg12776_306698"/>
    </w:p>
    <w:p>
      <w:pPr>
        <w:pStyle w:val="Heading5"/>
        <w:numPr>
          <w:ilvl w:val="4"/>
          <w:numId w:val="1"/>
        </w:numPr>
        <w:rPr/>
      </w:pPr>
      <w:bookmarkStart w:id="466" w:name="__RefHeading___Toc901019_3224264995"/>
      <w:bookmarkStart w:id="467" w:name="_Toc178"/>
      <w:bookmarkEnd w:id="465"/>
      <w:bookmarkEnd w:id="466"/>
      <w:r>
        <w:rPr>
          <w:rtl w:val="true"/>
        </w:rPr>
        <w:t>م ـ بخشش دارايى</w:t>
      </w:r>
      <w:bookmarkEnd w:id="467"/>
    </w:p>
    <w:p>
      <w:pPr>
        <w:pStyle w:val="Heading5"/>
        <w:numPr>
          <w:ilvl w:val="4"/>
          <w:numId w:val="1"/>
        </w:numPr>
        <w:rPr/>
      </w:pPr>
      <w:bookmarkStart w:id="468" w:name="__RefHeading___Toc901021_3224264995"/>
      <w:bookmarkStart w:id="469" w:name="_Toc179"/>
      <w:bookmarkEnd w:id="468"/>
      <w:r>
        <w:rPr>
          <w:rtl w:val="true"/>
        </w:rPr>
        <w:t>ن ـ حسابرسى از خود</w:t>
      </w:r>
      <w:bookmarkEnd w:id="469"/>
    </w:p>
    <w:p>
      <w:pPr>
        <w:pStyle w:val="Heading5"/>
        <w:numPr>
          <w:ilvl w:val="4"/>
          <w:numId w:val="1"/>
        </w:numPr>
        <w:rPr/>
      </w:pPr>
      <w:bookmarkStart w:id="470" w:name="__RefHeading___Toc901023_3224264995"/>
      <w:bookmarkStart w:id="471" w:name="_Toc180"/>
      <w:bookmarkEnd w:id="470"/>
      <w:r>
        <w:rPr>
          <w:rtl w:val="true"/>
        </w:rPr>
        <w:t>س ـ جهاد با نفس</w:t>
      </w:r>
      <w:bookmarkEnd w:id="471"/>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پيروى از تجاوز و عناد را رها كنيد و راه اطاعت و فرمان بردارى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بپيماييد ، تا در رستاخيز، خوش بخت گرديد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كسى، جز در سايه برپايى قوانين خداوند ، نيك بخت نمى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خدا را اطاعت نمايد ، هرگز تيره بخت نمى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لقمانـ به پسرش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خشنودى خداوند عز و جلمشغول باش ، كه در آن ، كارى مشغول كننده، و نيك بختى و آسايش در دنيا و روز حساب و بازخواست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 ـ بخشش دارايىامام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دارايى ات را براى آخرتت پيش فرستادى و خداى سبحان را پس از خود 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جاى گذاشتى، جانشين قرار دادى ، به واسطه آنچه پيش فرستاده اى ، نيك بخت مى گردى و خداوند، جانشينى را به نيكويى براى تو بر آن كه بر جاى گذاشته اى ، انجام خواهد داد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بخشنده ، در دنيا ، ستوده و در آخرت، نيك بخت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 ـ حسابرسى از خودامام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هر كه خود را حسابرسى نمايد ، خوش بخت مى شود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 ـ جهاد با نفسامام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در اصلاح نفْس خود بكوشد ، خوش بخت مى گردد </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اِعلَموا أنَّ الجِهادَ الأَكبَرَ جِهادُ النَّفسِ ، فَاشتَغِلوا بِجِهادِ أنفُسِكُم تَسعَدوا </w:t>
      </w:r>
      <w:r>
        <w:rPr>
          <w:rFonts w:eastAsia="Amiri" w:cs="Amiri" w:ascii="Amiri" w:hAnsi="Amiri"/>
          <w:color w:val="111111"/>
          <w:sz w:val="28"/>
          <w:szCs w:val="28"/>
          <w:rtl w:val="true"/>
          <w:lang w:bidi="ar-SA"/>
        </w:rPr>
        <w:t xml:space="preserve">. </w:t>
      </w:r>
      <w:r>
        <w:rPr>
          <w:rStyle w:val="FootnoteAnchor"/>
          <w:rtl w:val="true"/>
        </w:rPr>
        <w:footnoteReference w:id="103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النَّفسَ الَّتي تَجهَدُ فِي اقتِناءِ الرَّغائِبِ الباقِيَةِ ، لَتُدرِكُ طَلَبَها وتَسعَدُ في مُنقَلَبِها </w:t>
      </w:r>
      <w:r>
        <w:rPr>
          <w:rFonts w:eastAsia="Amiri" w:cs="Amiri" w:ascii="Amiri" w:hAnsi="Amiri"/>
          <w:color w:val="111111"/>
          <w:sz w:val="28"/>
          <w:szCs w:val="28"/>
          <w:rtl w:val="true"/>
          <w:lang w:bidi="ar-SA"/>
        </w:rPr>
        <w:t xml:space="preserve">. </w:t>
      </w:r>
      <w:r>
        <w:rPr>
          <w:rStyle w:val="FootnoteAnchor"/>
          <w:rtl w:val="true"/>
        </w:rPr>
        <w:footnoteReference w:id="1033"/>
      </w:r>
    </w:p>
    <w:p>
      <w:pPr>
        <w:pStyle w:val="BookText"/>
        <w:rPr/>
      </w:pPr>
      <w:r>
        <w:rPr>
          <w:rFonts w:ascii="Amiri" w:hAnsi="Amiri" w:eastAsia="Amiri" w:cs="Amiri"/>
          <w:color w:val="111111"/>
          <w:sz w:val="28"/>
          <w:sz w:val="28"/>
          <w:szCs w:val="28"/>
          <w:rtl w:val="true"/>
          <w:lang w:bidi="ar-SA"/>
        </w:rPr>
        <w:t xml:space="preserve">ع ـ مُجالَسَةُ العُلَماءِ ومُتابَعَتُهُمالإمام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جالِسِ العُلَماءَ تَسعَد </w:t>
      </w:r>
      <w:r>
        <w:rPr>
          <w:rFonts w:eastAsia="Amiri" w:cs="Amiri" w:ascii="Amiri" w:hAnsi="Amiri"/>
          <w:color w:val="111111"/>
          <w:sz w:val="28"/>
          <w:szCs w:val="28"/>
          <w:rtl w:val="true"/>
          <w:lang w:bidi="ar-SA"/>
        </w:rPr>
        <w:t xml:space="preserve">. </w:t>
      </w:r>
      <w:r>
        <w:rPr>
          <w:rStyle w:val="FootnoteAnchor"/>
          <w:rtl w:val="true"/>
        </w:rPr>
        <w:footnoteReference w:id="103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عاشِر أهلَ الفَضلِ تَسعَد وتَنبُل </w:t>
      </w:r>
      <w:r>
        <w:rPr>
          <w:rFonts w:eastAsia="Amiri" w:cs="Amiri" w:ascii="Amiri" w:hAnsi="Amiri"/>
          <w:color w:val="111111"/>
          <w:sz w:val="28"/>
          <w:szCs w:val="28"/>
          <w:rtl w:val="true"/>
          <w:lang w:bidi="ar-SA"/>
        </w:rPr>
        <w:t xml:space="preserve">. </w:t>
      </w:r>
      <w:r>
        <w:rPr>
          <w:rStyle w:val="FootnoteAnchor"/>
          <w:rtl w:val="true"/>
        </w:rPr>
        <w:footnoteReference w:id="1035"/>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وَصِيَّةُ وَرَقَةَ بنِ نَوفَلٍ لِخَديجَةَ بِنتِ خُوَيلِدٍ عليهاالسلام ، إذا دَخَلَ عَلَيها يَقولُ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بِنتَ أخي لا تُماري </w:t>
      </w:r>
      <w:r>
        <w:rPr>
          <w:rStyle w:val="FootnoteAnchor"/>
          <w:rtl w:val="true"/>
        </w:rPr>
        <w:footnoteReference w:id="1036"/>
      </w:r>
      <w:r>
        <w:rPr>
          <w:rFonts w:ascii="Amiri" w:hAnsi="Amiri" w:eastAsia="Amiri" w:cs="Amiri"/>
          <w:color w:val="111111"/>
          <w:sz w:val="28"/>
          <w:sz w:val="28"/>
          <w:szCs w:val="28"/>
          <w:rtl w:val="true"/>
          <w:lang w:bidi="ar-SA"/>
        </w:rPr>
        <w:t xml:space="preserve">جاهِلاً ولا عالِما ، فَإِنَّكِ مَتى مارَيتِ جاهِلاً آذاكِ ، ومَتى مارَيتِ عالِما مَنَعَكِ عِلمَهُ ، وإنَّما يَسعَدُ بِالعُلَماءِ مَن أطاعَهُم </w:t>
      </w:r>
      <w:r>
        <w:rPr>
          <w:rFonts w:eastAsia="Amiri" w:cs="Amiri" w:ascii="Amiri" w:hAnsi="Amiri"/>
          <w:color w:val="111111"/>
          <w:sz w:val="28"/>
          <w:szCs w:val="28"/>
          <w:rtl w:val="true"/>
          <w:lang w:bidi="ar-SA"/>
        </w:rPr>
        <w:t xml:space="preserve">. </w:t>
      </w:r>
      <w:r>
        <w:rPr>
          <w:rStyle w:val="FootnoteAnchor"/>
          <w:rtl w:val="true"/>
        </w:rPr>
        <w:footnoteReference w:id="1037"/>
      </w:r>
    </w:p>
    <w:p>
      <w:pPr>
        <w:pStyle w:val="BookText"/>
        <w:rPr/>
      </w:pPr>
      <w:r>
        <w:rPr>
          <w:rFonts w:ascii="Amiri" w:hAnsi="Amiri" w:eastAsia="Amiri" w:cs="Amiri"/>
          <w:color w:val="111111"/>
          <w:sz w:val="28"/>
          <w:sz w:val="28"/>
          <w:szCs w:val="28"/>
          <w:rtl w:val="true"/>
          <w:lang w:bidi="ar-SA"/>
        </w:rPr>
        <w:t xml:space="preserve">ف ـ المُبادَرَةُ إلَى الخَيراتِالإمام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دَركُ السَّعادَةِ بِمُبادَرَةِ الخَيراتِ وَالأَعمالِ الزّاكِياتِ </w:t>
      </w:r>
      <w:r>
        <w:rPr>
          <w:rFonts w:eastAsia="Amiri" w:cs="Amiri" w:ascii="Amiri" w:hAnsi="Amiri"/>
          <w:color w:val="111111"/>
          <w:sz w:val="28"/>
          <w:szCs w:val="28"/>
          <w:rtl w:val="true"/>
          <w:lang w:bidi="ar-SA"/>
        </w:rPr>
        <w:t xml:space="preserve">. </w:t>
      </w:r>
      <w:r>
        <w:rPr>
          <w:rStyle w:val="FootnoteAnchor"/>
          <w:rtl w:val="true"/>
        </w:rPr>
        <w:footnoteReference w:id="103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بادِرِ الطّاعَةَ تَسعَد </w:t>
      </w:r>
      <w:r>
        <w:rPr>
          <w:rFonts w:eastAsia="Amiri" w:cs="Amiri" w:ascii="Amiri" w:hAnsi="Amiri"/>
          <w:color w:val="111111"/>
          <w:sz w:val="28"/>
          <w:szCs w:val="28"/>
          <w:rtl w:val="true"/>
          <w:lang w:bidi="ar-SA"/>
        </w:rPr>
        <w:t xml:space="preserve">. </w:t>
      </w:r>
      <w:r>
        <w:rPr>
          <w:rStyle w:val="FootnoteAnchor"/>
          <w:rtl w:val="true"/>
        </w:rPr>
        <w:footnoteReference w:id="1039"/>
      </w:r>
    </w:p>
    <w:p>
      <w:pPr>
        <w:pStyle w:val="BookText"/>
        <w:rPr/>
      </w:pPr>
      <w:r>
        <w:rPr>
          <w:rFonts w:ascii="Amiri" w:hAnsi="Amiri" w:eastAsia="Amiri" w:cs="Amiri"/>
          <w:color w:val="111111"/>
          <w:sz w:val="28"/>
          <w:sz w:val="28"/>
          <w:szCs w:val="28"/>
          <w:rtl w:val="true"/>
          <w:lang w:bidi="ar-SA"/>
        </w:rPr>
        <w:t xml:space="preserve">ص ـ الاِستِعدادُ لِلمَوتِالإمام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اِحذَرِ المَوتَ وأحسِن لَهُ الاِستِعدادَ ، تَسعَد بِمُنقَلَبِكَ </w:t>
      </w:r>
      <w:r>
        <w:rPr>
          <w:rFonts w:eastAsia="Amiri" w:cs="Amiri" w:ascii="Amiri" w:hAnsi="Amiri"/>
          <w:color w:val="111111"/>
          <w:sz w:val="28"/>
          <w:szCs w:val="28"/>
          <w:rtl w:val="true"/>
          <w:lang w:bidi="ar-SA"/>
        </w:rPr>
        <w:t xml:space="preserve">. </w:t>
      </w:r>
      <w:r>
        <w:rPr>
          <w:rStyle w:val="FootnoteAnchor"/>
          <w:rtl w:val="true"/>
        </w:rPr>
        <w:footnoteReference w:id="1040"/>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72" w:name="pg12776_306702"/>
    </w:p>
    <w:p>
      <w:pPr>
        <w:pStyle w:val="Heading5"/>
        <w:numPr>
          <w:ilvl w:val="4"/>
          <w:numId w:val="1"/>
        </w:numPr>
        <w:rPr/>
      </w:pPr>
      <w:bookmarkStart w:id="473" w:name="__RefHeading___Toc901025_3224264995"/>
      <w:bookmarkStart w:id="474" w:name="_Toc181"/>
      <w:bookmarkEnd w:id="472"/>
      <w:bookmarkEnd w:id="473"/>
      <w:r>
        <w:rPr>
          <w:rtl w:val="true"/>
        </w:rPr>
        <w:t>ع ـ همنشينى با دانشمندان و پيروى از آنان</w:t>
      </w:r>
      <w:bookmarkEnd w:id="474"/>
    </w:p>
    <w:p>
      <w:pPr>
        <w:pStyle w:val="Heading5"/>
        <w:numPr>
          <w:ilvl w:val="4"/>
          <w:numId w:val="1"/>
        </w:numPr>
        <w:rPr/>
      </w:pPr>
      <w:bookmarkStart w:id="475" w:name="__RefHeading___Toc901027_3224264995"/>
      <w:bookmarkStart w:id="476" w:name="_Toc182"/>
      <w:bookmarkEnd w:id="475"/>
      <w:r>
        <w:rPr>
          <w:rtl w:val="true"/>
        </w:rPr>
        <w:t>ف ـ پيشگامى در انجام دادن نيكى ها</w:t>
      </w:r>
      <w:bookmarkEnd w:id="476"/>
    </w:p>
    <w:p>
      <w:pPr>
        <w:pStyle w:val="Heading5"/>
        <w:numPr>
          <w:ilvl w:val="4"/>
          <w:numId w:val="1"/>
        </w:numPr>
        <w:rPr/>
      </w:pPr>
      <w:bookmarkStart w:id="477" w:name="__RefHeading___Toc901029_3224264995"/>
      <w:bookmarkStart w:id="478" w:name="_Toc183"/>
      <w:bookmarkEnd w:id="477"/>
      <w:r>
        <w:rPr>
          <w:rtl w:val="true"/>
        </w:rPr>
        <w:t>ص ـ آماده شدن براى مرگ</w:t>
      </w:r>
      <w:bookmarkEnd w:id="478"/>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بدانيد كه جهادِ بزرگ تر ، مبارزه با نفْس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مبارزه با نفْستان بپردازيد، كه سعادت مى يابيد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نفْسى كه در راه گردآورى خواسته هاى ماندگار بكوشد ، به يقين، خواسته اش را در مى يابد و در بازگشتگاهش نيك بخت مى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 ـ همنشينى با دانشمندان و پيروى از آنانامام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دانشمندان، همنشينى كن، كه نيك بخت مى شوى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اهل فضل معاشرت كن، كه نيك بخت و نجيب مى گردى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سفارش ورقة بن نوفل به خديجه، دختر خويلد،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بود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بر او وارد مى شد به او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دختر 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نادان و دانا، بگو مگو نكن ؛ چرا كه هر گاه با نادان بگو مگو كنى ، آزارت مى دهد و هر گاه با دانا بگو مگو كنى ، دانشش را از تو دريغ مى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وسيله دانشمندان، تنها آن كسى نيك بخت مى گردد كه اطاعتشان نمايد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 ـ پيشگامى در انجام دادن نيكى هاامام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درك نيك بختى ، در پيشگامى در انجام دادن نيكى ها و كارهاى پاكيزه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 اطاعتْ مبادرت كن ، كه نيك بخت مى شوى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 ـ آماده شدن براى مرگامام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مرگ، بر حذر باش و به خوبى ، خود را براى آن آماده كن ، تا در بازگشتگاهت نيك بخت باشى </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اِحذَر قِلَّةَ الزّادِ وأكثِر مِنَ الاِستِعدادِ ، تَسعَد بِرِحلَتِكَ </w:t>
      </w:r>
      <w:r>
        <w:rPr>
          <w:rFonts w:eastAsia="Amiri" w:cs="Amiri" w:ascii="Amiri" w:hAnsi="Amiri"/>
          <w:color w:val="111111"/>
          <w:sz w:val="28"/>
          <w:szCs w:val="28"/>
          <w:rtl w:val="true"/>
          <w:lang w:bidi="ar-SA"/>
        </w:rPr>
        <w:t xml:space="preserve">. </w:t>
      </w:r>
      <w:r>
        <w:rPr>
          <w:rStyle w:val="FootnoteAnchor"/>
          <w:rtl w:val="true"/>
        </w:rPr>
        <w:footnoteReference w:id="104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تَدارَك في آخِرِ عُمُرِكَ ما أضَعتَهُ في أوَّلِهِ ، تَسعَد بِمُنقَلَبِكَ </w:t>
      </w:r>
      <w:r>
        <w:rPr>
          <w:rFonts w:eastAsia="Amiri" w:cs="Amiri" w:ascii="Amiri" w:hAnsi="Amiri"/>
          <w:color w:val="111111"/>
          <w:sz w:val="28"/>
          <w:szCs w:val="28"/>
          <w:rtl w:val="true"/>
          <w:lang w:bidi="ar-SA"/>
        </w:rPr>
        <w:t xml:space="preserve">. </w:t>
      </w:r>
      <w:r>
        <w:rPr>
          <w:rStyle w:val="FootnoteAnchor"/>
          <w:rtl w:val="true"/>
        </w:rPr>
        <w:footnoteReference w:id="104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سابِقُوا الأَجَلَ ، وأحسِنُوا العَمَلَ ، تَسعَدوا بِالمَهَلِ </w:t>
      </w:r>
      <w:r>
        <w:rPr>
          <w:rFonts w:eastAsia="Amiri" w:cs="Amiri" w:ascii="Amiri" w:hAnsi="Amiri"/>
          <w:color w:val="111111"/>
          <w:sz w:val="28"/>
          <w:szCs w:val="28"/>
          <w:rtl w:val="true"/>
          <w:lang w:bidi="ar-SA"/>
        </w:rPr>
        <w:t xml:space="preserve">. </w:t>
      </w:r>
      <w:r>
        <w:rPr>
          <w:rStyle w:val="FootnoteAnchor"/>
          <w:rtl w:val="true"/>
        </w:rPr>
        <w:footnoteReference w:id="1043"/>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استُحِقَّت وِلايَةُ اللّهِ وَالسَّعادَةُ ، جاءَ الأَجَلُ بَينَ العَينَينِ ، وذَهَبَ الأَمَلُ وَراءَ الظَّهرِ </w:t>
      </w:r>
      <w:r>
        <w:rPr>
          <w:rFonts w:eastAsia="Amiri" w:cs="Amiri" w:ascii="Amiri" w:hAnsi="Amiri"/>
          <w:color w:val="111111"/>
          <w:sz w:val="28"/>
          <w:szCs w:val="28"/>
          <w:rtl w:val="true"/>
          <w:lang w:bidi="ar-SA"/>
        </w:rPr>
        <w:t xml:space="preserve">. </w:t>
      </w:r>
      <w:r>
        <w:rPr>
          <w:rStyle w:val="FootnoteAnchor"/>
          <w:rtl w:val="true"/>
        </w:rPr>
        <w:footnoteReference w:id="1044"/>
      </w:r>
    </w:p>
    <w:p>
      <w:pPr>
        <w:pStyle w:val="BookText"/>
        <w:rPr/>
      </w:pPr>
      <w:r>
        <w:rPr>
          <w:rFonts w:ascii="Amiri" w:hAnsi="Amiri" w:eastAsia="Amiri" w:cs="Amiri"/>
          <w:color w:val="111111"/>
          <w:sz w:val="28"/>
          <w:sz w:val="28"/>
          <w:szCs w:val="28"/>
          <w:rtl w:val="true"/>
          <w:lang w:bidi="ar-SA"/>
        </w:rPr>
        <w:t>الإمام عليّ عليه السلامـ في خُطبَتِهِ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اِتَّقُوا اللّهَ عِبادَ اللّهِ تَقِيَّةَ ذي لُبٍّ شَغَلَ التَّفَكُّرُ قَلبَهُ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عَبَرَ مَعبَرَ العاجِلَةِ حَميدا ، وقَدَّمَ زادَ الآجِلَةِ سَعيدا </w:t>
      </w:r>
      <w:r>
        <w:rPr>
          <w:rFonts w:eastAsia="Amiri" w:cs="Amiri" w:ascii="Amiri" w:hAnsi="Amiri"/>
          <w:color w:val="111111"/>
          <w:sz w:val="28"/>
          <w:szCs w:val="28"/>
          <w:rtl w:val="true"/>
          <w:lang w:bidi="ar-SA"/>
        </w:rPr>
        <w:t xml:space="preserve">. </w:t>
      </w:r>
      <w:r>
        <w:rPr>
          <w:rStyle w:val="FootnoteAnchor"/>
          <w:rtl w:val="true"/>
        </w:rPr>
        <w:footnoteReference w:id="104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تَفَكَّروا أيُّهَا النّاسُ وتَبَصَّروا ، وَاعتَبِروا وَاتَّعِظوا ، وتَزَوَّدوا لِلآخِرَةِ تَسعَدوا </w:t>
      </w:r>
      <w:r>
        <w:rPr>
          <w:rFonts w:eastAsia="Amiri" w:cs="Amiri" w:ascii="Amiri" w:hAnsi="Amiri"/>
          <w:color w:val="111111"/>
          <w:sz w:val="28"/>
          <w:szCs w:val="28"/>
          <w:rtl w:val="true"/>
          <w:lang w:bidi="ar-SA"/>
        </w:rPr>
        <w:t xml:space="preserve">. </w:t>
      </w:r>
      <w:r>
        <w:rPr>
          <w:rStyle w:val="FootnoteAnchor"/>
          <w:rtl w:val="true"/>
        </w:rPr>
        <w:footnoteReference w:id="1046"/>
      </w:r>
    </w:p>
    <w:p>
      <w:pPr>
        <w:pStyle w:val="BookText"/>
        <w:rPr/>
      </w:pPr>
      <w:r>
        <w:rPr>
          <w:rFonts w:ascii="Amiri" w:hAnsi="Amiri" w:eastAsia="Amiri" w:cs="Amiri"/>
          <w:color w:val="111111"/>
          <w:sz w:val="28"/>
          <w:sz w:val="28"/>
          <w:szCs w:val="28"/>
          <w:rtl w:val="true"/>
          <w:lang w:bidi="ar-SA"/>
        </w:rPr>
        <w:t>ق ـ الاِستِعانَةُ مِنَ اللّهِالكتاب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كـهيعص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رَحْمَتِ رَبِّكَ عَبْدَهُ زَكَرِيَّا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نَادَى رَبَّهُ نِدَاءً خَفِيًّا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 إِنِّى وَهَنَ الْعَظْمُ مِنِّى وَ اشْتَعَلَ الرَّأْسُ شَيْبًا وَ لَمْ أَكُنم بِدُعَالـءِكَ رَبِّ شَقِيًّا</w:t>
      </w:r>
      <w:r>
        <w:rPr>
          <w:rFonts w:eastAsia="Amiri" w:cs="Amiri" w:ascii="Amiri" w:hAnsi="Amiri"/>
          <w:color w:val="111111"/>
          <w:sz w:val="28"/>
          <w:szCs w:val="28"/>
          <w:rtl w:val="true"/>
          <w:lang w:bidi="ar-SA"/>
        </w:rPr>
        <w:t xml:space="preserve">» . </w:t>
      </w:r>
      <w:r>
        <w:rPr>
          <w:rStyle w:val="FootnoteAnchor"/>
          <w:rtl w:val="true"/>
        </w:rPr>
        <w:footnoteReference w:id="104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أَرَاغِبٌ أَنتَ عَنْ ءَالِهَتِى يَـإِبْرَ هِيمُ لَـلـءِن لَّمْ تَنتَهِ لَأَرْجُمَنَّكَ وَاهْجُرْنِى مَلِيًّا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سَلَـمٌ عَلَيْكَ سَأَسْتَغْفِرُ لَكَ رَبِّى إِنَّهُ كَانَ بِى حَفِيًّا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أَعْتَزِلُكُمْ وَ مَا تَدْعُونَ مِن دُونِ اللَّهِ وَأَدْعُواْ رَبِّى عَسَى أَلا أَكُونَ بِدُعَاءِ رَبِّى شَقِيًّا</w:t>
      </w:r>
      <w:r>
        <w:rPr>
          <w:rFonts w:eastAsia="Amiri" w:cs="Amiri" w:ascii="Amiri" w:hAnsi="Amiri"/>
          <w:color w:val="111111"/>
          <w:sz w:val="28"/>
          <w:szCs w:val="28"/>
          <w:rtl w:val="true"/>
          <w:lang w:bidi="ar-SA"/>
        </w:rPr>
        <w:t xml:space="preserve">» . </w:t>
      </w:r>
      <w:r>
        <w:rPr>
          <w:rStyle w:val="FootnoteAnchor"/>
          <w:rtl w:val="true"/>
        </w:rPr>
        <w:footnoteReference w:id="1048"/>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79" w:name="pg12776_306707"/>
    </w:p>
    <w:p>
      <w:pPr>
        <w:pStyle w:val="Heading5"/>
        <w:numPr>
          <w:ilvl w:val="4"/>
          <w:numId w:val="1"/>
        </w:numPr>
        <w:rPr/>
      </w:pPr>
      <w:bookmarkStart w:id="480" w:name="__RefHeading___Toc901031_3224264995"/>
      <w:bookmarkStart w:id="481" w:name="_Toc184"/>
      <w:bookmarkEnd w:id="479"/>
      <w:bookmarkEnd w:id="480"/>
      <w:r>
        <w:rPr>
          <w:rtl w:val="true"/>
        </w:rPr>
        <w:t>ق ـ يارى جستن از خدا</w:t>
      </w:r>
      <w:bookmarkEnd w:id="481"/>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 اندكىِ زاد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برحذر باش و خود را بسيار آماده كن ، تا در سفر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آخرت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نيك بخت باشى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آخر عمرت، آنچه را در اوّل آن ضايع كرده اى ، جبران كن ، تا در بازگشتگاهت نيك بخت باشى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سوى اَجَل بشتابيد و عمل را نيكو سازيد ، كه در مهلت، نيك بخت مى گرديد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ولايت خدا و نيك بختى محقّق شدند ، اَجَل در برابر دو چشم مى آيد و آرزو پشت سر مى 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السلامـ در سخنرانى اش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پرهيزگارى پيشه كنيد، همانند آن انديشمندى كه انديشه ، دل او را مشغول ساخته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گذرگاه دنيا، ستوده عبور كرده و زاد آخرت را سعادتمندانه پيش فرستاده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انديشه كنيد و بينايى بجوييد و عبرت و پند بگيريد و براى آخرت، توشه برگيريد، تا سعادت يابيد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 ـ يارى جستن از خداقرآن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 ،ها ، يا ، عين ، صاد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يادى از رحمت پروردگار تو درباره بنده اش زكريّاست، آن گاه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زكريّا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پروردگارش را آهسته ندا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استخوانم سست گرديده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 از پيرى سپيد گشته و ـ اى پروردگار من ـ هرگز درخواست از تو ، محروم نبوده ام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تو از خدايان من متنفّرى؟ اگر باز نايستى، تو را سنگسار خواهم كرد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مدّتى طولانى از من دور شو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درود بر تو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زودى، از پروردگارم براى تو آمرزش مى خواهم ؛ زيرا او همواره نسبت به من، پر مهر بوده است</w:t>
      </w:r>
      <w:r>
        <w:rPr>
          <w:rFonts w:eastAsia="IRNazanin" w:cs="IRNazanin"/>
          <w:color w:val="111111"/>
          <w:sz w:val="28"/>
          <w:szCs w:val="28"/>
          <w:rtl w:val="true"/>
          <w:lang w:bidi="fa-IR"/>
        </w:rPr>
        <w:t>»» .</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اللّهُ يا اللّهُ يا اللّهُ الرَّحمنُ الرَّحيمُ ، ارحَمني رَحمَةً تُطفِئُ بِها غَضَبَكَ ، وتَكُفُّ بِها عَذابَكَ ، وتَرزُقُني بِها سَعادَةً مِن عِندِكَ </w:t>
      </w:r>
      <w:r>
        <w:rPr>
          <w:rFonts w:eastAsia="Amiri" w:cs="Amiri" w:ascii="Amiri" w:hAnsi="Amiri"/>
          <w:color w:val="111111"/>
          <w:sz w:val="28"/>
          <w:szCs w:val="28"/>
          <w:rtl w:val="true"/>
          <w:lang w:bidi="ar-SA"/>
        </w:rPr>
        <w:t xml:space="preserve">. </w:t>
      </w:r>
      <w:r>
        <w:rPr>
          <w:rStyle w:val="FootnoteAnchor"/>
          <w:rtl w:val="true"/>
        </w:rPr>
        <w:footnoteReference w:id="1049"/>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أسأَلُكَ الفَوزَ فِي العَطاءِ ، ونُزُلَ الشُّهَداءِ ، وعَيشَ السُّعَداءِ </w:t>
      </w:r>
      <w:r>
        <w:rPr>
          <w:rFonts w:eastAsia="Amiri" w:cs="Amiri" w:ascii="Amiri" w:hAnsi="Amiri"/>
          <w:color w:val="111111"/>
          <w:sz w:val="28"/>
          <w:szCs w:val="28"/>
          <w:rtl w:val="true"/>
          <w:lang w:bidi="ar-SA"/>
        </w:rPr>
        <w:t xml:space="preserve">. </w:t>
      </w:r>
      <w:r>
        <w:rPr>
          <w:rStyle w:val="FootnoteAnchor"/>
          <w:rtl w:val="true"/>
        </w:rPr>
        <w:footnoteReference w:id="1050"/>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إنَّكَ أكرَمُ مَسؤولٍ فَأَسأَلُكَ أن تُحيِيَني حَياةَ السُّعَداءِ ، وأن تَتَوَفّاني وَفاةَ الشُّهَداءِ ، وأنتَ عَنّي راضٍ غَيرُ غَضبانَ يا رَحيمُ </w:t>
      </w:r>
      <w:r>
        <w:rPr>
          <w:rFonts w:eastAsia="Amiri" w:cs="Amiri" w:ascii="Amiri" w:hAnsi="Amiri"/>
          <w:color w:val="111111"/>
          <w:sz w:val="28"/>
          <w:szCs w:val="28"/>
          <w:rtl w:val="true"/>
          <w:lang w:bidi="ar-SA"/>
        </w:rPr>
        <w:t xml:space="preserve">. </w:t>
      </w:r>
      <w:r>
        <w:rPr>
          <w:rStyle w:val="FootnoteAnchor"/>
          <w:rtl w:val="true"/>
        </w:rPr>
        <w:footnoteReference w:id="1051"/>
      </w:r>
    </w:p>
    <w:p>
      <w:pPr>
        <w:pStyle w:val="BookText"/>
        <w:rPr/>
      </w:pPr>
      <w:r>
        <w:rPr>
          <w:rFonts w:ascii="Amiri" w:hAnsi="Amiri" w:eastAsia="Amiri" w:cs="Amiri"/>
          <w:color w:val="111111"/>
          <w:sz w:val="28"/>
          <w:sz w:val="28"/>
          <w:szCs w:val="28"/>
          <w:rtl w:val="true"/>
          <w:lang w:bidi="ar-SA"/>
        </w:rPr>
        <w:t>الإمام عليّ عليه السلامـ في خُطبَتِهِ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نَسأَلُ اللّهَ مَنازِلَ الشُّهَداءِ ، ومُعايَشَةَ السُّعَداءِ ، ومُرافَقَةَ الأَنبِياءِ </w:t>
      </w:r>
      <w:r>
        <w:rPr>
          <w:rFonts w:eastAsia="Amiri" w:cs="Amiri" w:ascii="Amiri" w:hAnsi="Amiri"/>
          <w:color w:val="111111"/>
          <w:sz w:val="28"/>
          <w:szCs w:val="28"/>
          <w:rtl w:val="true"/>
          <w:lang w:bidi="ar-SA"/>
        </w:rPr>
        <w:t xml:space="preserve">. </w:t>
      </w:r>
      <w:r>
        <w:rPr>
          <w:rStyle w:val="FootnoteAnchor"/>
          <w:rtl w:val="true"/>
        </w:rPr>
        <w:footnoteReference w:id="105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أعوذُ بِكَ مِن زَوالِ نِعمَتِكَ ، ومِن تَحويلِ عافِيَتِكَ ومِن فَجأَةِ نَقِمَتِكَ ، ومِن دَركِ الشَّقاءِ ، ومِن شَرِّ ما سَبَقَ فِي اللَّيلِ </w:t>
      </w:r>
      <w:r>
        <w:rPr>
          <w:rFonts w:eastAsia="Amiri" w:cs="Amiri" w:ascii="Amiri" w:hAnsi="Amiri"/>
          <w:color w:val="111111"/>
          <w:sz w:val="28"/>
          <w:szCs w:val="28"/>
          <w:rtl w:val="true"/>
          <w:lang w:bidi="ar-SA"/>
        </w:rPr>
        <w:t xml:space="preserve">. </w:t>
      </w:r>
      <w:r>
        <w:rPr>
          <w:rStyle w:val="FootnoteAnchor"/>
          <w:rtl w:val="true"/>
        </w:rPr>
        <w:footnoteReference w:id="1053"/>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حديثپيامبر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خداى بخشنده مهربان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من رحمتى ارزانى بدار كه با آن ، خشم خود را خاموش كنى و عذابت را باز دارى و نيك بختى نزد خودت را نصيبم فرمايى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كاميابى در بخشش ، جايگاه شهيدان و زندگى نيك بختان را از تو مى خواهم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گرامى ترين درخواست شده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مى خواهم كه مرا به زندگى نيك بختان زنده بدارى و به مرگ شهيدان بميرانى ، در حالى كه تو از من خشنود و ناخشمگينى ، اى مهربان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السلامـ در خطبه اش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خداوند، جايگاه شهيدان و زندگى نيك بختان و همراهى با پيامبران را مى خواهيم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نابودى نعمتت ، و از زوال عافيتت ، و از عذاب ناگهانى ات ، و از رسيدن تيره بختى ، و از شرّ آنچه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گذشت ، به تو پناه مى برم </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السلامـ في كِتابِهِ لِلأَشتَرِ حينَ وَلّاهُ عَلى مِصرَ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يَختِمَ لي ولَكَ بِالسَّعادَةِ وَالشَّهادَةِ ، إنّا إلَيهِ راجِعونَ </w:t>
      </w:r>
      <w:r>
        <w:rPr>
          <w:rFonts w:eastAsia="Amiri" w:cs="Amiri" w:ascii="Amiri" w:hAnsi="Amiri"/>
          <w:color w:val="111111"/>
          <w:sz w:val="28"/>
          <w:szCs w:val="28"/>
          <w:rtl w:val="true"/>
          <w:lang w:bidi="ar-SA"/>
        </w:rPr>
        <w:t xml:space="preserve">. </w:t>
      </w:r>
      <w:r>
        <w:rPr>
          <w:rStyle w:val="FootnoteAnchor"/>
          <w:rtl w:val="true"/>
        </w:rPr>
        <w:footnoteReference w:id="1054"/>
      </w:r>
    </w:p>
    <w:p>
      <w:pPr>
        <w:pStyle w:val="BookText"/>
        <w:rPr/>
      </w:pPr>
      <w:r>
        <w:rPr>
          <w:rFonts w:ascii="Amiri" w:hAnsi="Amiri" w:eastAsia="Amiri" w:cs="Amiri"/>
          <w:color w:val="111111"/>
          <w:sz w:val="28"/>
          <w:sz w:val="28"/>
          <w:szCs w:val="28"/>
          <w:rtl w:val="true"/>
          <w:lang w:bidi="ar-SA"/>
        </w:rPr>
        <w:t>عنه عليه السلامـ في دُعائِهِ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اُخصُصني مِنكَ بِمَغفِرَةٍ لا يُقارِبُها شَقاءٌ ، وسَعادَةٍ لا يُدانيها أذىً </w:t>
      </w:r>
      <w:r>
        <w:rPr>
          <w:rFonts w:eastAsia="Amiri" w:cs="Amiri" w:ascii="Amiri" w:hAnsi="Amiri"/>
          <w:color w:val="111111"/>
          <w:sz w:val="28"/>
          <w:szCs w:val="28"/>
          <w:rtl w:val="true"/>
          <w:lang w:bidi="ar-SA"/>
        </w:rPr>
        <w:t xml:space="preserve">. </w:t>
      </w:r>
      <w:r>
        <w:rPr>
          <w:rStyle w:val="FootnoteAnchor"/>
          <w:rtl w:val="true"/>
        </w:rPr>
        <w:footnoteReference w:id="1055"/>
      </w:r>
    </w:p>
    <w:p>
      <w:pPr>
        <w:pStyle w:val="BookText"/>
        <w:rPr/>
      </w:pPr>
      <w:r>
        <w:rPr>
          <w:rFonts w:ascii="Amiri" w:hAnsi="Amiri" w:eastAsia="Amiri" w:cs="Amiri"/>
          <w:color w:val="111111"/>
          <w:sz w:val="28"/>
          <w:sz w:val="28"/>
          <w:szCs w:val="28"/>
          <w:rtl w:val="true"/>
          <w:lang w:bidi="ar-SA"/>
        </w:rPr>
        <w:t xml:space="preserve">الإمام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 عَلى مُحَمَّدٍ وآلِ مُحَمَّدٍ ، وأتمِم عَلَينا نِعمَتَكَ ، وأسعِدنا بِطاعَتِكَ </w:t>
      </w:r>
      <w:r>
        <w:rPr>
          <w:rFonts w:eastAsia="Amiri" w:cs="Amiri" w:ascii="Amiri" w:hAnsi="Amiri"/>
          <w:color w:val="111111"/>
          <w:sz w:val="28"/>
          <w:szCs w:val="28"/>
          <w:rtl w:val="true"/>
          <w:lang w:bidi="ar-SA"/>
        </w:rPr>
        <w:t xml:space="preserve">. </w:t>
      </w:r>
      <w:r>
        <w:rPr>
          <w:rStyle w:val="FootnoteAnchor"/>
          <w:rtl w:val="true"/>
        </w:rPr>
        <w:footnoteReference w:id="1056"/>
      </w:r>
    </w:p>
    <w:p>
      <w:pPr>
        <w:pStyle w:val="BookText"/>
        <w:rPr/>
      </w:pPr>
      <w:r>
        <w:rPr>
          <w:rFonts w:ascii="Amiri" w:hAnsi="Amiri" w:eastAsia="Amiri" w:cs="Amiri"/>
          <w:color w:val="111111"/>
          <w:sz w:val="28"/>
          <w:sz w:val="28"/>
          <w:szCs w:val="28"/>
          <w:rtl w:val="true"/>
          <w:lang w:bidi="ar-SA"/>
        </w:rPr>
        <w:t>الإمام زين العابدين عليه السلامـ في دُعائِهِ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سَيِّدي ، عَظُمَ قَدرُ مَن أسعَدتَهُ بِاصطِفائِكَ </w:t>
      </w:r>
      <w:r>
        <w:rPr>
          <w:rFonts w:eastAsia="Amiri" w:cs="Amiri" w:ascii="Amiri" w:hAnsi="Amiri"/>
          <w:color w:val="111111"/>
          <w:sz w:val="28"/>
          <w:szCs w:val="28"/>
          <w:rtl w:val="true"/>
          <w:lang w:bidi="ar-SA"/>
        </w:rPr>
        <w:t xml:space="preserve">. </w:t>
      </w:r>
      <w:r>
        <w:rPr>
          <w:rStyle w:val="FootnoteAnchor"/>
          <w:rtl w:val="true"/>
        </w:rPr>
        <w:footnoteReference w:id="1057"/>
      </w:r>
    </w:p>
    <w:p>
      <w:pPr>
        <w:pStyle w:val="BookText"/>
        <w:rPr/>
      </w:pPr>
      <w:r>
        <w:rPr>
          <w:rFonts w:ascii="Amiri" w:hAnsi="Amiri" w:eastAsia="Amiri" w:cs="Amiri"/>
          <w:color w:val="111111"/>
          <w:sz w:val="28"/>
          <w:sz w:val="28"/>
          <w:szCs w:val="28"/>
          <w:rtl w:val="true"/>
          <w:lang w:bidi="ar-SA"/>
        </w:rPr>
        <w:t>عنه عليه السلامـ في دُعائِهِ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الحُدودِ </w:t>
      </w:r>
      <w:r>
        <w:rPr>
          <w:rStyle w:val="FootnoteAnchor"/>
          <w:rtl w:val="true"/>
        </w:rPr>
        <w:footnoteReference w:id="1058"/>
      </w:r>
      <w:r>
        <w:rPr>
          <w:rFonts w:ascii="Amiri" w:hAnsi="Amiri" w:eastAsia="Amiri" w:cs="Amiri"/>
          <w:color w:val="111111"/>
          <w:sz w:val="28"/>
          <w:sz w:val="28"/>
          <w:szCs w:val="28"/>
          <w:rtl w:val="true"/>
          <w:lang w:bidi="ar-SA"/>
        </w:rPr>
        <w:t xml:space="preserve">أسعَدَها </w:t>
      </w:r>
      <w:r>
        <w:rPr>
          <w:rFonts w:eastAsia="Amiri" w:cs="Amiri" w:ascii="Amiri" w:hAnsi="Amiri"/>
          <w:color w:val="111111"/>
          <w:sz w:val="28"/>
          <w:szCs w:val="28"/>
          <w:rtl w:val="true"/>
          <w:lang w:bidi="ar-SA"/>
        </w:rPr>
        <w:t xml:space="preserve">. </w:t>
      </w:r>
      <w:r>
        <w:rPr>
          <w:rStyle w:val="FootnoteAnchor"/>
          <w:rtl w:val="true"/>
        </w:rPr>
        <w:footnoteReference w:id="105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وأيُّما عَبدٍ نالَ مِنّي ما حَظَرتَ </w:t>
      </w:r>
      <w:r>
        <w:rPr>
          <w:rStyle w:val="FootnoteAnchor"/>
          <w:rtl w:val="true"/>
        </w:rPr>
        <w:footnoteReference w:id="1060"/>
      </w:r>
      <w:r>
        <w:rPr>
          <w:rFonts w:ascii="Amiri" w:hAnsi="Amiri" w:eastAsia="Amiri" w:cs="Amiri"/>
          <w:color w:val="111111"/>
          <w:sz w:val="28"/>
          <w:sz w:val="28"/>
          <w:szCs w:val="28"/>
          <w:rtl w:val="true"/>
          <w:lang w:bidi="ar-SA"/>
        </w:rPr>
        <w:t xml:space="preserve">عَلَيهِ ، وَانتَهَكَ مِنّي ما حَجَزتَ عَلَيهِ ، فَمَضى بِظُلامَتي مَيِّتا ، أو حَصَلَت لي قِبَلَهُ حَيّا فَاغفِر لَهُ ما ألَمَّ بِهِ مِنّي ، وَاعفُ لَهُ عَمّا أدبَرَ بِهِ عَنّي ، ولا تَقِفهُ عَلى مَا ارتَكَبَ فِيَّ ، ولا تَكشِفهُ عَمَّا اكتَسَبَ بي ، وَاجعَل ما سَمَحتُ بِهِ مِنَ العَفوِ عَنهُم ، وتَبَرَّعتُ بِهِ مِنَ الصَّدَقَةِ عَلَيهِم ، أزكى صَدَقاتِ المُتَصَدِّقينَ ، وأعلى صِلاتِ المُتَقَرِّبينَ ، وعَوِّضني مِن عَفوي عَنهُم عَفوَكَ ، ومِن دُعائي لَهُم رَحمَتَكَ ، حَتّى يَسعَدَ كُلُّ واحِدٍ مِنّا بِفَضلِكَ ، ويَنجُوَ كُلٌّ مِنّا بِمَنِّكَ </w:t>
      </w:r>
      <w:r>
        <w:rPr>
          <w:rStyle w:val="FootnoteAnchor"/>
          <w:rtl w:val="true"/>
        </w:rPr>
        <w:footnoteReference w:id="106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62"/>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 السلامـ در نامه اش به اَشتر نخعى، آن گاه كه او را والى مصر نمود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مى خواهم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پايان كار من و تو را نيك بختى و شهادت قرار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ما به سوى او باز مى گرديم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على عليه السلامـ در دعايش 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خدايا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آمرزشى نصيب من كنى كه تيره بختى اى نزديك آن نشود، و نيك بختى اى كه آزارى به همراه نداشته باشد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حسين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و خاندان محمّد درود فرست و نعمتت را بر ما كامل گردان و به خاطر اطاعتت ما را سعادتمند فرما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زين العابدين عليه السلامـ در دعايش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سَرور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ارزش كسى كه تو او را به نيك بختى برگزيدى ، بسيار بزرگ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زين العابدين عليه السلامـ در دعايش 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خدايا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سعادتمندانه ترين احكام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از تو مى خواهم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بنده اى كه درباره من آنچه را بر او حرام كرده اى، انجام داده و درباره من پرده اى را كه تو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انداخته اى ، دريده و حقّ مرا بُرده ، و اكنون مرده يا زنده است و حقّ من نزد اوست ، او را در ستمى كه بر من كرده ، بيامرز و از او در حقّى كه از من بُرده ، در گذر و او را به خاطر آنچه درباره من انجام داده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صراط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متوقّف مساز و او را به خاطر آنچه در حقّ من مرتكب شده ، رسوا نكن و گذشتى را كه درباره آنان انجام دادم و صدقه اى را كه بر ايشان بخشيدم ، پاكيزه ترينِ صدقه هاى بخشندگان و بالاترينِ عطاهاى تقرّب جويان قرار بده و در مقابل گذشتم از ايشان، گذشتت را و در مقابل دعايم درباره ايشان، رحمتت را عوض بده ، تا اين كه هر يك از ما با فضل و احسان تو، نيك بخت گردد و با منّت و نعمت تو، نجات يابد</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السلامـ في دُعائِهِ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أسعِدني بِسَعَةِ رَحمَتِكَ ، سَيِّدي </w:t>
      </w:r>
      <w:r>
        <w:rPr>
          <w:rFonts w:eastAsia="Amiri" w:cs="Amiri" w:ascii="Amiri" w:hAnsi="Amiri"/>
          <w:color w:val="111111"/>
          <w:sz w:val="28"/>
          <w:szCs w:val="28"/>
          <w:rtl w:val="true"/>
          <w:lang w:bidi="ar-SA"/>
        </w:rPr>
        <w:t xml:space="preserve">. </w:t>
      </w:r>
      <w:r>
        <w:rPr>
          <w:rStyle w:val="FootnoteAnchor"/>
          <w:rtl w:val="true"/>
        </w:rPr>
        <w:footnoteReference w:id="106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بِكُلِّ ما حَمِدَهُ بِهِ أدنى مَلائِكَتِهِ إلَيهِ ، وأكرَمُ خَليقَتِهِ عَلَيهِ ، وأرضى حامِديهِ لَدَيهِ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حَمدا نَسعَدُ بِهِ فِي السُّعَداءِ مِن أولِيائِهِ ، ونَصيرُ بِهِ في نَظمِ الشُّهَداءِ بِسُيوفِ أعدائِهِ ، إنَّهُ وَلِيٌّ حَميدٌ </w:t>
      </w:r>
      <w:r>
        <w:rPr>
          <w:rFonts w:eastAsia="Amiri" w:cs="Amiri" w:ascii="Amiri" w:hAnsi="Amiri"/>
          <w:color w:val="111111"/>
          <w:sz w:val="28"/>
          <w:szCs w:val="28"/>
          <w:rtl w:val="true"/>
          <w:lang w:bidi="ar-SA"/>
        </w:rPr>
        <w:t xml:space="preserve">. </w:t>
      </w:r>
      <w:r>
        <w:rPr>
          <w:rStyle w:val="FootnoteAnchor"/>
          <w:rtl w:val="true"/>
        </w:rPr>
        <w:footnoteReference w:id="106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أولِني في كُلِّ يَومِ إثنَينِ نِعمَتَينِ ثِنتَينِ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سَعادَةً في أوَّلِهِ بِطاعَتِكَ ، ونِعمَةً في آخِرِهِ بِمَغفِرَتِكَ ، يا مَن هُوَ الإِلهُ ، ولا يَغفِرُ الذُّنوبَ سِواهُ </w:t>
      </w:r>
      <w:r>
        <w:rPr>
          <w:rFonts w:eastAsia="Amiri" w:cs="Amiri" w:ascii="Amiri" w:hAnsi="Amiri"/>
          <w:color w:val="111111"/>
          <w:sz w:val="28"/>
          <w:szCs w:val="28"/>
          <w:rtl w:val="true"/>
          <w:lang w:bidi="ar-SA"/>
        </w:rPr>
        <w:t xml:space="preserve">. </w:t>
      </w:r>
      <w:r>
        <w:rPr>
          <w:rStyle w:val="FootnoteAnchor"/>
          <w:rtl w:val="true"/>
        </w:rPr>
        <w:footnoteReference w:id="1065"/>
      </w:r>
    </w:p>
    <w:p>
      <w:pPr>
        <w:pStyle w:val="BookText"/>
        <w:rPr/>
      </w:pPr>
      <w:r>
        <w:rPr>
          <w:rFonts w:ascii="Amiri" w:hAnsi="Amiri" w:eastAsia="Amiri" w:cs="Amiri"/>
          <w:color w:val="111111"/>
          <w:sz w:val="28"/>
          <w:sz w:val="28"/>
          <w:szCs w:val="28"/>
          <w:rtl w:val="true"/>
          <w:lang w:bidi="ar-SA"/>
        </w:rPr>
        <w:t>عنه عليه السلامـ في دُعائِهِ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أنوارُ قُدسِهِ لِأَبصارِ مُحِبّيهِ رائِقَةٌ </w:t>
      </w:r>
      <w:r>
        <w:rPr>
          <w:rStyle w:val="FootnoteAnchor"/>
          <w:rtl w:val="true"/>
        </w:rPr>
        <w:footnoteReference w:id="1066"/>
      </w:r>
      <w:r>
        <w:rPr>
          <w:rFonts w:ascii="Amiri" w:hAnsi="Amiri" w:eastAsia="Amiri" w:cs="Amiri"/>
          <w:color w:val="111111"/>
          <w:sz w:val="28"/>
          <w:sz w:val="28"/>
          <w:szCs w:val="28"/>
          <w:rtl w:val="true"/>
          <w:lang w:bidi="ar-SA"/>
        </w:rPr>
        <w:t xml:space="preserve">، وسُبُحاتُ وَجهِهِ لِقُلوبِ عارِفيهِ شائِقَةٌ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مُنى قُلوبِ المُشتاقينَ ، ويا غَايَةَ آمالِ المُحِبّينَ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وَاجعَلني مِن أهلِ الإِسعادِ وَالحُظوَةِ </w:t>
      </w:r>
      <w:r>
        <w:rPr>
          <w:rStyle w:val="FootnoteAnchor"/>
          <w:rtl w:val="true"/>
        </w:rPr>
        <w:footnoteReference w:id="1067"/>
      </w:r>
      <w:r>
        <w:rPr>
          <w:rFonts w:ascii="Amiri" w:hAnsi="Amiri" w:eastAsia="Amiri" w:cs="Amiri"/>
          <w:color w:val="111111"/>
          <w:sz w:val="28"/>
          <w:sz w:val="28"/>
          <w:szCs w:val="28"/>
          <w:rtl w:val="true"/>
          <w:lang w:bidi="ar-SA"/>
        </w:rPr>
        <w:t xml:space="preserve">عِندَكَ ، يا مُجيبُ ، يا أرحَمَ الرّاحِمينَ </w:t>
      </w:r>
      <w:r>
        <w:rPr>
          <w:rFonts w:eastAsia="Amiri" w:cs="Amiri" w:ascii="Amiri" w:hAnsi="Amiri"/>
          <w:color w:val="111111"/>
          <w:sz w:val="28"/>
          <w:szCs w:val="28"/>
          <w:rtl w:val="true"/>
          <w:lang w:bidi="ar-SA"/>
        </w:rPr>
        <w:t xml:space="preserve">. </w:t>
      </w:r>
      <w:r>
        <w:rPr>
          <w:rStyle w:val="FootnoteAnchor"/>
          <w:rtl w:val="true"/>
        </w:rPr>
        <w:footnoteReference w:id="1068"/>
      </w:r>
    </w:p>
    <w:p>
      <w:pPr>
        <w:pStyle w:val="BookText"/>
        <w:rPr/>
      </w:pPr>
      <w:r>
        <w:rPr>
          <w:rFonts w:ascii="Amiri" w:hAnsi="Amiri" w:eastAsia="Amiri" w:cs="Amiri"/>
          <w:color w:val="111111"/>
          <w:sz w:val="28"/>
          <w:sz w:val="28"/>
          <w:szCs w:val="28"/>
          <w:rtl w:val="true"/>
          <w:lang w:bidi="ar-SA"/>
        </w:rPr>
        <w:t>الإمام عليّ عليه السلامـ في دُعائِهِ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السَّعيدُ مَن أسعَدتَ </w:t>
      </w:r>
      <w:r>
        <w:rPr>
          <w:rFonts w:eastAsia="Amiri" w:cs="Amiri" w:ascii="Amiri" w:hAnsi="Amiri"/>
          <w:color w:val="111111"/>
          <w:sz w:val="28"/>
          <w:szCs w:val="28"/>
          <w:rtl w:val="true"/>
          <w:lang w:bidi="ar-SA"/>
        </w:rPr>
        <w:t xml:space="preserve">. </w:t>
      </w:r>
      <w:r>
        <w:rPr>
          <w:rStyle w:val="FootnoteAnchor"/>
          <w:rtl w:val="true"/>
        </w:rPr>
        <w:footnoteReference w:id="1069"/>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اجعَلني مِمَّن تَسقيهِ فِي المَعادِ مِن حَوضِ مُحَمَّدٍ صلى الله عليه و آله ، وتُسعِدُهُ بِمُرافَقَتِهِ بِرَحمَتِكَ يا أرحَمَ الرّاحِمينَ </w:t>
      </w:r>
      <w:r>
        <w:rPr>
          <w:rFonts w:eastAsia="Amiri" w:cs="Amiri" w:ascii="Amiri" w:hAnsi="Amiri"/>
          <w:color w:val="111111"/>
          <w:sz w:val="28"/>
          <w:szCs w:val="28"/>
          <w:rtl w:val="true"/>
          <w:lang w:bidi="ar-SA"/>
        </w:rPr>
        <w:t xml:space="preserve">. </w:t>
      </w:r>
      <w:r>
        <w:rPr>
          <w:rStyle w:val="FootnoteAnchor"/>
          <w:rtl w:val="true"/>
        </w:rPr>
        <w:footnoteReference w:id="1070"/>
      </w:r>
    </w:p>
    <w:p>
      <w:pPr>
        <w:pStyle w:val="BookText"/>
        <w:rPr/>
      </w:pPr>
      <w:r>
        <w:rPr>
          <w:rFonts w:ascii="Amiri" w:hAnsi="Amiri" w:eastAsia="Amiri" w:cs="Amiri"/>
          <w:color w:val="111111"/>
          <w:sz w:val="28"/>
          <w:sz w:val="28"/>
          <w:szCs w:val="28"/>
          <w:rtl w:val="true"/>
          <w:lang w:bidi="ar-SA"/>
        </w:rPr>
        <w:t>الإمام المهديّ عليه السلامـ في دُعائِهِ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أسأَلُكَ أن تُصَلِّيَ عَلى مُحَمَّدٍ وآلِ مُحَمَّدٍ ، وأن تُحيِيَني حَياةَ السُّعَداءِ </w:t>
      </w:r>
      <w:r>
        <w:rPr>
          <w:rFonts w:eastAsia="Amiri" w:cs="Amiri" w:ascii="Amiri" w:hAnsi="Amiri"/>
          <w:color w:val="111111"/>
          <w:sz w:val="28"/>
          <w:szCs w:val="28"/>
          <w:rtl w:val="true"/>
          <w:lang w:bidi="ar-SA"/>
        </w:rPr>
        <w:t xml:space="preserve">. </w:t>
      </w:r>
      <w:r>
        <w:rPr>
          <w:rStyle w:val="FootnoteAnchor"/>
          <w:rtl w:val="true"/>
        </w:rPr>
        <w:footnoteReference w:id="1071"/>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زين العابدين عليه السلامـ در دعايش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سَرور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با گستردگىِ رحمتت، سعادتمند فرما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ستايش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 كنم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را به هر آنچه نزديك ترينِ فرشتگان به او و گرامى ترينِ آفريدگان او و خشنودترينِ ستايندگانش در نزد او، وى را بِدان ستوده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ستايشى كه بِدان در ميان دوستان نيك بختش، نيك بخت مى گرديم و با آن ، در زمره شهيدشدگان به شمشيرهاى دشمنانش قرار مى گيريم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او دوست ستوده اى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روز دوشنبه، دو نعمت نصيبم فرما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نيك بختى با اطاعتت در اوّل آن ، و نعمتى با آمرزشت در آخر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كه فقط او خداست و جز او گناهان را نمى آمرزد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زين العابدين عليه السلامـ در دعايش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نورهاى پاكش براى ديدگان دوستانش صفابخش است و درخشش رويش براى دل هاى عارفان، آرزو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آرزوى دل هاى آرزومندان و اى نهايت آرزوهاى دوستداران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 از سعادتمندان و بهره مندان نزدت قرار بده ، اى اجابت كننده، اى مهربان ترينِ مهربانان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على عليه السلامـ در دعايش 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خدايا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نيك بخت ، كسى است كه تو نيك بختش نموده اى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خدايا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 از كسانى قرار بده كه روز رستاخيز، از حوض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كوثر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صلى الله عليه و آله سيرابشان مى كنى و آنان را با همراهى وى سعادتمند مى نمايى ، به رحمتت، اى مهربان ترينِ مهربانان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مهدى عليه السلامـ در دعايش 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مى خواهم كه بر محمّد و خاندان محمّد درود فرستى و همانند زندگى نيك بختان، زنده ام بدارى </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زين العابدين عليه السلامـ في دُعائِهِ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نَعوذُ بِكَ مِنَ الحَسرَةِ العُظمى ، وَالمُصيبَةِ الكُبرى ، وأشقَى الشَّقاءِ </w:t>
      </w:r>
      <w:r>
        <w:rPr>
          <w:rFonts w:eastAsia="Amiri" w:cs="Amiri" w:ascii="Amiri" w:hAnsi="Amiri"/>
          <w:color w:val="111111"/>
          <w:sz w:val="28"/>
          <w:szCs w:val="28"/>
          <w:rtl w:val="true"/>
          <w:lang w:bidi="ar-SA"/>
        </w:rPr>
        <w:t xml:space="preserve">. </w:t>
      </w:r>
      <w:r>
        <w:rPr>
          <w:rStyle w:val="FootnoteAnchor"/>
          <w:rtl w:val="true"/>
        </w:rPr>
        <w:footnoteReference w:id="1072"/>
      </w:r>
    </w:p>
    <w:p>
      <w:pPr>
        <w:pStyle w:val="BookText"/>
        <w:rPr/>
      </w:pPr>
      <w:r>
        <w:rPr>
          <w:rFonts w:ascii="Amiri" w:hAnsi="Amiri" w:eastAsia="Amiri" w:cs="Amiri"/>
          <w:color w:val="111111"/>
          <w:sz w:val="28"/>
          <w:sz w:val="28"/>
          <w:szCs w:val="28"/>
          <w:rtl w:val="true"/>
          <w:lang w:bidi="ar-SA"/>
        </w:rPr>
        <w:t>عنه عليه السلامـ في دُعائِهِ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أفقَرُ الفُقَراءِ إلَيكَ ، فَاجبُر فَاقَتَنا بِوُسعِكَ ، ولا تَقطَع رَجاءَنا بِمَنعِكَ ، فَتَكونَ قَد أشقَيتَ مَنِ استَسعَدَ بِكَ </w:t>
      </w:r>
      <w:r>
        <w:rPr>
          <w:rFonts w:eastAsia="Amiri" w:cs="Amiri" w:ascii="Amiri" w:hAnsi="Amiri"/>
          <w:color w:val="111111"/>
          <w:sz w:val="28"/>
          <w:szCs w:val="28"/>
          <w:rtl w:val="true"/>
          <w:lang w:bidi="ar-SA"/>
        </w:rPr>
        <w:t xml:space="preserve">. </w:t>
      </w:r>
      <w:r>
        <w:rPr>
          <w:rStyle w:val="FootnoteAnchor"/>
          <w:rtl w:val="true"/>
        </w:rPr>
        <w:footnoteReference w:id="1073"/>
      </w:r>
    </w:p>
    <w:p>
      <w:pPr>
        <w:pStyle w:val="BookText"/>
        <w:rPr/>
      </w:pPr>
      <w:r>
        <w:rPr>
          <w:rFonts w:ascii="Amiri" w:hAnsi="Amiri" w:eastAsia="Amiri" w:cs="Amiri"/>
          <w:color w:val="111111"/>
          <w:sz w:val="28"/>
          <w:sz w:val="28"/>
          <w:szCs w:val="28"/>
          <w:rtl w:val="true"/>
          <w:lang w:bidi="ar-SA"/>
        </w:rPr>
        <w:t>عنه عليه السلامـ في دُعائِهِ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لَكَ الحَمدُ عَلى حُسنِ قَضائِكَ ، وبِما صَرَفتَ عَنّي مِن بَلائِكَ ، فَلا تَجعَل حَظّي مِن رَحمَتِكَ ما عَجَّلتَ لي مِن عافِيَتِكَ ، فَأَكونَ قَد شَقيتُ بِما أحبَبتُ ، وسَعِدَ غَيري بِما كَرِهتُ </w:t>
      </w:r>
      <w:r>
        <w:rPr>
          <w:rFonts w:eastAsia="Amiri" w:cs="Amiri" w:ascii="Amiri" w:hAnsi="Amiri"/>
          <w:color w:val="111111"/>
          <w:sz w:val="28"/>
          <w:szCs w:val="28"/>
          <w:rtl w:val="true"/>
          <w:lang w:bidi="ar-SA"/>
        </w:rPr>
        <w:t xml:space="preserve">. </w:t>
      </w:r>
      <w:r>
        <w:rPr>
          <w:rStyle w:val="FootnoteAnchor"/>
          <w:rtl w:val="true"/>
        </w:rPr>
        <w:footnoteReference w:id="1074"/>
      </w:r>
    </w:p>
    <w:p>
      <w:pPr>
        <w:pStyle w:val="BookText"/>
        <w:rPr/>
      </w:pPr>
      <w:r>
        <w:rPr>
          <w:rFonts w:ascii="Amiri" w:hAnsi="Amiri" w:eastAsia="Amiri" w:cs="Amiri"/>
          <w:color w:val="111111"/>
          <w:sz w:val="28"/>
          <w:sz w:val="28"/>
          <w:szCs w:val="28"/>
          <w:rtl w:val="true"/>
          <w:lang w:bidi="ar-SA"/>
        </w:rPr>
        <w:t>الإمام الرضا عليه السلامـ في دُعائِهِ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شِقوَتاه إن ضاقَت عَنّي سَعَةُ رَحمَتِكَ </w:t>
      </w:r>
      <w:r>
        <w:rPr>
          <w:rFonts w:eastAsia="Amiri" w:cs="Amiri" w:ascii="Amiri" w:hAnsi="Amiri"/>
          <w:color w:val="111111"/>
          <w:sz w:val="28"/>
          <w:szCs w:val="28"/>
          <w:rtl w:val="true"/>
          <w:lang w:bidi="ar-SA"/>
        </w:rPr>
        <w:t xml:space="preserve">. </w:t>
      </w:r>
      <w:r>
        <w:rPr>
          <w:rStyle w:val="FootnoteAnchor"/>
          <w:rtl w:val="true"/>
        </w:rPr>
        <w:footnoteReference w:id="1075"/>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۳۱۴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الفصل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موانع الشرور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محاسن الأعمال</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خَصائِصُ السُّعَداءِرسول اللّه صلى الله عليه و آلهـ في مَكارِمِ الأَخلاقِ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عَشَرَةٌ تَكونُ فِي الرَّجُلِ ولا تَكونُ فِي ابنِهِ ، وتَكونُ فِي الاِبنِ ولا تَكونُ في أبيهِ ، وتَكونُ فِي العَبدِ ولا تَكونُ في سَيِّدِهِ ، يَقسِمُهَا اللّهُ لِمَن أرادَ بِهِ السَّعادَةَ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الحَديثِ ، وصِدقُ النّاسِ </w:t>
      </w:r>
      <w:r>
        <w:rPr>
          <w:rStyle w:val="FootnoteAnchor"/>
          <w:rtl w:val="true"/>
        </w:rPr>
        <w:footnoteReference w:id="1076"/>
      </w:r>
      <w:r>
        <w:rPr>
          <w:rFonts w:ascii="Amiri" w:hAnsi="Amiri" w:eastAsia="Amiri" w:cs="Amiri"/>
          <w:color w:val="111111"/>
          <w:sz w:val="28"/>
          <w:sz w:val="28"/>
          <w:szCs w:val="28"/>
          <w:rtl w:val="true"/>
          <w:lang w:bidi="ar-SA"/>
        </w:rPr>
        <w:t xml:space="preserve">ـ وهُوَ أن لا يَشبَعَ وجارُه وصاحِبُهُ جائِعانِ ـ وإعطاءُ السّائِلِ ، وَالمُكافَأَةُ بِالصَّنائِعِ ، وحِفظُ الأَمانَةِ ، وصِلَةُ الرَّحِمِ ، وَالتَّذَمُّمُ </w:t>
      </w:r>
      <w:r>
        <w:rPr>
          <w:rStyle w:val="FootnoteAnchor"/>
          <w:rtl w:val="true"/>
        </w:rPr>
        <w:footnoteReference w:id="1077"/>
      </w:r>
      <w:r>
        <w:rPr>
          <w:rFonts w:ascii="Amiri" w:hAnsi="Amiri" w:eastAsia="Amiri" w:cs="Amiri"/>
          <w:color w:val="111111"/>
          <w:sz w:val="28"/>
          <w:sz w:val="28"/>
          <w:szCs w:val="28"/>
          <w:rtl w:val="true"/>
          <w:lang w:bidi="ar-SA"/>
        </w:rPr>
        <w:t xml:space="preserve">لِلجارِ ، وَالتَّذَمُّمُ لِلصّاحِبِ ، وإقراءُ </w:t>
      </w:r>
      <w:r>
        <w:rPr>
          <w:rStyle w:val="FootnoteAnchor"/>
          <w:rtl w:val="true"/>
        </w:rPr>
        <w:footnoteReference w:id="1078"/>
      </w:r>
      <w:r>
        <w:rPr>
          <w:rFonts w:ascii="Amiri" w:hAnsi="Amiri" w:eastAsia="Amiri" w:cs="Amiri"/>
          <w:color w:val="111111"/>
          <w:sz w:val="28"/>
          <w:sz w:val="28"/>
          <w:szCs w:val="28"/>
          <w:rtl w:val="true"/>
          <w:lang w:bidi="ar-SA"/>
        </w:rPr>
        <w:t xml:space="preserve">الضَّيفِ ، ورَأسُهُنَّ الحَياءُ </w:t>
      </w:r>
      <w:r>
        <w:rPr>
          <w:rFonts w:eastAsia="Amiri" w:cs="Amiri" w:ascii="Amiri" w:hAnsi="Amiri"/>
          <w:color w:val="111111"/>
          <w:sz w:val="28"/>
          <w:szCs w:val="28"/>
          <w:rtl w:val="true"/>
          <w:lang w:bidi="ar-SA"/>
        </w:rPr>
        <w:t xml:space="preserve">. </w:t>
      </w:r>
      <w:r>
        <w:rPr>
          <w:rStyle w:val="FootnoteAnchor"/>
          <w:rtl w:val="true"/>
        </w:rPr>
        <w:footnoteReference w:id="1079"/>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82" w:name="pg12776_306724"/>
    </w:p>
    <w:p>
      <w:pPr>
        <w:pStyle w:val="Heading4"/>
        <w:numPr>
          <w:ilvl w:val="3"/>
          <w:numId w:val="1"/>
        </w:numPr>
        <w:rPr/>
      </w:pPr>
      <w:bookmarkStart w:id="483" w:name="__RefHeading___Toc901033_3224264995"/>
      <w:bookmarkStart w:id="484" w:name="_Toc185"/>
      <w:bookmarkEnd w:id="482"/>
      <w:bookmarkEnd w:id="483"/>
      <w:r>
        <w:rPr/>
        <w:t>۲</w:t>
      </w:r>
      <w:r>
        <w:rPr>
          <w:rtl w:val="true"/>
        </w:rPr>
        <w:t xml:space="preserve"> </w:t>
      </w:r>
      <w:r>
        <w:rPr>
          <w:rtl w:val="true"/>
        </w:rPr>
        <w:t xml:space="preserve">/ </w:t>
      </w:r>
      <w:r>
        <w:rPr/>
        <w:t>۶</w:t>
      </w:r>
      <w:r>
        <w:rPr>
          <w:rtl w:val="true"/>
        </w:rPr>
        <w:t xml:space="preserve"> ويژگى هاى نيك بختان</w:t>
      </w:r>
      <w:bookmarkEnd w:id="484"/>
    </w:p>
    <w:p>
      <w:pPr>
        <w:pStyle w:val="BookText"/>
        <w:rPr/>
      </w:pPr>
      <w:r>
        <w:rPr>
          <w:rFonts w:ascii="IRNazanin" w:hAnsi="IRNazanin" w:eastAsia="IRNazanin"/>
          <w:color w:val="111111"/>
          <w:sz w:val="28"/>
          <w:sz w:val="28"/>
          <w:szCs w:val="28"/>
          <w:rtl w:val="true"/>
          <w:lang w:bidi="fa-IR"/>
        </w:rPr>
        <w:t>امام زين العابدين عليه السلامـ در دعايش 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بزرگ ترين حسرت و بزرگ ترين مصيبت و بدترين بدبختى ، به تو پناه مى برم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زين العابدين عليه السلامـ در دعايش 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نيازمندترينِ نيازمندان به تو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تنگ دستى ما را با گشايش خود، جبران فرما و اميد ما را با منع خود، قطع نكن كه در اين صورت ، بدبخت كرده اى كسى را كه از تو سعادت طلبيده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زين العابدين عليه السلامـ در دعايش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نيكويى قضايت و به خاطر بلايى كه از من دور كردى، ستايش، از آنِ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بهره مرا از رحمتت، در آسايش زودگذر قرار نده كه مبادا به خاطر آنچه دوست دارم، تيره بخت گردم و غير من به خاطر آنچه نمى پسندم ، خوش بخت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عليه السلامـ در دعايش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واى از بدبختى، اگر گستردگى رحمتت بر من تنگ گردد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۳۱۵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موانع شرور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كارهاى نيكو</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ويژگى هاى نيك بختانپيامبر خدا صلى الله عليه و آلهـ درباره فضايل اخلاقى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چيز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مرد هست؛ ولى در پسرش نيست ، يا در پسر هست ؛ ولى در پدر نيست ، و يا در غلام هست؛ ولى در مولايش نيست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آنها را به هر كه سعادتش را بخواهد، روزى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راستگويى ، درستكارى با مردم ـ و آن ، به اين است كه سير نگردد ، در حالى كه همسايه و دوستش گرسنه اند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بخشش به نيازمند ، پاداش دادن در مقابل كارها ، امانتدارى ، صله رحم ، تعهّد در برابر همسايه ، تعهّد در برابر همراه ، نيكى به ميهمان ، و در رأس آنها، حيا </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آلهـ مِن وَصِيَّةٍ طَويلَةٍ أوصى بِها أبا ذَرٍّ 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اِعلَم يا أبا ذَرٍّ، إنَّ اللّهَ جَعَلَ أهلَ بَيتي كَسَفينَةِ النَّجاةِ في قَومِ نوحٍ ، مَن رَكِبَها نَجا، ومَن رَغِبَ عَنها غَرِقَ ، ومِثلِ بابِ حِطَّةٍ في بَني إسرائيلَ ؛ مَن دَخَلَها كانَ آمِنا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ذَرٍّ ، اِحفَظ ما أوصَيتُكَ بِهِ ، تَكُن سَعيدا فِي الدُّنيا وَالآخِرَةِ </w:t>
      </w:r>
      <w:r>
        <w:rPr>
          <w:rFonts w:eastAsia="Amiri" w:cs="Amiri" w:ascii="Amiri" w:hAnsi="Amiri"/>
          <w:color w:val="111111"/>
          <w:sz w:val="28"/>
          <w:szCs w:val="28"/>
          <w:rtl w:val="true"/>
          <w:lang w:bidi="ar-SA"/>
        </w:rPr>
        <w:t xml:space="preserve">... . </w:t>
      </w:r>
      <w:r>
        <w:rPr>
          <w:rStyle w:val="FootnoteAnchor"/>
          <w:rtl w:val="true"/>
        </w:rPr>
        <w:footnoteReference w:id="1080"/>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 مَن حافَظَ عَلَيها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ظَهَرَت عَلَيكَ نِعمَةٌ فَاحمَدِ اللّهَ ، وإذا أبطَأَ عَنكَ الرِّزقُ فَاستَغفِرِ اللّهَ ، وإذا أصابَتكَ شِدَّةٌ فَأَكثِر مِن 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حَولَ ولا قُوَّةَ إلّا بِاللّهِ</w:t>
      </w:r>
      <w:r>
        <w:rPr>
          <w:rFonts w:eastAsia="Amiri" w:cs="Amiri" w:ascii="Amiri" w:hAnsi="Amiri"/>
          <w:color w:val="111111"/>
          <w:sz w:val="28"/>
          <w:szCs w:val="28"/>
          <w:rtl w:val="true"/>
          <w:lang w:bidi="ar-SA"/>
        </w:rPr>
        <w:t xml:space="preserve">» . </w:t>
      </w:r>
      <w:r>
        <w:rPr>
          <w:rStyle w:val="FootnoteAnchor"/>
          <w:rtl w:val="true"/>
        </w:rPr>
        <w:footnoteReference w:id="1081"/>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ما يوجِبُ كَمالَ السَّعادَةِالإمام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اقتَرَنَ العَزمُ بِالحَزمِ كَمُلَتِ السَّعادَةُ </w:t>
      </w:r>
      <w:r>
        <w:rPr>
          <w:rFonts w:eastAsia="Amiri" w:cs="Amiri" w:ascii="Amiri" w:hAnsi="Amiri"/>
          <w:color w:val="111111"/>
          <w:sz w:val="28"/>
          <w:szCs w:val="28"/>
          <w:rtl w:val="true"/>
          <w:lang w:bidi="ar-SA"/>
        </w:rPr>
        <w:t xml:space="preserve">. </w:t>
      </w:r>
      <w:r>
        <w:rPr>
          <w:rStyle w:val="FootnoteAnchor"/>
          <w:rtl w:val="true"/>
        </w:rPr>
        <w:footnoteReference w:id="1082"/>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85" w:name="pg12776_306728"/>
    </w:p>
    <w:p>
      <w:pPr>
        <w:pStyle w:val="Heading4"/>
        <w:numPr>
          <w:ilvl w:val="3"/>
          <w:numId w:val="1"/>
        </w:numPr>
        <w:rPr/>
      </w:pPr>
      <w:bookmarkStart w:id="486" w:name="__RefHeading___Toc901035_3224264995"/>
      <w:bookmarkStart w:id="487" w:name="_Toc186"/>
      <w:bookmarkEnd w:id="485"/>
      <w:bookmarkEnd w:id="486"/>
      <w:r>
        <w:rPr/>
        <w:t>۲</w:t>
      </w:r>
      <w:r>
        <w:rPr>
          <w:rtl w:val="true"/>
        </w:rPr>
        <w:t xml:space="preserve"> </w:t>
      </w:r>
      <w:r>
        <w:rPr>
          <w:rtl w:val="true"/>
        </w:rPr>
        <w:t xml:space="preserve">/ </w:t>
      </w:r>
      <w:r>
        <w:rPr/>
        <w:t>۷</w:t>
      </w:r>
      <w:r>
        <w:rPr>
          <w:rtl w:val="true"/>
        </w:rPr>
        <w:t xml:space="preserve"> عوامل كمال نيك بختى</w:t>
      </w:r>
      <w:bookmarkEnd w:id="487"/>
    </w:p>
    <w:p>
      <w:pPr>
        <w:pStyle w:val="BookText"/>
        <w:rPr/>
      </w:pPr>
      <w:r>
        <w:rPr>
          <w:rFonts w:ascii="IRNazanin" w:hAnsi="IRNazanin" w:eastAsia="IRNazanin"/>
          <w:color w:val="111111"/>
          <w:sz w:val="28"/>
          <w:sz w:val="28"/>
          <w:szCs w:val="28"/>
          <w:rtl w:val="true"/>
          <w:lang w:bidi="fa-IR"/>
        </w:rPr>
        <w:t>پيامبر خدا صلى الله عليه و آلهـ در وصيّتى طولانى به ابو ذر 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اى ابو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كه خداوند، اهل بيت مرا مانند كشتى نجات در قوم نوح قرار داده است ـ كه هر كس بر آن كشتى سوار شد، نجات يافت و هر كس از آن روى گرداند ، غرق شد ـ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باب حِطّه </w:t>
      </w:r>
      <w:r>
        <w:rPr>
          <w:rStyle w:val="FootnoteAnchor"/>
          <w:rtl w:val="true"/>
        </w:rPr>
        <w:footnoteReference w:id="1083"/>
      </w:r>
      <w:r>
        <w:rPr>
          <w:rFonts w:ascii="IRNazanin" w:hAnsi="IRNazanin" w:eastAsia="IRNazanin"/>
          <w:color w:val="111111"/>
          <w:sz w:val="28"/>
          <w:sz w:val="28"/>
          <w:szCs w:val="28"/>
          <w:rtl w:val="true"/>
          <w:lang w:bidi="fa-IR"/>
        </w:rPr>
        <w:t xml:space="preserve">در بنى اسرائيل اند، كه هر كه به آن وارد شد، ايمن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به تو سفارش نمودم، نگه دار تا در دنيا و آخرت، سعادتمند شوى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 چيز را هر كس حفظ كند ، سعادت مى يابد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نعمتى بر تو آشكار شد ، خدا را ستايش كن ، و هر گاه روزى از تو باز داشته شد ، از خدا آمرزش بخواه ، و هر گاه سختى به تو رسيد ، اين ذكر را بسيار بگو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حَوْلَ و لا قُوَّةَ إلّا بِاللّه ؛ هيچ نيرو و توانى جز از خدا نيست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عوامل كمال نيك بختىامام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تصميمْ با تدبير همراه شود ، نيك بختى كامل مى گردد </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كَمالِ السَّعادَةِ السَّعيُ في صَلاحِ الجُمهورِ </w:t>
      </w:r>
      <w:r>
        <w:rPr>
          <w:rFonts w:eastAsia="Amiri" w:cs="Amiri" w:ascii="Amiri" w:hAnsi="Amiri"/>
          <w:color w:val="111111"/>
          <w:sz w:val="28"/>
          <w:szCs w:val="28"/>
          <w:rtl w:val="true"/>
          <w:lang w:bidi="ar-SA"/>
        </w:rPr>
        <w:t xml:space="preserve">. </w:t>
      </w:r>
      <w:r>
        <w:rPr>
          <w:rStyle w:val="FootnoteAnchor"/>
          <w:rtl w:val="true"/>
        </w:rPr>
        <w:footnoteReference w:id="108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عَزَفَت نَفسُهُ عَن دَنِيِّ المَطامِعِ كَمُلَت مَحاسِنُهُ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كَمُلَت مَحاسِنُهُ حُمِدَ ، وَالمَحمودُ مَحبوبٌ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 يُحِبَّ العِبادُ عَبدا إلّا بَعدَ حُبِّ اللّهِ عز و جل إيّاهُ ، فَتَكونُ المَحَبَّةُ دَرَجَةً إلى نَيلِ صَلاحِ مَعاشِهِ مَعَ وُفورِ مَعادِهِ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اجتَمَعَت لَهُ الخَصلَتانِ كَمُلَت سَعادَتُهُ ، وَالشَّقِيُّ الكامِلُ الشَّقاءِ مَن كانَ بِخِلافِ ذلِكَ </w:t>
      </w:r>
      <w:r>
        <w:rPr>
          <w:rFonts w:eastAsia="Amiri" w:cs="Amiri" w:ascii="Amiri" w:hAnsi="Amiri"/>
          <w:color w:val="111111"/>
          <w:sz w:val="28"/>
          <w:szCs w:val="28"/>
          <w:rtl w:val="true"/>
          <w:lang w:bidi="ar-SA"/>
        </w:rPr>
        <w:t xml:space="preserve">. </w:t>
      </w:r>
      <w:r>
        <w:rPr>
          <w:rStyle w:val="FootnoteAnchor"/>
          <w:rtl w:val="true"/>
        </w:rPr>
        <w:footnoteReference w:id="1085"/>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المَعروفَ كَاسمِهِ ، ولَيسَ شَيءٌ أفضَلَ مِنَ المَعروفِ إلّا ثَوابُهُ وذلِكَ يُرادُ مِنهُ ، ولَيسَ كُلُّ مَن يُحِبُّ أن يَصنَعَ المَعروفَ إلَى النّاسِ يَصنَعُهُ ، ولَيسَ كُلُّ مَن يَرغَبُ فيهِ يَقدِرُ عَلَيهِ ، ولا كُلُّ مَن يَقدِرُ عَلَيهِ يُؤذَنُ لَهُ فيهِ ، فَإِذَا اجتَمَعَتِ الرَّغبَةُ وَالقُدرَةُ وَالإِذنُ ، فَهُنالِكَ تَمَّتِ السَّعادَةُ لِلطّالِبِ وَالمَطلوبِ إلَيهِ </w:t>
      </w:r>
      <w:r>
        <w:rPr>
          <w:rFonts w:eastAsia="Amiri" w:cs="Amiri" w:ascii="Amiri" w:hAnsi="Amiri"/>
          <w:color w:val="111111"/>
          <w:sz w:val="28"/>
          <w:szCs w:val="28"/>
          <w:rtl w:val="true"/>
          <w:lang w:bidi="ar-SA"/>
        </w:rPr>
        <w:t xml:space="preserve">. </w:t>
      </w:r>
      <w:r>
        <w:rPr>
          <w:rStyle w:val="FootnoteAnchor"/>
          <w:rtl w:val="true"/>
        </w:rPr>
        <w:footnoteReference w:id="1086"/>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ما يُحَوِّلُ الأَشقِياءَ سُعَداءَرسول اللّه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يَمْحُواْ اللَّهُ مَا يَشَاءُ وَ يُثْبِتُ وَ عِندَهُ أُمُّ الْكِتَـبِ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087"/>
      </w:r>
      <w:r>
        <w:rPr>
          <w:rFonts w:ascii="Amiri" w:hAnsi="Amiri" w:eastAsia="Amiri" w:cs="Amiri"/>
          <w:color w:val="111111"/>
          <w:sz w:val="28"/>
          <w:sz w:val="28"/>
          <w:szCs w:val="28"/>
          <w:rtl w:val="true"/>
          <w:lang w:bidi="ar-SA"/>
        </w:rPr>
        <w:t xml:space="preserve">الصَّدَقَةُ وَاصطِناعُ المَعروفِ وصِلَةُ الرَّحِمِ وبِرُّ الوالِدَينِ ، يُحَوِّلُ الشَّقاءَ سَعادَةً ، ويَزيدُ مِنَ العُمُرِ ، ويَقي مَصارِعَ السَّوءِ </w:t>
      </w:r>
      <w:r>
        <w:rPr>
          <w:rFonts w:eastAsia="Amiri" w:cs="Amiri" w:ascii="Amiri" w:hAnsi="Amiri"/>
          <w:color w:val="111111"/>
          <w:sz w:val="28"/>
          <w:szCs w:val="28"/>
          <w:rtl w:val="true"/>
          <w:lang w:bidi="ar-SA"/>
        </w:rPr>
        <w:t xml:space="preserve">. </w:t>
      </w:r>
      <w:r>
        <w:rPr>
          <w:rStyle w:val="FootnoteAnchor"/>
          <w:rtl w:val="true"/>
        </w:rPr>
        <w:footnoteReference w:id="1088"/>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88" w:name="pg12776_306732"/>
    </w:p>
    <w:p>
      <w:pPr>
        <w:pStyle w:val="Heading4"/>
        <w:numPr>
          <w:ilvl w:val="3"/>
          <w:numId w:val="1"/>
        </w:numPr>
        <w:rPr/>
      </w:pPr>
      <w:bookmarkStart w:id="489" w:name="__RefHeading___Toc901037_3224264995"/>
      <w:bookmarkStart w:id="490" w:name="_Toc187"/>
      <w:bookmarkEnd w:id="488"/>
      <w:bookmarkEnd w:id="489"/>
      <w:r>
        <w:rPr/>
        <w:t>۲</w:t>
      </w:r>
      <w:r>
        <w:rPr>
          <w:rtl w:val="true"/>
        </w:rPr>
        <w:t xml:space="preserve"> </w:t>
      </w:r>
      <w:r>
        <w:rPr>
          <w:rtl w:val="true"/>
        </w:rPr>
        <w:t xml:space="preserve">/ </w:t>
      </w:r>
      <w:r>
        <w:rPr/>
        <w:t>۸</w:t>
      </w:r>
      <w:r>
        <w:rPr>
          <w:rtl w:val="true"/>
        </w:rPr>
        <w:t xml:space="preserve"> آنچه تيره بختان را نيك بخت كند</w:t>
      </w:r>
      <w:bookmarkEnd w:id="490"/>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كمال نيك بختى ، تلاش در جهت صلاح همگان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جانش از پستىِ طمع ها متنفّر شود ، نيكويى هايش كامل مى گردد ، و هر كه نيكويى هايش كامل گردد ، ستوده مى شود و ستوده، محبوب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بندگان، بنده اى را دوست ندارند، جز پس از اين كه خداوند عز و جلاو را دوست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دوستى، درجه اى است براى رسيدن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صلاح زندگانى اش در عين تأمين معادش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دو صفت، در هر كس جمع شوند ، نيك بختى اش كامل مى گردد و تيره بخت كامل، كسى است كه خلاف آن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نيكى را مانند نامش ديدم و چيزى برتر از نيكى نيست، جز پاداش آن، و همين، از آن مراد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نيست كه هر كس دوست داشته باشد به مردم نيكى كند ، بتواند ، و چنين نيست كه هر كس به كار نيك علاقه داشته باشد ، بر آن توانا باشد ، و چنين نيست كه هر كس بر آن توانا باشد، اجازه انجام دادن آن را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گاه ميل و قدرت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اجازه با هم گرد آمدند ، آن جاست كه سعادت براى جوينده و جُسته شده، كامل مى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آنچه تيره بختان را نيك بخت كندپيامبر خدا صلى الله عليه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هر چه را بخواهد، محو يا اثبات مى كند و اصل كتاب، نزد اوست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صدقه و نيكوكارى و صله رحم و نيكى به پدر و مادر ، بدبختى را به نيك بختى تبديل مى كنند ، عمر را زياد مى نمايند ، و از مرگ هاى بد، نگه مى دارند </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حلية الأولياء عن الاوزاعي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قَدِمتُ المَدينَةَ فَسَأَلتُ مُحَمَّدَ بنَ عَلِيِّ بنِ الحُسَينِ بنِ عَلِيِّ بنِ أبي طالِبٍ ، عَن قَولِهِ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يَمْحُواْ اللَّهُ مَا يَشَاءُ وَ يُثْبِتُ وَ عِندَهُ أُمُّ الْكِتَـبِ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حَدَّثَنيهِ أبي عَن جَدِّهِ عَلِيِّ بنِ أبي طالِبٍ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عَنها رَسولَ اللّهِ صلى الله عليه و 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لَاُبَشِّرَنَّكَ بِها يا عَلِيُّ ، فَبَشِّر بِها اُمَّتي مِن بَعدي ، الصَّدَقَةُ عَلى وَجهِها ، وَاصطِناعُ المَعروفِ ، وبِرُّ الوالِدَينِ ، وصِلَةُ الرَّحِمِ ، تُحَوِّلُ الشَّقاءَ سَعادَةً ، وتَزيدُ فِي العُمُرِ ، وتَقي مَصارِعَ السَّوءِ </w:t>
      </w:r>
      <w:r>
        <w:rPr>
          <w:rFonts w:eastAsia="Amiri" w:cs="Amiri" w:ascii="Amiri" w:hAnsi="Amiri"/>
          <w:color w:val="111111"/>
          <w:sz w:val="28"/>
          <w:szCs w:val="28"/>
          <w:rtl w:val="true"/>
          <w:lang w:bidi="ar-SA"/>
        </w:rPr>
        <w:t xml:space="preserve">. </w:t>
      </w:r>
      <w:r>
        <w:rPr>
          <w:rStyle w:val="FootnoteAnchor"/>
          <w:rtl w:val="true"/>
        </w:rPr>
        <w:footnoteReference w:id="1089"/>
      </w:r>
    </w:p>
    <w:p>
      <w:pPr>
        <w:pStyle w:val="BookText"/>
        <w:rPr/>
      </w:pPr>
      <w:r>
        <w:rPr>
          <w:rFonts w:ascii="Amiri" w:hAnsi="Amiri" w:eastAsia="Amiri" w:cs="Amiri"/>
          <w:color w:val="111111"/>
          <w:sz w:val="28"/>
          <w:sz w:val="28"/>
          <w:szCs w:val="28"/>
          <w:rtl w:val="true"/>
          <w:lang w:bidi="ar-SA"/>
        </w:rPr>
        <w:t xml:space="preserve">كامل الزيارات عن عبد اللّه بن ميمون القدّاح عن الإمام الصادق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لِمَن أتى قَبرَ الحُسَينِ بنِ عَلِيٍّ عليهماالسلام زائِرا عارِفا بِحَقِّهِ ، غَيرَ مُستَنكِفٍ ولا مُستَكبِرٍ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يُكتَبُ لَهُ ألفُ حَجَّةٍ مَقبولَةٍ ، وألفُ عُمرَةٍ مَبرورَةٍ </w:t>
      </w:r>
      <w:r>
        <w:rPr>
          <w:rStyle w:val="FootnoteAnchor"/>
          <w:rtl w:val="true"/>
        </w:rPr>
        <w:footnoteReference w:id="1090"/>
      </w:r>
      <w:r>
        <w:rPr>
          <w:rFonts w:ascii="Amiri" w:hAnsi="Amiri" w:eastAsia="Amiri" w:cs="Amiri"/>
          <w:color w:val="111111"/>
          <w:sz w:val="28"/>
          <w:sz w:val="28"/>
          <w:szCs w:val="28"/>
          <w:rtl w:val="true"/>
          <w:lang w:bidi="ar-SA"/>
        </w:rPr>
        <w:t xml:space="preserve">، وإن كانَ شَقِيّا كُتِبَ سَعيدا ، ولَم يَزَل يَخوضُ في رَحمَةِ اللّهِ </w:t>
      </w:r>
      <w:r>
        <w:rPr>
          <w:rFonts w:eastAsia="Amiri" w:cs="Amiri" w:ascii="Amiri" w:hAnsi="Amiri"/>
          <w:color w:val="111111"/>
          <w:sz w:val="28"/>
          <w:szCs w:val="28"/>
          <w:rtl w:val="true"/>
          <w:lang w:bidi="ar-SA"/>
        </w:rPr>
        <w:t xml:space="preserve">. </w:t>
      </w:r>
      <w:r>
        <w:rPr>
          <w:rStyle w:val="FootnoteAnchor"/>
          <w:rtl w:val="true"/>
        </w:rPr>
        <w:footnoteReference w:id="1091"/>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حلية الأولياءـ به نقل از اوزاعى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مدينه آمدم و از محمّد بن على بن الحسين بن على بن ابى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درباره اين سخن خداوند عز و جلپرسيدم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هر چه را بخواهد، محو يا اثبات مى كند و اصل كتاب، نزد اوست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از جدّش على بن ابى طالب عليه السلام برايم نقل كرد كه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آيه ، از پيامبر خدا 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يقين، درباره آن به تو مژده مى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هم درباره آن ، پس از من به امّتم مژده بده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صدقه خالصانه ، نيكوكارى ، نيكى به پدر و مادر ، و صله رحم ، تيره بختى را به نيك بختى تبديل مى كنند و عمر را زياد مى نمايند و از مرگ هاى بد، نگه مى دارند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كامل الزياراتـ به نقل از عبد اللّه بن ميمون قدّاح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كسى كه قبر حسين بن على عليهماالسلام را با شناخت شأن وى و بدون خودخواهى و تكبّر ، زيارت نمايد ، چه پاداشى است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او هزار حجّ پذيرفته شده و هزار عمره پاداش يافته نوشته مى شود، و اگر تيره بخت باشد ، نيك بخت نوشته مى شود ، و همواره در رحمت خداوند ، غوطه ور خواهد بود</w:t>
      </w:r>
      <w:r>
        <w:rPr>
          <w:rFonts w:eastAsia="IRNazanin" w:cs="IRNazanin"/>
          <w:color w:val="111111"/>
          <w:sz w:val="28"/>
          <w:szCs w:val="28"/>
          <w:rtl w:val="true"/>
          <w:lang w:bidi="fa-IR"/>
        </w:rPr>
        <w:t>» .</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مبادئ الشّقاء</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الجَهلُالكتاب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قَالُواْ لَوْ كُنَّا نَسْمَعُ أَوْ نَعْقِلُ مَا كُنَّا فِى أَصْحَـبِ السَّعِيرِ</w:t>
      </w:r>
      <w:r>
        <w:rPr>
          <w:rFonts w:eastAsia="Amiri" w:cs="Amiri" w:ascii="Amiri" w:hAnsi="Amiri"/>
          <w:color w:val="111111"/>
          <w:sz w:val="28"/>
          <w:szCs w:val="28"/>
          <w:rtl w:val="true"/>
          <w:lang w:bidi="ar-SA"/>
        </w:rPr>
        <w:t xml:space="preserve">» . </w:t>
      </w:r>
      <w:r>
        <w:rPr>
          <w:rStyle w:val="FootnoteAnchor"/>
          <w:rtl w:val="true"/>
        </w:rPr>
        <w:footnoteReference w:id="1092"/>
      </w:r>
    </w:p>
    <w:p>
      <w:pPr>
        <w:pStyle w:val="BookText"/>
        <w:rPr/>
      </w:pPr>
      <w:r>
        <w:rPr>
          <w:rFonts w:ascii="Amiri" w:hAnsi="Amiri" w:eastAsia="Amiri" w:cs="Amiri"/>
          <w:color w:val="111111"/>
          <w:sz w:val="28"/>
          <w:sz w:val="28"/>
          <w:szCs w:val="28"/>
          <w:rtl w:val="true"/>
          <w:lang w:bidi="ar-SA"/>
        </w:rPr>
        <w:t xml:space="preserve">الحديثالإمام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الجَهلُ مُميتُ الأَحياءِ ، ومُخَلِّدُ الشَّقاءِ </w:t>
      </w:r>
      <w:r>
        <w:rPr>
          <w:rFonts w:eastAsia="Amiri" w:cs="Amiri" w:ascii="Amiri" w:hAnsi="Amiri"/>
          <w:color w:val="111111"/>
          <w:sz w:val="28"/>
          <w:szCs w:val="28"/>
          <w:rtl w:val="true"/>
          <w:lang w:bidi="ar-SA"/>
        </w:rPr>
        <w:t xml:space="preserve">. </w:t>
      </w:r>
      <w:r>
        <w:rPr>
          <w:rStyle w:val="FootnoteAnchor"/>
          <w:rtl w:val="true"/>
        </w:rPr>
        <w:footnoteReference w:id="109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 العَقلِ شَقاءٌ </w:t>
      </w:r>
      <w:r>
        <w:rPr>
          <w:rFonts w:eastAsia="Amiri" w:cs="Amiri" w:ascii="Amiri" w:hAnsi="Amiri"/>
          <w:color w:val="111111"/>
          <w:sz w:val="28"/>
          <w:szCs w:val="28"/>
          <w:rtl w:val="true"/>
          <w:lang w:bidi="ar-SA"/>
        </w:rPr>
        <w:t xml:space="preserve">. </w:t>
      </w:r>
      <w:r>
        <w:rPr>
          <w:rStyle w:val="FootnoteAnchor"/>
          <w:rtl w:val="true"/>
        </w:rPr>
        <w:footnoteReference w:id="109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أشقَى النّاسِ الجاهِلُ </w:t>
      </w:r>
      <w:r>
        <w:rPr>
          <w:rFonts w:eastAsia="Amiri" w:cs="Amiri" w:ascii="Amiri" w:hAnsi="Amiri"/>
          <w:color w:val="111111"/>
          <w:sz w:val="28"/>
          <w:szCs w:val="28"/>
          <w:rtl w:val="true"/>
          <w:lang w:bidi="ar-SA"/>
        </w:rPr>
        <w:t xml:space="preserve">. </w:t>
      </w:r>
      <w:r>
        <w:rPr>
          <w:rStyle w:val="FootnoteAnchor"/>
          <w:rtl w:val="true"/>
        </w:rPr>
        <w:footnoteReference w:id="1095"/>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بَينَ المَرءِ وَالحِكمَةِ نِعمَةُ العالِمِ ، وَالجاهِلُ شَقِيٌّ بَينَهُما </w:t>
      </w:r>
      <w:r>
        <w:rPr>
          <w:rFonts w:eastAsia="Amiri" w:cs="Amiri" w:ascii="Amiri" w:hAnsi="Amiri"/>
          <w:color w:val="111111"/>
          <w:sz w:val="28"/>
          <w:szCs w:val="28"/>
          <w:rtl w:val="true"/>
          <w:lang w:bidi="ar-SA"/>
        </w:rPr>
        <w:t xml:space="preserve">. </w:t>
      </w:r>
      <w:r>
        <w:rPr>
          <w:rStyle w:val="FootnoteAnchor"/>
          <w:rtl w:val="true"/>
        </w:rPr>
        <w:footnoteReference w:id="1096"/>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91" w:name="pg12776_306741"/>
    </w:p>
    <w:p>
      <w:pPr>
        <w:pStyle w:val="Heading3"/>
        <w:numPr>
          <w:ilvl w:val="2"/>
          <w:numId w:val="1"/>
        </w:numPr>
        <w:rPr/>
      </w:pPr>
      <w:bookmarkStart w:id="492" w:name="__RefHeading___Toc901039_3224264995"/>
      <w:bookmarkStart w:id="493" w:name="_Toc188"/>
      <w:bookmarkEnd w:id="491"/>
      <w:bookmarkEnd w:id="492"/>
      <w:r>
        <w:rPr>
          <w:rtl w:val="true"/>
        </w:rPr>
        <w:t xml:space="preserve">فصل سوم </w:t>
      </w:r>
      <w:r>
        <w:rPr>
          <w:rtl w:val="true"/>
        </w:rPr>
        <w:t xml:space="preserve">: </w:t>
      </w:r>
      <w:r>
        <w:rPr>
          <w:rtl w:val="true"/>
        </w:rPr>
        <w:t>عوامل تيره بختى</w:t>
      </w:r>
      <w:bookmarkEnd w:id="493"/>
    </w:p>
    <w:p>
      <w:pPr>
        <w:pStyle w:val="Heading4"/>
        <w:numPr>
          <w:ilvl w:val="3"/>
          <w:numId w:val="1"/>
        </w:numPr>
        <w:rPr/>
      </w:pPr>
      <w:bookmarkStart w:id="494" w:name="__RefHeading___Toc901041_3224264995"/>
      <w:bookmarkStart w:id="495" w:name="_Toc189"/>
      <w:bookmarkEnd w:id="494"/>
      <w:r>
        <w:rPr/>
        <w:t>۳</w:t>
      </w:r>
      <w:r>
        <w:rPr>
          <w:rtl w:val="true"/>
        </w:rPr>
        <w:t xml:space="preserve"> </w:t>
      </w:r>
      <w:r>
        <w:rPr>
          <w:rtl w:val="true"/>
        </w:rPr>
        <w:t xml:space="preserve">/ </w:t>
      </w:r>
      <w:r>
        <w:rPr/>
        <w:t>۱</w:t>
      </w:r>
      <w:r>
        <w:rPr>
          <w:rtl w:val="true"/>
        </w:rPr>
        <w:t xml:space="preserve"> نادانى</w:t>
      </w:r>
      <w:bookmarkEnd w:id="495"/>
    </w:p>
    <w:p>
      <w:pPr>
        <w:pStyle w:val="BookText"/>
        <w:rPr/>
      </w:pPr>
      <w:r>
        <w:rPr>
          <w:rFonts w:ascii="IRNazanin" w:hAnsi="IRNazanin" w:eastAsia="IRNazanin"/>
          <w:color w:val="111111"/>
          <w:sz w:val="28"/>
          <w:sz w:val="28"/>
          <w:szCs w:val="28"/>
          <w:rtl w:val="true"/>
          <w:lang w:bidi="fa-IR"/>
        </w:rPr>
        <w:t xml:space="preserve">فصل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تيره بختى</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نادانىقرآن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شنيده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پذيرفته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بوديم يا تعقّل كرده بوديم،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دوزخيان نبوديم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نادانى ، ميراننده زندگان و جاويدكننده تيره بختى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نبود خرد ، بدبختى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نادان ، بدبخت ترينِ مردم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حلقه وصل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ميان انسان و حكمت ، نعمت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شخص نابخرد ميان اين دو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حكمت و 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بى بهره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بدبخت است </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الكُفرُالكتاب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يَبْتَغِ غَيْرَ الْاءِسْلَـمِ دِينًا فَلَن يُقْبَلَ مِنْهُ وَهُوَ فِى الْاخِرَةِ مِنَ الْخَـسِرِينَ</w:t>
      </w:r>
      <w:r>
        <w:rPr>
          <w:rFonts w:eastAsia="Amiri" w:cs="Amiri" w:ascii="Amiri" w:hAnsi="Amiri"/>
          <w:color w:val="111111"/>
          <w:sz w:val="28"/>
          <w:szCs w:val="28"/>
          <w:rtl w:val="true"/>
          <w:lang w:bidi="ar-SA"/>
        </w:rPr>
        <w:t xml:space="preserve">» . </w:t>
      </w:r>
      <w:r>
        <w:rPr>
          <w:rStyle w:val="FootnoteAnchor"/>
          <w:rtl w:val="true"/>
        </w:rPr>
        <w:footnoteReference w:id="109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فَأَنذَرْتُكُمْ نَارًا تَلَظَّى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يَصْلَـلـهَا إِلَا الْأَشْقَى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الَّذِى كَذَّبَ وَ تَوَلَّى</w:t>
      </w:r>
      <w:r>
        <w:rPr>
          <w:rFonts w:eastAsia="Amiri" w:cs="Amiri" w:ascii="Amiri" w:hAnsi="Amiri"/>
          <w:color w:val="111111"/>
          <w:sz w:val="28"/>
          <w:szCs w:val="28"/>
          <w:rtl w:val="true"/>
          <w:lang w:bidi="ar-SA"/>
        </w:rPr>
        <w:t xml:space="preserve">» . </w:t>
      </w:r>
      <w:r>
        <w:rPr>
          <w:rStyle w:val="FootnoteAnchor"/>
          <w:rtl w:val="true"/>
        </w:rPr>
        <w:footnoteReference w:id="109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أَلَمْ تَكُنْ ءَايَـتِى تُتْلَى عَلَيْكُمْ فَكُنتُم بِهَا تُكَذِّبُونَ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رَبَّنَا غَلَبَتْ عَلَيْنَا شِقْوَتُنَا وَ كُنَّا قَوْمًا ضَالِّينَ</w:t>
      </w:r>
      <w:r>
        <w:rPr>
          <w:rFonts w:eastAsia="Amiri" w:cs="Amiri" w:ascii="Amiri" w:hAnsi="Amiri"/>
          <w:color w:val="111111"/>
          <w:sz w:val="28"/>
          <w:szCs w:val="28"/>
          <w:rtl w:val="true"/>
          <w:lang w:bidi="ar-SA"/>
        </w:rPr>
        <w:t xml:space="preserve">» . </w:t>
      </w:r>
      <w:r>
        <w:rPr>
          <w:rStyle w:val="FootnoteAnchor"/>
          <w:rtl w:val="true"/>
        </w:rPr>
        <w:footnoteReference w:id="109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يَتَجَنَّبُهَا الْأَشْقَى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الَّذِى يَصْلَى النَّارَ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لَا يَمُوتُ فِيهَا وَ لَا يَحْيَى</w:t>
      </w:r>
      <w:r>
        <w:rPr>
          <w:rFonts w:eastAsia="Amiri" w:cs="Amiri" w:ascii="Amiri" w:hAnsi="Amiri"/>
          <w:color w:val="111111"/>
          <w:sz w:val="28"/>
          <w:szCs w:val="28"/>
          <w:rtl w:val="true"/>
          <w:lang w:bidi="ar-SA"/>
        </w:rPr>
        <w:t xml:space="preserve">» . </w:t>
      </w:r>
      <w:r>
        <w:rPr>
          <w:rStyle w:val="FootnoteAnchor"/>
          <w:rtl w:val="true"/>
        </w:rPr>
        <w:footnoteReference w:id="1100"/>
      </w:r>
    </w:p>
    <w:p>
      <w:pPr>
        <w:pStyle w:val="BookText"/>
        <w:rPr/>
      </w:pPr>
      <w:r>
        <w:rPr>
          <w:rFonts w:ascii="Amiri" w:hAnsi="Amiri" w:eastAsia="Amiri" w:cs="Amiri"/>
          <w:color w:val="111111"/>
          <w:sz w:val="28"/>
          <w:sz w:val="28"/>
          <w:szCs w:val="28"/>
          <w:rtl w:val="true"/>
          <w:lang w:bidi="ar-SA"/>
        </w:rPr>
        <w:t xml:space="preserve">الحديثالإمام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يَبتَغِ غَيرَ الإِسلامِ دينا تَتَحَقَّق شِقوَتُهُ </w:t>
      </w:r>
      <w:r>
        <w:rPr>
          <w:rFonts w:eastAsia="Amiri" w:cs="Amiri" w:ascii="Amiri" w:hAnsi="Amiri"/>
          <w:color w:val="111111"/>
          <w:sz w:val="28"/>
          <w:szCs w:val="28"/>
          <w:rtl w:val="true"/>
          <w:lang w:bidi="ar-SA"/>
        </w:rPr>
        <w:t xml:space="preserve">. </w:t>
      </w:r>
      <w:r>
        <w:rPr>
          <w:rStyle w:val="FootnoteAnchor"/>
          <w:rtl w:val="true"/>
        </w:rPr>
        <w:footnoteReference w:id="1101"/>
      </w:r>
    </w:p>
    <w:p>
      <w:pPr>
        <w:pStyle w:val="BookText"/>
        <w:rPr/>
      </w:pPr>
      <w:r>
        <w:rPr>
          <w:rFonts w:ascii="Amiri" w:hAnsi="Amiri" w:eastAsia="Amiri" w:cs="Amiri"/>
          <w:color w:val="111111"/>
          <w:sz w:val="28"/>
          <w:sz w:val="28"/>
          <w:szCs w:val="28"/>
          <w:rtl w:val="true"/>
          <w:lang w:bidi="ar-SA"/>
        </w:rPr>
        <w:t xml:space="preserve">الإمام الصادق عليه السلامـ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فَأَنذَرْتُكُمْ نَارًا تَلَظَّى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يَصْلَـلـهَا إِلَا الْأَشْقَى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الَّذِى كَذَّبَ وَ تَوَلَّى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جَهَنَّمَ وادٍ فيهِ نارٌ لا يَصلاها إلَا الأَشقَى الَّذي كَذَّبَ رَسولَ اللّهِ صلى الله عليه و آله في عَلِيٍّ عليه السلام ، وتَوَلّى عَن وِلايَتِهِ </w:t>
      </w:r>
      <w:r>
        <w:rPr>
          <w:rFonts w:eastAsia="Amiri" w:cs="Amiri" w:ascii="Amiri" w:hAnsi="Amiri"/>
          <w:color w:val="111111"/>
          <w:sz w:val="28"/>
          <w:szCs w:val="28"/>
          <w:rtl w:val="true"/>
          <w:lang w:bidi="ar-SA"/>
        </w:rPr>
        <w:t xml:space="preserve">. </w:t>
      </w:r>
      <w:r>
        <w:rPr>
          <w:rStyle w:val="FootnoteAnchor"/>
          <w:rtl w:val="true"/>
        </w:rPr>
        <w:footnoteReference w:id="1102"/>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96" w:name="pg12776_306745"/>
    </w:p>
    <w:p>
      <w:pPr>
        <w:pStyle w:val="Heading4"/>
        <w:numPr>
          <w:ilvl w:val="3"/>
          <w:numId w:val="1"/>
        </w:numPr>
        <w:rPr/>
      </w:pPr>
      <w:bookmarkStart w:id="497" w:name="__RefHeading___Toc901043_3224264995"/>
      <w:bookmarkStart w:id="498" w:name="_Toc190"/>
      <w:bookmarkEnd w:id="496"/>
      <w:bookmarkEnd w:id="497"/>
      <w:r>
        <w:rPr/>
        <w:t>۳</w:t>
      </w:r>
      <w:r>
        <w:rPr>
          <w:rtl w:val="true"/>
        </w:rPr>
        <w:t xml:space="preserve"> </w:t>
      </w:r>
      <w:r>
        <w:rPr>
          <w:rtl w:val="true"/>
        </w:rPr>
        <w:t xml:space="preserve">/ </w:t>
      </w:r>
      <w:r>
        <w:rPr/>
        <w:t>۲</w:t>
      </w:r>
      <w:r>
        <w:rPr>
          <w:rtl w:val="true"/>
        </w:rPr>
        <w:t xml:space="preserve"> كفر</w:t>
      </w:r>
      <w:bookmarkEnd w:id="498"/>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كفرقرآن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كه جز اسلام ، دينى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بجويد ، هرگز از وى پذيرفته نمى شود و وى در آخرت، از زيانكاران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شما را به آتشى كه زبانه مى كشد، هشدار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نگون بخت ترين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در آن در نمى آيد؛ همان كه تكذيب كرد و رخُ بر تافت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آيات من بر شما خوانده نمى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مورد تكذيب قرار نمى داديد؟ مى گويند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شقاوت ما، بر ما چيره شد و ما مردمى گم راه بوديم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نگون بخت ، خود را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دور مى دارد؛ همان كس كه در آتشى بزرگ در مى آيد، آن گاه نه در آن مى ميرد و نه زندگانى مى يابد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دين ديگرى غير از اسلام بجويد، تيره بختى اش ثابت مى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السلامـ درباره اين سخن خدا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شما را به آتشى كه زبانه مى كشد، هشدار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نگون بخت 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ينِ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در نمى آيد؛ همان كه تكذيب كرد و رخ بر 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جهنّم، وادى است كه جز نگون بخت ترينِ مردم كه پيامبر خدا را درباره على عليه السلام تكذيب نموده ، و از ولايت او رُخ بر تافته، در آن در نمى آيد</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مَساوِئُ الأَخلاقِأ ـ حُبُّ الدُّنيارسول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اُشرِبَ قَلبُهُ حُبَّ الدُّنيَا ، التاطَ </w:t>
      </w:r>
      <w:r>
        <w:rPr>
          <w:rStyle w:val="FootnoteAnchor"/>
          <w:rtl w:val="true"/>
        </w:rPr>
        <w:footnoteReference w:id="1103"/>
      </w:r>
      <w:r>
        <w:rPr>
          <w:rFonts w:ascii="Amiri" w:hAnsi="Amiri" w:eastAsia="Amiri" w:cs="Amiri"/>
          <w:color w:val="111111"/>
          <w:sz w:val="28"/>
          <w:sz w:val="28"/>
          <w:szCs w:val="28"/>
          <w:rtl w:val="true"/>
          <w:lang w:bidi="ar-SA"/>
        </w:rPr>
        <w:t xml:space="preserve">مِنها بِثَلاثٍ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شَقاءٍ لا يَنفَدُ عَناهُ ، وحِرصٍ لا يَبلُغُ غِناهُ ، وأمَلٍ لا يَبلُغُ مُنتَهاهُ </w:t>
      </w:r>
      <w:r>
        <w:rPr>
          <w:rFonts w:eastAsia="Amiri" w:cs="Amiri" w:ascii="Amiri" w:hAnsi="Amiri"/>
          <w:color w:val="111111"/>
          <w:sz w:val="28"/>
          <w:szCs w:val="28"/>
          <w:rtl w:val="true"/>
          <w:lang w:bidi="ar-SA"/>
        </w:rPr>
        <w:t xml:space="preserve">. </w:t>
      </w:r>
      <w:r>
        <w:rPr>
          <w:rStyle w:val="FootnoteAnchor"/>
          <w:rtl w:val="true"/>
        </w:rPr>
        <w:footnoteReference w:id="1104"/>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بِئسَ العَبدُ عَبدٌ خُلِقَ لِلعِبادَةِ فَأَلهَتهُ العاجِلَةُ عَنِ الآجِلَةِ ، فازَ بِالرَّغبَةِ العاجِلَةِ وشَقِيَ بِالعاقِبَةِ </w:t>
      </w:r>
      <w:r>
        <w:rPr>
          <w:rFonts w:eastAsia="Amiri" w:cs="Amiri" w:ascii="Amiri" w:hAnsi="Amiri"/>
          <w:color w:val="111111"/>
          <w:sz w:val="28"/>
          <w:szCs w:val="28"/>
          <w:rtl w:val="true"/>
          <w:lang w:bidi="ar-SA"/>
        </w:rPr>
        <w:t xml:space="preserve">. </w:t>
      </w:r>
      <w:r>
        <w:rPr>
          <w:rStyle w:val="FootnoteAnchor"/>
          <w:rtl w:val="true"/>
        </w:rPr>
        <w:footnoteReference w:id="1105"/>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إيّاكَ وَالوَلَهَ بِالدُّنيا ، فَإِنَّها تورِثُكَ الشَّقاءَ وَالبَلاءَ ، وتَحدوكَ عَلى بَيعِ البَقاءِ بِالفَناءِ </w:t>
      </w:r>
      <w:r>
        <w:rPr>
          <w:rFonts w:eastAsia="Amiri" w:cs="Amiri" w:ascii="Amiri" w:hAnsi="Amiri"/>
          <w:color w:val="111111"/>
          <w:sz w:val="28"/>
          <w:szCs w:val="28"/>
          <w:rtl w:val="true"/>
          <w:lang w:bidi="ar-SA"/>
        </w:rPr>
        <w:t xml:space="preserve">. </w:t>
      </w:r>
      <w:r>
        <w:rPr>
          <w:rStyle w:val="FootnoteAnchor"/>
          <w:rtl w:val="true"/>
        </w:rPr>
        <w:footnoteReference w:id="110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سَبَبُ الشَّقاءِ حُبُّ الدُّنيا </w:t>
      </w:r>
      <w:r>
        <w:rPr>
          <w:rFonts w:eastAsia="Amiri" w:cs="Amiri" w:ascii="Amiri" w:hAnsi="Amiri"/>
          <w:color w:val="111111"/>
          <w:sz w:val="28"/>
          <w:szCs w:val="28"/>
          <w:rtl w:val="true"/>
          <w:lang w:bidi="ar-SA"/>
        </w:rPr>
        <w:t xml:space="preserve">. </w:t>
      </w:r>
      <w:r>
        <w:rPr>
          <w:rStyle w:val="FootnoteAnchor"/>
          <w:rtl w:val="true"/>
        </w:rPr>
        <w:footnoteReference w:id="110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تَمهَرِ الدُّنيا دينَكَ ، فَإِنَّ مَن مَهَرَ الدُّنيا دينَهُ ، زُفَّت إلَيهِ بِالشَّقاءِ وَالعَناءِ وَالمِحنَةِ وَالبَلاءِ </w:t>
      </w:r>
      <w:r>
        <w:rPr>
          <w:rFonts w:eastAsia="Amiri" w:cs="Amiri" w:ascii="Amiri" w:hAnsi="Amiri"/>
          <w:color w:val="111111"/>
          <w:sz w:val="28"/>
          <w:szCs w:val="28"/>
          <w:rtl w:val="true"/>
          <w:lang w:bidi="ar-SA"/>
        </w:rPr>
        <w:t xml:space="preserve">. </w:t>
      </w:r>
      <w:r>
        <w:rPr>
          <w:rStyle w:val="FootnoteAnchor"/>
          <w:rtl w:val="true"/>
        </w:rPr>
        <w:footnoteReference w:id="110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حُكِمَ عَلى أهلِ الدُّنيا ، بِالشَّقاءِ وَالفَناءِ وَالدَّمارِ وَالبَوارِ </w:t>
      </w:r>
      <w:r>
        <w:rPr>
          <w:rStyle w:val="FootnoteAnchor"/>
          <w:rtl w:val="true"/>
        </w:rPr>
        <w:footnoteReference w:id="110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10"/>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99" w:name="pg12776_306750"/>
    </w:p>
    <w:p>
      <w:pPr>
        <w:pStyle w:val="Heading4"/>
        <w:numPr>
          <w:ilvl w:val="3"/>
          <w:numId w:val="1"/>
        </w:numPr>
        <w:rPr/>
      </w:pPr>
      <w:bookmarkStart w:id="500" w:name="__RefHeading___Toc901045_3224264995"/>
      <w:bookmarkStart w:id="501" w:name="_Toc191"/>
      <w:bookmarkEnd w:id="499"/>
      <w:bookmarkEnd w:id="500"/>
      <w:r>
        <w:rPr/>
        <w:t>۳</w:t>
      </w:r>
      <w:r>
        <w:rPr>
          <w:rtl w:val="true"/>
        </w:rPr>
        <w:t xml:space="preserve"> </w:t>
      </w:r>
      <w:r>
        <w:rPr>
          <w:rtl w:val="true"/>
        </w:rPr>
        <w:t xml:space="preserve">/ </w:t>
      </w:r>
      <w:r>
        <w:rPr/>
        <w:t>۳</w:t>
      </w:r>
      <w:r>
        <w:rPr>
          <w:rtl w:val="true"/>
        </w:rPr>
        <w:t xml:space="preserve"> زشتى هاى اخلاقى</w:t>
      </w:r>
      <w:bookmarkEnd w:id="501"/>
    </w:p>
    <w:p>
      <w:pPr>
        <w:pStyle w:val="Heading5"/>
        <w:numPr>
          <w:ilvl w:val="4"/>
          <w:numId w:val="1"/>
        </w:numPr>
        <w:rPr/>
      </w:pPr>
      <w:bookmarkStart w:id="502" w:name="__RefHeading___Toc901047_3224264995"/>
      <w:bookmarkStart w:id="503" w:name="_Toc192"/>
      <w:bookmarkEnd w:id="502"/>
      <w:r>
        <w:rPr>
          <w:rtl w:val="true"/>
        </w:rPr>
        <w:t>الف ـ دنيا دوستى</w:t>
      </w:r>
      <w:bookmarkEnd w:id="503"/>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زشتى هاى اخلاقىالف ـ دنيا دوستىپيامبر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دلش آكنده از دوستى دنيا شود ، سه چيز از دنيا به او مى چسبد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گرفتارى اى كه رنجش پايان ندارد ، آزمندى اى كه به سيرى نمى رسد ، و آرزويى كه به نهايت آن، دست نمى يابد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بدترين بنده، كسى است كه براى عبادتْ آفريده شده ؛ ولى دنيا او را از آخرت باز دارد ، و به دنياى دلخواه برسد ؛ ولى سرانجام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بدبخت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عشق به دنيا بپرهيز ؛ چرا كه تيره بختى و گرفتارى را براى تو به ارمغان مى آورد و تو را بر فروختن ماندگارى به نابودى، وادار مى كند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عامل بدبختى ، دوست داشتن دنياست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دينت را مَهر دنيا نكن ؛ چرا كه هر كس دينش را مَهر دنيا كند ، بدبختى و سختى و رنج و گرفتارى، او را به شتاب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بدبختى و نابودى و هلاكت و تباهى، براى دنياگرايان، قطعى است </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النَّفسَ الَّتي تَطلُبُ الرَّغائِبَ الفانِيَةَ ، لَتَهلِكُ في طَلَبِها وتَشقى في مُنقَلَبِها </w:t>
      </w:r>
      <w:r>
        <w:rPr>
          <w:rFonts w:eastAsia="Amiri" w:cs="Amiri" w:ascii="Amiri" w:hAnsi="Amiri"/>
          <w:color w:val="111111"/>
          <w:sz w:val="28"/>
          <w:szCs w:val="28"/>
          <w:rtl w:val="true"/>
          <w:lang w:bidi="ar-SA"/>
        </w:rPr>
        <w:t xml:space="preserve">. </w:t>
      </w:r>
      <w:r>
        <w:rPr>
          <w:rStyle w:val="FootnoteAnchor"/>
          <w:rtl w:val="true"/>
        </w:rPr>
        <w:footnoteReference w:id="111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اِزهَد فِي الدُّنيا وَاعزِف عَنها ، وإيّاكَ أن يَنزِلَ بِكَ المَوتُ وأنتَ آبِقٌ </w:t>
      </w:r>
      <w:r>
        <w:rPr>
          <w:rStyle w:val="FootnoteAnchor"/>
          <w:rtl w:val="true"/>
        </w:rPr>
        <w:footnoteReference w:id="1112"/>
      </w:r>
      <w:r>
        <w:rPr>
          <w:rFonts w:ascii="Amiri" w:hAnsi="Amiri" w:eastAsia="Amiri" w:cs="Amiri"/>
          <w:color w:val="111111"/>
          <w:sz w:val="28"/>
          <w:sz w:val="28"/>
          <w:szCs w:val="28"/>
          <w:rtl w:val="true"/>
          <w:lang w:bidi="ar-SA"/>
        </w:rPr>
        <w:t xml:space="preserve">مِن رَبِّكَ في طَلَبِها فَتَشقى </w:t>
      </w:r>
      <w:r>
        <w:rPr>
          <w:rFonts w:eastAsia="Amiri" w:cs="Amiri" w:ascii="Amiri" w:hAnsi="Amiri"/>
          <w:color w:val="111111"/>
          <w:sz w:val="28"/>
          <w:szCs w:val="28"/>
          <w:rtl w:val="true"/>
          <w:lang w:bidi="ar-SA"/>
        </w:rPr>
        <w:t xml:space="preserve">. </w:t>
      </w:r>
      <w:r>
        <w:rPr>
          <w:rStyle w:val="FootnoteAnchor"/>
          <w:rtl w:val="true"/>
        </w:rPr>
        <w:footnoteReference w:id="111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كانَتِ الدُّنيا أكبَرَ هَمِّهِ ، طالَ شَقاؤُهُ وغَمُّهُ </w:t>
      </w:r>
      <w:r>
        <w:rPr>
          <w:rFonts w:eastAsia="Amiri" w:cs="Amiri" w:ascii="Amiri" w:hAnsi="Amiri"/>
          <w:color w:val="111111"/>
          <w:sz w:val="28"/>
          <w:szCs w:val="28"/>
          <w:rtl w:val="true"/>
          <w:lang w:bidi="ar-SA"/>
        </w:rPr>
        <w:t xml:space="preserve">. </w:t>
      </w:r>
      <w:r>
        <w:rPr>
          <w:rStyle w:val="FootnoteAnchor"/>
          <w:rtl w:val="true"/>
        </w:rPr>
        <w:footnoteReference w:id="111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اُنظُروا إلَى الدُّنيا نَظَرَ الزّاهِدِ فيها ، فَإِنَّها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عَن قَليلٍ تُشقِي المُترَفَ ، وتُحَرِّكُ السّاكِنَ ، وتُزيلُ الثّاوِيَ </w:t>
      </w:r>
      <w:r>
        <w:rPr>
          <w:rStyle w:val="FootnoteAnchor"/>
          <w:rtl w:val="true"/>
        </w:rPr>
        <w:footnoteReference w:id="111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1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اعتَمَدَ عَلَى الدُّنيا فَهُوَ الشَّقِيُّ المَحرومُ </w:t>
      </w:r>
      <w:r>
        <w:rPr>
          <w:rFonts w:eastAsia="Amiri" w:cs="Amiri" w:ascii="Amiri" w:hAnsi="Amiri"/>
          <w:color w:val="111111"/>
          <w:sz w:val="28"/>
          <w:szCs w:val="28"/>
          <w:rtl w:val="true"/>
          <w:lang w:bidi="ar-SA"/>
        </w:rPr>
        <w:t xml:space="preserve">. </w:t>
      </w:r>
      <w:r>
        <w:rPr>
          <w:rStyle w:val="FootnoteAnchor"/>
          <w:rtl w:val="true"/>
        </w:rPr>
        <w:footnoteReference w:id="111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رَغِبَ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أتعَبَتهُ وأشقَتهُ </w:t>
      </w:r>
      <w:r>
        <w:rPr>
          <w:rFonts w:eastAsia="Amiri" w:cs="Amiri" w:ascii="Amiri" w:hAnsi="Amiri"/>
          <w:color w:val="111111"/>
          <w:sz w:val="28"/>
          <w:szCs w:val="28"/>
          <w:rtl w:val="true"/>
          <w:lang w:bidi="ar-SA"/>
        </w:rPr>
        <w:t xml:space="preserve">. </w:t>
      </w:r>
      <w:r>
        <w:rPr>
          <w:rStyle w:val="FootnoteAnchor"/>
          <w:rtl w:val="true"/>
        </w:rPr>
        <w:footnoteReference w:id="1118"/>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أنزِلِ الدُّنيا كَمَنزِلٍ نَزَلتَهُ فَارتَحَلتَ عَنهُ ، أو كَمالٍ أصَبتَهُ في مَنامِكَ فَاستَيقَظتَ ولَيسَ في يَدِكَ شَيءٌ مِنهُ ، فَكَم مِن حَريصٍ عَلى أمرٍ قَد شَقِيَ بِهِ حينَ أتاهُ ، وكَم مِن تارِكٍ لِأَمرٍ قَد سَعِدَ بِهِ حينَ أتاهُ </w:t>
      </w:r>
      <w:r>
        <w:rPr>
          <w:rFonts w:eastAsia="Amiri" w:cs="Amiri" w:ascii="Amiri" w:hAnsi="Amiri"/>
          <w:color w:val="111111"/>
          <w:sz w:val="28"/>
          <w:szCs w:val="28"/>
          <w:rtl w:val="true"/>
          <w:lang w:bidi="ar-SA"/>
        </w:rPr>
        <w:t xml:space="preserve">. </w:t>
      </w:r>
      <w:r>
        <w:rPr>
          <w:rStyle w:val="FootnoteAnchor"/>
          <w:rtl w:val="true"/>
        </w:rPr>
        <w:footnoteReference w:id="1119"/>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نفْسى كه آرزوهاى فناپذير بجويد ، همانا در جستجوى آنها هلاك مى شود و در بازگشتگاه خود، تيره بخت خواهد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دنيا پارسايى كن و از آن دست بكش ، و از اين كه مرگت فرا رسد و تو در جستجوى دنيا ، از پروردگارت گريزان باشى، پروا كن، كه مبادا تيره بخت گردى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دنيا بزرگ ترين همّتش باشد ، بدبختى و غصّه اش طولانى مى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دنيا، همانند نگاه پارسا بنگريد ؛ چرا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كه پس از اندك زمانى ، شخص مرفّه و بى دغدغه را تيره بخت مى كند و شخص آرام را به اضطراب مى افكند ، و شخص اقامت كرده را ، بيرون 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سراى ديگر مى فرستد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هر كه به دنيا اعتماد كند ، تيره بخت و محروم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هر كس به دنيا علاقه مند باشد ، دنيا او را خسته و تيره بخت مى كند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دنيا را مانند جايگاهى بشمار كه در آن فرود مى آيى و سپس كوچ مى كنى يا مانند كمالى كه در خوابت به تو رسيده و وقتى بيدار مى شوى، مى بينى كه چيزى از آن در دستت چيزى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بسيار كسانى كه به چيزى آزمندند و وقتى به آن مى رسند ، تيره بخت 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بسيار ترك كنندگانِ چيزى كه وقتى به آن مى رسند، نيك بخت مى گردند </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 ـ الحِرصُالإمام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كَثُرَ حِرصُهُ </w:t>
      </w:r>
      <w:r>
        <w:rPr>
          <w:rStyle w:val="FootnoteAnchor"/>
          <w:rtl w:val="true"/>
        </w:rPr>
        <w:footnoteReference w:id="1120"/>
      </w:r>
      <w:r>
        <w:rPr>
          <w:rFonts w:ascii="Amiri" w:hAnsi="Amiri" w:eastAsia="Amiri" w:cs="Amiri"/>
          <w:color w:val="111111"/>
          <w:sz w:val="28"/>
          <w:sz w:val="28"/>
          <w:szCs w:val="28"/>
          <w:rtl w:val="true"/>
          <w:lang w:bidi="ar-SA"/>
        </w:rPr>
        <w:t xml:space="preserve">كَثُرَ شَقاؤُهُ </w:t>
      </w:r>
      <w:r>
        <w:rPr>
          <w:rFonts w:eastAsia="Amiri" w:cs="Amiri" w:ascii="Amiri" w:hAnsi="Amiri"/>
          <w:color w:val="111111"/>
          <w:sz w:val="28"/>
          <w:szCs w:val="28"/>
          <w:rtl w:val="true"/>
          <w:lang w:bidi="ar-SA"/>
        </w:rPr>
        <w:t xml:space="preserve">. </w:t>
      </w:r>
      <w:r>
        <w:rPr>
          <w:rStyle w:val="FootnoteAnchor"/>
          <w:rtl w:val="true"/>
        </w:rPr>
        <w:footnoteReference w:id="112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كَثرَةُ الحِرصِ تُشقي صاحِبَهُ ، وتُذِلُّ جانِبَهُ </w:t>
      </w:r>
      <w:r>
        <w:rPr>
          <w:rFonts w:eastAsia="Amiri" w:cs="Amiri" w:ascii="Amiri" w:hAnsi="Amiri"/>
          <w:color w:val="111111"/>
          <w:sz w:val="28"/>
          <w:szCs w:val="28"/>
          <w:rtl w:val="true"/>
          <w:lang w:bidi="ar-SA"/>
        </w:rPr>
        <w:t xml:space="preserve">. </w:t>
      </w:r>
      <w:r>
        <w:rPr>
          <w:rStyle w:val="FootnoteAnchor"/>
          <w:rtl w:val="true"/>
        </w:rPr>
        <w:footnoteReference w:id="112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الحِرصُ وَالشَّرَهُ </w:t>
      </w:r>
      <w:r>
        <w:rPr>
          <w:rStyle w:val="FootnoteAnchor"/>
          <w:rtl w:val="true"/>
        </w:rPr>
        <w:footnoteReference w:id="1123"/>
      </w:r>
      <w:r>
        <w:rPr>
          <w:rFonts w:ascii="Amiri" w:hAnsi="Amiri" w:eastAsia="Amiri" w:cs="Amiri"/>
          <w:color w:val="111111"/>
          <w:sz w:val="28"/>
          <w:sz w:val="28"/>
          <w:szCs w:val="28"/>
          <w:rtl w:val="true"/>
          <w:lang w:bidi="ar-SA"/>
        </w:rPr>
        <w:t xml:space="preserve">يَكسِبانِ الشَّقاءَ وَالذِّلَّةَ </w:t>
      </w:r>
      <w:r>
        <w:rPr>
          <w:rFonts w:eastAsia="Amiri" w:cs="Amiri" w:ascii="Amiri" w:hAnsi="Amiri"/>
          <w:color w:val="111111"/>
          <w:sz w:val="28"/>
          <w:szCs w:val="28"/>
          <w:rtl w:val="true"/>
          <w:lang w:bidi="ar-SA"/>
        </w:rPr>
        <w:t xml:space="preserve">. </w:t>
      </w:r>
      <w:r>
        <w:rPr>
          <w:rStyle w:val="FootnoteAnchor"/>
          <w:rtl w:val="true"/>
        </w:rPr>
        <w:footnoteReference w:id="112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الحِرصِ مُخَلَّدُ الشَّقاءِ </w:t>
      </w:r>
      <w:r>
        <w:rPr>
          <w:rFonts w:eastAsia="Amiri" w:cs="Amiri" w:ascii="Amiri" w:hAnsi="Amiri"/>
          <w:color w:val="111111"/>
          <w:sz w:val="28"/>
          <w:szCs w:val="28"/>
          <w:rtl w:val="true"/>
          <w:lang w:bidi="ar-SA"/>
        </w:rPr>
        <w:t xml:space="preserve">. </w:t>
      </w:r>
      <w:r>
        <w:rPr>
          <w:rStyle w:val="FootnoteAnchor"/>
          <w:rtl w:val="true"/>
        </w:rPr>
        <w:footnoteReference w:id="112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الحِرصِ الشَّقاءُ وَالنَّصَبُ </w:t>
      </w:r>
      <w:r>
        <w:rPr>
          <w:rFonts w:eastAsia="Amiri" w:cs="Amiri" w:ascii="Amiri" w:hAnsi="Amiri"/>
          <w:color w:val="111111"/>
          <w:sz w:val="28"/>
          <w:szCs w:val="28"/>
          <w:rtl w:val="true"/>
          <w:lang w:bidi="ar-SA"/>
        </w:rPr>
        <w:t xml:space="preserve">. </w:t>
      </w:r>
      <w:r>
        <w:rPr>
          <w:rStyle w:val="FootnoteAnchor"/>
          <w:rtl w:val="true"/>
        </w:rPr>
        <w:footnoteReference w:id="112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الحِرصُ يُذِلُّ ويُشقي </w:t>
      </w:r>
      <w:r>
        <w:rPr>
          <w:rFonts w:eastAsia="Amiri" w:cs="Amiri" w:ascii="Amiri" w:hAnsi="Amiri"/>
          <w:color w:val="111111"/>
          <w:sz w:val="28"/>
          <w:szCs w:val="28"/>
          <w:rtl w:val="true"/>
          <w:lang w:bidi="ar-SA"/>
        </w:rPr>
        <w:t xml:space="preserve">. </w:t>
      </w:r>
      <w:r>
        <w:rPr>
          <w:rStyle w:val="FootnoteAnchor"/>
          <w:rtl w:val="true"/>
        </w:rPr>
        <w:footnoteReference w:id="112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حَرَصَ شَقِيَ وتَعَنّى </w:t>
      </w:r>
      <w:r>
        <w:rPr>
          <w:rFonts w:eastAsia="Amiri" w:cs="Amiri" w:ascii="Amiri" w:hAnsi="Amiri"/>
          <w:color w:val="111111"/>
          <w:sz w:val="28"/>
          <w:szCs w:val="28"/>
          <w:rtl w:val="true"/>
          <w:lang w:bidi="ar-SA"/>
        </w:rPr>
        <w:t xml:space="preserve">. </w:t>
      </w:r>
      <w:r>
        <w:rPr>
          <w:rStyle w:val="FootnoteAnchor"/>
          <w:rtl w:val="true"/>
        </w:rPr>
        <w:footnoteReference w:id="1128"/>
      </w:r>
    </w:p>
    <w:p>
      <w:pPr>
        <w:pStyle w:val="BookText"/>
        <w:rPr/>
      </w:pPr>
      <w:r>
        <w:rPr>
          <w:rFonts w:ascii="Amiri" w:hAnsi="Amiri" w:eastAsia="Amiri" w:cs="Amiri"/>
          <w:color w:val="111111"/>
          <w:sz w:val="28"/>
          <w:sz w:val="28"/>
          <w:szCs w:val="28"/>
          <w:rtl w:val="true"/>
          <w:lang w:bidi="ar-SA"/>
        </w:rPr>
        <w:t xml:space="preserve">ج ـ الطَّمَعُالإمام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ثَمَرَةُ الطَّمَعِ الشَّقاءُ </w:t>
      </w:r>
      <w:r>
        <w:rPr>
          <w:rFonts w:eastAsia="Amiri" w:cs="Amiri" w:ascii="Amiri" w:hAnsi="Amiri"/>
          <w:color w:val="111111"/>
          <w:sz w:val="28"/>
          <w:szCs w:val="28"/>
          <w:rtl w:val="true"/>
          <w:lang w:bidi="ar-SA"/>
        </w:rPr>
        <w:t xml:space="preserve">. </w:t>
      </w:r>
      <w:r>
        <w:rPr>
          <w:rStyle w:val="FootnoteAnchor"/>
          <w:rtl w:val="true"/>
        </w:rPr>
        <w:footnoteReference w:id="112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تُمَلِّك نَفسَكَ بِغُرورِ الطَّمَعِ ، ولا تُجِب دَواعِيَ الشَّرَهِ ، فَإِنَّهُما يَكسِبانِكَ الشَّقاءَ وَالذُّلَّ </w:t>
      </w:r>
      <w:r>
        <w:rPr>
          <w:rFonts w:eastAsia="Amiri" w:cs="Amiri" w:ascii="Amiri" w:hAnsi="Amiri"/>
          <w:color w:val="111111"/>
          <w:sz w:val="28"/>
          <w:szCs w:val="28"/>
          <w:rtl w:val="true"/>
          <w:lang w:bidi="ar-SA"/>
        </w:rPr>
        <w:t xml:space="preserve">. </w:t>
      </w:r>
      <w:r>
        <w:rPr>
          <w:rStyle w:val="FootnoteAnchor"/>
          <w:rtl w:val="true"/>
        </w:rPr>
        <w:footnoteReference w:id="1130"/>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04" w:name="pg12776_306758"/>
    </w:p>
    <w:p>
      <w:pPr>
        <w:pStyle w:val="Heading5"/>
        <w:numPr>
          <w:ilvl w:val="4"/>
          <w:numId w:val="1"/>
        </w:numPr>
        <w:rPr/>
      </w:pPr>
      <w:bookmarkStart w:id="505" w:name="__RefHeading___Toc901049_3224264995"/>
      <w:bookmarkStart w:id="506" w:name="_Toc193"/>
      <w:bookmarkEnd w:id="504"/>
      <w:bookmarkEnd w:id="505"/>
      <w:r>
        <w:rPr>
          <w:rtl w:val="true"/>
        </w:rPr>
        <w:t>ب ـ آزمندى</w:t>
      </w:r>
      <w:bookmarkEnd w:id="506"/>
    </w:p>
    <w:p>
      <w:pPr>
        <w:pStyle w:val="Heading5"/>
        <w:numPr>
          <w:ilvl w:val="4"/>
          <w:numId w:val="1"/>
        </w:numPr>
        <w:rPr/>
      </w:pPr>
      <w:bookmarkStart w:id="507" w:name="__RefHeading___Toc901051_3224264995"/>
      <w:bookmarkStart w:id="508" w:name="_Toc194"/>
      <w:bookmarkEnd w:id="507"/>
      <w:r>
        <w:rPr>
          <w:rtl w:val="true"/>
        </w:rPr>
        <w:t>ج ـ طمعكارى</w:t>
      </w:r>
      <w:bookmarkEnd w:id="508"/>
    </w:p>
    <w:p>
      <w:pPr>
        <w:pStyle w:val="BookText"/>
        <w:rPr/>
      </w:pPr>
      <w:r>
        <w:rPr>
          <w:rFonts w:ascii="IRNazanin" w:hAnsi="IRNazanin" w:eastAsia="IRNazanin"/>
          <w:color w:val="111111"/>
          <w:sz w:val="28"/>
          <w:sz w:val="28"/>
          <w:szCs w:val="28"/>
          <w:rtl w:val="true"/>
          <w:lang w:bidi="fa-IR"/>
        </w:rPr>
        <w:t xml:space="preserve">ب ـ آزمندىامام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آزمندى اش بسيار باشد ، تيره بختى اش بسيار مى گردد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بسيارىِ آز ، صاحبش را بدبخت و خودش را خوار مى كند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آزمندى و سيرى ناپذيرى ، تيره بختى و خوارى به بار مى آورند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بنده آز ، هميشه بدبخت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نگون بختى و سختى ، در آزمندى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آزمندى ، خوار و تيره بخت مى كند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آز بورزد ، تيره بخت و رنجور مى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 ـ طمعكارىامام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نتيجه طمعكارى ، بدبختى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جانت را در اختيار فريب طمع قرار نده و به خواسته هاى سيرى ناپذير پاسخ نده ؛ چرا كه اين دو ، براى تو تيره بختى و خوارى به بار مى آورند </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المَذَلَّةُ وَالمَهانَةُ وَالشَّقاءُ ، فِي الطَّمَعِ وَالحِرصِ </w:t>
      </w:r>
      <w:r>
        <w:rPr>
          <w:rFonts w:eastAsia="Amiri" w:cs="Amiri" w:ascii="Amiri" w:hAnsi="Amiri"/>
          <w:color w:val="111111"/>
          <w:sz w:val="28"/>
          <w:szCs w:val="28"/>
          <w:rtl w:val="true"/>
          <w:lang w:bidi="ar-SA"/>
        </w:rPr>
        <w:t xml:space="preserve">. </w:t>
      </w:r>
      <w:r>
        <w:rPr>
          <w:rStyle w:val="FootnoteAnchor"/>
          <w:rtl w:val="true"/>
        </w:rPr>
        <w:footnoteReference w:id="1131"/>
      </w:r>
    </w:p>
    <w:p>
      <w:pPr>
        <w:pStyle w:val="BookText"/>
        <w:rPr/>
      </w:pPr>
      <w:r>
        <w:rPr>
          <w:rFonts w:ascii="Amiri" w:hAnsi="Amiri" w:eastAsia="Amiri" w:cs="Amiri"/>
          <w:color w:val="111111"/>
          <w:sz w:val="28"/>
          <w:sz w:val="28"/>
          <w:szCs w:val="28"/>
          <w:rtl w:val="true"/>
          <w:lang w:bidi="ar-SA"/>
        </w:rPr>
        <w:t xml:space="preserve">د ـ البُخلُرسول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وإنَّ السَّعيدَ مَنِ اختارَ باقِيَةً يَدومُ نَعيمُها ، عَلى فانِيَةٍ لا يَنفَدُ عَذابُها ، وقَدَّمَ لِما يَقدَمُ عَلَيهِ مِمّا هُوَ في يَدَيهِ ، قَبلَ أن يُخَلِّفَهُ لِمَن يَسعَدُ بِإِنفاقِهِ ، وقَد شَقِيَ هُوَ بِجَمعِهِ </w:t>
      </w:r>
      <w:r>
        <w:rPr>
          <w:rFonts w:eastAsia="Amiri" w:cs="Amiri" w:ascii="Amiri" w:hAnsi="Amiri"/>
          <w:color w:val="111111"/>
          <w:sz w:val="28"/>
          <w:szCs w:val="28"/>
          <w:rtl w:val="true"/>
          <w:lang w:bidi="ar-SA"/>
        </w:rPr>
        <w:t xml:space="preserve">. </w:t>
      </w:r>
      <w:r>
        <w:rPr>
          <w:rStyle w:val="FootnoteAnchor"/>
          <w:rtl w:val="true"/>
        </w:rPr>
        <w:footnoteReference w:id="1132"/>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جَمَعتَ المالَ فَأَنتَ فيهِ وَكيلٌ لِغَيرِكَ ، يَسعَدُ بِهِ وتَشقى أنتَ </w:t>
      </w:r>
      <w:r>
        <w:rPr>
          <w:rFonts w:eastAsia="Amiri" w:cs="Amiri" w:ascii="Amiri" w:hAnsi="Amiri"/>
          <w:color w:val="111111"/>
          <w:sz w:val="28"/>
          <w:szCs w:val="28"/>
          <w:rtl w:val="true"/>
          <w:lang w:bidi="ar-SA"/>
        </w:rPr>
        <w:t xml:space="preserve">. </w:t>
      </w:r>
      <w:r>
        <w:rPr>
          <w:rStyle w:val="FootnoteAnchor"/>
          <w:rtl w:val="true"/>
        </w:rPr>
        <w:footnoteReference w:id="113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 مِن غافِلٍ وَثِقَ بِغَفلَتِهِ وتَعَلَّلَ بِمُهلَتِهِ ، فَأَمَّلَ بَعيدا ، وبَنى مَشيدا ، فَنَغِصَ بِقُربِ أجَلِهِ بَعدَ أمَلِهِ ، وفاجَأَهُ مَنِيَّتُهُ بِانقِطاعِ اُمنِيَّتِهِ ، فَصارَ بَعدَ العِزِّ وَالمنَعَةِ وَالشَّرَفِ وَالرِّفعَةِ ، مُرتَهَنا بِموبِقاتِ </w:t>
      </w:r>
      <w:r>
        <w:rPr>
          <w:rStyle w:val="FootnoteAnchor"/>
          <w:rtl w:val="true"/>
        </w:rPr>
        <w:footnoteReference w:id="1134"/>
      </w:r>
      <w:r>
        <w:rPr>
          <w:rFonts w:ascii="Amiri" w:hAnsi="Amiri" w:eastAsia="Amiri" w:cs="Amiri"/>
          <w:color w:val="111111"/>
          <w:sz w:val="28"/>
          <w:sz w:val="28"/>
          <w:szCs w:val="28"/>
          <w:rtl w:val="true"/>
          <w:lang w:bidi="ar-SA"/>
        </w:rPr>
        <w:t xml:space="preserve">عَمَلِهِ ، قَد غابَ فَما رَجَعَ ، ونَدِمَ فَمَا انتَفَعَ ، وشَقِيَ بِما جَمَعَ في يَومِهِ ، وسَعِدَ بِهِ غَيرُهُ في غَدِهِ </w:t>
      </w:r>
      <w:r>
        <w:rPr>
          <w:rFonts w:eastAsia="Amiri" w:cs="Amiri" w:ascii="Amiri" w:hAnsi="Amiri"/>
          <w:color w:val="111111"/>
          <w:sz w:val="28"/>
          <w:szCs w:val="28"/>
          <w:rtl w:val="true"/>
          <w:lang w:bidi="ar-SA"/>
        </w:rPr>
        <w:t xml:space="preserve">. </w:t>
      </w:r>
      <w:r>
        <w:rPr>
          <w:rStyle w:val="FootnoteAnchor"/>
          <w:rtl w:val="true"/>
        </w:rPr>
        <w:footnoteReference w:id="1135"/>
      </w:r>
    </w:p>
    <w:p>
      <w:pPr>
        <w:pStyle w:val="BookText"/>
        <w:rPr/>
      </w:pPr>
      <w:r>
        <w:rPr>
          <w:rFonts w:ascii="Amiri" w:hAnsi="Amiri" w:eastAsia="Amiri" w:cs="Amiri"/>
          <w:color w:val="111111"/>
          <w:sz w:val="28"/>
          <w:sz w:val="28"/>
          <w:szCs w:val="28"/>
          <w:rtl w:val="true"/>
          <w:lang w:bidi="ar-SA"/>
        </w:rPr>
        <w:t>عنه عليه السلامـ لِابنِهِ الحَسَنِ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تُخَلِّفَنَّ وَراءَكَ شَيئا مِنَ الدُّنيا ، فَإِنَّكَ تُخَلِّفُهُ لِأَحَدِ رَجُلَينِ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رَجُلٌ عَمِلَ فيهِ بِطاعَةِ اللّهِ فَسَعِدَ بِما شَقيتَ بِهِ ، وإمّا رَجُلٌ عَمِلَ فيهِ بِمَعصِيَةِ اللّهِ فَشَقِيَ بِما جَمَعتَ لَهُ ، فَكُنتَ عَونا لَهُ عَلى مَعصِيَتِهِ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أحَدُ هذَينِ حَقيقا أن تُؤثِرَهُ عَلى نَفسِكَ </w:t>
      </w:r>
      <w:r>
        <w:rPr>
          <w:rFonts w:eastAsia="Amiri" w:cs="Amiri" w:ascii="Amiri" w:hAnsi="Amiri"/>
          <w:color w:val="111111"/>
          <w:sz w:val="28"/>
          <w:szCs w:val="28"/>
          <w:rtl w:val="true"/>
          <w:lang w:bidi="ar-SA"/>
        </w:rPr>
        <w:t xml:space="preserve">. </w:t>
      </w:r>
      <w:r>
        <w:rPr>
          <w:rStyle w:val="FootnoteAnchor"/>
          <w:rtl w:val="true"/>
        </w:rPr>
        <w:footnoteReference w:id="1136"/>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09" w:name="pg12776_306762"/>
    </w:p>
    <w:p>
      <w:pPr>
        <w:pStyle w:val="Heading5"/>
        <w:numPr>
          <w:ilvl w:val="4"/>
          <w:numId w:val="1"/>
        </w:numPr>
        <w:rPr/>
      </w:pPr>
      <w:bookmarkStart w:id="510" w:name="__RefHeading___Toc901053_3224264995"/>
      <w:bookmarkStart w:id="511" w:name="_Toc195"/>
      <w:bookmarkEnd w:id="509"/>
      <w:bookmarkEnd w:id="510"/>
      <w:r>
        <w:rPr>
          <w:rtl w:val="true"/>
        </w:rPr>
        <w:t>د ـ بخل ورزى</w:t>
      </w:r>
      <w:bookmarkEnd w:id="511"/>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خوارى و سستى و بدبختى ، در طمعكارى و آزمندى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 ـ بخل ورزىپيامبر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نيك بخت، كسى است كه چيز ماندگار را كه رفاه آن هميشگى است ، بر چيز ناپايدار كه عذابش پايان ندارد ، بر گزيند و از آنچه در دستانش است ، براى آنچه برايش پيش مى آيد ، هزينه كند ، پيش از آن كه آن را براى كسى باقى بگذارد كه با بخشش آن ، نيك بخت مى گردد ، در حالى كه خودِ او با گردآورى آن ، تيره بخت گشته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دارايى را گرد آوردى ، تو درباره آن وكيل ديگرى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آن، خوش بخت مى شود و تو بدبخت مى گردى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بسيار غافلى كه به غفلتش اعتماد كرد و فرصتش را بهانه قرار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آرزويى دور و دراز كرد و كاخ ساخت ؛ امّا نزديك شدن اَجَلش ، آرزويش را كاست و سر رسيدن ناگهانى مرگش ، اميدش را قطع كرد و پس از عزّت و قوّت و شرف و بزرگى ، گرفتار گناهان نابود كننده عملش گرديد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حقيقت، ناپديد شد و باز نگشت ، و پشيمان شد و سود نبُرد ، و با آنچه در روزگار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گرد آورده بود ، تيره بخت گرديد و ديگرى با همان، در فردايش به سعادت رسيد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السلامـ به پسرش حسن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خود ، چيزى از دنيا بر جا مگذار ؛ چرا كه تو آن را براى يكى از دو نفر، بر جا مى گذارى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مردى است كه آن را در اطاعت خدا به كار مى گيرد و با آنچه تو بِدان تيره بخت شده اى ، نيك بخت مى گردد ، يا مردى است كه آن را در نافرمانى خدا به كار مى گيرد و با آنچه برايش جمع كرده اى ، تيره بخت مى شود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بر گناهش يارى كرده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هيچ يك از اين دو ، شايسته اين نيست كه او را بر خودت مقدّم بدارى </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 في يَدِكَ مِنَ الدُّنيا قَد كانَ لَهُ أهلٌ قَبلَكَ ، وهُوَ صائِرٌ إلى أهلٍ بَعدَكَ ، وإنَّما أنتَ جامِعٌ لِأَحَدِ رَجُلَينِ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عَمِلَ فيما جَمَعتَهُ بِطاعَةِ اللّهِ فَسَعِدَ بِما شَقيتَ بِهِ ، أو رَجُلٍ عَمِلَ فيهِ بِمَعصِيَةِ اللّهِ فَشَقيتَ بِما جَمَعتَ لَهُ ، ولَيسَ أحَدُ هذَينِ أهلاً أن تُؤثِرَهُ عَلى نَفسِكَ ، ولا أن تَحمِلَ لَهُ عَلى ظَهرِكَ ، فَارجُ لِمَن مَضى رَحمَةَ اللّهِ ، ولِمَن بَقِيَ رِزقَ اللّهِ </w:t>
      </w:r>
      <w:r>
        <w:rPr>
          <w:rFonts w:eastAsia="Amiri" w:cs="Amiri" w:ascii="Amiri" w:hAnsi="Amiri"/>
          <w:color w:val="111111"/>
          <w:sz w:val="28"/>
          <w:szCs w:val="28"/>
          <w:rtl w:val="true"/>
          <w:lang w:bidi="ar-SA"/>
        </w:rPr>
        <w:t xml:space="preserve">. </w:t>
      </w:r>
      <w:r>
        <w:rPr>
          <w:rStyle w:val="FootnoteAnchor"/>
          <w:rtl w:val="true"/>
        </w:rPr>
        <w:footnoteReference w:id="1137"/>
      </w:r>
    </w:p>
    <w:p>
      <w:pPr>
        <w:pStyle w:val="BookText"/>
        <w:rPr/>
      </w:pPr>
      <w:r>
        <w:rPr>
          <w:rFonts w:ascii="Amiri" w:hAnsi="Amiri" w:eastAsia="Amiri" w:cs="Amiri"/>
          <w:color w:val="111111"/>
          <w:sz w:val="28"/>
          <w:sz w:val="28"/>
          <w:szCs w:val="28"/>
          <w:rtl w:val="true"/>
          <w:lang w:bidi="ar-SA"/>
        </w:rPr>
        <w:t xml:space="preserve">ه ـ الرِّياءُرسول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يُؤمَرُ بِرِجالٍ إلَى النّارِ فَيَقولُ اللّهُ جَلَّ جَلالُهُ لِمالِكٍ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تُحرِقي لَهُم أقداما فَقَد كانوا يَمشونَ إلَى المَساجِدِ ، ولا تُحرِقي لَهُم أوجُها فَقَد كانوا يُسبِغونَ الوُضوءَ ، ولا تُحرِقي لَهُم أيدِيا فَقَد كانوا يَرفَعونَها بِالدُّعاءِ ، ولا تُحرِقي لَهُم ألسُنا فَقَد كانوا يُكثِرونَ تِلاوَةَ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لَهُم خازِنُ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أشقِياءُ ، ما كانَ حالُكُم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نَعمَلُ لِغَيرِ اللّهِ تَعالى ، فَقيلَ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خُذوا ثَوابَكُم مِمَّن عَمِلتُم لَهُ </w:t>
      </w:r>
      <w:r>
        <w:rPr>
          <w:rFonts w:eastAsia="Amiri" w:cs="Amiri" w:ascii="Amiri" w:hAnsi="Amiri"/>
          <w:color w:val="111111"/>
          <w:sz w:val="28"/>
          <w:szCs w:val="28"/>
          <w:rtl w:val="true"/>
          <w:lang w:bidi="ar-SA"/>
        </w:rPr>
        <w:t xml:space="preserve">. </w:t>
      </w:r>
      <w:r>
        <w:rPr>
          <w:rStyle w:val="FootnoteAnchor"/>
          <w:rtl w:val="true"/>
        </w:rPr>
        <w:footnoteReference w:id="1138"/>
      </w:r>
    </w:p>
    <w:p>
      <w:pPr>
        <w:pStyle w:val="BookText"/>
        <w:rPr/>
      </w:pPr>
      <w:r>
        <w:rPr>
          <w:rFonts w:ascii="Amiri" w:hAnsi="Amiri" w:eastAsia="Amiri" w:cs="Amiri"/>
          <w:color w:val="111111"/>
          <w:sz w:val="28"/>
          <w:sz w:val="28"/>
          <w:szCs w:val="28"/>
          <w:rtl w:val="true"/>
          <w:lang w:bidi="ar-SA"/>
        </w:rPr>
        <w:t xml:space="preserve">و ـ الحَسَدُالإمام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ثَمَرَةُ الحَسَدِ شَقاءُ الدُّنيا وَالآخِرَةِ </w:t>
      </w:r>
      <w:r>
        <w:rPr>
          <w:rFonts w:eastAsia="Amiri" w:cs="Amiri" w:ascii="Amiri" w:hAnsi="Amiri"/>
          <w:color w:val="111111"/>
          <w:sz w:val="28"/>
          <w:szCs w:val="28"/>
          <w:rtl w:val="true"/>
          <w:lang w:bidi="ar-SA"/>
        </w:rPr>
        <w:t xml:space="preserve">. </w:t>
      </w:r>
      <w:r>
        <w:rPr>
          <w:rStyle w:val="FootnoteAnchor"/>
          <w:rtl w:val="true"/>
        </w:rPr>
        <w:footnoteReference w:id="1139"/>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12" w:name="pg12776_306767"/>
    </w:p>
    <w:p>
      <w:pPr>
        <w:pStyle w:val="Heading5"/>
        <w:numPr>
          <w:ilvl w:val="4"/>
          <w:numId w:val="1"/>
        </w:numPr>
        <w:rPr/>
      </w:pPr>
      <w:bookmarkStart w:id="513" w:name="__RefHeading___Toc901055_3224264995"/>
      <w:bookmarkStart w:id="514" w:name="_Toc196"/>
      <w:bookmarkEnd w:id="512"/>
      <w:bookmarkEnd w:id="513"/>
      <w:r>
        <w:rPr>
          <w:rtl w:val="true"/>
        </w:rPr>
        <w:t>ه ـ ريا</w:t>
      </w:r>
      <w:bookmarkEnd w:id="514"/>
    </w:p>
    <w:p>
      <w:pPr>
        <w:pStyle w:val="Heading5"/>
        <w:numPr>
          <w:ilvl w:val="4"/>
          <w:numId w:val="1"/>
        </w:numPr>
        <w:rPr/>
      </w:pPr>
      <w:bookmarkStart w:id="515" w:name="__RefHeading___Toc901057_3224264995"/>
      <w:bookmarkStart w:id="516" w:name="_Toc197"/>
      <w:bookmarkEnd w:id="515"/>
      <w:r>
        <w:rPr>
          <w:rtl w:val="true"/>
        </w:rPr>
        <w:t>و ـ حسدورزى</w:t>
      </w:r>
      <w:bookmarkEnd w:id="516"/>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از دنيا در دست توست ، پيش از تو مالكى داشت و پس از تو به دست اهلش خواهد رسيد و تو فقط براى يكى از دو نفر، گردآورنده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كه گردآورده تو را در اطاعت خدا به كار مى گيرد و با آنچه تو بِدان تيره بخت شده اى ، نيك بخت مى گردد ، يا مردى كه گردآورده تو را در نافرمانى خدا به كار مى گيرد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آنچه تو برايش گرد آورده اى ، تيره بخت مى گردى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هيچ يك از اين دو ، سزاوار نيست كه او را بر خودت مقدّم بدارى و بار او را بر دوش بكشى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براى درگذشتگان ، رحمت خدا ، و براى باقى ماندگان، روزىِ او را آرزو كن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ـ رياپيامبر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مردانى دستور مى يابند كه به جهنّم بروند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 و جل به مالك جهنّم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آتش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هاى آنان را نسوزان ؛ چرا كه آنان به مسجدها مى رفتند ، و چهره هايشان را نسوزان ؛ چرا كه نيكو وضو مى ساختند ، و دستانشان را نسوزان ؛ چرا كه آنها را به دعا بلند مى كردند ، و زبان هايشان را نسوزان ؛ چرا كه بسيار قرآن تلاوت مى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نگهبان جهنّم به آنان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تيره بختان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چه وضعى داريد؟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براى غير خداى متعال، كار مى كرديم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ما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پاداشتان را از كسى كه برايش كار كرديد، بگيريد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ـ حسدورزىامام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نتيجه حسدورزى ، بدبختى دنيا و آخرت است </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 ـ الغَفلَةُالإمام عليّ عليه السلامـ في وَصِيَّتِهِ لِعُوّادِهِ بَعدَ ما ضُرِبَ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فَيا لَها حَسرَةً عَلى كُلِّ ذي غَفلَةٍ ، أن يَكونَ عُمُرُهُ عَلَيهِ حُجَّةً ، أو تُؤَدِّيَهُ أيّامُهُ إلى شِقوَةٍ </w:t>
      </w:r>
      <w:r>
        <w:rPr>
          <w:rFonts w:eastAsia="Amiri" w:cs="Amiri" w:ascii="Amiri" w:hAnsi="Amiri"/>
          <w:color w:val="111111"/>
          <w:sz w:val="28"/>
          <w:szCs w:val="28"/>
          <w:rtl w:val="true"/>
          <w:lang w:bidi="ar-SA"/>
        </w:rPr>
        <w:t xml:space="preserve">. </w:t>
      </w:r>
      <w:r>
        <w:rPr>
          <w:rStyle w:val="FootnoteAnchor"/>
          <w:rtl w:val="true"/>
        </w:rPr>
        <w:footnoteReference w:id="1140"/>
      </w:r>
    </w:p>
    <w:p>
      <w:pPr>
        <w:pStyle w:val="BookText"/>
        <w:rPr/>
      </w:pPr>
      <w:r>
        <w:rPr>
          <w:rFonts w:ascii="Amiri" w:hAnsi="Amiri" w:eastAsia="Amiri" w:cs="Amiri"/>
          <w:color w:val="111111"/>
          <w:sz w:val="28"/>
          <w:sz w:val="28"/>
          <w:szCs w:val="28"/>
          <w:rtl w:val="true"/>
          <w:lang w:bidi="ar-SA"/>
        </w:rPr>
        <w:t>ح ـ الحَمِيَّةُالإمام عليّ عليه السلامـ بَعدَ ما ذَكَرَ صِفَةَ خَلقِ آدَمَ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اسْجُدُواْ لِأَدَمَ فَسَجَدُواْ إِلَا إِبْلِيسَ</w:t>
      </w:r>
      <w:r>
        <w:rPr>
          <w:rFonts w:eastAsia="Amiri" w:cs="Amiri" w:ascii="Amiri" w:hAnsi="Amiri"/>
          <w:color w:val="111111"/>
          <w:sz w:val="28"/>
          <w:szCs w:val="28"/>
          <w:rtl w:val="true"/>
          <w:lang w:bidi="ar-SA"/>
        </w:rPr>
        <w:t xml:space="preserve">» </w:t>
      </w:r>
      <w:r>
        <w:rPr>
          <w:rStyle w:val="FootnoteAnchor"/>
          <w:rtl w:val="true"/>
        </w:rPr>
        <w:footnoteReference w:id="1141"/>
      </w:r>
      <w:r>
        <w:rPr>
          <w:rFonts w:ascii="Amiri" w:hAnsi="Amiri" w:eastAsia="Amiri" w:cs="Amiri"/>
          <w:color w:val="111111"/>
          <w:sz w:val="28"/>
          <w:sz w:val="28"/>
          <w:szCs w:val="28"/>
          <w:rtl w:val="true"/>
          <w:lang w:bidi="ar-SA"/>
        </w:rPr>
        <w:t xml:space="preserve">اعتَرَتهُ الحَمِيَّةُ </w:t>
      </w:r>
      <w:r>
        <w:rPr>
          <w:rStyle w:val="FootnoteAnchor"/>
          <w:rtl w:val="true"/>
        </w:rPr>
        <w:footnoteReference w:id="1142"/>
      </w:r>
      <w:r>
        <w:rPr>
          <w:rFonts w:ascii="Amiri" w:hAnsi="Amiri" w:eastAsia="Amiri" w:cs="Amiri"/>
          <w:color w:val="111111"/>
          <w:sz w:val="28"/>
          <w:sz w:val="28"/>
          <w:szCs w:val="28"/>
          <w:rtl w:val="true"/>
          <w:lang w:bidi="ar-SA"/>
        </w:rPr>
        <w:t xml:space="preserve">، وغَلَبَت عَلَيهِ الشِّقوَةُ </w:t>
      </w:r>
      <w:r>
        <w:rPr>
          <w:rFonts w:eastAsia="Amiri" w:cs="Amiri" w:ascii="Amiri" w:hAnsi="Amiri"/>
          <w:color w:val="111111"/>
          <w:sz w:val="28"/>
          <w:szCs w:val="28"/>
          <w:rtl w:val="true"/>
          <w:lang w:bidi="ar-SA"/>
        </w:rPr>
        <w:t xml:space="preserve">. </w:t>
      </w:r>
      <w:r>
        <w:rPr>
          <w:rStyle w:val="FootnoteAnchor"/>
          <w:rtl w:val="true"/>
        </w:rPr>
        <w:footnoteReference w:id="1143"/>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مَساوِئُ الأَعمالِأ ـ معصية اللّهالإمام الصادق عليه السلامـ في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رَبَّنَا غَلَبَتْ عَلَيْنَا شِقْوَتُنَا</w:t>
      </w:r>
      <w:r>
        <w:rPr>
          <w:rFonts w:eastAsia="Amiri" w:cs="Amiri" w:ascii="Amiri" w:hAnsi="Amiri"/>
          <w:color w:val="111111"/>
          <w:sz w:val="28"/>
          <w:szCs w:val="28"/>
          <w:rtl w:val="true"/>
          <w:lang w:bidi="ar-SA"/>
        </w:rPr>
        <w:t xml:space="preserve">» </w:t>
      </w:r>
      <w:r>
        <w:rPr>
          <w:rStyle w:val="FootnoteAnchor"/>
          <w:rtl w:val="true"/>
        </w:rPr>
        <w:footnoteReference w:id="1144"/>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بِأَعمالِهِم شَقوا</w:t>
      </w:r>
      <w:r>
        <w:rPr>
          <w:rFonts w:eastAsia="Amiri" w:cs="Amiri" w:ascii="Amiri" w:hAnsi="Amiri"/>
          <w:color w:val="111111"/>
          <w:sz w:val="28"/>
          <w:szCs w:val="28"/>
          <w:rtl w:val="true"/>
          <w:lang w:bidi="ar-SA"/>
        </w:rPr>
        <w:t xml:space="preserve">. </w:t>
      </w:r>
      <w:r>
        <w:rPr>
          <w:rStyle w:val="FootnoteAnchor"/>
          <w:rtl w:val="true"/>
        </w:rPr>
        <w:footnoteReference w:id="1145"/>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عَمِلَ سوءا شَهِدَت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جَوارِحُهُ ، وبِقاعُهُ ، وشُهورُهُ ، وأعوامُهُ ، وساعاتُهُ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وأيّامُهُ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ولَيالِي الجُمَعِ وساعاتُها وأيّامُها ، فَيَشقى بِذلِكَ شَقاءَ الأَبَدِ </w:t>
      </w:r>
      <w:r>
        <w:rPr>
          <w:rFonts w:eastAsia="Amiri" w:cs="Amiri" w:ascii="Amiri" w:hAnsi="Amiri"/>
          <w:color w:val="111111"/>
          <w:sz w:val="28"/>
          <w:szCs w:val="28"/>
          <w:rtl w:val="true"/>
          <w:lang w:bidi="ar-SA"/>
        </w:rPr>
        <w:t xml:space="preserve">. </w:t>
      </w:r>
      <w:r>
        <w:rPr>
          <w:rStyle w:val="FootnoteAnchor"/>
          <w:rtl w:val="true"/>
        </w:rPr>
        <w:footnoteReference w:id="1146"/>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17" w:name="pg12776_306771"/>
    </w:p>
    <w:p>
      <w:pPr>
        <w:pStyle w:val="Heading5"/>
        <w:numPr>
          <w:ilvl w:val="4"/>
          <w:numId w:val="1"/>
        </w:numPr>
        <w:rPr/>
      </w:pPr>
      <w:bookmarkStart w:id="518" w:name="__RefHeading___Toc901059_3224264995"/>
      <w:bookmarkStart w:id="519" w:name="_Toc198"/>
      <w:bookmarkEnd w:id="517"/>
      <w:bookmarkEnd w:id="518"/>
      <w:r>
        <w:rPr>
          <w:rtl w:val="true"/>
        </w:rPr>
        <w:t>ز ـ غفلت</w:t>
      </w:r>
      <w:bookmarkEnd w:id="519"/>
    </w:p>
    <w:p>
      <w:pPr>
        <w:pStyle w:val="Heading5"/>
        <w:numPr>
          <w:ilvl w:val="4"/>
          <w:numId w:val="1"/>
        </w:numPr>
        <w:rPr/>
      </w:pPr>
      <w:bookmarkStart w:id="520" w:name="__RefHeading___Toc901061_3224264995"/>
      <w:bookmarkStart w:id="521" w:name="_Toc199"/>
      <w:bookmarkEnd w:id="520"/>
      <w:r>
        <w:rPr>
          <w:rtl w:val="true"/>
        </w:rPr>
        <w:t>ح ـ تعصّب</w:t>
      </w:r>
      <w:bookmarkEnd w:id="521"/>
    </w:p>
    <w:p>
      <w:pPr>
        <w:pStyle w:val="Heading4"/>
        <w:numPr>
          <w:ilvl w:val="3"/>
          <w:numId w:val="1"/>
        </w:numPr>
        <w:rPr/>
      </w:pPr>
      <w:bookmarkStart w:id="522" w:name="__RefHeading___Toc901063_3224264995"/>
      <w:bookmarkStart w:id="523" w:name="_Toc200"/>
      <w:bookmarkEnd w:id="522"/>
      <w:r>
        <w:rPr/>
        <w:t>۳</w:t>
      </w:r>
      <w:r>
        <w:rPr>
          <w:rtl w:val="true"/>
        </w:rPr>
        <w:t xml:space="preserve"> </w:t>
      </w:r>
      <w:r>
        <w:rPr>
          <w:rtl w:val="true"/>
        </w:rPr>
        <w:t xml:space="preserve">/ </w:t>
      </w:r>
      <w:r>
        <w:rPr/>
        <w:t>۴</w:t>
      </w:r>
      <w:r>
        <w:rPr>
          <w:rtl w:val="true"/>
        </w:rPr>
        <w:t xml:space="preserve"> اعمال ناشايست</w:t>
      </w:r>
      <w:bookmarkEnd w:id="523"/>
    </w:p>
    <w:p>
      <w:pPr>
        <w:pStyle w:val="Heading5"/>
        <w:numPr>
          <w:ilvl w:val="4"/>
          <w:numId w:val="1"/>
        </w:numPr>
        <w:rPr/>
      </w:pPr>
      <w:bookmarkStart w:id="524" w:name="__RefHeading___Toc901065_3224264995"/>
      <w:bookmarkStart w:id="525" w:name="_Toc201"/>
      <w:bookmarkEnd w:id="524"/>
      <w:r>
        <w:rPr>
          <w:rtl w:val="true"/>
        </w:rPr>
        <w:t>الف ـ نافرمانى خدا</w:t>
      </w:r>
      <w:bookmarkEnd w:id="525"/>
    </w:p>
    <w:p>
      <w:pPr>
        <w:pStyle w:val="BookText"/>
        <w:rPr/>
      </w:pPr>
      <w:r>
        <w:rPr>
          <w:rFonts w:ascii="IRNazanin" w:hAnsi="IRNazanin" w:eastAsia="IRNazanin"/>
          <w:color w:val="111111"/>
          <w:sz w:val="28"/>
          <w:sz w:val="28"/>
          <w:szCs w:val="28"/>
          <w:rtl w:val="true"/>
          <w:lang w:bidi="fa-IR"/>
        </w:rPr>
        <w:t>ز ـ غفلتامام على عليه السلامـ در سفارش به عيادت كنندگان خويش، پس از ضربت خوردنش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افسوس بر هر غافل ، كه عمرش بر زيان او حجّت خواهد بود ، يا روزگارش او را به سوى بدبختى مى كشاند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 ـ تعصّبامام على عليه السلامـ پس از توصيف آفرينش آدم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سبحان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براى آدم، سجده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بجز ابليس،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سجده در افتادند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تعصّب ، او را گرفتار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مانعش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تيره بختى بر او چيره 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اعمال ناشايستالف ـ نافرمانى خداامام صادق عليه السلامـ درباره اين سخن خداوند عز و 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تيره بختى ما، بر ما چيره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رفتارهايشان، نگون بخت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هر كار بدى انجام دهد ، اعضاى بدنش و مكان ها ، ماه ها ، سال ها ، ساعت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روزهاى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شب هاى جمعه و لحظه ها و روزهاى آن ، عليه او گواهى مى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بدين سبب، براى هميشه تيره بخت مى گردد </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تُشقِني بِمَعصِيَتِكَ </w:t>
      </w:r>
      <w:r>
        <w:rPr>
          <w:rFonts w:eastAsia="Amiri" w:cs="Amiri" w:ascii="Amiri" w:hAnsi="Amiri"/>
          <w:color w:val="111111"/>
          <w:sz w:val="28"/>
          <w:szCs w:val="28"/>
          <w:rtl w:val="true"/>
          <w:lang w:bidi="ar-SA"/>
        </w:rPr>
        <w:t xml:space="preserve">. </w:t>
      </w:r>
      <w:r>
        <w:rPr>
          <w:rStyle w:val="FootnoteAnchor"/>
          <w:rtl w:val="true"/>
        </w:rPr>
        <w:footnoteReference w:id="1147"/>
      </w:r>
    </w:p>
    <w:p>
      <w:pPr>
        <w:pStyle w:val="BookText"/>
        <w:rPr/>
      </w:pPr>
      <w:r>
        <w:rPr>
          <w:rFonts w:ascii="Amiri" w:hAnsi="Amiri" w:eastAsia="Amiri" w:cs="Amiri"/>
          <w:color w:val="111111"/>
          <w:sz w:val="28"/>
          <w:sz w:val="28"/>
          <w:szCs w:val="28"/>
          <w:rtl w:val="true"/>
          <w:lang w:bidi="ar-SA"/>
        </w:rPr>
        <w:t>الإمام عليّ عليه السلامـ في كِتابِهِ لِلأَشتَرِ حينَ وَلّاهُ عَلى مِصرَ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أمَرَ بِهِ عَبدُ اللّهِ عَلِيٌّ أميرُ المُؤمِنينَ مالِكَ بنَ الحارِثِ الأَشتَرَ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أمَرَهُ بِتَقوَى اللّهِ وإيثارِ طاعَتِهِ ، وَاتِّباعِ ما أمَرَ بِهِ في كِتابِهِ مِن فَرائِضِهِ وسُنَنِهِ ، الَّتي لا يَسعَدُ أحَدٌ إلّا بِاتِّباعِها ، ولا يَشقى إلّا مَعَ جُحودِها وإضاعَتِها </w:t>
      </w:r>
      <w:r>
        <w:rPr>
          <w:rFonts w:eastAsia="Amiri" w:cs="Amiri" w:ascii="Amiri" w:hAnsi="Amiri"/>
          <w:color w:val="111111"/>
          <w:sz w:val="28"/>
          <w:szCs w:val="28"/>
          <w:rtl w:val="true"/>
          <w:lang w:bidi="ar-SA"/>
        </w:rPr>
        <w:t xml:space="preserve">. </w:t>
      </w:r>
      <w:r>
        <w:rPr>
          <w:rStyle w:val="FootnoteAnchor"/>
          <w:rtl w:val="true"/>
        </w:rPr>
        <w:footnoteReference w:id="114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يَسعَدُ أحَدٌ إلّا بِإِقامَةِ حُدودِ اللّهِ ، ولا يَشقى أحَدٌ إلّا بِإِضاعَتِها </w:t>
      </w:r>
      <w:r>
        <w:rPr>
          <w:rFonts w:eastAsia="Amiri" w:cs="Amiri" w:ascii="Amiri" w:hAnsi="Amiri"/>
          <w:color w:val="111111"/>
          <w:sz w:val="28"/>
          <w:szCs w:val="28"/>
          <w:rtl w:val="true"/>
          <w:lang w:bidi="ar-SA"/>
        </w:rPr>
        <w:t xml:space="preserve">. </w:t>
      </w:r>
      <w:r>
        <w:rPr>
          <w:rStyle w:val="FootnoteAnchor"/>
          <w:rtl w:val="true"/>
        </w:rPr>
        <w:footnoteReference w:id="114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خِذلانُ الأَشقِياءِ بِالعِصيانِ </w:t>
      </w:r>
      <w:r>
        <w:rPr>
          <w:rFonts w:eastAsia="Amiri" w:cs="Amiri" w:ascii="Amiri" w:hAnsi="Amiri"/>
          <w:color w:val="111111"/>
          <w:sz w:val="28"/>
          <w:szCs w:val="28"/>
          <w:rtl w:val="true"/>
          <w:lang w:bidi="ar-SA"/>
        </w:rPr>
        <w:t xml:space="preserve">. </w:t>
      </w:r>
      <w:r>
        <w:rPr>
          <w:rStyle w:val="FootnoteAnchor"/>
          <w:rtl w:val="true"/>
        </w:rPr>
        <w:footnoteReference w:id="115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يَشقَى امرُؤٌ إلّا بِمَعصِيَةِ اللّهِ </w:t>
      </w:r>
      <w:r>
        <w:rPr>
          <w:rFonts w:eastAsia="Amiri" w:cs="Amiri" w:ascii="Amiri" w:hAnsi="Amiri"/>
          <w:color w:val="111111"/>
          <w:sz w:val="28"/>
          <w:szCs w:val="28"/>
          <w:rtl w:val="true"/>
          <w:lang w:bidi="ar-SA"/>
        </w:rPr>
        <w:t xml:space="preserve">. </w:t>
      </w:r>
      <w:r>
        <w:rPr>
          <w:rStyle w:val="FootnoteAnchor"/>
          <w:rtl w:val="true"/>
        </w:rPr>
        <w:footnoteReference w:id="115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بِالمَعصِيَةِ تَكونُ الشَّقاءُ </w:t>
      </w:r>
      <w:r>
        <w:rPr>
          <w:rFonts w:eastAsia="Amiri" w:cs="Amiri" w:ascii="Amiri" w:hAnsi="Amiri"/>
          <w:color w:val="111111"/>
          <w:sz w:val="28"/>
          <w:szCs w:val="28"/>
          <w:rtl w:val="true"/>
          <w:lang w:bidi="ar-SA"/>
        </w:rPr>
        <w:t xml:space="preserve">. </w:t>
      </w:r>
      <w:r>
        <w:rPr>
          <w:rStyle w:val="FootnoteAnchor"/>
          <w:rtl w:val="true"/>
        </w:rPr>
        <w:footnoteReference w:id="1152"/>
      </w:r>
    </w:p>
    <w:p>
      <w:pPr>
        <w:pStyle w:val="BookText"/>
        <w:rPr/>
      </w:pP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إيّاكُم وَالذُّنوبَ الَّتي قَلَّما أصَرَّ عَلَيها صاحِبُها إلّا أدّاهُ إلَى الخِذلانِ المُؤَدّي إلَى الخُروجِ عَن وِلايَةِ مُحَمَّدٍ وعَلِيٍّ وَالطَّيِّبينَ مِن آلِهِما ، وَالدُّخولِ في مُوالاةِ أعدائِهِما ، فَإِنَّ مَن أصَرَّ عَلى ذلِكَ فَأَدّى خِذلانُهُ إلَى الشَّقاءِ الأَشقى مِن مُفارَقَةِ وِلايَةِ سَيِّدِ اُولِي النُّهى ، فَهُوَ مِن أخسَرِ الخاسِرينَ </w:t>
      </w:r>
      <w:r>
        <w:rPr>
          <w:rFonts w:eastAsia="Amiri" w:cs="Amiri" w:ascii="Amiri" w:hAnsi="Amiri"/>
          <w:color w:val="111111"/>
          <w:sz w:val="28"/>
          <w:szCs w:val="28"/>
          <w:rtl w:val="true"/>
          <w:lang w:bidi="ar-SA"/>
        </w:rPr>
        <w:t xml:space="preserve">. </w:t>
      </w:r>
      <w:r>
        <w:rPr>
          <w:rStyle w:val="FootnoteAnchor"/>
          <w:rtl w:val="true"/>
        </w:rPr>
        <w:footnoteReference w:id="1153"/>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با نافرمانى از تو ، تيره بختم نگردان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السلامـ در نامه اش به مالك اَشتر، هنگامى كه او را والى مصر قرار داد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دستورى است كه بنده خدا، امير مؤمنان، به مالك بن حارث اَشتر داده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را به پرهيزگارى در برابر خداوند و برگزيدن اطاعت او و پيروى از آنچه خدا در كتابش فرمان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واجبات و مستحبّات، كه هيچ كس جز به پيروى از آنها، سعادت نمى يابد و جز با انكار و تضييع آنها، تيره بخت نمى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دستور 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كس جز با برپايى مقرّرات خداوند ، نيك بخت نمى شود و هيچ كس جز به تضييع آنها، تيره بخت نمى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خوارى تيره بختان ، در پىِ نافرمانى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مردى جز در پىِ نافرمانى خدا ، نگون بخت نمى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نگون بختى، در پىِ نافرمانى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گناهانى بپرهيزيد كه هرگز صاحب آنها بر آنها پافشارى نمى كند ، مگر اين كه او را به خوارى اى مى كشانند كه موجب بيرون آمدن از ولايت محمّد و على و پاكيزگان از خاندان آن دو ، و ورود در ولايت دشمنان آن دو 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كسى كه بر گناهانْ پافشارى كند ، به گونه اى كه خوارى اش او را به بدترين تيره بختى ـ يعنى جدايى از ولايت سَرور خردمندان ـ بكشاند ، از بدترين زيانكاران است </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تُشقِني بِنَشطي لِمَعاصيكَ </w:t>
      </w:r>
      <w:r>
        <w:rPr>
          <w:rFonts w:eastAsia="Amiri" w:cs="Amiri" w:ascii="Amiri" w:hAnsi="Amiri"/>
          <w:color w:val="111111"/>
          <w:sz w:val="28"/>
          <w:szCs w:val="28"/>
          <w:rtl w:val="true"/>
          <w:lang w:bidi="ar-SA"/>
        </w:rPr>
        <w:t xml:space="preserve">. </w:t>
      </w:r>
      <w:r>
        <w:rPr>
          <w:rStyle w:val="FootnoteAnchor"/>
          <w:rtl w:val="true"/>
        </w:rPr>
        <w:footnoteReference w:id="1154"/>
      </w:r>
    </w:p>
    <w:p>
      <w:pPr>
        <w:pStyle w:val="BookText"/>
        <w:rPr/>
      </w:pPr>
      <w:r>
        <w:rPr>
          <w:rFonts w:ascii="Amiri" w:hAnsi="Amiri" w:eastAsia="Amiri" w:cs="Amiri"/>
          <w:color w:val="111111"/>
          <w:sz w:val="28"/>
          <w:sz w:val="28"/>
          <w:szCs w:val="28"/>
          <w:rtl w:val="true"/>
          <w:lang w:bidi="ar-SA"/>
        </w:rPr>
        <w:t>الإمام الرضا عليه السلامـ في دُعائِهِ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أعوذُ بِكَ مِنَ الذُّنوبِ الَّتي تورِثُ الشَّقاءَ </w:t>
      </w:r>
      <w:r>
        <w:rPr>
          <w:rFonts w:eastAsia="Amiri" w:cs="Amiri" w:ascii="Amiri" w:hAnsi="Amiri"/>
          <w:color w:val="111111"/>
          <w:sz w:val="28"/>
          <w:szCs w:val="28"/>
          <w:rtl w:val="true"/>
          <w:lang w:bidi="ar-SA"/>
        </w:rPr>
        <w:t xml:space="preserve">. </w:t>
      </w:r>
      <w:r>
        <w:rPr>
          <w:rStyle w:val="FootnoteAnchor"/>
          <w:rtl w:val="true"/>
        </w:rPr>
        <w:footnoteReference w:id="1155"/>
      </w:r>
    </w:p>
    <w:p>
      <w:pPr>
        <w:pStyle w:val="BookText"/>
        <w:rPr/>
      </w:pPr>
      <w:r>
        <w:rPr>
          <w:rFonts w:ascii="Amiri" w:hAnsi="Amiri" w:eastAsia="Amiri" w:cs="Amiri"/>
          <w:color w:val="111111"/>
          <w:sz w:val="28"/>
          <w:sz w:val="28"/>
          <w:szCs w:val="28"/>
          <w:rtl w:val="true"/>
          <w:lang w:bidi="ar-SA"/>
        </w:rPr>
        <w:t>تحف العقولـ في مُناجاةِ اللّهِ عز و جللِموسى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عَصاني شَقِيَ </w:t>
      </w:r>
      <w:r>
        <w:rPr>
          <w:rFonts w:eastAsia="Amiri" w:cs="Amiri" w:ascii="Amiri" w:hAnsi="Amiri"/>
          <w:color w:val="111111"/>
          <w:sz w:val="28"/>
          <w:szCs w:val="28"/>
          <w:rtl w:val="true"/>
          <w:lang w:bidi="ar-SA"/>
        </w:rPr>
        <w:t xml:space="preserve">. </w:t>
      </w:r>
      <w:r>
        <w:rPr>
          <w:rStyle w:val="FootnoteAnchor"/>
          <w:rtl w:val="true"/>
        </w:rPr>
        <w:footnoteReference w:id="1156"/>
      </w:r>
    </w:p>
    <w:p>
      <w:pPr>
        <w:pStyle w:val="BookText"/>
        <w:rPr/>
      </w:pPr>
      <w:r>
        <w:rPr>
          <w:rFonts w:ascii="Amiri" w:hAnsi="Amiri" w:eastAsia="Amiri" w:cs="Amiri"/>
          <w:color w:val="111111"/>
          <w:sz w:val="28"/>
          <w:sz w:val="28"/>
          <w:szCs w:val="28"/>
          <w:rtl w:val="true"/>
          <w:lang w:bidi="ar-SA"/>
        </w:rPr>
        <w:t xml:space="preserve">ب ـ مُخالَفَةُ أهلِ البَيتِرسول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اِعلَموا أنَّكُم إن أطَعتُم عَلِيّا سَعِدتُم ، وإن خالَفتُموهُ شَقيتُم </w:t>
      </w:r>
      <w:r>
        <w:rPr>
          <w:rFonts w:eastAsia="Amiri" w:cs="Amiri" w:ascii="Amiri" w:hAnsi="Amiri"/>
          <w:color w:val="111111"/>
          <w:sz w:val="28"/>
          <w:szCs w:val="28"/>
          <w:rtl w:val="true"/>
          <w:lang w:bidi="ar-SA"/>
        </w:rPr>
        <w:t xml:space="preserve">. </w:t>
      </w:r>
      <w:r>
        <w:rPr>
          <w:rStyle w:val="FootnoteAnchor"/>
          <w:rtl w:val="true"/>
        </w:rPr>
        <w:footnoteReference w:id="1157"/>
      </w:r>
    </w:p>
    <w:p>
      <w:pPr>
        <w:pStyle w:val="BookText"/>
        <w:rPr/>
      </w:pP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اِعلَموا أنَّهُ مَن خالَفَ أولِياءَ اللّهِ ، ودانَ بِغَيرِ دينِ اللّهِ ، وَاستَبَدَّ بِأَمرِهِ دونَ أمرِ وَلِيِّ اللّهِ ، كانَ في نارٍ تَلتَهِبُ ، تَأكُلُ أبدانا قَد غابَت عَنها أرواحُها وغَلَبَت عَلَيها شِقوَتُها ، فَهُم مَوتى لا يَجِدونَ حَرَّ النّارِ ، ولَو كانوا أحياءً لَوَجَدوا مَضَضَ </w:t>
      </w:r>
      <w:r>
        <w:rPr>
          <w:rStyle w:val="FootnoteAnchor"/>
          <w:rtl w:val="true"/>
        </w:rPr>
        <w:footnoteReference w:id="1158"/>
      </w:r>
      <w:r>
        <w:rPr>
          <w:rFonts w:ascii="Amiri" w:hAnsi="Amiri" w:eastAsia="Amiri" w:cs="Amiri"/>
          <w:color w:val="111111"/>
          <w:sz w:val="28"/>
          <w:sz w:val="28"/>
          <w:szCs w:val="28"/>
          <w:rtl w:val="true"/>
          <w:lang w:bidi="ar-SA"/>
        </w:rPr>
        <w:t xml:space="preserve">حَرِّ النّارِ ، وَاعتَبِروا يا اُولِي الأَبصارِ </w:t>
      </w:r>
      <w:r>
        <w:rPr>
          <w:rFonts w:eastAsia="Amiri" w:cs="Amiri" w:ascii="Amiri" w:hAnsi="Amiri"/>
          <w:color w:val="111111"/>
          <w:sz w:val="28"/>
          <w:szCs w:val="28"/>
          <w:rtl w:val="true"/>
          <w:lang w:bidi="ar-SA"/>
        </w:rPr>
        <w:t xml:space="preserve">. </w:t>
      </w:r>
      <w:r>
        <w:rPr>
          <w:rStyle w:val="FootnoteAnchor"/>
          <w:rtl w:val="true"/>
        </w:rPr>
        <w:footnoteReference w:id="1159"/>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الَّذي بَعَثَ مُحَمَّدا بِالحَقِّ نَبِيّا وأكرَمَنا بِهِ ، فَنَحنُ صَفوَةُ اللّهِ عَلى خَلقِهِ وخِيَرَتُهُ مِن عِبادِهِ ، فَالسَّعيدُ مَنِ اتَّبَعَنا ، وَالشَّقِيُّ مَن عادانا وخالَفَنا </w:t>
      </w:r>
      <w:r>
        <w:rPr>
          <w:rFonts w:eastAsia="Amiri" w:cs="Amiri" w:ascii="Amiri" w:hAnsi="Amiri"/>
          <w:color w:val="111111"/>
          <w:sz w:val="28"/>
          <w:szCs w:val="28"/>
          <w:rtl w:val="true"/>
          <w:lang w:bidi="ar-SA"/>
        </w:rPr>
        <w:t xml:space="preserve">. </w:t>
      </w:r>
      <w:r>
        <w:rPr>
          <w:rStyle w:val="FootnoteAnchor"/>
          <w:rtl w:val="true"/>
        </w:rPr>
        <w:footnoteReference w:id="1160"/>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26" w:name="pg12776_306780"/>
    </w:p>
    <w:p>
      <w:pPr>
        <w:pStyle w:val="Heading5"/>
        <w:numPr>
          <w:ilvl w:val="4"/>
          <w:numId w:val="1"/>
        </w:numPr>
        <w:rPr/>
      </w:pPr>
      <w:bookmarkStart w:id="527" w:name="__RefHeading___Toc901067_3224264995"/>
      <w:bookmarkStart w:id="528" w:name="_Toc202"/>
      <w:bookmarkEnd w:id="526"/>
      <w:bookmarkEnd w:id="527"/>
      <w:r>
        <w:rPr>
          <w:rtl w:val="true"/>
        </w:rPr>
        <w:t>ب ـ مخالفت با اهل بيت</w:t>
      </w:r>
      <w:bookmarkEnd w:id="528"/>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مرا به خاطر نشاطم در نافرمانى ات ، تيره بخت نگردان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عليه السلامـ در دعايش 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گناهانى كه موجب بدبختى مى شوند ، به تو پناه مى برم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تحف العقولـ در نجواى خداوند با موسى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موسى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كس از من سرپيچى كرد ، بدبخت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ـ مخالفت با اهل بيتپيامبر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بدانيد كه اگر از على اطاعت كنيد ، خوش بخت ، و اگر با او مخالفت ورزيد، بدبخت مى شويد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بدانيد كه هر كس با اولياى خدا مخالفت ورزد و به غير دين خدا در آيد و فرمان خويشتن را در برابر فرمان ولىّ خدا برگزيند ، در آتشى شعله ور خواهد بود كه بدن هايى را كه بى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ايمان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 و بدبختى شان بر آنها چيره شده ، مى 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مردگانى هستند كه داغى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نمى يابند و اگر زنده بودند ، به يقين، سوزش داغى آتش را مى چشيدند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 بگيريد، اى صاحبان بصيرت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ستايش، از آنِ خدايى است كه محمّد را به حق، به پيامبرى فرستاد و ما را به خاطر او گرامى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ما برگزيدگان خدا بر آفريدگانش و برگزيدگان او از ميان بندگانش هستيم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 بخت، كسى است كه از ما پيروى كند و تيره بخت، كسى است كه با ما دشمنى و مخالفت ورزد </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 عَلِيٌّ عليه السلام عَلى رَسولِ اللّهِ صلى الله عليه و آله وهُوَ في بَيتِ اُمِّ سَلَمَةَ ، فَلَمّا رَآهُ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أنتَ يا عَلِيُّ ، إذا جُمِعَتِ الاُمَمُ ، ووُضِعَتِ المَوازينُ ، وبَرَزَ لِعَرضِ خَلقِهِ ، ودُعِيَ النّاسُ إلى ما لا بُدَّ مِنهُ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فَدَمَعَت عَينُ أميرِ المُؤمِنينَ عليه السلام ، 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يُبكيكَ يا عَلِيُّ ؟ تُدعى وَاللّهِ أنتَ وشيعَتُكَ غُرّا مُحَجَّلينَ </w:t>
      </w:r>
      <w:r>
        <w:rPr>
          <w:rStyle w:val="FootnoteAnchor"/>
          <w:rtl w:val="true"/>
        </w:rPr>
        <w:footnoteReference w:id="1161"/>
      </w:r>
      <w:r>
        <w:rPr>
          <w:rFonts w:ascii="Amiri" w:hAnsi="Amiri" w:eastAsia="Amiri" w:cs="Amiri"/>
          <w:color w:val="111111"/>
          <w:sz w:val="28"/>
          <w:sz w:val="28"/>
          <w:szCs w:val="28"/>
          <w:rtl w:val="true"/>
          <w:lang w:bidi="ar-SA"/>
        </w:rPr>
        <w:t xml:space="preserve">، رِواءً مَروِيّينَ ، مُبيَضَّةً وُجوهُكُم ، ويُدعى بِعَدُوِّكَ مُسوَدَّةً وُجوهُهُم ، أشقِياءَ مُعَذَّبينَ </w:t>
      </w:r>
      <w:r>
        <w:rPr>
          <w:rFonts w:eastAsia="Amiri" w:cs="Amiri" w:ascii="Amiri" w:hAnsi="Amiri"/>
          <w:color w:val="111111"/>
          <w:sz w:val="28"/>
          <w:szCs w:val="28"/>
          <w:rtl w:val="true"/>
          <w:lang w:bidi="ar-SA"/>
        </w:rPr>
        <w:t xml:space="preserve">. </w:t>
      </w:r>
      <w:r>
        <w:rPr>
          <w:rStyle w:val="FootnoteAnchor"/>
          <w:rtl w:val="true"/>
        </w:rPr>
        <w:footnoteReference w:id="1162"/>
      </w:r>
    </w:p>
    <w:p>
      <w:pPr>
        <w:pStyle w:val="BookText"/>
        <w:rPr/>
      </w:pPr>
      <w:r>
        <w:rPr>
          <w:rFonts w:ascii="Amiri" w:hAnsi="Amiri" w:eastAsia="Amiri" w:cs="Amiri"/>
          <w:color w:val="111111"/>
          <w:sz w:val="28"/>
          <w:sz w:val="28"/>
          <w:szCs w:val="28"/>
          <w:rtl w:val="true"/>
          <w:lang w:bidi="ar-SA"/>
        </w:rPr>
        <w:t xml:space="preserve">الأمالي للمفيد عن سلمان الفارسي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 رَسولُ اللّهِ صلى الله عليه و آله يَومَ عَرَفَةَ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لِعَلِيٍّ عليه 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الشَّقِيَّ كُلَّ الشَّقِيِّ حَقَّ الشَّقِيِّ مَن عَصاكَ ، ونَصَبَ لَكَ عَداوَةً مِن بَعدي </w:t>
      </w:r>
      <w:r>
        <w:rPr>
          <w:rFonts w:eastAsia="Amiri" w:cs="Amiri" w:ascii="Amiri" w:hAnsi="Amiri"/>
          <w:color w:val="111111"/>
          <w:sz w:val="28"/>
          <w:szCs w:val="28"/>
          <w:rtl w:val="true"/>
          <w:lang w:bidi="ar-SA"/>
        </w:rPr>
        <w:t xml:space="preserve">. </w:t>
      </w:r>
      <w:r>
        <w:rPr>
          <w:rStyle w:val="FootnoteAnchor"/>
          <w:rtl w:val="true"/>
        </w:rPr>
        <w:footnoteReference w:id="1163"/>
      </w:r>
    </w:p>
    <w:p>
      <w:pPr>
        <w:pStyle w:val="BookText"/>
        <w:rPr/>
      </w:pPr>
      <w:r>
        <w:rPr>
          <w:rFonts w:ascii="Amiri" w:hAnsi="Amiri" w:eastAsia="Amiri" w:cs="Amiri"/>
          <w:color w:val="111111"/>
          <w:sz w:val="28"/>
          <w:sz w:val="28"/>
          <w:szCs w:val="28"/>
          <w:rtl w:val="true"/>
          <w:lang w:bidi="ar-SA"/>
        </w:rPr>
        <w:t xml:space="preserve">الإمام المهدي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أرَدتُمُ التَّوَجُّهَ إلَى اللّهِ وإلَينا فَقولوا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مَولايَ ، شَقِيَ مَن خالَفَكُم وسَعِدَ مَن أطاعَكُم </w:t>
      </w:r>
      <w:r>
        <w:rPr>
          <w:rFonts w:eastAsia="Amiri" w:cs="Amiri" w:ascii="Amiri" w:hAnsi="Amiri"/>
          <w:color w:val="111111"/>
          <w:sz w:val="28"/>
          <w:szCs w:val="28"/>
          <w:rtl w:val="true"/>
          <w:lang w:bidi="ar-SA"/>
        </w:rPr>
        <w:t xml:space="preserve">. </w:t>
      </w:r>
      <w:r>
        <w:rPr>
          <w:rStyle w:val="FootnoteAnchor"/>
          <w:rtl w:val="true"/>
        </w:rPr>
        <w:footnoteReference w:id="1164"/>
      </w:r>
    </w:p>
    <w:p>
      <w:pPr>
        <w:pStyle w:val="BookText"/>
        <w:rPr/>
      </w:pPr>
      <w:r>
        <w:rPr>
          <w:rFonts w:ascii="Amiri" w:hAnsi="Amiri" w:eastAsia="Amiri" w:cs="Amiri"/>
          <w:color w:val="111111"/>
          <w:sz w:val="28"/>
          <w:sz w:val="28"/>
          <w:szCs w:val="28"/>
          <w:rtl w:val="true"/>
          <w:lang w:bidi="ar-SA"/>
        </w:rPr>
        <w:t xml:space="preserve">ج ـ اِتِّباعُ الهَوىرسول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اِحذَرِ الهَوى ، فَإِنَّهُ قائِدُ الأَشقِياءِ إلَى النّارِ </w:t>
      </w:r>
      <w:r>
        <w:rPr>
          <w:rFonts w:eastAsia="Amiri" w:cs="Amiri" w:ascii="Amiri" w:hAnsi="Amiri"/>
          <w:color w:val="111111"/>
          <w:sz w:val="28"/>
          <w:szCs w:val="28"/>
          <w:rtl w:val="true"/>
          <w:lang w:bidi="ar-SA"/>
        </w:rPr>
        <w:t xml:space="preserve">. </w:t>
      </w:r>
      <w:r>
        <w:rPr>
          <w:rStyle w:val="FootnoteAnchor"/>
          <w:rtl w:val="true"/>
        </w:rPr>
        <w:footnoteReference w:id="1165"/>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إنَّكَ إن مَلَّكتَ نَفسَكَ قِيادَكَ ، أفسَدتَ مَعادَكَ ، وأورَدَتكَ بَلاءً لا يَنتَهى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وشَقاءً لا يَنقَضي </w:t>
      </w:r>
      <w:r>
        <w:rPr>
          <w:rFonts w:eastAsia="Amiri" w:cs="Amiri" w:ascii="Amiri" w:hAnsi="Amiri"/>
          <w:color w:val="111111"/>
          <w:sz w:val="28"/>
          <w:szCs w:val="28"/>
          <w:rtl w:val="true"/>
          <w:lang w:bidi="ar-SA"/>
        </w:rPr>
        <w:t xml:space="preserve">. </w:t>
      </w:r>
      <w:r>
        <w:rPr>
          <w:rStyle w:val="FootnoteAnchor"/>
          <w:rtl w:val="true"/>
        </w:rPr>
        <w:footnoteReference w:id="1166"/>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29" w:name="pg12776_306785"/>
    </w:p>
    <w:p>
      <w:pPr>
        <w:pStyle w:val="Heading5"/>
        <w:numPr>
          <w:ilvl w:val="4"/>
          <w:numId w:val="1"/>
        </w:numPr>
        <w:rPr/>
      </w:pPr>
      <w:bookmarkStart w:id="530" w:name="__RefHeading___Toc901069_3224264995"/>
      <w:bookmarkStart w:id="531" w:name="_Toc203"/>
      <w:bookmarkEnd w:id="529"/>
      <w:bookmarkEnd w:id="530"/>
      <w:r>
        <w:rPr>
          <w:rtl w:val="true"/>
        </w:rPr>
        <w:t>ج ـ پيروى از خواسته هاى نفس</w:t>
      </w:r>
      <w:bookmarkEnd w:id="531"/>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عليه السلام در خانه اُمّ سلمه به حضور پيامبر خدا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پيامبر صلى الله عليه و آله او را ديد،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در چه حالى هستى ، هنگامى كه امّت ها گرد مى آيند و سنجه هاى اعمال بر پا مى شوند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نشان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وضعيّت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آفريدگانش آشكار مى گردد و مردم به آنچه ناچارند ، فرا خوانده مى شوند؟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چشم امير مؤمنان، اشكبار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چيزى تو را به گريه وا داشت، در حالى كه ـ به خدا ـ تو و پيروانت، با چهره درخشان و دست و پاى سفيد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حاكى از نور طهارت و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خوانده مى شويد ؛ ولى دشمنان تو، سياه چهره و تيره بخت، به عذاب فرا خوانده مى شوند؟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الأمالى، مفيدـ به نقل از سلمان فارسى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روز عرفه بيرون آمد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بدبخت و بدبخت حقيقى، كسى است كه از تو سرپيچى كند و پس از من با تو دشمنى ورزد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مهدى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خواستيد به خدا و ما توجّه كنيد ، بگوييد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آقاى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تيره بخت شد هر كه با شما مخالفت ورزيد ، و نيك بخت شد هر كه از شما اطاعت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ـ پيروى از خواسته هاى نفسپيامبر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هواى نفْس بپرهيز ؛ چرا كه راهنماى تيره بختان به سوى جهنّم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لجامت را در اختيار نفْست قرار دادى، معادت را تباه نموده اى و بلايى بى پايان و بدبختى اى بى نهايت ، بر خود وارد كرده اى </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أهمَلَ نَفسَهُ في لَذّاتِها شَقِيَ وبَعُدَ </w:t>
      </w:r>
      <w:r>
        <w:rPr>
          <w:rFonts w:eastAsia="Amiri" w:cs="Amiri" w:ascii="Amiri" w:hAnsi="Amiri"/>
          <w:color w:val="111111"/>
          <w:sz w:val="28"/>
          <w:szCs w:val="28"/>
          <w:rtl w:val="true"/>
          <w:lang w:bidi="ar-SA"/>
        </w:rPr>
        <w:t xml:space="preserve">. </w:t>
      </w:r>
      <w:r>
        <w:rPr>
          <w:rStyle w:val="FootnoteAnchor"/>
          <w:rtl w:val="true"/>
        </w:rPr>
        <w:footnoteReference w:id="116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مَغلوبُ الهَوى ، دائِمُ الشَّقاءِ ، مُؤَبَّدُ الرِّقِّ </w:t>
      </w:r>
      <w:r>
        <w:rPr>
          <w:rFonts w:eastAsia="Amiri" w:cs="Amiri" w:ascii="Amiri" w:hAnsi="Amiri"/>
          <w:color w:val="111111"/>
          <w:sz w:val="28"/>
          <w:szCs w:val="28"/>
          <w:rtl w:val="true"/>
          <w:lang w:bidi="ar-SA"/>
        </w:rPr>
        <w:t xml:space="preserve">. </w:t>
      </w:r>
      <w:r>
        <w:rPr>
          <w:rStyle w:val="FootnoteAnchor"/>
          <w:rtl w:val="true"/>
        </w:rPr>
        <w:footnoteReference w:id="116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سامَحَ نَفسَهُ فيما يُحِبُّ ، أتعَبَتهُ فيما يَكرَهُ </w:t>
      </w:r>
      <w:r>
        <w:rPr>
          <w:rFonts w:eastAsia="Amiri" w:cs="Amiri" w:ascii="Amiri" w:hAnsi="Amiri"/>
          <w:color w:val="111111"/>
          <w:sz w:val="28"/>
          <w:szCs w:val="28"/>
          <w:rtl w:val="true"/>
          <w:lang w:bidi="ar-SA"/>
        </w:rPr>
        <w:t xml:space="preserve">. </w:t>
      </w:r>
      <w:r>
        <w:rPr>
          <w:rStyle w:val="FootnoteAnchor"/>
          <w:rtl w:val="true"/>
        </w:rPr>
        <w:footnoteReference w:id="1169"/>
      </w:r>
    </w:p>
    <w:p>
      <w:pPr>
        <w:pStyle w:val="BookText"/>
        <w:rPr/>
      </w:pPr>
      <w:r>
        <w:rPr>
          <w:rFonts w:ascii="Amiri" w:hAnsi="Amiri" w:eastAsia="Amiri" w:cs="Amiri"/>
          <w:color w:val="111111"/>
          <w:sz w:val="28"/>
          <w:sz w:val="28"/>
          <w:szCs w:val="28"/>
          <w:rtl w:val="true"/>
          <w:lang w:bidi="ar-SA"/>
        </w:rPr>
        <w:t xml:space="preserve">د ـ الظُّلمُالإمام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ظُلمُ المَرءِ فِي الدُّنيا ، عُنوانُ شَقائِهِ فِي الآخِرَةِ </w:t>
      </w:r>
      <w:r>
        <w:rPr>
          <w:rFonts w:eastAsia="Amiri" w:cs="Amiri" w:ascii="Amiri" w:hAnsi="Amiri"/>
          <w:color w:val="111111"/>
          <w:sz w:val="28"/>
          <w:szCs w:val="28"/>
          <w:rtl w:val="true"/>
          <w:lang w:bidi="ar-SA"/>
        </w:rPr>
        <w:t xml:space="preserve">. </w:t>
      </w:r>
      <w:r>
        <w:rPr>
          <w:rStyle w:val="FootnoteAnchor"/>
          <w:rtl w:val="true"/>
        </w:rPr>
        <w:footnoteReference w:id="1170"/>
      </w:r>
    </w:p>
    <w:p>
      <w:pPr>
        <w:pStyle w:val="BookText"/>
        <w:rPr/>
      </w:pPr>
      <w:r>
        <w:rPr>
          <w:rFonts w:ascii="Amiri" w:hAnsi="Amiri" w:eastAsia="Amiri" w:cs="Amiri"/>
          <w:color w:val="111111"/>
          <w:sz w:val="28"/>
          <w:sz w:val="28"/>
          <w:szCs w:val="28"/>
          <w:rtl w:val="true"/>
          <w:lang w:bidi="ar-SA"/>
        </w:rPr>
        <w:t xml:space="preserve">ه ـ عُقوقُ الوالِدَينِالإمام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عُقوقُ الوالِدَينِ مِنَ الكَبائِرِ ؛ لِأَنَّ اللّهَ تَعالى جَعَلَ العاقَّ عَصِيّاً شَقّيا </w:t>
      </w:r>
      <w:r>
        <w:rPr>
          <w:rStyle w:val="FootnoteAnchor"/>
          <w:rtl w:val="true"/>
        </w:rPr>
        <w:footnoteReference w:id="117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72"/>
      </w:r>
    </w:p>
    <w:p>
      <w:pPr>
        <w:pStyle w:val="BookText"/>
        <w:rPr/>
      </w:pPr>
      <w:r>
        <w:rPr>
          <w:rFonts w:ascii="Amiri" w:hAnsi="Amiri" w:eastAsia="Amiri" w:cs="Amiri"/>
          <w:color w:val="111111"/>
          <w:sz w:val="28"/>
          <w:sz w:val="28"/>
          <w:szCs w:val="28"/>
          <w:rtl w:val="true"/>
          <w:lang w:bidi="ar-SA"/>
        </w:rPr>
        <w:t xml:space="preserve">و ـ تِلكَ الاُموررسول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ذَكَرَني ولَم يُصَلِّ عَلَيَّ فَقَد شَقِيَ ، ومَن أدرَكَ رَمَضانَ فَلَم تُصِبهُ الرَّحمَةُ فَقَد شَقِيَ ، ومَن أدرَكَ أبَوَيهِ أو أحَدَهُما فَلَم يَبَرَّ فَقَد شَقِيَ </w:t>
      </w:r>
      <w:r>
        <w:rPr>
          <w:rFonts w:eastAsia="Amiri" w:cs="Amiri" w:ascii="Amiri" w:hAnsi="Amiri"/>
          <w:color w:val="111111"/>
          <w:sz w:val="28"/>
          <w:szCs w:val="28"/>
          <w:rtl w:val="true"/>
          <w:lang w:bidi="ar-SA"/>
        </w:rPr>
        <w:t xml:space="preserve">. </w:t>
      </w:r>
      <w:r>
        <w:rPr>
          <w:rStyle w:val="FootnoteAnchor"/>
          <w:rtl w:val="true"/>
        </w:rPr>
        <w:footnoteReference w:id="1173"/>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32" w:name="pg12776_306789"/>
    </w:p>
    <w:p>
      <w:pPr>
        <w:pStyle w:val="Heading5"/>
        <w:numPr>
          <w:ilvl w:val="4"/>
          <w:numId w:val="1"/>
        </w:numPr>
        <w:rPr/>
      </w:pPr>
      <w:bookmarkStart w:id="533" w:name="__RefHeading___Toc901071_3224264995"/>
      <w:bookmarkStart w:id="534" w:name="_Toc204"/>
      <w:bookmarkEnd w:id="532"/>
      <w:bookmarkEnd w:id="533"/>
      <w:r>
        <w:rPr>
          <w:rtl w:val="true"/>
        </w:rPr>
        <w:t>د ـ ستمگرى</w:t>
      </w:r>
      <w:bookmarkEnd w:id="534"/>
    </w:p>
    <w:p>
      <w:pPr>
        <w:pStyle w:val="Heading5"/>
        <w:numPr>
          <w:ilvl w:val="4"/>
          <w:numId w:val="1"/>
        </w:numPr>
        <w:rPr/>
      </w:pPr>
      <w:bookmarkStart w:id="535" w:name="__RefHeading___Toc901073_3224264995"/>
      <w:bookmarkStart w:id="536" w:name="_Toc205"/>
      <w:bookmarkEnd w:id="535"/>
      <w:r>
        <w:rPr>
          <w:rtl w:val="true"/>
        </w:rPr>
        <w:t>ه ـ نافرمانى پدر و مادر</w:t>
      </w:r>
      <w:bookmarkEnd w:id="536"/>
    </w:p>
    <w:p>
      <w:pPr>
        <w:pStyle w:val="Heading5"/>
        <w:numPr>
          <w:ilvl w:val="4"/>
          <w:numId w:val="1"/>
        </w:numPr>
        <w:rPr/>
      </w:pPr>
      <w:bookmarkStart w:id="537" w:name="__RefHeading___Toc901075_3224264995"/>
      <w:bookmarkStart w:id="538" w:name="_Toc206"/>
      <w:bookmarkEnd w:id="537"/>
      <w:r>
        <w:rPr>
          <w:rtl w:val="true"/>
        </w:rPr>
        <w:t>و ـ اين كارها</w:t>
      </w:r>
      <w:bookmarkEnd w:id="538"/>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نفْسش را در لذّت هايش رها كند ، تيره بخت و دور مى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شكست خورده از هواى نفس ، تيره بخت دائم و برده هميشگى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به نفْسش در آنچه خودْ دوست دارد ، خوش رويى نشان دهد ، نفْسش او را در آنچه نمى پسندد ، به رنج مى افكند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ـ ستمگرىامام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ستمگرىِ مرد در دنيا ، نشانه بدبختى او در آخرت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ـ نافرمانى پدر و مادرامام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نافرمانى پدر و مادر ، از گناهان بزرگ است ؛ چرا كه خداى متعال، سرپيچى كننده از پدر و مادر را سركش و تيره بخت قرار داده است </w:t>
      </w:r>
      <w:r>
        <w:rPr>
          <w:rFonts w:eastAsia="IRNazanin" w:cs="IRNazanin"/>
          <w:color w:val="111111"/>
          <w:sz w:val="28"/>
          <w:szCs w:val="28"/>
          <w:rtl w:val="true"/>
          <w:lang w:bidi="fa-IR"/>
        </w:rPr>
        <w:t xml:space="preserve">. </w:t>
      </w:r>
      <w:r>
        <w:rPr>
          <w:rStyle w:val="FootnoteAnchor"/>
          <w:rtl w:val="true"/>
        </w:rPr>
        <w:footnoteReference w:id="1174"/>
      </w:r>
    </w:p>
    <w:p>
      <w:pPr>
        <w:pStyle w:val="BookText"/>
        <w:rPr/>
      </w:pPr>
      <w:r>
        <w:rPr>
          <w:rFonts w:ascii="IRNazanin" w:hAnsi="IRNazanin" w:eastAsia="IRNazanin"/>
          <w:color w:val="111111"/>
          <w:sz w:val="28"/>
          <w:sz w:val="28"/>
          <w:szCs w:val="28"/>
          <w:rtl w:val="true"/>
          <w:lang w:bidi="fa-IR"/>
        </w:rPr>
        <w:t xml:space="preserve">و ـ اين كارهاپيامبر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مرا ياد كند ، ولى بر من درود نفرستد ، بدبخت است ، و هر كه ماه رمضان را دريابد ، ولى رحمت خدا به او نرسد ، بدبخت است ، و هر كه پدر و مادر يا يكى از آن دو را دريابد ،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نيكى نكند ، بدبخت است </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فهرست تفصيلى </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4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5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۶۶۲</w:t>
      </w:r>
      <w:r>
        <w:rPr>
          <w:rFonts w:ascii="IRNazanin" w:hAnsi="IRNazanin" w:eastAsia="IRNazanin"/>
          <w:b w:val="false"/>
          <w:b w:val="false"/>
          <w:bCs w:val="false"/>
          <w:i w:val="false"/>
          <w:i w:val="false"/>
          <w:iCs w:val="false"/>
          <w:color w:val="333333"/>
          <w:sz w:val="20"/>
          <w:sz w:val="20"/>
          <w:szCs w:val="20"/>
          <w:rtl w:val="true"/>
        </w:rPr>
        <w:t xml:space="preserve"> نقلاً عن الديلمي عن أنس </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 مطالب السؤول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۱۵۶۷</w:t>
      </w:r>
      <w:r>
        <w:rPr>
          <w:rFonts w:ascii="IRNazanin" w:hAnsi="IRNazanin" w:eastAsia="IRNazanin"/>
          <w:b w:val="false"/>
          <w:b w:val="false"/>
          <w:bCs w:val="false"/>
          <w:i w:val="false"/>
          <w:i w:val="false"/>
          <w:iCs w:val="false"/>
          <w:color w:val="333333"/>
          <w:sz w:val="20"/>
          <w:sz w:val="20"/>
          <w:szCs w:val="20"/>
          <w:rtl w:val="true"/>
        </w:rPr>
        <w:t xml:space="preserve"> نقلاً عن حلية الأولياء </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الاعتقادات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عن الإمام الكاظم عليه السلام ، الفقه المنسوب إلى الإمام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۳۵۲</w:t>
      </w:r>
      <w:r>
        <w:rPr>
          <w:rFonts w:ascii="IRNazanin" w:hAnsi="IRNazanin" w:eastAsia="IRNazanin"/>
          <w:b w:val="false"/>
          <w:b w:val="false"/>
          <w:bCs w:val="false"/>
          <w:i w:val="false"/>
          <w:i w:val="false"/>
          <w:iCs w:val="false"/>
          <w:color w:val="333333"/>
          <w:sz w:val="20"/>
          <w:sz w:val="20"/>
          <w:szCs w:val="20"/>
          <w:rtl w:val="true"/>
        </w:rPr>
        <w:t xml:space="preserve"> عن العالم عليه السلام وكلاهما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عن أبي بصير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عن هشام بن سالم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سهل بن أبي محمّد المصيصي و ص </w:t>
      </w:r>
      <w:r>
        <w:rPr>
          <w:rFonts w:ascii="IRNazanin" w:hAnsi="IRNazanin" w:eastAsia="IRNazanin"/>
          <w:b w:val="false"/>
          <w:b w:val="false"/>
          <w:bCs w:val="false"/>
          <w:i w:val="false"/>
          <w:i w:val="false"/>
          <w:iCs w:val="false"/>
          <w:color w:val="333333"/>
          <w:sz w:val="20"/>
          <w:sz w:val="20"/>
          <w:szCs w:val="20"/>
        </w:rPr>
        <w:t>۳۵۱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عن سليمان بن خالد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هذا إخبار ، أي وقد فعلوا ما يوجب أمثال هذه الضلالات في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المصدر</w:t>
      </w:r>
      <w:r>
        <w:rPr>
          <w:rFonts w:eastAsia="IRNazanin" w:cs="IRNazanin"/>
          <w:b w:val="false"/>
          <w:bCs w:val="false"/>
          <w:i w:val="false"/>
          <w:iCs w:val="false"/>
          <w:color w:val="333333"/>
          <w:sz w:val="20"/>
          <w:szCs w:val="20"/>
          <w:rtl w:val="true"/>
        </w:rPr>
        <w:t>) .</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الفقه المنسوب إلى الإمام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۳۵۲</w:t>
      </w:r>
      <w:r>
        <w:rPr>
          <w:rFonts w:ascii="IRNazanin" w:hAnsi="IRNazanin" w:eastAsia="IRNazanin"/>
          <w:b w:val="false"/>
          <w:b w:val="false"/>
          <w:bCs w:val="false"/>
          <w:i w:val="false"/>
          <w:i w:val="false"/>
          <w:iCs w:val="false"/>
          <w:color w:val="333333"/>
          <w:sz w:val="20"/>
          <w:sz w:val="20"/>
          <w:szCs w:val="20"/>
          <w:rtl w:val="true"/>
        </w:rPr>
        <w:t xml:space="preserve"> عن العالم عليه السلام نحوه </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عن محمّد بن زياد ومحمّد بن سيّار عن الإمام العسكري عن آبائه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۳۲۹</w:t>
      </w:r>
      <w:r>
        <w:rPr>
          <w:rFonts w:ascii="IRNazanin" w:hAnsi="IRNazanin" w:eastAsia="IRNazanin"/>
          <w:b w:val="false"/>
          <w:b w:val="false"/>
          <w:bCs w:val="false"/>
          <w:i w:val="false"/>
          <w:i w:val="false"/>
          <w:iCs w:val="false"/>
          <w:color w:val="333333"/>
          <w:sz w:val="20"/>
          <w:sz w:val="20"/>
          <w:szCs w:val="20"/>
          <w:rtl w:val="true"/>
        </w:rPr>
        <w:t xml:space="preserve"> ، 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۳۶۴</w:t>
      </w:r>
      <w:r>
        <w:rPr>
          <w:rFonts w:ascii="IRNazanin" w:hAnsi="IRNazanin" w:eastAsia="IRNazanin"/>
          <w:b w:val="false"/>
          <w:b w:val="false"/>
          <w:bCs w:val="false"/>
          <w:i w:val="false"/>
          <w:i w:val="false"/>
          <w:iCs w:val="false"/>
          <w:color w:val="333333"/>
          <w:sz w:val="20"/>
          <w:sz w:val="20"/>
          <w:szCs w:val="20"/>
          <w:rtl w:val="true"/>
        </w:rPr>
        <w:t xml:space="preserve"> كلاهما عن الحسن البصري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۳۲۹</w:t>
      </w:r>
      <w:r>
        <w:rPr>
          <w:rFonts w:ascii="IRNazanin" w:hAnsi="IRNazanin" w:eastAsia="IRNazanin"/>
          <w:b w:val="false"/>
          <w:b w:val="false"/>
          <w:bCs w:val="false"/>
          <w:i w:val="false"/>
          <w:i w:val="false"/>
          <w:iCs w:val="false"/>
          <w:color w:val="333333"/>
          <w:sz w:val="20"/>
          <w:sz w:val="20"/>
          <w:szCs w:val="20"/>
          <w:rtl w:val="true"/>
        </w:rPr>
        <w:t xml:space="preserve"> عن عامر الشعبي ، 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۳۶۵</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الطرائف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أيَدُلُّكَ عَلَى الطَّريقِ ويَأخُذُ عَلَيكَ المَضيقَ؟</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نزهة الناظر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وراجع 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۳۶۴</w:t>
      </w:r>
      <w:r>
        <w:rPr>
          <w:rFonts w:ascii="IRNazanin" w:hAnsi="IRNazanin" w:eastAsia="IRNazanin"/>
          <w:b w:val="false"/>
          <w:b w:val="false"/>
          <w:bCs w:val="false"/>
          <w:i w:val="false"/>
          <w:i w:val="false"/>
          <w:iCs w:val="false"/>
          <w:color w:val="333333"/>
          <w:sz w:val="20"/>
          <w:sz w:val="20"/>
          <w:szCs w:val="20"/>
          <w:rtl w:val="true"/>
        </w:rPr>
        <w:t xml:space="preserve"> والطرائف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قريب به مضمون اين روايت در الطرائف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۳۲۹</w:t>
      </w:r>
      <w:r>
        <w:rPr>
          <w:rFonts w:ascii="IRNazanin" w:hAnsi="IRNazanin" w:eastAsia="IRNazanin"/>
          <w:b w:val="false"/>
          <w:b w:val="false"/>
          <w:bCs w:val="false"/>
          <w:i w:val="false"/>
          <w:i w:val="false"/>
          <w:iCs w:val="false"/>
          <w:color w:val="333333"/>
          <w:sz w:val="20"/>
          <w:sz w:val="20"/>
          <w:szCs w:val="20"/>
          <w:rtl w:val="true"/>
        </w:rPr>
        <w:t xml:space="preserve"> و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آمده ليكن سند هيچ يك معتبر نيست و با عنايت به دشمنى حجّاج با امام على عليه السلام نقل سخن آن حضرت نزد وى ـ چنان كه در اين حديث آمده ـ بعيد بنظر مى رسد و بعيدتر آن كه وى با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لقد اغترفوها من عين صافية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اعتراف به فضل آن بزرگوار نمايد ، با اين وصف وقوع چنين جريانى را نيز نمى توان تكذيب كرد ، آن چه مهم است اين است كه اين روايت براى بطلان جبر به برهان عقلى استناد كرده و برهان در مباحث اعتقادى از هر گوينده اى قابل قبول است ، و آوردن اين روايت در اين جا از اين باب است </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 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۷۱۷۲</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۶۶۳۵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التَلعَةُ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ارتفع من الأرض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تلع</w:t>
      </w:r>
      <w:r>
        <w:rPr>
          <w:rFonts w:eastAsia="IRNazanin" w:cs="IRNazanin"/>
          <w:b w:val="false"/>
          <w:bCs w:val="false"/>
          <w:i w:val="false"/>
          <w:iCs w:val="false"/>
          <w:color w:val="333333"/>
          <w:sz w:val="20"/>
          <w:szCs w:val="20"/>
          <w:rtl w:val="true"/>
        </w:rPr>
        <w:t>») .</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الوَعدُ والوَعيدُ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الوعد يستعمل في الخير والشرّ ، فإذا أسقطوا الخير والشرّ ، قالوا في الخير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الوعد ، وفي الشرّ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الوعيد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وعد</w:t>
      </w:r>
      <w:r>
        <w:rPr>
          <w:rFonts w:eastAsia="IRNazanin" w:cs="IRNazanin"/>
          <w:b w:val="false"/>
          <w:bCs w:val="false"/>
          <w:i w:val="false"/>
          <w:iCs w:val="false"/>
          <w:color w:val="333333"/>
          <w:sz w:val="20"/>
          <w:szCs w:val="20"/>
          <w:rtl w:val="true"/>
        </w:rPr>
        <w:t>») .</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لَبَستَ الأمرَ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خلطتَ بَعضَهُ ببعض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لبس</w:t>
      </w:r>
      <w:r>
        <w:rPr>
          <w:rFonts w:eastAsia="IRNazanin" w:cs="IRNazanin"/>
          <w:b w:val="false"/>
          <w:bCs w:val="false"/>
          <w:i w:val="false"/>
          <w:iCs w:val="false"/>
          <w:color w:val="333333"/>
          <w:sz w:val="20"/>
          <w:szCs w:val="20"/>
          <w:rtl w:val="true"/>
        </w:rPr>
        <w:t>») .</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 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كلاهما عن عليّ بن جعفر الكوفي عن الإمام الهادي عن آبائه عن الإمام الحسين عليهم السلاموعن السكوني عن الإمام الصادق عن آبائه عن الإمام عليّ عليهم السلام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عن الإمام الهادي عليه السلام وكلّها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مختصر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وراجع 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وراجع الصراط المستقيم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مختصر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 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۲۷۱</w:t>
      </w:r>
      <w:r>
        <w:rPr>
          <w:rFonts w:ascii="IRNazanin" w:hAnsi="IRNazanin" w:eastAsia="IRNazanin"/>
          <w:b w:val="false"/>
          <w:b w:val="false"/>
          <w:bCs w:val="false"/>
          <w:i w:val="false"/>
          <w:i w:val="false"/>
          <w:iCs w:val="false"/>
          <w:color w:val="333333"/>
          <w:sz w:val="20"/>
          <w:sz w:val="20"/>
          <w:szCs w:val="20"/>
          <w:rtl w:val="true"/>
        </w:rPr>
        <w:t xml:space="preserve"> ، 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كلّها عن حريز بن عبد اللّه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۴۶۰</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وليس كذلك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۶۷۵</w:t>
      </w:r>
      <w:r>
        <w:rPr>
          <w:rFonts w:ascii="IRNazanin" w:hAnsi="IRNazanin" w:eastAsia="IRNazanin"/>
          <w:b w:val="false"/>
          <w:b w:val="false"/>
          <w:bCs w:val="false"/>
          <w:i w:val="false"/>
          <w:i w:val="false"/>
          <w:iCs w:val="false"/>
          <w:color w:val="333333"/>
          <w:sz w:val="20"/>
          <w:sz w:val="20"/>
          <w:szCs w:val="20"/>
          <w:rtl w:val="true"/>
        </w:rPr>
        <w:t xml:space="preserve"> كلّها عن عبد العظيم الحسني عن الإمام الهادي عن أبيه عليهماالسلام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۴۱۲</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وراجع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 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۲۷۱</w:t>
      </w:r>
      <w:r>
        <w:rPr>
          <w:rFonts w:ascii="IRNazanin" w:hAnsi="IRNazanin" w:eastAsia="IRNazanin"/>
          <w:b w:val="false"/>
          <w:b w:val="false"/>
          <w:bCs w:val="false"/>
          <w:i w:val="false"/>
          <w:i w:val="false"/>
          <w:iCs w:val="false"/>
          <w:color w:val="333333"/>
          <w:sz w:val="20"/>
          <w:sz w:val="20"/>
          <w:szCs w:val="20"/>
          <w:rtl w:val="true"/>
        </w:rPr>
        <w:t xml:space="preserve"> ، 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كلّها عن حريز بن عبد اللّه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۴۶۰</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۱۰۶۸</w:t>
      </w:r>
      <w:r>
        <w:rPr>
          <w:rFonts w:ascii="IRNazanin" w:hAnsi="IRNazanin" w:eastAsia="IRNazanin"/>
          <w:b w:val="false"/>
          <w:b w:val="false"/>
          <w:bCs w:val="false"/>
          <w:i w:val="false"/>
          <w:i w:val="false"/>
          <w:iCs w:val="false"/>
          <w:color w:val="333333"/>
          <w:sz w:val="20"/>
          <w:sz w:val="20"/>
          <w:szCs w:val="20"/>
          <w:rtl w:val="true"/>
        </w:rPr>
        <w:t xml:space="preserve"> كلّها عن هشام بن سالم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۷۵۸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إحقاق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۵۲۷</w:t>
      </w:r>
      <w:r>
        <w:rPr>
          <w:rFonts w:ascii="IRNazanin" w:hAnsi="IRNazanin" w:eastAsia="IRNazanin"/>
          <w:b w:val="false"/>
          <w:b w:val="false"/>
          <w:bCs w:val="false"/>
          <w:i w:val="false"/>
          <w:i w:val="false"/>
          <w:iCs w:val="false"/>
          <w:color w:val="333333"/>
          <w:sz w:val="20"/>
          <w:sz w:val="20"/>
          <w:szCs w:val="20"/>
          <w:rtl w:val="true"/>
        </w:rPr>
        <w:t xml:space="preserve"> نقلاً عن الإنصاف في التنبيه على المعاني والأسباب </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مختصر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۳۳۰</w:t>
      </w:r>
      <w:r>
        <w:rPr>
          <w:rFonts w:ascii="IRNazanin" w:hAnsi="IRNazanin" w:eastAsia="IRNazanin"/>
          <w:b w:val="false"/>
          <w:b w:val="false"/>
          <w:bCs w:val="false"/>
          <w:i w:val="false"/>
          <w:i w:val="false"/>
          <w:iCs w:val="false"/>
          <w:color w:val="333333"/>
          <w:sz w:val="20"/>
          <w:sz w:val="20"/>
          <w:szCs w:val="20"/>
          <w:rtl w:val="true"/>
        </w:rPr>
        <w:t xml:space="preserve">، العدد القويّة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نزهة الناظر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عَقّ والِدَه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آذاه وعصاه وخرج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عقق</w:t>
      </w:r>
      <w:r>
        <w:rPr>
          <w:rFonts w:eastAsia="IRNazanin" w:cs="IRNazanin"/>
          <w:b w:val="false"/>
          <w:bCs w:val="false"/>
          <w:i w:val="false"/>
          <w:iCs w:val="false"/>
          <w:color w:val="333333"/>
          <w:sz w:val="20"/>
          <w:szCs w:val="20"/>
          <w:rtl w:val="true"/>
        </w:rPr>
        <w:t>») .</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عن أيّوب بن نوح عن الإمام الرضا عن آبائه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۳۴۴</w:t>
      </w:r>
      <w:r>
        <w:rPr>
          <w:rFonts w:ascii="IRNazanin" w:hAnsi="IRNazanin" w:eastAsia="IRNazanin"/>
          <w:b w:val="false"/>
          <w:b w:val="false"/>
          <w:bCs w:val="false"/>
          <w:i w:val="false"/>
          <w:i w:val="false"/>
          <w:iCs w:val="false"/>
          <w:color w:val="333333"/>
          <w:sz w:val="20"/>
          <w:sz w:val="20"/>
          <w:szCs w:val="20"/>
          <w:rtl w:val="true"/>
        </w:rPr>
        <w:t xml:space="preserve"> عن جابر بن عبد اللّه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غبر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أي هاجروا إلى ديار آبائهم </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الظاهر أنّ الصواب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فَقاتلوهم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الاُصول الستّة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بحار الأنوار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فقاتَلَتْهُم</w:t>
      </w:r>
      <w:r>
        <w:rPr>
          <w:rFonts w:eastAsia="IRNazanin" w:cs="IRNazanin"/>
          <w:b w:val="false"/>
          <w:bCs w:val="false"/>
          <w:i w:val="false"/>
          <w:iCs w:val="false"/>
          <w:color w:val="333333"/>
          <w:sz w:val="20"/>
          <w:szCs w:val="20"/>
          <w:rtl w:val="true"/>
        </w:rPr>
        <w:t>» .</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 الاُصول الستّة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 أنبيائهم فقاتلوهم فقتلوه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 آبائهم فقاتلهم فقتلوهم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عن أبي ذرّ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رجال كشى به جاى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غير آبائهم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آمده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انبيائهم فقاتلوهم فقتلوه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آنان به جانب غير پيامبرانشان كوچيدند و با آنها جنگيدند و آنها را كشتند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ظاهراً ضمير مفعولى قتلوه ، هم باشد </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عن إبراهيم بن أبي محمود عن الإمام الرضا عن أبيه عليهماالسلام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عن إبراهيم بن أبي محمود عن الإمام الرضا عن آبائه عن الإمام عليّ عليهم السلام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عن الإمام الرضا عن آبائه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شيئا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عن عبد السلام بن صالح الهرويّ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عن الإمام الرضا عليه السلام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عن أبي الحسن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وراجع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وعيون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۲۷۱</w:t>
      </w:r>
      <w:r>
        <w:rPr>
          <w:rFonts w:ascii="IRNazanin" w:hAnsi="IRNazanin" w:eastAsia="IRNazanin"/>
          <w:b w:val="false"/>
          <w:b w:val="false"/>
          <w:bCs w:val="false"/>
          <w:i w:val="false"/>
          <w:i w:val="false"/>
          <w:iCs w:val="false"/>
          <w:color w:val="333333"/>
          <w:sz w:val="20"/>
          <w:sz w:val="20"/>
          <w:szCs w:val="20"/>
          <w:rtl w:val="true"/>
        </w:rPr>
        <w:t xml:space="preserve"> ، نزهة الناظر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منافق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كلّها عن حريز بن عبد اللّه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۴۶۰</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۳۹۸</w:t>
      </w:r>
      <w:r>
        <w:rPr>
          <w:rFonts w:ascii="IRNazanin" w:hAnsi="IRNazanin" w:eastAsia="IRNazanin"/>
          <w:b w:val="false"/>
          <w:b w:val="false"/>
          <w:bCs w:val="false"/>
          <w:i w:val="false"/>
          <w:i w:val="false"/>
          <w:iCs w:val="false"/>
          <w:color w:val="333333"/>
          <w:sz w:val="20"/>
          <w:sz w:val="20"/>
          <w:szCs w:val="20"/>
          <w:rtl w:val="true"/>
        </w:rPr>
        <w:t xml:space="preserve"> كلاهما عن بريد بن عمير بن معاوية الشامي ، نثر الدرّ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۳۶۳</w:t>
      </w:r>
      <w:r>
        <w:rPr>
          <w:rFonts w:ascii="IRNazanin" w:hAnsi="IRNazanin" w:eastAsia="IRNazanin"/>
          <w:b w:val="false"/>
          <w:b w:val="false"/>
          <w:bCs w:val="false"/>
          <w:i w:val="false"/>
          <w:i w:val="false"/>
          <w:iCs w:val="false"/>
          <w:color w:val="333333"/>
          <w:sz w:val="20"/>
          <w:sz w:val="20"/>
          <w:szCs w:val="20"/>
          <w:rtl w:val="true"/>
        </w:rPr>
        <w:t xml:space="preserve"> ، نزهة الناظر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المُرجِئَةُ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فِرقة من فِرق الإسلام يعتقدون أنّه لا يضرّ مع الإيمان معصية ، كما لا ينفع مع الكفر طاعة ، سُمّوا المرجئة لاعتقادهم أنّ اللّه تعالى أرجأ تعذيبهم على المعاصي ، أي أخّره عنهم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رجأ</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عن ابن عمر ، 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مختصر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كلاهما عن داوود بن سليمان عن الإمام الرضا عن آبائه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۲۱۴۹</w:t>
      </w:r>
      <w:r>
        <w:rPr>
          <w:rFonts w:ascii="IRNazanin" w:hAnsi="IRNazanin" w:eastAsia="IRNazanin"/>
          <w:b w:val="false"/>
          <w:b w:val="false"/>
          <w:bCs w:val="false"/>
          <w:i w:val="false"/>
          <w:i w:val="false"/>
          <w:iCs w:val="false"/>
          <w:color w:val="333333"/>
          <w:sz w:val="20"/>
          <w:sz w:val="20"/>
          <w:szCs w:val="20"/>
          <w:rtl w:val="true"/>
        </w:rPr>
        <w:t xml:space="preserve"> ، 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كلاهما عن ابن عبّاس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هذه الاُمّة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۵۵۸۷</w:t>
      </w:r>
      <w:r>
        <w:rPr>
          <w:rFonts w:ascii="IRNazanin" w:hAnsi="IRNazanin" w:eastAsia="IRNazanin"/>
          <w:b w:val="false"/>
          <w:b w:val="false"/>
          <w:bCs w:val="false"/>
          <w:i w:val="false"/>
          <w:i w:val="false"/>
          <w:iCs w:val="false"/>
          <w:color w:val="333333"/>
          <w:sz w:val="20"/>
          <w:sz w:val="20"/>
          <w:szCs w:val="20"/>
          <w:rtl w:val="true"/>
        </w:rPr>
        <w:t xml:space="preserve"> عن أبي سعيد الخدري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عن أنس ، 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۵۸۱۷</w:t>
      </w:r>
      <w:r>
        <w:rPr>
          <w:rFonts w:ascii="IRNazanin" w:hAnsi="IRNazanin" w:eastAsia="IRNazanin"/>
          <w:b w:val="false"/>
          <w:b w:val="false"/>
          <w:bCs w:val="false"/>
          <w:i w:val="false"/>
          <w:i w:val="false"/>
          <w:iCs w:val="false"/>
          <w:color w:val="333333"/>
          <w:sz w:val="20"/>
          <w:sz w:val="20"/>
          <w:szCs w:val="20"/>
          <w:rtl w:val="true"/>
        </w:rPr>
        <w:t xml:space="preserve"> عن جابر ، السنّة لابن أبي عاصم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۹۴۶</w:t>
      </w:r>
      <w:r>
        <w:rPr>
          <w:rFonts w:ascii="IRNazanin" w:hAnsi="IRNazanin" w:eastAsia="IRNazanin"/>
          <w:b w:val="false"/>
          <w:b w:val="false"/>
          <w:bCs w:val="false"/>
          <w:i w:val="false"/>
          <w:i w:val="false"/>
          <w:iCs w:val="false"/>
          <w:color w:val="333333"/>
          <w:sz w:val="20"/>
          <w:sz w:val="20"/>
          <w:szCs w:val="20"/>
          <w:rtl w:val="true"/>
        </w:rPr>
        <w:t xml:space="preserve"> عن ابن عبّاس وليس 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يوم القيامة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۴۲۰۴</w:t>
      </w:r>
      <w:r>
        <w:rPr>
          <w:rFonts w:ascii="IRNazanin" w:hAnsi="IRNazanin" w:eastAsia="IRNazanin"/>
          <w:b w:val="false"/>
          <w:b w:val="false"/>
          <w:bCs w:val="false"/>
          <w:i w:val="false"/>
          <w:i w:val="false"/>
          <w:iCs w:val="false"/>
          <w:color w:val="333333"/>
          <w:sz w:val="20"/>
          <w:sz w:val="20"/>
          <w:szCs w:val="20"/>
          <w:rtl w:val="true"/>
        </w:rPr>
        <w:t xml:space="preserve"> عن أنس ، السنّة لابن أبي عاصم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۹۴۹</w:t>
      </w:r>
      <w:r>
        <w:rPr>
          <w:rFonts w:ascii="IRNazanin" w:hAnsi="IRNazanin" w:eastAsia="IRNazanin"/>
          <w:b w:val="false"/>
          <w:b w:val="false"/>
          <w:bCs w:val="false"/>
          <w:i w:val="false"/>
          <w:i w:val="false"/>
          <w:iCs w:val="false"/>
          <w:color w:val="333333"/>
          <w:sz w:val="20"/>
          <w:sz w:val="20"/>
          <w:szCs w:val="20"/>
          <w:rtl w:val="true"/>
        </w:rPr>
        <w:t xml:space="preserve"> عن أبي ليلى عن أبيه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يدخلان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۱۲۸۹</w:t>
      </w:r>
      <w:r>
        <w:rPr>
          <w:rFonts w:ascii="IRNazanin" w:hAnsi="IRNazanin" w:eastAsia="IRNazanin"/>
          <w:b w:val="false"/>
          <w:b w:val="false"/>
          <w:bCs w:val="false"/>
          <w:i w:val="false"/>
          <w:i w:val="false"/>
          <w:iCs w:val="false"/>
          <w:color w:val="333333"/>
          <w:sz w:val="20"/>
          <w:sz w:val="20"/>
          <w:szCs w:val="20"/>
          <w:rtl w:val="true"/>
        </w:rPr>
        <w:t xml:space="preserve"> ،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۲۲۴۵۷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أبي داوود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۴۶۹۱</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۲۸۶</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۲۰۸۶۹</w:t>
      </w:r>
      <w:r>
        <w:rPr>
          <w:rFonts w:ascii="IRNazanin" w:hAnsi="IRNazanin" w:eastAsia="IRNazanin"/>
          <w:b w:val="false"/>
          <w:b w:val="false"/>
          <w:bCs w:val="false"/>
          <w:i w:val="false"/>
          <w:i w:val="false"/>
          <w:iCs w:val="false"/>
          <w:color w:val="333333"/>
          <w:sz w:val="20"/>
          <w:sz w:val="20"/>
          <w:szCs w:val="20"/>
          <w:rtl w:val="true"/>
        </w:rPr>
        <w:t xml:space="preserve"> كلّها عن ابن عمر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۵۶۶</w:t>
      </w:r>
      <w:r>
        <w:rPr>
          <w:rFonts w:ascii="IRNazanin" w:hAnsi="IRNazanin" w:eastAsia="IRNazanin"/>
          <w:b w:val="false"/>
          <w:b w:val="false"/>
          <w:bCs w:val="false"/>
          <w:i w:val="false"/>
          <w:i w:val="false"/>
          <w:iCs w:val="false"/>
          <w:color w:val="333333"/>
          <w:sz w:val="20"/>
          <w:sz w:val="20"/>
          <w:szCs w:val="20"/>
          <w:rtl w:val="true"/>
        </w:rPr>
        <w:t xml:space="preserve"> ؛ 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۱۴۱۹۰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مُرجِئه ، گروهى از مسلمانان اند كه معتقدند گناه ، به ايمان ، زيانى نمى رسانَد ، چنان كه طاعت همراه با كفر ، بى فايده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دليل ناميده شدنِ ايشان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مرجئه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اين است كه معتقدند خداوند ، كيفر گناهشان را به تأخير انداخته است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اِرجاء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تأخير انداختن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آگاهى از عقايد مرجئه ، مراجعه كنيد به كتاب مقالات تاريخى ، رسول جعفريان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مرجئه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و انديشه</w:t>
      </w:r>
      <w:r>
        <w:rPr>
          <w:rFonts w:eastAsia="IRNazanin" w:cs="IRNazanin"/>
          <w:b w:val="false"/>
          <w:bCs w:val="false"/>
          <w:i w:val="false"/>
          <w:iCs w:val="false"/>
          <w:color w:val="333333"/>
          <w:sz w:val="20"/>
          <w:szCs w:val="20"/>
          <w:rtl w:val="true"/>
        </w:rPr>
        <w:t>» .</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عن أبي هريرة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۲۰۸۷۰</w:t>
      </w:r>
      <w:r>
        <w:rPr>
          <w:rFonts w:ascii="IRNazanin" w:hAnsi="IRNazanin" w:eastAsia="IRNazanin"/>
          <w:b w:val="false"/>
          <w:b w:val="false"/>
          <w:bCs w:val="false"/>
          <w:i w:val="false"/>
          <w:i w:val="false"/>
          <w:iCs w:val="false"/>
          <w:color w:val="333333"/>
          <w:sz w:val="20"/>
          <w:sz w:val="20"/>
          <w:szCs w:val="20"/>
          <w:rtl w:val="true"/>
        </w:rPr>
        <w:t xml:space="preserve"> عن حذيفة ، مسند الشاميّين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۲۴۳۸</w:t>
      </w:r>
      <w:r>
        <w:rPr>
          <w:rFonts w:ascii="IRNazanin" w:hAnsi="IRNazanin" w:eastAsia="IRNazanin"/>
          <w:b w:val="false"/>
          <w:b w:val="false"/>
          <w:bCs w:val="false"/>
          <w:i w:val="false"/>
          <w:i w:val="false"/>
          <w:iCs w:val="false"/>
          <w:color w:val="333333"/>
          <w:sz w:val="20"/>
          <w:sz w:val="20"/>
          <w:szCs w:val="20"/>
          <w:rtl w:val="true"/>
        </w:rPr>
        <w:t xml:space="preserve"> ، كتاب السنّة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۳۴۲</w:t>
      </w:r>
      <w:r>
        <w:rPr>
          <w:rFonts w:ascii="IRNazanin" w:hAnsi="IRNazanin" w:eastAsia="IRNazanin"/>
          <w:b w:val="false"/>
          <w:b w:val="false"/>
          <w:bCs w:val="false"/>
          <w:i w:val="false"/>
          <w:i w:val="false"/>
          <w:iCs w:val="false"/>
          <w:color w:val="333333"/>
          <w:sz w:val="20"/>
          <w:sz w:val="20"/>
          <w:szCs w:val="20"/>
          <w:rtl w:val="true"/>
        </w:rPr>
        <w:t xml:space="preserve"> كلاهما عن أبي هريرة وكلّها نحوه </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أبي داوود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۴۷۱۰</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۲۸۷</w:t>
      </w:r>
      <w:r>
        <w:rPr>
          <w:rFonts w:ascii="IRNazanin" w:hAnsi="IRNazanin" w:eastAsia="IRNazanin"/>
          <w:b w:val="false"/>
          <w:b w:val="false"/>
          <w:bCs w:val="false"/>
          <w:i w:val="false"/>
          <w:i w:val="false"/>
          <w:iCs w:val="false"/>
          <w:color w:val="333333"/>
          <w:sz w:val="20"/>
          <w:sz w:val="20"/>
          <w:szCs w:val="20"/>
          <w:rtl w:val="true"/>
        </w:rPr>
        <w:t xml:space="preserve"> ، صحيح 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كلّها عن عمر بن الخطّاب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۳۴۴</w:t>
      </w:r>
      <w:r>
        <w:rPr>
          <w:rFonts w:ascii="IRNazanin" w:hAnsi="IRNazanin" w:eastAsia="IRNazanin"/>
          <w:b w:val="false"/>
          <w:b w:val="false"/>
          <w:bCs w:val="false"/>
          <w:i w:val="false"/>
          <w:i w:val="false"/>
          <w:iCs w:val="false"/>
          <w:color w:val="333333"/>
          <w:sz w:val="20"/>
          <w:sz w:val="20"/>
          <w:szCs w:val="20"/>
          <w:rtl w:val="true"/>
        </w:rPr>
        <w:t xml:space="preserve"> ، الصراط المستقيم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۵۶۳</w:t>
      </w:r>
      <w:r>
        <w:rPr>
          <w:rFonts w:ascii="IRNazanin" w:hAnsi="IRNazanin" w:eastAsia="IRNazanin"/>
          <w:b w:val="false"/>
          <w:b w:val="false"/>
          <w:bCs w:val="false"/>
          <w:i w:val="false"/>
          <w:i w:val="false"/>
          <w:iCs w:val="false"/>
          <w:color w:val="333333"/>
          <w:sz w:val="20"/>
          <w:sz w:val="20"/>
          <w:szCs w:val="20"/>
          <w:rtl w:val="true"/>
        </w:rPr>
        <w:t xml:space="preserve"> نقلاً عن العلل للدار قطني عن الإمام عليّ عليه السلام </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۶۵۱۰</w:t>
      </w:r>
      <w:r>
        <w:rPr>
          <w:rFonts w:ascii="IRNazanin" w:hAnsi="IRNazanin" w:eastAsia="IRNazanin"/>
          <w:b w:val="false"/>
          <w:b w:val="false"/>
          <w:bCs w:val="false"/>
          <w:i w:val="false"/>
          <w:i w:val="false"/>
          <w:iCs w:val="false"/>
          <w:color w:val="333333"/>
          <w:sz w:val="20"/>
          <w:sz w:val="20"/>
          <w:szCs w:val="20"/>
          <w:rtl w:val="true"/>
        </w:rPr>
        <w:t xml:space="preserve"> ، كتاب السنّة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۳۳۶</w:t>
      </w:r>
      <w:r>
        <w:rPr>
          <w:rFonts w:ascii="IRNazanin" w:hAnsi="IRNazanin" w:eastAsia="IRNazanin"/>
          <w:b w:val="false"/>
          <w:b w:val="false"/>
          <w:bCs w:val="false"/>
          <w:i w:val="false"/>
          <w:i w:val="false"/>
          <w:iCs w:val="false"/>
          <w:color w:val="333333"/>
          <w:sz w:val="20"/>
          <w:sz w:val="20"/>
          <w:szCs w:val="20"/>
          <w:rtl w:val="true"/>
        </w:rPr>
        <w:t xml:space="preserve"> كلاهما عن عمر بن الخطّاب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۵۶۹</w:t>
      </w:r>
      <w:r>
        <w:rPr>
          <w:rFonts w:ascii="IRNazanin" w:hAnsi="IRNazanin" w:eastAsia="IRNazanin"/>
          <w:b w:val="false"/>
          <w:b w:val="false"/>
          <w:bCs w:val="false"/>
          <w:i w:val="false"/>
          <w:i w:val="false"/>
          <w:iCs w:val="false"/>
          <w:color w:val="333333"/>
          <w:sz w:val="20"/>
          <w:sz w:val="20"/>
          <w:szCs w:val="20"/>
          <w:rtl w:val="true"/>
        </w:rPr>
        <w:t xml:space="preserve"> وراجع تفسير القرطبي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زيد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۴۰۹</w:t>
      </w:r>
      <w:r>
        <w:rPr>
          <w:rFonts w:ascii="IRNazanin" w:hAnsi="IRNazanin" w:eastAsia="IRNazanin"/>
          <w:b w:val="false"/>
          <w:b w:val="false"/>
          <w:bCs w:val="false"/>
          <w:i w:val="false"/>
          <w:i w:val="false"/>
          <w:iCs w:val="false"/>
          <w:color w:val="333333"/>
          <w:sz w:val="20"/>
          <w:sz w:val="20"/>
          <w:szCs w:val="20"/>
          <w:rtl w:val="true"/>
        </w:rPr>
        <w:t xml:space="preserve"> عن زيد بن عليّ عن آبائه عليهم السلام وراجع 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ومختصر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 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۳۲۹۰</w:t>
      </w:r>
      <w:r>
        <w:rPr>
          <w:rFonts w:ascii="IRNazanin" w:hAnsi="IRNazanin" w:eastAsia="IRNazanin"/>
          <w:b w:val="false"/>
          <w:b w:val="false"/>
          <w:bCs w:val="false"/>
          <w:i w:val="false"/>
          <w:i w:val="false"/>
          <w:iCs w:val="false"/>
          <w:color w:val="333333"/>
          <w:sz w:val="20"/>
          <w:sz w:val="20"/>
          <w:szCs w:val="20"/>
          <w:rtl w:val="true"/>
        </w:rPr>
        <w:t xml:space="preserve"> ، 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۱۰۱۶۷</w:t>
      </w:r>
      <w:r>
        <w:rPr>
          <w:rFonts w:ascii="IRNazanin" w:hAnsi="IRNazanin" w:eastAsia="IRNazanin"/>
          <w:b w:val="false"/>
          <w:b w:val="false"/>
          <w:bCs w:val="false"/>
          <w:i w:val="false"/>
          <w:i w:val="false"/>
          <w:iCs w:val="false"/>
          <w:color w:val="333333"/>
          <w:sz w:val="20"/>
          <w:sz w:val="20"/>
          <w:szCs w:val="20"/>
          <w:rtl w:val="true"/>
        </w:rPr>
        <w:t xml:space="preserve"> كلّها عن أبي هريرة </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بالقدرة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وما في المتن أثبتناه من جامع الأخبار </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عن إسماعيل بن مسلم عن الإمام الصادق عن آبائه عليهم السلام ، 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۱۲۹۵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عن سعيد بن جبير ، 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۱۲۹۵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عن محمّد بن مسلمة ، 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۱۲۹۷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بحار الأنوار </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۴۷۰۶</w:t>
      </w:r>
      <w:r>
        <w:rPr>
          <w:rFonts w:ascii="IRNazanin" w:hAnsi="IRNazanin" w:eastAsia="IRNazanin"/>
          <w:b w:val="false"/>
          <w:b w:val="false"/>
          <w:bCs w:val="false"/>
          <w:i w:val="false"/>
          <w:i w:val="false"/>
          <w:iCs w:val="false"/>
          <w:color w:val="333333"/>
          <w:sz w:val="20"/>
          <w:sz w:val="20"/>
          <w:szCs w:val="20"/>
          <w:rtl w:val="true"/>
        </w:rPr>
        <w:t xml:space="preserve"> عن أنس بن مالك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۶۵۱</w:t>
      </w:r>
      <w:r>
        <w:rPr>
          <w:rFonts w:ascii="IRNazanin" w:hAnsi="IRNazanin" w:eastAsia="IRNazanin"/>
          <w:b w:val="false"/>
          <w:b w:val="false"/>
          <w:bCs w:val="false"/>
          <w:i w:val="false"/>
          <w:i w:val="false"/>
          <w:iCs w:val="false"/>
          <w:color w:val="333333"/>
          <w:sz w:val="20"/>
          <w:sz w:val="20"/>
          <w:szCs w:val="20"/>
          <w:rtl w:val="true"/>
        </w:rPr>
        <w:t xml:space="preserve"> وراجع الطرائف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۳۴۴</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۵۵۸۸</w:t>
      </w:r>
      <w:r>
        <w:rPr>
          <w:rFonts w:ascii="IRNazanin" w:hAnsi="IRNazanin" w:eastAsia="IRNazanin"/>
          <w:b w:val="false"/>
          <w:b w:val="false"/>
          <w:bCs w:val="false"/>
          <w:i w:val="false"/>
          <w:i w:val="false"/>
          <w:iCs w:val="false"/>
          <w:color w:val="333333"/>
          <w:sz w:val="20"/>
          <w:sz w:val="20"/>
          <w:szCs w:val="20"/>
          <w:rtl w:val="true"/>
        </w:rPr>
        <w:t xml:space="preserve"> عن عبد اللّه بن عمر ، سنن أبي داوود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۴۶۹۲</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۲۰۸۷۰</w:t>
      </w:r>
      <w:r>
        <w:rPr>
          <w:rFonts w:ascii="IRNazanin" w:hAnsi="IRNazanin" w:eastAsia="IRNazanin"/>
          <w:b w:val="false"/>
          <w:b w:val="false"/>
          <w:bCs w:val="false"/>
          <w:i w:val="false"/>
          <w:i w:val="false"/>
          <w:iCs w:val="false"/>
          <w:color w:val="333333"/>
          <w:sz w:val="20"/>
          <w:sz w:val="20"/>
          <w:szCs w:val="20"/>
          <w:rtl w:val="true"/>
        </w:rPr>
        <w:t xml:space="preserve"> كلاهما عن حذيفة نحوه ، كتاب السنة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۳۳۹</w:t>
      </w:r>
      <w:r>
        <w:rPr>
          <w:rFonts w:ascii="IRNazanin" w:hAnsi="IRNazanin" w:eastAsia="IRNazanin"/>
          <w:b w:val="false"/>
          <w:b w:val="false"/>
          <w:bCs w:val="false"/>
          <w:i w:val="false"/>
          <w:i w:val="false"/>
          <w:iCs w:val="false"/>
          <w:color w:val="333333"/>
          <w:sz w:val="20"/>
          <w:sz w:val="20"/>
          <w:szCs w:val="20"/>
          <w:rtl w:val="true"/>
        </w:rPr>
        <w:t xml:space="preserve"> عن ابن عمر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الطباطبائي قدس سره في تعليقته على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تسمية هؤلاء بالقدريّة مأخوذة ممّا صحّ عن النبيّ صلى الله عليه و آله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القدريّة مجوس هذه الاُمّة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 فأخذت المجبِّرة تسمّي المفوّضة بالقدريّة ؛ لأنّهم ينكرون القدر ويتكلّمون عليها ، والمفوّضة تسمّي المجبِّرة بالقدريّة ؛ لأنّهم يثبتون القدر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والّذي يتحصّل من أخبار أئمّة أهل البيت عليهم السلام أنّهم يسمّون كلتا الفرقتين بالقدريّة ويطبقون الحديث النبويّ عليهما ، أمّا المجبِّرة فلأنّهم ينسبون الخير والشرّ والطاعة والمعصية جميعا إلى غير الإنسان ، كما أنّ المجوس قائلون بكون فاعل الخير والشرّ جميعا غير الإنسان ، وقوله عليه السلام في هذا الخبر مبنيّ علي هذا النظر ، وأمّا المفوّضة فلأنّهم قائلون بخالقين في العالم هما الإنسان بالنسبة إلى أفعاله ، واللّه سبحانه بالنسبة إلى غيرها ، كما أنّ المجوس قائلون بإله الخير وإله الشرّ، وقوله عليه السلام في الروايات التالية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جبر ولا قدر، ناظر إلى هذا الاعتبار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 الهامش</w:t>
      </w:r>
      <w:r>
        <w:rPr>
          <w:rFonts w:eastAsia="IRNazanin" w:cs="IRNazanin"/>
          <w:b w:val="false"/>
          <w:bCs w:val="false"/>
          <w:i w:val="false"/>
          <w:iCs w:val="false"/>
          <w:color w:val="333333"/>
          <w:sz w:val="20"/>
          <w:szCs w:val="20"/>
          <w:rtl w:val="true"/>
        </w:rPr>
        <w:t>) .</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۲۷۶</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أبي داوود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۴۶۱۳</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۵۶۴۳</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۲۸۶</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۲۰۸۸۱</w:t>
      </w:r>
      <w:r>
        <w:rPr>
          <w:rFonts w:ascii="IRNazanin" w:hAnsi="IRNazanin" w:eastAsia="IRNazanin"/>
          <w:b w:val="false"/>
          <w:b w:val="false"/>
          <w:bCs w:val="false"/>
          <w:i w:val="false"/>
          <w:i w:val="false"/>
          <w:iCs w:val="false"/>
          <w:color w:val="333333"/>
          <w:sz w:val="20"/>
          <w:sz w:val="20"/>
          <w:szCs w:val="20"/>
          <w:rtl w:val="true"/>
        </w:rPr>
        <w:t xml:space="preserve"> كلّها عن عبد اللّه بن عمر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كنزالعمّال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بلا عمل</w:t>
      </w:r>
      <w:r>
        <w:rPr>
          <w:rFonts w:eastAsia="IRNazanin" w:cs="IRNazanin"/>
          <w:b w:val="false"/>
          <w:bCs w:val="false"/>
          <w:i w:val="false"/>
          <w:iCs w:val="false"/>
          <w:color w:val="333333"/>
          <w:sz w:val="20"/>
          <w:szCs w:val="20"/>
          <w:rtl w:val="true"/>
        </w:rPr>
        <w:t>» .</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سبل الهدى والرشاد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۶۴۲</w:t>
      </w:r>
      <w:r>
        <w:rPr>
          <w:rFonts w:ascii="IRNazanin" w:hAnsi="IRNazanin" w:eastAsia="IRNazanin"/>
          <w:b w:val="false"/>
          <w:b w:val="false"/>
          <w:bCs w:val="false"/>
          <w:i w:val="false"/>
          <w:i w:val="false"/>
          <w:iCs w:val="false"/>
          <w:color w:val="333333"/>
          <w:sz w:val="20"/>
          <w:sz w:val="20"/>
          <w:szCs w:val="20"/>
          <w:rtl w:val="true"/>
        </w:rPr>
        <w:t xml:space="preserve"> كلاهما نقلاً عن البيهقي </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الأحاديث للقمّي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۶۹۵۷</w:t>
      </w:r>
      <w:r>
        <w:rPr>
          <w:rFonts w:ascii="IRNazanin" w:hAnsi="IRNazanin" w:eastAsia="IRNazanin"/>
          <w:b w:val="false"/>
          <w:b w:val="false"/>
          <w:bCs w:val="false"/>
          <w:i w:val="false"/>
          <w:i w:val="false"/>
          <w:iCs w:val="false"/>
          <w:color w:val="333333"/>
          <w:sz w:val="20"/>
          <w:sz w:val="20"/>
          <w:szCs w:val="20"/>
          <w:rtl w:val="true"/>
        </w:rPr>
        <w:t xml:space="preserve"> ، 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۶۸۳</w:t>
      </w:r>
      <w:r>
        <w:rPr>
          <w:rFonts w:ascii="IRNazanin" w:hAnsi="IRNazanin" w:eastAsia="IRNazanin"/>
          <w:b w:val="false"/>
          <w:b w:val="false"/>
          <w:bCs w:val="false"/>
          <w:i w:val="false"/>
          <w:i w:val="false"/>
          <w:iCs w:val="false"/>
          <w:color w:val="333333"/>
          <w:sz w:val="20"/>
          <w:sz w:val="20"/>
          <w:szCs w:val="20"/>
          <w:rtl w:val="true"/>
        </w:rPr>
        <w:t xml:space="preserve"> نقلاً عن ابن عساكر وكلاهما نحوه وليس فيهما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يوم سيحبون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وثواب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الإنسان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۳۷۹</w:t>
      </w:r>
      <w:r>
        <w:rPr>
          <w:rFonts w:ascii="IRNazanin" w:hAnsi="IRNazanin" w:eastAsia="IRNazanin"/>
          <w:b w:val="false"/>
          <w:b w:val="false"/>
          <w:bCs w:val="false"/>
          <w:i w:val="false"/>
          <w:i w:val="false"/>
          <w:iCs w:val="false"/>
          <w:color w:val="333333"/>
          <w:sz w:val="20"/>
          <w:sz w:val="20"/>
          <w:szCs w:val="20"/>
          <w:rtl w:val="true"/>
        </w:rPr>
        <w:t xml:space="preserve"> نقلاً عن ابن مردويه عن ابن عبّاس </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۱۲۸۲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عن أبي الجارود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عذاب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ويح</w:t>
      </w:r>
      <w:r>
        <w:rPr>
          <w:rFonts w:eastAsia="IRNazanin" w:cs="IRNazanin"/>
          <w:b w:val="false"/>
          <w:bCs w:val="false"/>
          <w:i w:val="false"/>
          <w:iCs w:val="false"/>
          <w:color w:val="333333"/>
          <w:sz w:val="20"/>
          <w:szCs w:val="20"/>
          <w:rtl w:val="true"/>
        </w:rPr>
        <w:t>») .</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عن الحسين بن عليّ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كلام أهل القدر</w:t>
      </w:r>
      <w:r>
        <w:rPr>
          <w:rFonts w:eastAsia="IRNazanin" w:cs="IRNazanin"/>
          <w:b w:val="false"/>
          <w:bCs w:val="false"/>
          <w:i w:val="false"/>
          <w:iCs w:val="false"/>
          <w:color w:val="333333"/>
          <w:sz w:val="20"/>
          <w:szCs w:val="20"/>
          <w:rtl w:val="true"/>
        </w:rPr>
        <w:t>» .</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 تفسير كنز الدقائق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 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كلاهما عن عليّ بن سالم </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الفقه المنسوب إلى الإمام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۳۴۴</w:t>
      </w:r>
      <w:r>
        <w:rPr>
          <w:rFonts w:ascii="IRNazanin" w:hAnsi="IRNazanin" w:eastAsia="IRNazanin"/>
          <w:b w:val="false"/>
          <w:b w:val="false"/>
          <w:bCs w:val="false"/>
          <w:i w:val="false"/>
          <w:i w:val="false"/>
          <w:iCs w:val="false"/>
          <w:color w:val="333333"/>
          <w:sz w:val="20"/>
          <w:sz w:val="20"/>
          <w:szCs w:val="20"/>
          <w:rtl w:val="true"/>
        </w:rPr>
        <w:t xml:space="preserve"> ، الصراط المستقيم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وفيه 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والمرجئة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۳۴۴</w:t>
      </w:r>
      <w:r>
        <w:rPr>
          <w:rFonts w:ascii="IRNazanin" w:hAnsi="IRNazanin" w:eastAsia="IRNazanin"/>
          <w:b w:val="false"/>
          <w:b w:val="false"/>
          <w:bCs w:val="false"/>
          <w:i w:val="false"/>
          <w:i w:val="false"/>
          <w:iCs w:val="false"/>
          <w:color w:val="333333"/>
          <w:sz w:val="20"/>
          <w:sz w:val="20"/>
          <w:szCs w:val="20"/>
          <w:rtl w:val="true"/>
        </w:rPr>
        <w:t xml:space="preserve"> عن جابر بن عبداللّه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عن الإمام الهادي عليه السلام ، الطرائف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۳۲۶</w:t>
      </w:r>
      <w:r>
        <w:rPr>
          <w:rFonts w:ascii="IRNazanin" w:hAnsi="IRNazanin" w:eastAsia="IRNazanin"/>
          <w:b w:val="false"/>
          <w:b w:val="false"/>
          <w:bCs w:val="false"/>
          <w:i w:val="false"/>
          <w:i w:val="false"/>
          <w:iCs w:val="false"/>
          <w:color w:val="333333"/>
          <w:sz w:val="20"/>
          <w:sz w:val="20"/>
          <w:szCs w:val="20"/>
          <w:rtl w:val="true"/>
        </w:rPr>
        <w:t xml:space="preserve"> عن الأصبغ بن نباتة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عن الأصبغ بن نباتة نحوه </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الزهد للحسين بن سعيد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عن الصباح بن سيابة ، 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عن أبي الجارود عن الإمام الباقر عليه السلام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عن أبي الصباح عن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عن عبد اللّه بن مسعود وفيه ذيله ، 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۸۴۶۵</w:t>
      </w:r>
      <w:r>
        <w:rPr>
          <w:rFonts w:ascii="IRNazanin" w:hAnsi="IRNazanin" w:eastAsia="IRNazanin"/>
          <w:b w:val="false"/>
          <w:b w:val="false"/>
          <w:bCs w:val="false"/>
          <w:i w:val="false"/>
          <w:i w:val="false"/>
          <w:iCs w:val="false"/>
          <w:color w:val="333333"/>
          <w:sz w:val="20"/>
          <w:sz w:val="20"/>
          <w:szCs w:val="20"/>
          <w:rtl w:val="true"/>
        </w:rPr>
        <w:t xml:space="preserve"> عن أبي هريرة وفيه صدره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۳۰۴۱</w:t>
      </w:r>
      <w:r>
        <w:rPr>
          <w:rFonts w:ascii="IRNazanin" w:hAnsi="IRNazanin" w:eastAsia="IRNazanin"/>
          <w:b w:val="false"/>
          <w:b w:val="false"/>
          <w:bCs w:val="false"/>
          <w:i w:val="false"/>
          <w:i w:val="false"/>
          <w:iCs w:val="false"/>
          <w:color w:val="333333"/>
          <w:sz w:val="20"/>
          <w:sz w:val="20"/>
          <w:szCs w:val="20"/>
          <w:rtl w:val="true"/>
        </w:rPr>
        <w:t xml:space="preserve"> ، فتح الباري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۴۸۴</w:t>
      </w:r>
      <w:r>
        <w:rPr>
          <w:rFonts w:ascii="IRNazanin" w:hAnsi="IRNazanin" w:eastAsia="IRNazanin"/>
          <w:b w:val="false"/>
          <w:b w:val="false"/>
          <w:bCs w:val="false"/>
          <w:i w:val="false"/>
          <w:i w:val="false"/>
          <w:iCs w:val="false"/>
          <w:color w:val="333333"/>
          <w:sz w:val="20"/>
          <w:sz w:val="20"/>
          <w:szCs w:val="20"/>
          <w:rtl w:val="true"/>
        </w:rPr>
        <w:t xml:space="preserve"> وليس فيه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ربّ أشقي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السنّة لابن أبي عاصم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كلاهما نحوه وكلّها عن حذيفة بن أسيد،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۲۱۷۸۲</w:t>
      </w:r>
      <w:r>
        <w:rPr>
          <w:rFonts w:ascii="IRNazanin" w:hAnsi="IRNazanin" w:eastAsia="IRNazanin"/>
          <w:b w:val="false"/>
          <w:b w:val="false"/>
          <w:bCs w:val="false"/>
          <w:i w:val="false"/>
          <w:i w:val="false"/>
          <w:iCs w:val="false"/>
          <w:color w:val="333333"/>
          <w:sz w:val="20"/>
          <w:sz w:val="20"/>
          <w:szCs w:val="20"/>
          <w:rtl w:val="true"/>
        </w:rPr>
        <w:t xml:space="preserve"> ، السنّة لابن أبي عاصم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۳۰۷</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مضجعه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أثره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۳۹۳۱</w:t>
      </w:r>
      <w:r>
        <w:rPr>
          <w:rFonts w:ascii="IRNazanin" w:hAnsi="IRNazanin" w:eastAsia="IRNazanin"/>
          <w:b w:val="false"/>
          <w:b w:val="false"/>
          <w:bCs w:val="false"/>
          <w:i w:val="false"/>
          <w:i w:val="false"/>
          <w:iCs w:val="false"/>
          <w:color w:val="333333"/>
          <w:sz w:val="20"/>
          <w:sz w:val="20"/>
          <w:szCs w:val="20"/>
          <w:rtl w:val="true"/>
        </w:rPr>
        <w:t xml:space="preserve"> 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ومضجعه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أثره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وكلّها عن أبي الدرداء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 ينابيع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داحي المدحوّات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الدّحُو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البَسطُ ، والمدحوّات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الأرضون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دحا</w:t>
      </w:r>
      <w:r>
        <w:rPr>
          <w:rFonts w:eastAsia="IRNazanin" w:cs="IRNazanin"/>
          <w:b w:val="false"/>
          <w:bCs w:val="false"/>
          <w:i w:val="false"/>
          <w:iCs w:val="false"/>
          <w:color w:val="333333"/>
          <w:sz w:val="20"/>
          <w:szCs w:val="20"/>
          <w:rtl w:val="true"/>
        </w:rPr>
        <w:t>») .</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 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عن أبي سلام الكندي ، فلاح السائل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عن فاطمة عليهاالسلاموفيهما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بارئ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 المزار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۴۵۹</w:t>
      </w:r>
      <w:r>
        <w:rPr>
          <w:rFonts w:ascii="IRNazanin" w:hAnsi="IRNazanin" w:eastAsia="IRNazanin"/>
          <w:b w:val="false"/>
          <w:b w:val="false"/>
          <w:bCs w:val="false"/>
          <w:i w:val="false"/>
          <w:i w:val="false"/>
          <w:iCs w:val="false"/>
          <w:color w:val="333333"/>
          <w:sz w:val="20"/>
          <w:sz w:val="20"/>
          <w:szCs w:val="20"/>
          <w:rtl w:val="true"/>
        </w:rPr>
        <w:t xml:space="preserve">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۵۰۰</w:t>
      </w:r>
      <w:r>
        <w:rPr>
          <w:rFonts w:ascii="IRNazanin" w:hAnsi="IRNazanin" w:eastAsia="IRNazanin"/>
          <w:b w:val="false"/>
          <w:b w:val="false"/>
          <w:bCs w:val="false"/>
          <w:i w:val="false"/>
          <w:i w:val="false"/>
          <w:iCs w:val="false"/>
          <w:color w:val="333333"/>
          <w:sz w:val="20"/>
          <w:sz w:val="20"/>
          <w:szCs w:val="20"/>
          <w:rtl w:val="true"/>
        </w:rPr>
        <w:t xml:space="preserve"> ، جمال الاُسبوع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القِدْحُ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السهم الّذي كانوا يستقسمون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فإنّهم كانوا يخلطونها ويقرعون بها بعدما يكتبون عليها أسماءهم ، وفي التشبيه إشارة لطيفة إلى اشتباه خير بني آدم بشرّهم إلى أن يميز اللّه الخبيث من الطيّب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w:t>
      </w:r>
      <w:r>
        <w:rPr>
          <w:rFonts w:eastAsia="IRNazanin" w:cs="IRNazanin"/>
          <w:b w:val="false"/>
          <w:bCs w:val="false"/>
          <w:i w:val="false"/>
          <w:iCs w:val="false"/>
          <w:color w:val="333333"/>
          <w:sz w:val="20"/>
          <w:szCs w:val="20"/>
          <w:rtl w:val="true"/>
        </w:rPr>
        <w:t>) .</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عن أبي حمزة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خلق السعادة والشقاوة فقدّرهما بتقدير التكاليف الموجبة لهما ، أو أن يكتب في الألواح السماويّة كونه من أهل الجنّة ، أو من أهل النّار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موافقا لعِلمه سبحانه ، التابع لما يختارونه بعد وجودهم وتكليفهم بإرادتهم واختيارهم والمراد بالخلق ثانيا الإيجاد في الخارج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۱۶۶</w:t>
      </w:r>
      <w:r>
        <w:rPr>
          <w:rFonts w:eastAsia="IRNazanin" w:cs="IRNazanin"/>
          <w:b w:val="false"/>
          <w:bCs w:val="false"/>
          <w:i w:val="false"/>
          <w:iCs w:val="false"/>
          <w:color w:val="333333"/>
          <w:sz w:val="20"/>
          <w:szCs w:val="20"/>
          <w:rtl w:val="true"/>
        </w:rPr>
        <w:t>) .</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نحوه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۱۰۰۹</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يصيّره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يصير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وكلّها عن منصور بن حازم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فَوَاقُ ناقة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ما بين الحَلبَتين من الراحة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فوق</w:t>
      </w:r>
      <w:r>
        <w:rPr>
          <w:rFonts w:eastAsia="IRNazanin" w:cs="IRNazanin"/>
          <w:b w:val="false"/>
          <w:bCs w:val="false"/>
          <w:i w:val="false"/>
          <w:iCs w:val="false"/>
          <w:color w:val="333333"/>
          <w:sz w:val="20"/>
          <w:szCs w:val="20"/>
          <w:rtl w:val="true"/>
        </w:rPr>
        <w:t>») .</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۱۰۱۳</w:t>
      </w:r>
      <w:r>
        <w:rPr>
          <w:rFonts w:ascii="IRNazanin" w:hAnsi="IRNazanin" w:eastAsia="IRNazanin"/>
          <w:b w:val="false"/>
          <w:b w:val="false"/>
          <w:bCs w:val="false"/>
          <w:i w:val="false"/>
          <w:i w:val="false"/>
          <w:iCs w:val="false"/>
          <w:color w:val="333333"/>
          <w:sz w:val="20"/>
          <w:sz w:val="20"/>
          <w:szCs w:val="20"/>
          <w:rtl w:val="true"/>
        </w:rPr>
        <w:t xml:space="preserve"> نحوه وكلّها عن عليّ بن حنظلة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در متن عربىِ حديث آمده است، به تيرچه هايى گفته مى شد كه نام افراد را بر آنها مى نوشتند و آنها را در داخل كيسه اى مى ريختند و با آن قرعه مى زدند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 تشبيه ، اشاره اى ظريف است به مُشتبه بودن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معلوم نبودنِ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خوب و بدِ انسان ها ، تا اين كه خداوند ، پليد را از پاك ، مشخّص كند </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توضيح ، اين كه خوش بختى و بدبختى را آفريد و آن دو را با مقدّر كردن تكاليفى كه موجب آن دو مى شوند ، فراهم آورد ، يا بر اساس آنچه مردمان ، پس از به وجود آمدن و مكلّف شدن ، با اراده و خواست خودشان انتخاب مى كنند ، در لوح هاى آسمانى مى نويسد كه او بهشتى است و يا جهنّمى ، و مراد از آفرينش دوم ، به وجود آوردن در عالم هستى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۱۶۶</w:t>
      </w:r>
      <w:r>
        <w:rPr>
          <w:rFonts w:eastAsia="IRNazanin" w:cs="IRNazanin"/>
          <w:b w:val="false"/>
          <w:bCs w:val="false"/>
          <w:i w:val="false"/>
          <w:iCs w:val="false"/>
          <w:color w:val="333333"/>
          <w:sz w:val="20"/>
          <w:szCs w:val="20"/>
          <w:rtl w:val="true"/>
        </w:rPr>
        <w:t>) .</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الذاريات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عذاب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وادٍ في جهنّم لو اُرسِلت فيه الجبال لماعت من حرّه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ويل</w:t>
      </w:r>
      <w:r>
        <w:rPr>
          <w:rFonts w:eastAsia="IRNazanin" w:cs="IRNazanin"/>
          <w:b w:val="false"/>
          <w:bCs w:val="false"/>
          <w:i w:val="false"/>
          <w:iCs w:val="false"/>
          <w:color w:val="333333"/>
          <w:sz w:val="20"/>
          <w:szCs w:val="20"/>
          <w:rtl w:val="true"/>
        </w:rPr>
        <w:t>») .</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بقيع الغرقد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بظاهر المدينة فيه قبور أهلها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بقع</w:t>
      </w:r>
      <w:r>
        <w:rPr>
          <w:rFonts w:eastAsia="IRNazanin" w:cs="IRNazanin"/>
          <w:b w:val="false"/>
          <w:bCs w:val="false"/>
          <w:i w:val="false"/>
          <w:iCs w:val="false"/>
          <w:color w:val="333333"/>
          <w:sz w:val="20"/>
          <w:szCs w:val="20"/>
          <w:rtl w:val="true"/>
        </w:rPr>
        <w:t>») .</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المخصَرَةُ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يختصره الإنسان بيده فيمسكه من عصا أو عُكّازة أو مِقرعة أو قضيب ، وقد يتّكئ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خصر</w:t>
      </w:r>
      <w:r>
        <w:rPr>
          <w:rFonts w:eastAsia="IRNazanin" w:cs="IRNazanin"/>
          <w:b w:val="false"/>
          <w:bCs w:val="false"/>
          <w:i w:val="false"/>
          <w:iCs w:val="false"/>
          <w:color w:val="333333"/>
          <w:sz w:val="20"/>
          <w:szCs w:val="20"/>
          <w:rtl w:val="true"/>
        </w:rPr>
        <w:t>») .</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اللّيل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۱۲۹۶</w:t>
      </w:r>
      <w:r>
        <w:rPr>
          <w:rFonts w:ascii="IRNazanin" w:hAnsi="IRNazanin" w:eastAsia="IRNazanin"/>
          <w:b w:val="false"/>
          <w:b w:val="false"/>
          <w:bCs w:val="false"/>
          <w:i w:val="false"/>
          <w:i w:val="false"/>
          <w:iCs w:val="false"/>
          <w:color w:val="333333"/>
          <w:sz w:val="20"/>
          <w:sz w:val="20"/>
          <w:szCs w:val="20"/>
          <w:rtl w:val="true"/>
        </w:rPr>
        <w:t xml:space="preserve"> ، 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۱۰۶۷</w:t>
      </w:r>
      <w:r>
        <w:rPr>
          <w:rFonts w:ascii="IRNazanin" w:hAnsi="IRNazanin" w:eastAsia="IRNazanin"/>
          <w:b w:val="false"/>
          <w:b w:val="false"/>
          <w:bCs w:val="false"/>
          <w:i w:val="false"/>
          <w:i w:val="false"/>
          <w:iCs w:val="false"/>
          <w:color w:val="333333"/>
          <w:sz w:val="20"/>
          <w:sz w:val="20"/>
          <w:szCs w:val="20"/>
          <w:rtl w:val="true"/>
        </w:rPr>
        <w:t xml:space="preserve"> ، مسند أبي يعلى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۵۷۸</w:t>
      </w:r>
      <w:r>
        <w:rPr>
          <w:rFonts w:ascii="IRNazanin" w:hAnsi="IRNazanin" w:eastAsia="IRNazanin"/>
          <w:b w:val="false"/>
          <w:b w:val="false"/>
          <w:bCs w:val="false"/>
          <w:i w:val="false"/>
          <w:i w:val="false"/>
          <w:iCs w:val="false"/>
          <w:color w:val="333333"/>
          <w:sz w:val="20"/>
          <w:sz w:val="20"/>
          <w:szCs w:val="20"/>
          <w:rtl w:val="true"/>
        </w:rPr>
        <w:t xml:space="preserve"> كلّها عن أبي عبد الرحمن والثلاثة الأخيرة نحوه </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قبرستان بقيع معروف در مدينه ، اين گورستان بدان جهت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بقيع غرقد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ناميده شده كه درخت غرقد در آن بوده است </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۳۱۱۱</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۱۳۰۲۵</w:t>
      </w:r>
      <w:r>
        <w:rPr>
          <w:rFonts w:ascii="IRNazanin" w:hAnsi="IRNazanin" w:eastAsia="IRNazanin"/>
          <w:b w:val="false"/>
          <w:b w:val="false"/>
          <w:bCs w:val="false"/>
          <w:i w:val="false"/>
          <w:i w:val="false"/>
          <w:iCs w:val="false"/>
          <w:color w:val="333333"/>
          <w:sz w:val="20"/>
          <w:sz w:val="20"/>
          <w:szCs w:val="20"/>
          <w:rtl w:val="true"/>
        </w:rPr>
        <w:t xml:space="preserve"> ، تفسير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الجزء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 تفسير ابن 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كلاهما نحوه وكلّها عن ابن عبّاس </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عن هشام بن سالم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إشارة إلى بطلان مزعمة أنّ السعادة والشقاوة ذاتيّتان والعبد مجبول عليهما وليستا في حيطته ومقدرته ، وأنّ السعادة سبب خير تمسّك به العبد باختياره وإرادته فيجرّه إلى النجاة والسعادة ، والشقاوة سبب خذلان تمسّك به باختياره وإرادته فيجرّه إلى الشقاوة والهلكة ، واللّه تعالى عالم بأنّ العبد أيّهما يختار ويريد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۱۸۴</w:t>
      </w:r>
      <w:r>
        <w:rPr>
          <w:rFonts w:eastAsia="IRNazanin" w:cs="IRNazanin"/>
          <w:b w:val="false"/>
          <w:bCs w:val="false"/>
          <w:i w:val="false"/>
          <w:iCs w:val="false"/>
          <w:color w:val="333333"/>
          <w:sz w:val="20"/>
          <w:szCs w:val="20"/>
          <w:rtl w:val="true"/>
        </w:rPr>
        <w:t>) .</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اشاره به بطلان پندارى است كه در آن ، بدبختى و خوش بختى، امرى ذاتى تلقّى مى شوند كه بندگان بر آنها سرشته شده اند و در حيطه و قدرت خداوند نيستند ، در حالى كه سعادت ، وسيله خوبى است كه بنده با اختيار و خواست خود ، آن را انتخاب مى كند و او را به نجات و سعادت مى رساند و شقاوت ، وسيله درماندگى است كه بنده با خواست و اراده خود ، آن را انتخاب مى كند و آن ، وى را به نابودى و شوربختى مى اندازد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خداوندِ والا مى داند كه بنده كدام يك از آن دو را بر مى گزيند </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طول</w:t>
      </w:r>
      <w:r>
        <w:rPr>
          <w:rFonts w:eastAsia="IRNazanin" w:cs="IRNazanin"/>
          <w:b w:val="false"/>
          <w:bCs w:val="false"/>
          <w:i w:val="false"/>
          <w:iCs w:val="false"/>
          <w:color w:val="333333"/>
          <w:sz w:val="20"/>
          <w:szCs w:val="20"/>
          <w:rtl w:val="true"/>
        </w:rPr>
        <w:t>») .</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عن ذريح بن محمّد المحاربي ، المقنعة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۵۴۴</w:t>
      </w:r>
      <w:r>
        <w:rPr>
          <w:rFonts w:ascii="IRNazanin" w:hAnsi="IRNazanin" w:eastAsia="IRNazanin"/>
          <w:b w:val="false"/>
          <w:b w:val="false"/>
          <w:bCs w:val="false"/>
          <w:i w:val="false"/>
          <w:i w:val="false"/>
          <w:iCs w:val="false"/>
          <w:color w:val="333333"/>
          <w:sz w:val="20"/>
          <w:sz w:val="20"/>
          <w:szCs w:val="20"/>
          <w:rtl w:val="true"/>
        </w:rPr>
        <w:t xml:space="preserve"> كلاهما من دون إسنادٍ إلى أحدٍ من أهل البيت عليهم السلام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سليم بن قيس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۶۷۱۹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الترديد من الراوي </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الشهاب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۵۷۷</w:t>
      </w:r>
      <w:r>
        <w:rPr>
          <w:rFonts w:ascii="IRNazanin" w:hAnsi="IRNazanin" w:eastAsia="IRNazanin"/>
          <w:b w:val="false"/>
          <w:b w:val="false"/>
          <w:bCs w:val="false"/>
          <w:i w:val="false"/>
          <w:i w:val="false"/>
          <w:iCs w:val="false"/>
          <w:color w:val="333333"/>
          <w:sz w:val="20"/>
          <w:sz w:val="20"/>
          <w:szCs w:val="20"/>
          <w:rtl w:val="true"/>
        </w:rPr>
        <w:t xml:space="preserve">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۴۹۱۸</w:t>
      </w:r>
      <w:r>
        <w:rPr>
          <w:rFonts w:ascii="IRNazanin" w:hAnsi="IRNazanin" w:eastAsia="IRNazanin"/>
          <w:b w:val="false"/>
          <w:b w:val="false"/>
          <w:bCs w:val="false"/>
          <w:i w:val="false"/>
          <w:i w:val="false"/>
          <w:iCs w:val="false"/>
          <w:color w:val="333333"/>
          <w:sz w:val="20"/>
          <w:sz w:val="20"/>
          <w:szCs w:val="20"/>
          <w:rtl w:val="true"/>
        </w:rPr>
        <w:t xml:space="preserve"> كلاهما عن أبي بكرة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۱۴۹۷۲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۱۴۹۷۳</w:t>
      </w:r>
      <w:r>
        <w:rPr>
          <w:rFonts w:ascii="IRNazanin" w:hAnsi="IRNazanin" w:eastAsia="IRNazanin"/>
          <w:b w:val="false"/>
          <w:b w:val="false"/>
          <w:bCs w:val="false"/>
          <w:i w:val="false"/>
          <w:i w:val="false"/>
          <w:iCs w:val="false"/>
          <w:color w:val="333333"/>
          <w:sz w:val="20"/>
          <w:sz w:val="20"/>
          <w:szCs w:val="20"/>
          <w:rtl w:val="true"/>
        </w:rPr>
        <w:t xml:space="preserve"> نقلاً عن الفردوس عن الإمام عليّ عليه السلام </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xml:space="preserve"> ، الجمل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 ينابيع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ونَيتُم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قصّرتم وفترتم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ونا</w:t>
      </w:r>
      <w:r>
        <w:rPr>
          <w:rFonts w:eastAsia="IRNazanin" w:cs="IRNazanin"/>
          <w:b w:val="false"/>
          <w:bCs w:val="false"/>
          <w:i w:val="false"/>
          <w:iCs w:val="false"/>
          <w:color w:val="333333"/>
          <w:sz w:val="20"/>
          <w:szCs w:val="20"/>
          <w:rtl w:val="true"/>
        </w:rPr>
        <w:t>») .</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۲۷۴</w:t>
      </w:r>
      <w:r>
        <w:rPr>
          <w:rFonts w:ascii="IRNazanin" w:hAnsi="IRNazanin" w:eastAsia="IRNazanin"/>
          <w:b w:val="false"/>
          <w:b w:val="false"/>
          <w:bCs w:val="false"/>
          <w:i w:val="false"/>
          <w:i w:val="false"/>
          <w:iCs w:val="false"/>
          <w:color w:val="333333"/>
          <w:sz w:val="20"/>
          <w:sz w:val="20"/>
          <w:szCs w:val="20"/>
          <w:rtl w:val="true"/>
        </w:rPr>
        <w:t xml:space="preserve"> ، 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۵۱۱</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الطائعين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مطيعين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۹۶۳</w:t>
      </w:r>
      <w:r>
        <w:rPr>
          <w:rFonts w:ascii="IRNazanin" w:hAnsi="IRNazanin" w:eastAsia="IRNazanin"/>
          <w:b w:val="false"/>
          <w:b w:val="false"/>
          <w:bCs w:val="false"/>
          <w:i w:val="false"/>
          <w:i w:val="false"/>
          <w:iCs w:val="false"/>
          <w:color w:val="333333"/>
          <w:sz w:val="20"/>
          <w:sz w:val="20"/>
          <w:szCs w:val="20"/>
          <w:rtl w:val="true"/>
        </w:rPr>
        <w:t xml:space="preserve"> ؛ الإمامة والسياسة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۲۸۰۱</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كلاهما عن المسيّب بن نجبة ، الإمامة والسياسة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 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۴۸۸</w:t>
      </w:r>
      <w:r>
        <w:rPr>
          <w:rFonts w:ascii="IRNazanin" w:hAnsi="IRNazanin" w:eastAsia="IRNazanin"/>
          <w:b w:val="false"/>
          <w:b w:val="false"/>
          <w:bCs w:val="false"/>
          <w:i w:val="false"/>
          <w:i w:val="false"/>
          <w:iCs w:val="false"/>
          <w:color w:val="333333"/>
          <w:sz w:val="20"/>
          <w:sz w:val="20"/>
          <w:szCs w:val="20"/>
          <w:rtl w:val="true"/>
        </w:rPr>
        <w:t xml:space="preserve"> عن المسيّب بن نجبة الفزاريّ وكلاهما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 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نحوه وليس فيه ذيله </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۶۱۱</w:t>
      </w:r>
      <w:r>
        <w:rPr>
          <w:rFonts w:ascii="IRNazanin" w:hAnsi="IRNazanin" w:eastAsia="IRNazanin"/>
          <w:b w:val="false"/>
          <w:b w:val="false"/>
          <w:bCs w:val="false"/>
          <w:i w:val="false"/>
          <w:i w:val="false"/>
          <w:iCs w:val="false"/>
          <w:color w:val="333333"/>
          <w:sz w:val="20"/>
          <w:sz w:val="20"/>
          <w:szCs w:val="20"/>
          <w:rtl w:val="true"/>
        </w:rPr>
        <w:t xml:space="preserve"> عن الفضيل بن يسار عن أبيه و ص </w:t>
      </w:r>
      <w:r>
        <w:rPr>
          <w:rFonts w:ascii="IRNazanin" w:hAnsi="IRNazanin" w:eastAsia="IRNazanin"/>
          <w:b w:val="false"/>
          <w:b w:val="false"/>
          <w:bCs w:val="false"/>
          <w:i w:val="false"/>
          <w:i w:val="false"/>
          <w:iCs w:val="false"/>
          <w:color w:val="333333"/>
          <w:sz w:val="20"/>
          <w:sz w:val="20"/>
          <w:szCs w:val="20"/>
        </w:rPr>
        <w:t>۷۰۱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۱۴۹۸</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بالأعمار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الكَبتُ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الصَّرفُ والإذلال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كبت</w:t>
      </w:r>
      <w:r>
        <w:rPr>
          <w:rFonts w:eastAsia="IRNazanin" w:cs="IRNazanin"/>
          <w:b w:val="false"/>
          <w:bCs w:val="false"/>
          <w:i w:val="false"/>
          <w:iCs w:val="false"/>
          <w:color w:val="333333"/>
          <w:sz w:val="20"/>
          <w:szCs w:val="20"/>
          <w:rtl w:val="true"/>
        </w:rPr>
        <w:t>») .</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جِرانُ البعير ـ بالكسر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 عنقه ، من مذبحه إلى منحرهِ ، فإذا برك البعير ومدّ عنقه على الأرض ، 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ألقى جرانه بالأرض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جرن</w:t>
      </w:r>
      <w:r>
        <w:rPr>
          <w:rFonts w:eastAsia="IRNazanin" w:cs="IRNazanin"/>
          <w:b w:val="false"/>
          <w:bCs w:val="false"/>
          <w:i w:val="false"/>
          <w:iCs w:val="false"/>
          <w:color w:val="333333"/>
          <w:sz w:val="20"/>
          <w:szCs w:val="20"/>
          <w:rtl w:val="true"/>
        </w:rPr>
        <w:t>») .</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۵۲۱</w:t>
      </w:r>
      <w:r>
        <w:rPr>
          <w:rFonts w:ascii="IRNazanin" w:hAnsi="IRNazanin" w:eastAsia="IRNazanin"/>
          <w:b w:val="false"/>
          <w:b w:val="false"/>
          <w:bCs w:val="false"/>
          <w:i w:val="false"/>
          <w:i w:val="false"/>
          <w:iCs w:val="false"/>
          <w:color w:val="333333"/>
          <w:sz w:val="20"/>
          <w:sz w:val="20"/>
          <w:szCs w:val="20"/>
          <w:rtl w:val="true"/>
        </w:rPr>
        <w:t xml:space="preserve"> عن الشعبي ،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۲۶۸</w:t>
      </w:r>
      <w:r>
        <w:rPr>
          <w:rFonts w:ascii="IRNazanin" w:hAnsi="IRNazanin" w:eastAsia="IRNazanin"/>
          <w:b w:val="false"/>
          <w:b w:val="false"/>
          <w:bCs w:val="false"/>
          <w:i w:val="false"/>
          <w:i w:val="false"/>
          <w:iCs w:val="false"/>
          <w:color w:val="333333"/>
          <w:sz w:val="20"/>
          <w:sz w:val="20"/>
          <w:szCs w:val="20"/>
          <w:rtl w:val="true"/>
        </w:rPr>
        <w:t xml:space="preserve"> ، نهج السعادة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السعادة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نقلاً عن تيسير المطالب عن زاذان </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عن أبي بكر بن عيّاش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۴۴۲۲۸</w:t>
      </w:r>
      <w:r>
        <w:rPr>
          <w:rFonts w:ascii="IRNazanin" w:hAnsi="IRNazanin" w:eastAsia="IRNazanin"/>
          <w:b w:val="false"/>
          <w:b w:val="false"/>
          <w:bCs w:val="false"/>
          <w:i w:val="false"/>
          <w:i w:val="false"/>
          <w:iCs w:val="false"/>
          <w:color w:val="333333"/>
          <w:sz w:val="20"/>
          <w:sz w:val="20"/>
          <w:szCs w:val="20"/>
          <w:rtl w:val="true"/>
        </w:rPr>
        <w:t xml:space="preserve"> وراجع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۳۶۸۰</w:t>
      </w:r>
      <w:r>
        <w:rPr>
          <w:rFonts w:ascii="IRNazanin" w:hAnsi="IRNazanin" w:eastAsia="IRNazanin"/>
          <w:b w:val="false"/>
          <w:b w:val="false"/>
          <w:bCs w:val="false"/>
          <w:i w:val="false"/>
          <w:i w:val="false"/>
          <w:iCs w:val="false"/>
          <w:color w:val="333333"/>
          <w:sz w:val="20"/>
          <w:sz w:val="20"/>
          <w:szCs w:val="20"/>
          <w:rtl w:val="true"/>
        </w:rPr>
        <w:t xml:space="preserve"> و 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وكان من رؤساء الخوارج </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إسحاق بن عمّار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۸۶۴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عن زرارة ، تفسير كنز الدقائق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تَبَّرَهُ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كسرَه وأهلكَهُ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تبر</w:t>
      </w:r>
      <w:r>
        <w:rPr>
          <w:rFonts w:eastAsia="IRNazanin" w:cs="IRNazanin"/>
          <w:b w:val="false"/>
          <w:bCs w:val="false"/>
          <w:i w:val="false"/>
          <w:iCs w:val="false"/>
          <w:color w:val="333333"/>
          <w:sz w:val="20"/>
          <w:szCs w:val="20"/>
          <w:rtl w:val="true"/>
        </w:rPr>
        <w:t>») .</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وكلّها عن الوليد بن صبيح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۲۱۶۶۷</w:t>
      </w:r>
      <w:r>
        <w:rPr>
          <w:rFonts w:ascii="IRNazanin" w:hAnsi="IRNazanin" w:eastAsia="IRNazanin"/>
          <w:b w:val="false"/>
          <w:b w:val="false"/>
          <w:bCs w:val="false"/>
          <w:i w:val="false"/>
          <w:i w:val="false"/>
          <w:iCs w:val="false"/>
          <w:color w:val="333333"/>
          <w:sz w:val="20"/>
          <w:sz w:val="20"/>
          <w:szCs w:val="20"/>
          <w:rtl w:val="true"/>
        </w:rPr>
        <w:t xml:space="preserve"> ، سنن أبي داوود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۴۶۹۹</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۲۰۸۷۴</w:t>
      </w:r>
      <w:r>
        <w:rPr>
          <w:rFonts w:ascii="IRNazanin" w:hAnsi="IRNazanin" w:eastAsia="IRNazanin"/>
          <w:b w:val="false"/>
          <w:b w:val="false"/>
          <w:bCs w:val="false"/>
          <w:i w:val="false"/>
          <w:i w:val="false"/>
          <w:iCs w:val="false"/>
          <w:color w:val="333333"/>
          <w:sz w:val="20"/>
          <w:sz w:val="20"/>
          <w:szCs w:val="20"/>
          <w:rtl w:val="true"/>
        </w:rPr>
        <w:t xml:space="preserve"> كلاهما نحوه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۶۵۶۲</w:t>
      </w:r>
      <w:r>
        <w:rPr>
          <w:rFonts w:ascii="IRNazanin" w:hAnsi="IRNazanin" w:eastAsia="IRNazanin"/>
          <w:b w:val="false"/>
          <w:b w:val="false"/>
          <w:bCs w:val="false"/>
          <w:i w:val="false"/>
          <w:i w:val="false"/>
          <w:iCs w:val="false"/>
          <w:color w:val="333333"/>
          <w:sz w:val="20"/>
          <w:sz w:val="20"/>
          <w:szCs w:val="20"/>
          <w:rtl w:val="true"/>
        </w:rPr>
        <w:t xml:space="preserve"> كلّها عن زيد بن ثابت </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۲۱۴۴</w:t>
      </w:r>
      <w:r>
        <w:rPr>
          <w:rFonts w:ascii="IRNazanin" w:hAnsi="IRNazanin" w:eastAsia="IRNazanin"/>
          <w:b w:val="false"/>
          <w:b w:val="false"/>
          <w:bCs w:val="false"/>
          <w:i w:val="false"/>
          <w:i w:val="false"/>
          <w:iCs w:val="false"/>
          <w:color w:val="333333"/>
          <w:sz w:val="20"/>
          <w:sz w:val="20"/>
          <w:szCs w:val="20"/>
          <w:rtl w:val="true"/>
        </w:rPr>
        <w:t xml:space="preserve"> عن جابر بن عبد اللّه ، 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۱۹۵۵</w:t>
      </w:r>
      <w:r>
        <w:rPr>
          <w:rFonts w:ascii="IRNazanin" w:hAnsi="IRNazanin" w:eastAsia="IRNazanin"/>
          <w:b w:val="false"/>
          <w:b w:val="false"/>
          <w:bCs w:val="false"/>
          <w:i w:val="false"/>
          <w:i w:val="false"/>
          <w:iCs w:val="false"/>
          <w:color w:val="333333"/>
          <w:sz w:val="20"/>
          <w:sz w:val="20"/>
          <w:szCs w:val="20"/>
          <w:rtl w:val="true"/>
        </w:rPr>
        <w:t xml:space="preserve"> عن شعيب عن أبيه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لن يؤمن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۵۴۱</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عن شعيب عن أبيه وفيه صدره </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۱۵۵۷</w:t>
      </w:r>
      <w:r>
        <w:rPr>
          <w:rFonts w:ascii="IRNazanin" w:hAnsi="IRNazanin" w:eastAsia="IRNazanin"/>
          <w:b w:val="false"/>
          <w:b w:val="false"/>
          <w:bCs w:val="false"/>
          <w:i w:val="false"/>
          <w:i w:val="false"/>
          <w:iCs w:val="false"/>
          <w:color w:val="333333"/>
          <w:sz w:val="20"/>
          <w:sz w:val="20"/>
          <w:szCs w:val="20"/>
          <w:rtl w:val="true"/>
        </w:rPr>
        <w:t xml:space="preserve"> نقلاً عن اللالكائي </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۳۸۵</w:t>
      </w:r>
      <w:r>
        <w:rPr>
          <w:rFonts w:ascii="IRNazanin" w:hAnsi="IRNazanin" w:eastAsia="IRNazanin"/>
          <w:b w:val="false"/>
          <w:b w:val="false"/>
          <w:bCs w:val="false"/>
          <w:i w:val="false"/>
          <w:i w:val="false"/>
          <w:iCs w:val="false"/>
          <w:color w:val="333333"/>
          <w:sz w:val="20"/>
          <w:sz w:val="20"/>
          <w:szCs w:val="20"/>
          <w:rtl w:val="true"/>
        </w:rPr>
        <w:t xml:space="preserve"> عن أبي هريرة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۳۴۳</w:t>
      </w:r>
      <w:r>
        <w:rPr>
          <w:rFonts w:ascii="IRNazanin" w:hAnsi="IRNazanin" w:eastAsia="IRNazanin"/>
          <w:b w:val="false"/>
          <w:b w:val="false"/>
          <w:bCs w:val="false"/>
          <w:i w:val="false"/>
          <w:i w:val="false"/>
          <w:iCs w:val="false"/>
          <w:color w:val="333333"/>
          <w:sz w:val="20"/>
          <w:sz w:val="20"/>
          <w:szCs w:val="20"/>
          <w:rtl w:val="true"/>
        </w:rPr>
        <w:t xml:space="preserve"> من دون إسنادٍ إلى أحدٍ من أهل البيت عليهم السلام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۳۵۷۳</w:t>
      </w:r>
      <w:r>
        <w:rPr>
          <w:rFonts w:ascii="IRNazanin" w:hAnsi="IRNazanin" w:eastAsia="IRNazanin"/>
          <w:b w:val="false"/>
          <w:b w:val="false"/>
          <w:bCs w:val="false"/>
          <w:i w:val="false"/>
          <w:i w:val="false"/>
          <w:iCs w:val="false"/>
          <w:color w:val="333333"/>
          <w:sz w:val="20"/>
          <w:sz w:val="20"/>
          <w:szCs w:val="20"/>
          <w:rtl w:val="true"/>
        </w:rPr>
        <w:t xml:space="preserve"> عن ابن عبّاس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عن عمرو بن شعيب عن أبيه عن جدّه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۱۲۷۳</w:t>
      </w:r>
      <w:r>
        <w:rPr>
          <w:rFonts w:ascii="IRNazanin" w:hAnsi="IRNazanin" w:eastAsia="IRNazanin"/>
          <w:b w:val="false"/>
          <w:b w:val="false"/>
          <w:bCs w:val="false"/>
          <w:i w:val="false"/>
          <w:i w:val="false"/>
          <w:iCs w:val="false"/>
          <w:color w:val="333333"/>
          <w:sz w:val="20"/>
          <w:sz w:val="20"/>
          <w:szCs w:val="20"/>
          <w:rtl w:val="true"/>
        </w:rPr>
        <w:t xml:space="preserve"> عن أنس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أحدكم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عن ربعيِّ بن خراش عن الإمام عليّ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۷۵۸</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 صحيح 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وحده لا شريك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وكلّها عن ربعيّ بن حراش عن الإمام عليّ عليه السلام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۲۶۱۰</w:t>
      </w:r>
      <w:r>
        <w:rPr>
          <w:rFonts w:ascii="IRNazanin" w:hAnsi="IRNazanin" w:eastAsia="IRNazanin"/>
          <w:b w:val="false"/>
          <w:b w:val="false"/>
          <w:bCs w:val="false"/>
          <w:i w:val="false"/>
          <w:i w:val="false"/>
          <w:iCs w:val="false"/>
          <w:color w:val="333333"/>
          <w:sz w:val="20"/>
          <w:sz w:val="20"/>
          <w:szCs w:val="20"/>
          <w:rtl w:val="true"/>
        </w:rPr>
        <w:t xml:space="preserve"> ، سنن النسائي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كلاهما عن عمر بن الخطّاب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۱۷۵۰۹</w:t>
      </w:r>
      <w:r>
        <w:rPr>
          <w:rFonts w:ascii="IRNazanin" w:hAnsi="IRNazanin" w:eastAsia="IRNazanin"/>
          <w:b w:val="false"/>
          <w:b w:val="false"/>
          <w:bCs w:val="false"/>
          <w:i w:val="false"/>
          <w:i w:val="false"/>
          <w:iCs w:val="false"/>
          <w:color w:val="333333"/>
          <w:sz w:val="20"/>
          <w:sz w:val="20"/>
          <w:szCs w:val="20"/>
          <w:rtl w:val="true"/>
        </w:rPr>
        <w:t xml:space="preserve"> عن عامر أو أبي عامر أو أبي مالك نحوه وراجع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نقلاً عن بعض الكتب القديمة عن ابن عبّاس </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۵۹۵</w:t>
      </w:r>
      <w:r>
        <w:rPr>
          <w:rFonts w:ascii="IRNazanin" w:hAnsi="IRNazanin" w:eastAsia="IRNazanin"/>
          <w:b w:val="false"/>
          <w:b w:val="false"/>
          <w:bCs w:val="false"/>
          <w:i w:val="false"/>
          <w:i w:val="false"/>
          <w:iCs w:val="false"/>
          <w:color w:val="333333"/>
          <w:sz w:val="20"/>
          <w:sz w:val="20"/>
          <w:szCs w:val="20"/>
          <w:rtl w:val="true"/>
        </w:rPr>
        <w:t xml:space="preserve"> نقلاً عن ابن النجّار عن أنس </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۲۷۵۶۰</w:t>
      </w:r>
      <w:r>
        <w:rPr>
          <w:rFonts w:ascii="IRNazanin" w:hAnsi="IRNazanin" w:eastAsia="IRNazanin"/>
          <w:b w:val="false"/>
          <w:b w:val="false"/>
          <w:bCs w:val="false"/>
          <w:i w:val="false"/>
          <w:i w:val="false"/>
          <w:iCs w:val="false"/>
          <w:color w:val="333333"/>
          <w:sz w:val="20"/>
          <w:sz w:val="20"/>
          <w:szCs w:val="20"/>
          <w:rtl w:val="true"/>
        </w:rPr>
        <w:t xml:space="preserve"> ، مسند الشاميّين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۲۲۱۴</w:t>
      </w:r>
      <w:r>
        <w:rPr>
          <w:rFonts w:ascii="IRNazanin" w:hAnsi="IRNazanin" w:eastAsia="IRNazanin"/>
          <w:b w:val="false"/>
          <w:b w:val="false"/>
          <w:bCs w:val="false"/>
          <w:i w:val="false"/>
          <w:i w:val="false"/>
          <w:iCs w:val="false"/>
          <w:color w:val="333333"/>
          <w:sz w:val="20"/>
          <w:sz w:val="20"/>
          <w:szCs w:val="20"/>
          <w:rtl w:val="true"/>
        </w:rPr>
        <w:t xml:space="preserve"> ، مسند الشهاب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۸۹۰</w:t>
      </w:r>
      <w:r>
        <w:rPr>
          <w:rFonts w:ascii="IRNazanin" w:hAnsi="IRNazanin" w:eastAsia="IRNazanin"/>
          <w:b w:val="false"/>
          <w:b w:val="false"/>
          <w:bCs w:val="false"/>
          <w:i w:val="false"/>
          <w:i w:val="false"/>
          <w:iCs w:val="false"/>
          <w:color w:val="333333"/>
          <w:sz w:val="20"/>
          <w:sz w:val="20"/>
          <w:szCs w:val="20"/>
          <w:rtl w:val="true"/>
        </w:rPr>
        <w:t xml:space="preserve"> ، السنّة لابن أبي عاصم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كلّها عن أبي الدرداء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عن صفوان الجمّال وح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زرارة وكلاهما عن الإمام الصادق عن الإمام عليّ عليهماالسلام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والثلاثة الأخيرة نحوه </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۶۷۳۵</w:t>
      </w:r>
      <w:r>
        <w:rPr>
          <w:rFonts w:ascii="IRNazanin" w:hAnsi="IRNazanin" w:eastAsia="IRNazanin"/>
          <w:b w:val="false"/>
          <w:b w:val="false"/>
          <w:bCs w:val="false"/>
          <w:i w:val="false"/>
          <w:i w:val="false"/>
          <w:iCs w:val="false"/>
          <w:color w:val="333333"/>
          <w:sz w:val="20"/>
          <w:sz w:val="20"/>
          <w:szCs w:val="20"/>
          <w:rtl w:val="true"/>
        </w:rPr>
        <w:t xml:space="preserve"> عن أنس </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۱۰۲۱</w:t>
      </w:r>
      <w:r>
        <w:rPr>
          <w:rFonts w:ascii="IRNazanin" w:hAnsi="IRNazanin" w:eastAsia="IRNazanin"/>
          <w:b w:val="false"/>
          <w:b w:val="false"/>
          <w:bCs w:val="false"/>
          <w:i w:val="false"/>
          <w:i w:val="false"/>
          <w:iCs w:val="false"/>
          <w:color w:val="333333"/>
          <w:sz w:val="20"/>
          <w:sz w:val="20"/>
          <w:szCs w:val="20"/>
          <w:rtl w:val="true"/>
        </w:rPr>
        <w:t xml:space="preserve"> عن داوود بن سليمان الحمّار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أبي يعلى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۶۳۷۳</w:t>
      </w:r>
      <w:r>
        <w:rPr>
          <w:rFonts w:ascii="IRNazanin" w:hAnsi="IRNazanin" w:eastAsia="IRNazanin"/>
          <w:b w:val="false"/>
          <w:b w:val="false"/>
          <w:bCs w:val="false"/>
          <w:i w:val="false"/>
          <w:i w:val="false"/>
          <w:iCs w:val="false"/>
          <w:color w:val="333333"/>
          <w:sz w:val="20"/>
          <w:sz w:val="20"/>
          <w:szCs w:val="20"/>
          <w:rtl w:val="true"/>
        </w:rPr>
        <w:t xml:space="preserve"> عن أبي هريرة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۴۸۴</w:t>
      </w:r>
      <w:r>
        <w:rPr>
          <w:rFonts w:ascii="IRNazanin" w:hAnsi="IRNazanin" w:eastAsia="IRNazanin"/>
          <w:b w:val="false"/>
          <w:b w:val="false"/>
          <w:bCs w:val="false"/>
          <w:i w:val="false"/>
          <w:i w:val="false"/>
          <w:iCs w:val="false"/>
          <w:color w:val="333333"/>
          <w:sz w:val="20"/>
          <w:sz w:val="20"/>
          <w:szCs w:val="20"/>
          <w:rtl w:val="true"/>
        </w:rPr>
        <w:t xml:space="preserve"> نقلاً عن ابن عديّ عن ابن عمر </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۴۵۱۴</w:t>
      </w:r>
      <w:r>
        <w:rPr>
          <w:rFonts w:ascii="IRNazanin" w:hAnsi="IRNazanin" w:eastAsia="IRNazanin"/>
          <w:b w:val="false"/>
          <w:b w:val="false"/>
          <w:bCs w:val="false"/>
          <w:i w:val="false"/>
          <w:i w:val="false"/>
          <w:iCs w:val="false"/>
          <w:color w:val="333333"/>
          <w:sz w:val="20"/>
          <w:sz w:val="20"/>
          <w:szCs w:val="20"/>
          <w:rtl w:val="true"/>
        </w:rPr>
        <w:t xml:space="preserve"> عن حذيفة بن اليمان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۶۰۷</w:t>
      </w:r>
      <w:r>
        <w:rPr>
          <w:rFonts w:ascii="IRNazanin" w:hAnsi="IRNazanin" w:eastAsia="IRNazanin"/>
          <w:b w:val="false"/>
          <w:b w:val="false"/>
          <w:bCs w:val="false"/>
          <w:i w:val="false"/>
          <w:i w:val="false"/>
          <w:iCs w:val="false"/>
          <w:color w:val="333333"/>
          <w:sz w:val="20"/>
          <w:sz w:val="20"/>
          <w:szCs w:val="20"/>
          <w:rtl w:val="true"/>
        </w:rPr>
        <w:t xml:space="preserve"> نقلاً عن الشيرازي في الألقاب عن الإمام عليّ عليه السلام عنه صلى الله عليه و آله </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 يعودوا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وما في المتن أثبتناه من السنّة لابن أبي عاصم </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۵۳۰۳</w:t>
      </w:r>
      <w:r>
        <w:rPr>
          <w:rFonts w:ascii="IRNazanin" w:hAnsi="IRNazanin" w:eastAsia="IRNazanin"/>
          <w:b w:val="false"/>
          <w:b w:val="false"/>
          <w:bCs w:val="false"/>
          <w:i w:val="false"/>
          <w:i w:val="false"/>
          <w:iCs w:val="false"/>
          <w:color w:val="333333"/>
          <w:sz w:val="20"/>
          <w:sz w:val="20"/>
          <w:szCs w:val="20"/>
          <w:rtl w:val="true"/>
        </w:rPr>
        <w:t xml:space="preserve"> عن ابن عمر ، السنّة لابن أبي عاصم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۳۴۰</w:t>
      </w:r>
      <w:r>
        <w:rPr>
          <w:rFonts w:ascii="IRNazanin" w:hAnsi="IRNazanin" w:eastAsia="IRNazanin"/>
          <w:b w:val="false"/>
          <w:b w:val="false"/>
          <w:bCs w:val="false"/>
          <w:i w:val="false"/>
          <w:i w:val="false"/>
          <w:iCs w:val="false"/>
          <w:color w:val="333333"/>
          <w:sz w:val="20"/>
          <w:sz w:val="20"/>
          <w:szCs w:val="20"/>
          <w:rtl w:val="true"/>
        </w:rPr>
        <w:t xml:space="preserve"> عن عمر بن الخطّاب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 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۴۴۵۵</w:t>
      </w:r>
      <w:r>
        <w:rPr>
          <w:rFonts w:ascii="IRNazanin" w:hAnsi="IRNazanin" w:eastAsia="IRNazanin"/>
          <w:b w:val="false"/>
          <w:b w:val="false"/>
          <w:bCs w:val="false"/>
          <w:i w:val="false"/>
          <w:i w:val="false"/>
          <w:iCs w:val="false"/>
          <w:color w:val="333333"/>
          <w:sz w:val="20"/>
          <w:sz w:val="20"/>
          <w:szCs w:val="20"/>
          <w:rtl w:val="true"/>
        </w:rPr>
        <w:t xml:space="preserve"> ، السنّة لابن أبي عاصم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۳۲۸</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 تصلوا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 تشهدوا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وكلّها عن جابر بن عبداللّه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لا يقبل منهم فرض ولا نفل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 الصرف التوبة والعدل الفداء وفي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فقيل يا رسول اللّه ما العدل؟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الصرف يا رسول اللّه ؟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الصرف ، الحيلة والعدل، النصرة </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لا يُعطي شيئا إلّا مَنَّهُ واعتدّ به على من أعطاه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منن</w:t>
      </w:r>
      <w:r>
        <w:rPr>
          <w:rFonts w:eastAsia="IRNazanin" w:cs="IRNazanin"/>
          <w:b w:val="false"/>
          <w:bCs w:val="false"/>
          <w:i w:val="false"/>
          <w:iCs w:val="false"/>
          <w:color w:val="333333"/>
          <w:sz w:val="20"/>
          <w:szCs w:val="20"/>
          <w:rtl w:val="true"/>
        </w:rPr>
        <w:t>») .</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۷۵۴۷</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۹۹۱۹</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۱۲۴۶۰</w:t>
      </w:r>
      <w:r>
        <w:rPr>
          <w:rFonts w:ascii="IRNazanin" w:hAnsi="IRNazanin" w:eastAsia="IRNazanin"/>
          <w:b w:val="false"/>
          <w:b w:val="false"/>
          <w:bCs w:val="false"/>
          <w:i w:val="false"/>
          <w:i w:val="false"/>
          <w:iCs w:val="false"/>
          <w:color w:val="333333"/>
          <w:sz w:val="20"/>
          <w:sz w:val="20"/>
          <w:szCs w:val="20"/>
          <w:rtl w:val="true"/>
        </w:rPr>
        <w:t xml:space="preserve"> وليس 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يوم القيامة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وكلّها عن أبي اُمامة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۴۳۸۱۲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عن أبي اُمامة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۷۹۳۸</w:t>
      </w:r>
      <w:r>
        <w:rPr>
          <w:rFonts w:ascii="IRNazanin" w:hAnsi="IRNazanin" w:eastAsia="IRNazanin"/>
          <w:b w:val="false"/>
          <w:b w:val="false"/>
          <w:bCs w:val="false"/>
          <w:i w:val="false"/>
          <w:i w:val="false"/>
          <w:iCs w:val="false"/>
          <w:color w:val="333333"/>
          <w:sz w:val="20"/>
          <w:sz w:val="20"/>
          <w:szCs w:val="20"/>
          <w:rtl w:val="true"/>
        </w:rPr>
        <w:t xml:space="preserve"> عن أبي اُمامة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۴۳۹۶۷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عن عبد اللّه بن ميمون عن الإمام الصادق عن أبيه عن جدّه عليهم السلام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عن عبد المؤمن الأنصاري عن الإمام الصادق عليه السلام عنه صلى الله عليه و آله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والمحرّم ما أحلّ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آخره ، المناقب للكوفي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۶۵۰</w:t>
      </w:r>
      <w:r>
        <w:rPr>
          <w:rFonts w:ascii="IRNazanin" w:hAnsi="IRNazanin" w:eastAsia="IRNazanin"/>
          <w:b w:val="false"/>
          <w:b w:val="false"/>
          <w:bCs w:val="false"/>
          <w:i w:val="false"/>
          <w:i w:val="false"/>
          <w:iCs w:val="false"/>
          <w:color w:val="333333"/>
          <w:sz w:val="20"/>
          <w:sz w:val="20"/>
          <w:szCs w:val="20"/>
          <w:rtl w:val="true"/>
        </w:rPr>
        <w:t xml:space="preserve"> عن سلمان وكلاهما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۲۱۵۴</w:t>
      </w:r>
      <w:r>
        <w:rPr>
          <w:rFonts w:ascii="IRNazanin" w:hAnsi="IRNazanin" w:eastAsia="IRNazanin"/>
          <w:b w:val="false"/>
          <w:b w:val="false"/>
          <w:bCs w:val="false"/>
          <w:i w:val="false"/>
          <w:i w:val="false"/>
          <w:iCs w:val="false"/>
          <w:color w:val="333333"/>
          <w:sz w:val="20"/>
          <w:sz w:val="20"/>
          <w:szCs w:val="20"/>
          <w:rtl w:val="true"/>
        </w:rPr>
        <w:t xml:space="preserve"> ، صحيح 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۵۷۴۹</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۲۸۸۳</w:t>
      </w:r>
      <w:r>
        <w:rPr>
          <w:rFonts w:ascii="IRNazanin" w:hAnsi="IRNazanin" w:eastAsia="IRNazanin"/>
          <w:b w:val="false"/>
          <w:b w:val="false"/>
          <w:bCs w:val="false"/>
          <w:i w:val="false"/>
          <w:i w:val="false"/>
          <w:iCs w:val="false"/>
          <w:color w:val="333333"/>
          <w:sz w:val="20"/>
          <w:sz w:val="20"/>
          <w:szCs w:val="20"/>
          <w:rtl w:val="true"/>
        </w:rPr>
        <w:t xml:space="preserve"> كلّها عن عائشة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۴۴۰۲۴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براى صرف و عدل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در متن عربى حديث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معانى گوناگونى ذكر شده است ، گفته شده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صرف ، به معناى واجب و عدل به معناى مستحب است ، و نيز گفته شده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صرف به معناى توبه و عدل به معناى فديه دادن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حديث است كه از پيامبر سؤال 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عدل چيست؟ فرمود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فديه دادن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سؤال 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صرف چيست؟ فرمود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نيز گفته شده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صرف ، چاره انديشى و عدل يارى كردن است </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فى ء ، بر چيزهايى اطلاق مى شود كه مى توان به مسالمت از كفار گرفت و نيز زمين هايى را كه ساكنان آنها به موجب عهدنامه اى تسليم شده باشند ، در بر مى گيرد </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الشاميّين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۶۹۲</w:t>
      </w:r>
      <w:r>
        <w:rPr>
          <w:rFonts w:ascii="IRNazanin" w:hAnsi="IRNazanin" w:eastAsia="IRNazanin"/>
          <w:b w:val="false"/>
          <w:b w:val="false"/>
          <w:bCs w:val="false"/>
          <w:i w:val="false"/>
          <w:i w:val="false"/>
          <w:iCs w:val="false"/>
          <w:color w:val="333333"/>
          <w:sz w:val="20"/>
          <w:sz w:val="20"/>
          <w:szCs w:val="20"/>
          <w:rtl w:val="true"/>
        </w:rPr>
        <w:t xml:space="preserve"> عن أبي موسى الأشعري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الصغير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 مسند الشاميّين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۱۴۳۱</w:t>
      </w:r>
      <w:r>
        <w:rPr>
          <w:rFonts w:ascii="IRNazanin" w:hAnsi="IRNazanin" w:eastAsia="IRNazanin"/>
          <w:b w:val="false"/>
          <w:b w:val="false"/>
          <w:bCs w:val="false"/>
          <w:i w:val="false"/>
          <w:i w:val="false"/>
          <w:iCs w:val="false"/>
          <w:color w:val="333333"/>
          <w:sz w:val="20"/>
          <w:sz w:val="20"/>
          <w:szCs w:val="20"/>
          <w:rtl w:val="true"/>
        </w:rPr>
        <w:t xml:space="preserve"> ، السنّة لابن أبي عاصم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۳۲۲</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۹۹۱۸</w:t>
      </w:r>
      <w:r>
        <w:rPr>
          <w:rFonts w:ascii="IRNazanin" w:hAnsi="IRNazanin" w:eastAsia="IRNazanin"/>
          <w:b w:val="false"/>
          <w:b w:val="false"/>
          <w:bCs w:val="false"/>
          <w:i w:val="false"/>
          <w:i w:val="false"/>
          <w:iCs w:val="false"/>
          <w:color w:val="333333"/>
          <w:sz w:val="20"/>
          <w:sz w:val="20"/>
          <w:szCs w:val="20"/>
          <w:rtl w:val="true"/>
        </w:rPr>
        <w:t xml:space="preserve"> والثلاثة الأخيرة نحوه وكلّها عن عبد اللّه بن عمر </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۹۹۱۷</w:t>
      </w:r>
      <w:r>
        <w:rPr>
          <w:rFonts w:ascii="IRNazanin" w:hAnsi="IRNazanin" w:eastAsia="IRNazanin"/>
          <w:b w:val="false"/>
          <w:b w:val="false"/>
          <w:bCs w:val="false"/>
          <w:i w:val="false"/>
          <w:i w:val="false"/>
          <w:iCs w:val="false"/>
          <w:color w:val="333333"/>
          <w:sz w:val="20"/>
          <w:sz w:val="20"/>
          <w:szCs w:val="20"/>
          <w:rtl w:val="true"/>
        </w:rPr>
        <w:t xml:space="preserve"> عن عبد اللّه بن عمرو بن العاص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عن أنس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النَّوءُ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سقوط نجم من المنازل في المغرب مع الفجر وطلوع رقيبه من المشرق يقابله من ساعته في كلّ ليلة إلى ثلاثة عشر يوما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وكانت العرب تضيف الأمطار والرياح والحرّ والبر إلى الساقط منها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نوأ</w:t>
      </w:r>
      <w:r>
        <w:rPr>
          <w:rFonts w:eastAsia="IRNazanin" w:cs="IRNazanin"/>
          <w:b w:val="false"/>
          <w:bCs w:val="false"/>
          <w:i w:val="false"/>
          <w:iCs w:val="false"/>
          <w:color w:val="333333"/>
          <w:sz w:val="20"/>
          <w:szCs w:val="20"/>
          <w:rtl w:val="true"/>
        </w:rPr>
        <w:t>») .</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الجور والظلم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حيف</w:t>
      </w:r>
      <w:r>
        <w:rPr>
          <w:rFonts w:eastAsia="IRNazanin" w:cs="IRNazanin"/>
          <w:b w:val="false"/>
          <w:bCs w:val="false"/>
          <w:i w:val="false"/>
          <w:iCs w:val="false"/>
          <w:color w:val="333333"/>
          <w:sz w:val="20"/>
          <w:szCs w:val="20"/>
          <w:rtl w:val="true"/>
        </w:rPr>
        <w:t>») .</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۴۱۱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۲۰۸۷۵</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۱۸۵۳</w:t>
      </w:r>
      <w:r>
        <w:rPr>
          <w:rFonts w:ascii="IRNazanin" w:hAnsi="IRNazanin" w:eastAsia="IRNazanin"/>
          <w:b w:val="false"/>
          <w:b w:val="false"/>
          <w:bCs w:val="false"/>
          <w:i w:val="false"/>
          <w:i w:val="false"/>
          <w:iCs w:val="false"/>
          <w:color w:val="333333"/>
          <w:sz w:val="20"/>
          <w:sz w:val="20"/>
          <w:szCs w:val="20"/>
          <w:rtl w:val="true"/>
        </w:rPr>
        <w:t>، مسند أبي يعلى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۷۴۶۲</w:t>
      </w:r>
      <w:r>
        <w:rPr>
          <w:rFonts w:ascii="IRNazanin" w:hAnsi="IRNazanin" w:eastAsia="IRNazanin"/>
          <w:b w:val="false"/>
          <w:b w:val="false"/>
          <w:bCs w:val="false"/>
          <w:i w:val="false"/>
          <w:i w:val="false"/>
          <w:iCs w:val="false"/>
          <w:color w:val="333333"/>
          <w:sz w:val="20"/>
          <w:sz w:val="20"/>
          <w:szCs w:val="20"/>
          <w:rtl w:val="true"/>
        </w:rPr>
        <w:t xml:space="preserve"> كلّها عن جابر بن سمرة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۴۳۷۸۶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۳۳۰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۲۶</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۲۰۸۷۷</w:t>
      </w:r>
      <w:r>
        <w:rPr>
          <w:rFonts w:ascii="IRNazanin" w:hAnsi="IRNazanin" w:eastAsia="IRNazanin"/>
          <w:b w:val="false"/>
          <w:b w:val="false"/>
          <w:bCs w:val="false"/>
          <w:i w:val="false"/>
          <w:i w:val="false"/>
          <w:iCs w:val="false"/>
          <w:color w:val="333333"/>
          <w:sz w:val="20"/>
          <w:sz w:val="20"/>
          <w:szCs w:val="20"/>
          <w:rtl w:val="true"/>
        </w:rPr>
        <w:t xml:space="preserve"> عن الشعبي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نوء ، به اُفول يك ستاره در مغرب و طلوع همزمان ستاره رقيب آن در مشرق در سيزده شب اوّل هر ماه ، گفته مى شود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اعراب ، بارش باران ، وزش بادها و پيدايش گرما و سرما را به چنين رخدادى نسبت مى دادند </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نحوه ، الفقه المنسوب إلى الإمام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۴۰۸</w:t>
      </w:r>
      <w:r>
        <w:rPr>
          <w:rFonts w:ascii="IRNazanin" w:hAnsi="IRNazanin" w:eastAsia="IRNazanin"/>
          <w:b w:val="false"/>
          <w:b w:val="false"/>
          <w:bCs w:val="false"/>
          <w:i w:val="false"/>
          <w:i w:val="false"/>
          <w:iCs w:val="false"/>
          <w:color w:val="333333"/>
          <w:sz w:val="20"/>
          <w:sz w:val="20"/>
          <w:szCs w:val="20"/>
          <w:rtl w:val="true"/>
        </w:rPr>
        <w:t xml:space="preserve"> عن الإمام الحسين عليه السلام ، العدد القويّة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وفيها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مختصر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 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۱۲۹۲</w:t>
      </w:r>
      <w:r>
        <w:rPr>
          <w:rFonts w:ascii="IRNazanin" w:hAnsi="IRNazanin" w:eastAsia="IRNazanin"/>
          <w:b w:val="false"/>
          <w:b w:val="false"/>
          <w:bCs w:val="false"/>
          <w:i w:val="false"/>
          <w:i w:val="false"/>
          <w:iCs w:val="false"/>
          <w:color w:val="333333"/>
          <w:sz w:val="20"/>
          <w:sz w:val="20"/>
          <w:szCs w:val="20"/>
          <w:rtl w:val="true"/>
        </w:rPr>
        <w:t xml:space="preserve"> كلّها عن أبي حمزة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۱۲۷۸۴</w:t>
      </w:r>
      <w:r>
        <w:rPr>
          <w:rFonts w:ascii="IRNazanin" w:hAnsi="IRNazanin" w:eastAsia="IRNazanin"/>
          <w:b w:val="false"/>
          <w:b w:val="false"/>
          <w:bCs w:val="false"/>
          <w:i w:val="false"/>
          <w:i w:val="false"/>
          <w:iCs w:val="false"/>
          <w:color w:val="333333"/>
          <w:sz w:val="20"/>
          <w:sz w:val="20"/>
          <w:szCs w:val="20"/>
          <w:rtl w:val="true"/>
        </w:rPr>
        <w:t xml:space="preserve"> عن ابن عبّاس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۲۸۰۸۱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الرُّقيةُ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العُوذة الّتي يُرقى بها صاحب الآفة كالحُمّى والصرع وغير ذلك من الآفات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رقى</w:t>
      </w:r>
      <w:r>
        <w:rPr>
          <w:rFonts w:eastAsia="IRNazanin" w:cs="IRNazanin"/>
          <w:b w:val="false"/>
          <w:bCs w:val="false"/>
          <w:i w:val="false"/>
          <w:iCs w:val="false"/>
          <w:color w:val="333333"/>
          <w:sz w:val="20"/>
          <w:szCs w:val="20"/>
          <w:rtl w:val="true"/>
        </w:rPr>
        <w:t>») .</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xml:space="preserve"> عن الحسين بن علوان عن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۲۰۶۵</w:t>
      </w:r>
      <w:r>
        <w:rPr>
          <w:rFonts w:ascii="IRNazanin" w:hAnsi="IRNazanin" w:eastAsia="IRNazanin"/>
          <w:b w:val="false"/>
          <w:b w:val="false"/>
          <w:bCs w:val="false"/>
          <w:i w:val="false"/>
          <w:i w:val="false"/>
          <w:iCs w:val="false"/>
          <w:color w:val="333333"/>
          <w:sz w:val="20"/>
          <w:sz w:val="20"/>
          <w:szCs w:val="20"/>
          <w:rtl w:val="true"/>
        </w:rPr>
        <w:t xml:space="preserve"> ، 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۳۴۳۷</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۱۵۴۷۲</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۳۰۹۰</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۵۸۴۹</w:t>
      </w:r>
      <w:r>
        <w:rPr>
          <w:rFonts w:ascii="IRNazanin" w:hAnsi="IRNazanin" w:eastAsia="IRNazanin"/>
          <w:b w:val="false"/>
          <w:b w:val="false"/>
          <w:bCs w:val="false"/>
          <w:i w:val="false"/>
          <w:i w:val="false"/>
          <w:iCs w:val="false"/>
          <w:color w:val="333333"/>
          <w:sz w:val="20"/>
          <w:sz w:val="20"/>
          <w:szCs w:val="20"/>
          <w:rtl w:val="true"/>
        </w:rPr>
        <w:t xml:space="preserve"> كلّها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۲۸۵۲۹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الاعتقادات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 مختصر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 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رُقيه ، دعايى است كه بر پوست و يا كاغذى مى نويسند و با بيمار و يا شخص گرفتار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همراه مى كنند تا او از شرّ آن بيمارى يا گرفتارى ، در امان بماند </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 الاعتقادات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نثر الدرّ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حلية الأبرار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عن قيس بن سعيد الهمداني ، حلية الأبرار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وراجع 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 خصائص الأئمّة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۳۳۴۱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 تفسير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الجزء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كلّها عن أبي مجلز 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ممّا لم يقدر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يحفظانه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۲۱۵۱</w:t>
      </w:r>
      <w:r>
        <w:rPr>
          <w:rFonts w:ascii="IRNazanin" w:hAnsi="IRNazanin" w:eastAsia="IRNazanin"/>
          <w:b w:val="false"/>
          <w:b w:val="false"/>
          <w:bCs w:val="false"/>
          <w:i w:val="false"/>
          <w:i w:val="false"/>
          <w:iCs w:val="false"/>
          <w:color w:val="333333"/>
          <w:sz w:val="20"/>
          <w:sz w:val="20"/>
          <w:szCs w:val="20"/>
          <w:rtl w:val="true"/>
        </w:rPr>
        <w:t xml:space="preserve"> عن سعد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۲۱۵۳۳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نثر الدرّ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۱۴۱۹</w:t>
      </w:r>
      <w:r>
        <w:rPr>
          <w:rFonts w:ascii="IRNazanin" w:hAnsi="IRNazanin" w:eastAsia="IRNazanin"/>
          <w:b w:val="false"/>
          <w:b w:val="false"/>
          <w:bCs w:val="false"/>
          <w:i w:val="false"/>
          <w:i w:val="false"/>
          <w:iCs w:val="false"/>
          <w:color w:val="333333"/>
          <w:sz w:val="20"/>
          <w:sz w:val="20"/>
          <w:szCs w:val="20"/>
          <w:rtl w:val="true"/>
        </w:rPr>
        <w:t xml:space="preserve"> كلاهما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عن أنس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معدن الجواهر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۹۷۱۴</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۸۵۴۰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۷۱۴۲</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۶۶۱۴</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يجري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يأتي</w:t>
      </w:r>
      <w:r>
        <w:rPr>
          <w:rFonts w:eastAsia="IRNazanin" w:cs="IRNazanin"/>
          <w:b w:val="false"/>
          <w:bCs w:val="false"/>
          <w:i w:val="false"/>
          <w:iCs w:val="false"/>
          <w:color w:val="333333"/>
          <w:sz w:val="20"/>
          <w:szCs w:val="20"/>
          <w:rtl w:val="true"/>
        </w:rPr>
        <w:t>» .</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۹۲۶۲</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۸۴۹۲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عن السكوني عن الإمام الصادق عليه السلام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نحوه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۶۳۷</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۴۹۷</w:t>
      </w:r>
      <w:r>
        <w:rPr>
          <w:rFonts w:ascii="IRNazanin" w:hAnsi="IRNazanin" w:eastAsia="IRNazanin"/>
          <w:b w:val="false"/>
          <w:b w:val="false"/>
          <w:bCs w:val="false"/>
          <w:i w:val="false"/>
          <w:i w:val="false"/>
          <w:iCs w:val="false"/>
          <w:color w:val="333333"/>
          <w:sz w:val="20"/>
          <w:sz w:val="20"/>
          <w:szCs w:val="20"/>
          <w:rtl w:val="true"/>
        </w:rPr>
        <w:t xml:space="preserve"> وليس فيهما ذيله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۳۶۱۸</w:t>
      </w:r>
      <w:r>
        <w:rPr>
          <w:rFonts w:ascii="IRNazanin" w:hAnsi="IRNazanin" w:eastAsia="IRNazanin"/>
          <w:b w:val="false"/>
          <w:b w:val="false"/>
          <w:bCs w:val="false"/>
          <w:i w:val="false"/>
          <w:i w:val="false"/>
          <w:iCs w:val="false"/>
          <w:color w:val="333333"/>
          <w:sz w:val="20"/>
          <w:sz w:val="20"/>
          <w:szCs w:val="20"/>
          <w:rtl w:val="true"/>
        </w:rPr>
        <w:t xml:space="preserve"> عن زيد بن وهب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۳۷۰۲۷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۳۸۱۹</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۶۳۵۱</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۱۲۵۵</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سليمان الجعفري عن الإمام الرضا عليه السلام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عن الإمام الرضا عن آبائه عليهم السلام ، التمحيص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عن سليمان الجعفري عن الإمام الرضا عن آبائه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۹۶۶۹</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۸۹۱۴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أغضى عَلَى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سكت و صبر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أغضى عينا على قذىً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صبر على أذىً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غضا</w:t>
      </w:r>
      <w:r>
        <w:rPr>
          <w:rFonts w:eastAsia="IRNazanin" w:cs="IRNazanin"/>
          <w:b w:val="false"/>
          <w:bCs w:val="false"/>
          <w:i w:val="false"/>
          <w:iCs w:val="false"/>
          <w:color w:val="333333"/>
          <w:sz w:val="20"/>
          <w:szCs w:val="20"/>
          <w:rtl w:val="true"/>
        </w:rPr>
        <w:t>») .</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۲۳۱۹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۴۶۷۰</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نحوه وكلاهما عن أبي حمزة الثمالي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۲۷۸</w:t>
      </w:r>
      <w:r>
        <w:rPr>
          <w:rFonts w:ascii="IRNazanin" w:hAnsi="IRNazanin" w:eastAsia="IRNazanin"/>
          <w:b w:val="false"/>
          <w:b w:val="false"/>
          <w:bCs w:val="false"/>
          <w:i w:val="false"/>
          <w:i w:val="false"/>
          <w:iCs w:val="false"/>
          <w:color w:val="333333"/>
          <w:sz w:val="20"/>
          <w:sz w:val="20"/>
          <w:szCs w:val="20"/>
          <w:rtl w:val="true"/>
        </w:rPr>
        <w:t xml:space="preserve"> ، 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 xml:space="preserve">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عن عبد اللّه بن محمّد الجعفي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عن الفرّاء عن الإمام الصادق عليه السلام نحوه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 التمحيص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قَذى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در متن عربى حديث آمده، به معناى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خاشاك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كه به چشم مى رود و در اين جا، مقصود، آزار و رنج است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رنج، چون عادت شود، آسودگى است</w:t>
      </w:r>
      <w:r>
        <w:rPr>
          <w:rFonts w:eastAsia="IRNazanin" w:cs="IRNazanin"/>
          <w:b w:val="false"/>
          <w:bCs w:val="false"/>
          <w:i w:val="false"/>
          <w:iCs w:val="false"/>
          <w:color w:val="333333"/>
          <w:sz w:val="20"/>
          <w:szCs w:val="20"/>
          <w:rtl w:val="true"/>
        </w:rPr>
        <w:t>» .</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عن أبي حمزة الثمالي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عن أبي حمزة الثمالي عن الإمام الصادق عليه السلام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۵۲۹</w:t>
      </w:r>
      <w:r>
        <w:rPr>
          <w:rFonts w:ascii="IRNazanin" w:hAnsi="IRNazanin" w:eastAsia="IRNazanin"/>
          <w:b w:val="false"/>
          <w:b w:val="false"/>
          <w:bCs w:val="false"/>
          <w:i w:val="false"/>
          <w:i w:val="false"/>
          <w:iCs w:val="false"/>
          <w:color w:val="333333"/>
          <w:sz w:val="20"/>
          <w:sz w:val="20"/>
          <w:szCs w:val="20"/>
          <w:rtl w:val="true"/>
        </w:rPr>
        <w:t xml:space="preserve"> كلاهما عن أبي عمرو الزبيري ، 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اِسْتَرجَع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إنّا للّه وإنّا إليه راجعون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رجع</w:t>
      </w:r>
      <w:r>
        <w:rPr>
          <w:rFonts w:eastAsia="IRNazanin" w:cs="IRNazanin"/>
          <w:b w:val="false"/>
          <w:bCs w:val="false"/>
          <w:i w:val="false"/>
          <w:iCs w:val="false"/>
          <w:color w:val="333333"/>
          <w:sz w:val="20"/>
          <w:szCs w:val="20"/>
          <w:rtl w:val="true"/>
        </w:rPr>
        <w:t>») .</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غَضَارةٍ من العيش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في خِصب وخَير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غضِر</w:t>
      </w:r>
      <w:r>
        <w:rPr>
          <w:rFonts w:eastAsia="IRNazanin" w:cs="IRNazanin"/>
          <w:b w:val="false"/>
          <w:bCs w:val="false"/>
          <w:i w:val="false"/>
          <w:iCs w:val="false"/>
          <w:color w:val="333333"/>
          <w:sz w:val="20"/>
          <w:szCs w:val="20"/>
          <w:rtl w:val="true"/>
        </w:rPr>
        <w:t>») .</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الطاهر هو أبو الطيب أو أبو طلحة طاهر بن الحسين بن مصعب بن زريق بن ماهان الملقّب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 اليمينين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والي خراسان ، كان من أكبر قوّاد المأمون والمجاهدين في تثبيت دولته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وهرثمة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هرثمة بن أعين ، كان أيضا من قوّاد المأمون وفي خدمته ، وكان مشهورا معروفا بالتشيّع ومحبّا لأهل البيت عليهم السلاممن أصحاب الرضا عليه السلام ، بل من خواصّه وأصحاب سرّه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المصدر</w:t>
      </w:r>
      <w:r>
        <w:rPr>
          <w:rFonts w:eastAsia="IRNazanin" w:cs="IRNazanin"/>
          <w:b w:val="false"/>
          <w:bCs w:val="false"/>
          <w:i w:val="false"/>
          <w:iCs w:val="false"/>
          <w:color w:val="333333"/>
          <w:sz w:val="20"/>
          <w:szCs w:val="20"/>
          <w:rtl w:val="true"/>
        </w:rPr>
        <w:t>) .</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۵۴۶</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۴۴۸</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يعنى مصيبتى به امام عليه السلام وارد شده بود </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هر دو ، از فرماندهان و همكاران نزديك مأمون عبّاسى بودند </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الديوان المنسوب إلى الإمام عليّ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۳۳۴</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 مختصر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كلّها عن الحسين بن خالد عن الإمام الرضا عن آبائه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۸۰۷</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۶۳۳۰</w:t>
      </w:r>
      <w:r>
        <w:rPr>
          <w:rFonts w:ascii="IRNazanin" w:hAnsi="IRNazanin" w:eastAsia="IRNazanin"/>
          <w:b w:val="false"/>
          <w:b w:val="false"/>
          <w:bCs w:val="false"/>
          <w:i w:val="false"/>
          <w:i w:val="false"/>
          <w:iCs w:val="false"/>
          <w:color w:val="333333"/>
          <w:sz w:val="20"/>
          <w:sz w:val="20"/>
          <w:szCs w:val="20"/>
          <w:rtl w:val="true"/>
        </w:rPr>
        <w:t xml:space="preserve"> كلاهما عن أبي هند الداري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يصبر على بلائي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يؤمن بقدري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عن الإمام الباقر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۵۷۶۲</w:t>
      </w:r>
      <w:r>
        <w:rPr>
          <w:rFonts w:ascii="IRNazanin" w:hAnsi="IRNazanin" w:eastAsia="IRNazanin"/>
          <w:b w:val="false"/>
          <w:b w:val="false"/>
          <w:bCs w:val="false"/>
          <w:i w:val="false"/>
          <w:i w:val="false"/>
          <w:iCs w:val="false"/>
          <w:color w:val="333333"/>
          <w:sz w:val="20"/>
          <w:sz w:val="20"/>
          <w:szCs w:val="20"/>
          <w:rtl w:val="true"/>
        </w:rPr>
        <w:t xml:space="preserve"> عن حمّاد بن عمرو وأنس بن محمّد عن أبيه جمعيا عن الإمام الصادق عن آبائه عليهم السلام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۲۶۵۶</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عن آبائه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۲۲۷۸۰</w:t>
      </w:r>
      <w:r>
        <w:rPr>
          <w:rFonts w:ascii="IRNazanin" w:hAnsi="IRNazanin" w:eastAsia="IRNazanin"/>
          <w:b w:val="false"/>
          <w:b w:val="false"/>
          <w:bCs w:val="false"/>
          <w:i w:val="false"/>
          <w:i w:val="false"/>
          <w:iCs w:val="false"/>
          <w:color w:val="333333"/>
          <w:sz w:val="20"/>
          <w:sz w:val="20"/>
          <w:szCs w:val="20"/>
          <w:rtl w:val="true"/>
        </w:rPr>
        <w:t xml:space="preserve"> ، تفسير ابن 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عن الأصبغ بن نباتة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۳۲۲۵</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۲۵۵۳</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المسخط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المتسخط</w:t>
      </w:r>
      <w:r>
        <w:rPr>
          <w:rFonts w:eastAsia="IRNazanin" w:cs="IRNazanin"/>
          <w:b w:val="false"/>
          <w:bCs w:val="false"/>
          <w:i w:val="false"/>
          <w:iCs w:val="false"/>
          <w:color w:val="333333"/>
          <w:sz w:val="20"/>
          <w:szCs w:val="20"/>
          <w:rtl w:val="true"/>
        </w:rPr>
        <w:t>» .</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الهُجنَةُ في الكلام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العَيب والقُبح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هجن</w:t>
      </w:r>
      <w:r>
        <w:rPr>
          <w:rFonts w:eastAsia="IRNazanin" w:cs="IRNazanin"/>
          <w:b w:val="false"/>
          <w:bCs w:val="false"/>
          <w:i w:val="false"/>
          <w:iCs w:val="false"/>
          <w:color w:val="333333"/>
          <w:sz w:val="20"/>
          <w:szCs w:val="20"/>
          <w:rtl w:val="true"/>
        </w:rPr>
        <w:t>») .</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جَحَده ، أنكره مع علمه ، ويقال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المكابرة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جحد</w:t>
      </w:r>
      <w:r>
        <w:rPr>
          <w:rFonts w:eastAsia="IRNazanin" w:cs="IRNazanin"/>
          <w:b w:val="false"/>
          <w:bCs w:val="false"/>
          <w:i w:val="false"/>
          <w:iCs w:val="false"/>
          <w:color w:val="333333"/>
          <w:sz w:val="20"/>
          <w:szCs w:val="20"/>
          <w:rtl w:val="true"/>
        </w:rPr>
        <w:t>») .</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 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۳۷۹</w:t>
      </w:r>
      <w:r>
        <w:rPr>
          <w:rFonts w:ascii="IRNazanin" w:hAnsi="IRNazanin" w:eastAsia="IRNazanin"/>
          <w:b w:val="false"/>
          <w:b w:val="false"/>
          <w:bCs w:val="false"/>
          <w:i w:val="false"/>
          <w:i w:val="false"/>
          <w:iCs w:val="false"/>
          <w:color w:val="333333"/>
          <w:sz w:val="20"/>
          <w:sz w:val="20"/>
          <w:szCs w:val="20"/>
          <w:rtl w:val="true"/>
        </w:rPr>
        <w:t xml:space="preserve"> 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مكتوب في التوراة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أوّلهما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۸۹۶۰</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۸۴۳۰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دستور معالم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۴۹۰۱</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۷۲۰۲</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۶۷۱۶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التمحيص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كلاهما عن صفوان الجمّال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۱۰۰۱</w:t>
      </w:r>
      <w:r>
        <w:rPr>
          <w:rFonts w:ascii="IRNazanin" w:hAnsi="IRNazanin" w:eastAsia="IRNazanin"/>
          <w:b w:val="false"/>
          <w:b w:val="false"/>
          <w:bCs w:val="false"/>
          <w:i w:val="false"/>
          <w:i w:val="false"/>
          <w:iCs w:val="false"/>
          <w:color w:val="333333"/>
          <w:sz w:val="20"/>
          <w:sz w:val="20"/>
          <w:szCs w:val="20"/>
          <w:rtl w:val="true"/>
        </w:rPr>
        <w:t xml:space="preserve"> عن عليّ بن أسباط عن الإمام الرضا عليه السلام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 نامه عقايد اسلامى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۴۲۶</w:t>
      </w:r>
      <w:r>
        <w:rPr>
          <w:rFonts w:ascii="IRNazanin" w:hAnsi="IRNazanin" w:eastAsia="IRNazanin"/>
          <w:b w:val="false"/>
          <w:b w:val="false"/>
          <w:bCs w:val="false"/>
          <w:i w:val="false"/>
          <w:i w:val="false"/>
          <w:iCs w:val="false"/>
          <w:color w:val="333333"/>
          <w:sz w:val="20"/>
          <w:sz w:val="20"/>
          <w:szCs w:val="20"/>
          <w:rtl w:val="true"/>
        </w:rPr>
        <w:t xml:space="preserve"> پ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الوِجاهُ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التّجاهُ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داري وِجاهَ دارِكِ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حِذاءَها مِن تلقاءِ وجهها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وجه</w:t>
      </w:r>
      <w:r>
        <w:rPr>
          <w:rFonts w:eastAsia="IRNazanin" w:cs="IRNazanin"/>
          <w:b w:val="false"/>
          <w:bCs w:val="false"/>
          <w:i w:val="false"/>
          <w:iCs w:val="false"/>
          <w:color w:val="333333"/>
          <w:sz w:val="20"/>
          <w:szCs w:val="20"/>
          <w:rtl w:val="true"/>
        </w:rPr>
        <w:t>») .</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۵۹۷۴</w:t>
      </w:r>
      <w:r>
        <w:rPr>
          <w:rFonts w:ascii="IRNazanin" w:hAnsi="IRNazanin" w:eastAsia="IRNazanin"/>
          <w:b w:val="false"/>
          <w:b w:val="false"/>
          <w:bCs w:val="false"/>
          <w:i w:val="false"/>
          <w:i w:val="false"/>
          <w:iCs w:val="false"/>
          <w:color w:val="333333"/>
          <w:sz w:val="20"/>
          <w:sz w:val="20"/>
          <w:szCs w:val="20"/>
          <w:rtl w:val="true"/>
        </w:rPr>
        <w:t xml:space="preserve"> عن عائشة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۲۰۳۸</w:t>
      </w:r>
      <w:r>
        <w:rPr>
          <w:rFonts w:ascii="IRNazanin" w:hAnsi="IRNazanin" w:eastAsia="IRNazanin"/>
          <w:b w:val="false"/>
          <w:b w:val="false"/>
          <w:bCs w:val="false"/>
          <w:i w:val="false"/>
          <w:i w:val="false"/>
          <w:iCs w:val="false"/>
          <w:color w:val="333333"/>
          <w:sz w:val="20"/>
          <w:sz w:val="20"/>
          <w:szCs w:val="20"/>
          <w:rtl w:val="true"/>
        </w:rPr>
        <w:t xml:space="preserve"> عن بريدة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بقضائك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بما قسمت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۳۶۵۷</w:t>
      </w:r>
      <w:r>
        <w:rPr>
          <w:rFonts w:ascii="IRNazanin" w:hAnsi="IRNazanin" w:eastAsia="IRNazanin"/>
          <w:b w:val="false"/>
          <w:b w:val="false"/>
          <w:bCs w:val="false"/>
          <w:i w:val="false"/>
          <w:i w:val="false"/>
          <w:iCs w:val="false"/>
          <w:color w:val="333333"/>
          <w:sz w:val="20"/>
          <w:sz w:val="20"/>
          <w:szCs w:val="20"/>
          <w:rtl w:val="true"/>
        </w:rPr>
        <w:t xml:space="preserve"> نقلاً عن البزار عن ابن عمر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ورضّنى من المعيشة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ورضا</w:t>
      </w:r>
      <w:r>
        <w:rPr>
          <w:rFonts w:eastAsia="IRNazanin" w:cs="IRNazanin"/>
          <w:b w:val="false"/>
          <w:bCs w:val="false"/>
          <w:i w:val="false"/>
          <w:iCs w:val="false"/>
          <w:color w:val="333333"/>
          <w:sz w:val="20"/>
          <w:szCs w:val="20"/>
          <w:rtl w:val="true"/>
        </w:rPr>
        <w:t>» .</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۷۲۸</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۳۰۸۵</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۴۲۸۴</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۳۸۷۶</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بقضاء</w:t>
      </w:r>
      <w:r>
        <w:rPr>
          <w:rFonts w:eastAsia="IRNazanin" w:cs="IRNazanin"/>
          <w:b w:val="false"/>
          <w:bCs w:val="false"/>
          <w:i w:val="false"/>
          <w:iCs w:val="false"/>
          <w:color w:val="333333"/>
          <w:sz w:val="20"/>
          <w:szCs w:val="20"/>
          <w:rtl w:val="true"/>
        </w:rPr>
        <w:t>» .</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۸۶۹۱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۳۷۲۳</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۶۹۹۳</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المِقْوَد ، والجمع أزِمَّة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زمم</w:t>
      </w:r>
      <w:r>
        <w:rPr>
          <w:rFonts w:eastAsia="IRNazanin" w:cs="IRNazanin"/>
          <w:b w:val="false"/>
          <w:bCs w:val="false"/>
          <w:i w:val="false"/>
          <w:iCs w:val="false"/>
          <w:color w:val="333333"/>
          <w:sz w:val="20"/>
          <w:szCs w:val="20"/>
          <w:rtl w:val="true"/>
        </w:rPr>
        <w:t>») .</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 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عن الإمام زين العابدين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۲۷۸</w:t>
      </w:r>
      <w:r>
        <w:rPr>
          <w:rFonts w:ascii="IRNazanin" w:hAnsi="IRNazanin" w:eastAsia="IRNazanin"/>
          <w:b w:val="false"/>
          <w:b w:val="false"/>
          <w:bCs w:val="false"/>
          <w:i w:val="false"/>
          <w:i w:val="false"/>
          <w:iCs w:val="false"/>
          <w:color w:val="333333"/>
          <w:sz w:val="20"/>
          <w:sz w:val="20"/>
          <w:szCs w:val="20"/>
          <w:rtl w:val="true"/>
        </w:rPr>
        <w:t xml:space="preserve"> ، التمحيص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عن عبد اللّه بن محمّد الجعفي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 التمحيص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ليث المرادي ، مسكّن الفؤاد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 التمحيص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عن ابن مسكان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إسماعيل بن جابر وإسماعيل بن مخلّد السرّاج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۲۴۹</w:t>
      </w:r>
      <w:r>
        <w:rPr>
          <w:rFonts w:ascii="IRNazanin" w:hAnsi="IRNazanin" w:eastAsia="IRNazanin"/>
          <w:b w:val="false"/>
          <w:b w:val="false"/>
          <w:bCs w:val="false"/>
          <w:i w:val="false"/>
          <w:i w:val="false"/>
          <w:iCs w:val="false"/>
          <w:color w:val="333333"/>
          <w:sz w:val="20"/>
          <w:sz w:val="20"/>
          <w:szCs w:val="20"/>
          <w:rtl w:val="true"/>
        </w:rPr>
        <w:t xml:space="preserve"> عن معاوية بن وهب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۳۲۸</w:t>
      </w:r>
      <w:r>
        <w:rPr>
          <w:rFonts w:ascii="IRNazanin" w:hAnsi="IRNazanin" w:eastAsia="IRNazanin"/>
          <w:b w:val="false"/>
          <w:b w:val="false"/>
          <w:bCs w:val="false"/>
          <w:i w:val="false"/>
          <w:i w:val="false"/>
          <w:iCs w:val="false"/>
          <w:color w:val="333333"/>
          <w:sz w:val="20"/>
          <w:sz w:val="20"/>
          <w:szCs w:val="20"/>
          <w:rtl w:val="true"/>
        </w:rPr>
        <w:t xml:space="preserve"> ، 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۷۶۲</w:t>
      </w:r>
      <w:r>
        <w:rPr>
          <w:rFonts w:ascii="IRNazanin" w:hAnsi="IRNazanin" w:eastAsia="IRNazanin"/>
          <w:b w:val="false"/>
          <w:b w:val="false"/>
          <w:bCs w:val="false"/>
          <w:i w:val="false"/>
          <w:i w:val="false"/>
          <w:iCs w:val="false"/>
          <w:color w:val="333333"/>
          <w:sz w:val="20"/>
          <w:sz w:val="20"/>
          <w:szCs w:val="20"/>
          <w:rtl w:val="true"/>
        </w:rPr>
        <w:t xml:space="preserve"> من دون إسناد إلى أحدٍ من أهل البيت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 التمحيص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۱۶۸۲</w:t>
      </w:r>
      <w:r>
        <w:rPr>
          <w:rFonts w:ascii="IRNazanin" w:hAnsi="IRNazanin" w:eastAsia="IRNazanin"/>
          <w:b w:val="false"/>
          <w:b w:val="false"/>
          <w:bCs w:val="false"/>
          <w:i w:val="false"/>
          <w:i w:val="false"/>
          <w:iCs w:val="false"/>
          <w:color w:val="333333"/>
          <w:sz w:val="20"/>
          <w:sz w:val="20"/>
          <w:szCs w:val="20"/>
          <w:rtl w:val="true"/>
        </w:rPr>
        <w:t xml:space="preserve"> ، المؤمن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۴۳۳</w:t>
      </w:r>
      <w:r>
        <w:rPr>
          <w:rFonts w:ascii="IRNazanin" w:hAnsi="IRNazanin" w:eastAsia="IRNazanin"/>
          <w:b w:val="false"/>
          <w:b w:val="false"/>
          <w:bCs w:val="false"/>
          <w:i w:val="false"/>
          <w:i w:val="false"/>
          <w:iCs w:val="false"/>
          <w:color w:val="333333"/>
          <w:sz w:val="20"/>
          <w:sz w:val="20"/>
          <w:szCs w:val="20"/>
          <w:rtl w:val="true"/>
        </w:rPr>
        <w:t xml:space="preserve"> عن الإمام الباقر عليه السلام وكلاهما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عن الإمام الكاظم عن آبائه عليهم السلام ،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۱۸۲۲۸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۸۹۶۶</w:t>
      </w:r>
      <w:r>
        <w:rPr>
          <w:rFonts w:ascii="IRNazanin" w:hAnsi="IRNazanin" w:eastAsia="IRNazanin"/>
          <w:b w:val="false"/>
          <w:b w:val="false"/>
          <w:bCs w:val="false"/>
          <w:i w:val="false"/>
          <w:i w:val="false"/>
          <w:iCs w:val="false"/>
          <w:color w:val="333333"/>
          <w:sz w:val="20"/>
          <w:sz w:val="20"/>
          <w:szCs w:val="20"/>
          <w:rtl w:val="true"/>
        </w:rPr>
        <w:t xml:space="preserve"> ، التدوين في أخبار قزوين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xml:space="preserve"> نحوه وكلاهما عن سهل بن سعد الساعدي </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۸۴۵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۹۱۰</w:t>
      </w:r>
      <w:r>
        <w:rPr>
          <w:rFonts w:ascii="IRNazanin" w:hAnsi="IRNazanin" w:eastAsia="IRNazanin"/>
          <w:b w:val="false"/>
          <w:b w:val="false"/>
          <w:bCs w:val="false"/>
          <w:i w:val="false"/>
          <w:i w:val="false"/>
          <w:iCs w:val="false"/>
          <w:color w:val="333333"/>
          <w:sz w:val="20"/>
          <w:sz w:val="20"/>
          <w:szCs w:val="20"/>
          <w:rtl w:val="true"/>
        </w:rPr>
        <w:t xml:space="preserve">،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۳۳۳</w:t>
      </w:r>
      <w:r>
        <w:rPr>
          <w:rFonts w:ascii="IRNazanin" w:hAnsi="IRNazanin" w:eastAsia="IRNazanin"/>
          <w:b w:val="false"/>
          <w:b w:val="false"/>
          <w:bCs w:val="false"/>
          <w:i w:val="false"/>
          <w:i w:val="false"/>
          <w:iCs w:val="false"/>
          <w:color w:val="333333"/>
          <w:sz w:val="20"/>
          <w:sz w:val="20"/>
          <w:szCs w:val="20"/>
          <w:rtl w:val="true"/>
        </w:rPr>
        <w:t xml:space="preserve">، 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۷۳۸</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نقلاً عن 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وفي الطبعة الّتي بأيدينا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بقدرتك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العدد القوّية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من دون إسنادٍ إلى أحدٍ من أهل البيت عليهم السلامنحوه </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عن محمّد بن الفرج عن الإمام الجواد عليه السلام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۲۰۶۹</w:t>
      </w:r>
      <w:r>
        <w:rPr>
          <w:rFonts w:ascii="IRNazanin" w:hAnsi="IRNazanin" w:eastAsia="IRNazanin"/>
          <w:b w:val="false"/>
          <w:b w:val="false"/>
          <w:bCs w:val="false"/>
          <w:i w:val="false"/>
          <w:i w:val="false"/>
          <w:iCs w:val="false"/>
          <w:color w:val="333333"/>
          <w:sz w:val="20"/>
          <w:sz w:val="20"/>
          <w:szCs w:val="20"/>
          <w:rtl w:val="true"/>
        </w:rPr>
        <w:t xml:space="preserve"> ، فلاح السائل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۲۴۱</w:t>
      </w:r>
      <w:r>
        <w:rPr>
          <w:rFonts w:ascii="IRNazanin" w:hAnsi="IRNazanin" w:eastAsia="IRNazanin"/>
          <w:b w:val="false"/>
          <w:b w:val="false"/>
          <w:bCs w:val="false"/>
          <w:i w:val="false"/>
          <w:i w:val="false"/>
          <w:iCs w:val="false"/>
          <w:color w:val="333333"/>
          <w:sz w:val="20"/>
          <w:sz w:val="20"/>
          <w:szCs w:val="20"/>
          <w:rtl w:val="true"/>
        </w:rPr>
        <w:t xml:space="preserve"> عن فاطمة عليهاالسلاموفيه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القضاء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بالقضاء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سنن النسائي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۱۹۲۳</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القضاء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بالقضاء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عن عمّار بن ياسر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عن أبي حمزة ، الاُصول الستة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زيد عن الإمام الصادق عن الإمام عليّ عليهماالسلام، مشكاة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عن الإمام عليّ عليهماالسلام،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۲۹۲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 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۵۱۹</w:t>
      </w:r>
      <w:r>
        <w:rPr>
          <w:rFonts w:ascii="IRNazanin" w:hAnsi="IRNazanin" w:eastAsia="IRNazanin"/>
          <w:b w:val="false"/>
          <w:b w:val="false"/>
          <w:bCs w:val="false"/>
          <w:i w:val="false"/>
          <w:i w:val="false"/>
          <w:iCs w:val="false"/>
          <w:color w:val="333333"/>
          <w:sz w:val="20"/>
          <w:sz w:val="20"/>
          <w:szCs w:val="20"/>
          <w:rtl w:val="true"/>
        </w:rPr>
        <w:t xml:space="preserve"> ، 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عن عليّ بن مهدي بن صدقة الرّقي عن الإمام الرضا عن أبيه عليهماالسلام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۸۲۹</w:t>
      </w:r>
      <w:r>
        <w:rPr>
          <w:rFonts w:ascii="IRNazanin" w:hAnsi="IRNazanin" w:eastAsia="IRNazanin"/>
          <w:b w:val="false"/>
          <w:b w:val="false"/>
          <w:bCs w:val="false"/>
          <w:i w:val="false"/>
          <w:i w:val="false"/>
          <w:iCs w:val="false"/>
          <w:color w:val="333333"/>
          <w:sz w:val="20"/>
          <w:sz w:val="20"/>
          <w:szCs w:val="20"/>
          <w:rtl w:val="true"/>
        </w:rPr>
        <w:t xml:space="preserve"> ، المزار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المزار للشهيد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والثلاثة الأخيرة عن جابر الجعفي عن الإمام الباقر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الدعاء للطبراني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۴۱۰</w:t>
      </w:r>
      <w:r>
        <w:rPr>
          <w:rFonts w:ascii="IRNazanin" w:hAnsi="IRNazanin" w:eastAsia="IRNazanin"/>
          <w:b w:val="false"/>
          <w:b w:val="false"/>
          <w:bCs w:val="false"/>
          <w:i w:val="false"/>
          <w:i w:val="false"/>
          <w:iCs w:val="false"/>
          <w:color w:val="333333"/>
          <w:sz w:val="20"/>
          <w:sz w:val="20"/>
          <w:szCs w:val="20"/>
          <w:rtl w:val="true"/>
        </w:rPr>
        <w:t xml:space="preserve"> عن عبد اللّه بن عمر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۹۳۲۳</w:t>
      </w:r>
      <w:r>
        <w:rPr>
          <w:rFonts w:ascii="IRNazanin" w:hAnsi="IRNazanin" w:eastAsia="IRNazanin"/>
          <w:b w:val="false"/>
          <w:b w:val="false"/>
          <w:bCs w:val="false"/>
          <w:i w:val="false"/>
          <w:i w:val="false"/>
          <w:iCs w:val="false"/>
          <w:color w:val="333333"/>
          <w:sz w:val="20"/>
          <w:sz w:val="20"/>
          <w:szCs w:val="20"/>
          <w:rtl w:val="true"/>
        </w:rPr>
        <w:t xml:space="preserve"> نقلاً عن عمل اليوم واللّيلة لابن السني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محمّد بن عجلان عن الإمام الباقر عليه السلام نحوه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كلاهما عن الإمام الصادق عليه السلام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۶۳۹</w:t>
      </w:r>
      <w:r>
        <w:rPr>
          <w:rFonts w:ascii="IRNazanin" w:hAnsi="IRNazanin" w:eastAsia="IRNazanin"/>
          <w:b w:val="false"/>
          <w:b w:val="false"/>
          <w:bCs w:val="false"/>
          <w:i w:val="false"/>
          <w:i w:val="false"/>
          <w:iCs w:val="false"/>
          <w:color w:val="333333"/>
          <w:sz w:val="20"/>
          <w:sz w:val="20"/>
          <w:szCs w:val="20"/>
          <w:rtl w:val="true"/>
        </w:rPr>
        <w:t xml:space="preserve"> من دون إسناد إلى أحدٍ من أهل البيت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عن معتب و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عن يونس بن ظبيان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يدفعه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يدمغه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۵۶۹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۶۷۶</w:t>
      </w:r>
      <w:r>
        <w:rPr>
          <w:rFonts w:ascii="IRNazanin" w:hAnsi="IRNazanin" w:eastAsia="IRNazanin"/>
          <w:b w:val="false"/>
          <w:b w:val="false"/>
          <w:bCs w:val="false"/>
          <w:i w:val="false"/>
          <w:i w:val="false"/>
          <w:iCs w:val="false"/>
          <w:color w:val="333333"/>
          <w:sz w:val="20"/>
          <w:sz w:val="20"/>
          <w:szCs w:val="20"/>
          <w:rtl w:val="true"/>
        </w:rPr>
        <w:t xml:space="preserve"> من دون إسنادٍ إلى أحدٍ من أهل البيت عليهم السلام ، المزار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عن يوسف الكناسي ومعاوية بن عمّار، المزار للشهيد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عن صفوان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الرضا عن اللّه بقضائه لابن أبي الدنيا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۹۴۶</w:t>
      </w:r>
      <w:r>
        <w:rPr>
          <w:rFonts w:ascii="IRNazanin" w:hAnsi="IRNazanin" w:eastAsia="IRNazanin"/>
          <w:b w:val="false"/>
          <w:b w:val="false"/>
          <w:bCs w:val="false"/>
          <w:i w:val="false"/>
          <w:i w:val="false"/>
          <w:iCs w:val="false"/>
          <w:color w:val="333333"/>
          <w:sz w:val="20"/>
          <w:sz w:val="20"/>
          <w:szCs w:val="20"/>
          <w:rtl w:val="true"/>
        </w:rPr>
        <w:t xml:space="preserve"> عن يزيد بن عبد اللّه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۷۱۱۷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ذَهابُ العقل والتحيّر من شِدَّة الوجد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وله</w:t>
      </w:r>
      <w:r>
        <w:rPr>
          <w:rFonts w:eastAsia="IRNazanin" w:cs="IRNazanin"/>
          <w:b w:val="false"/>
          <w:bCs w:val="false"/>
          <w:i w:val="false"/>
          <w:iCs w:val="false"/>
          <w:color w:val="333333"/>
          <w:sz w:val="20"/>
          <w:szCs w:val="20"/>
          <w:rtl w:val="true"/>
        </w:rPr>
        <w:t>») .</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۶۹۸۶</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۷۸۸۶</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۷۱۵۷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غَلَب حِرصُهُ واشتدّ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أسوأ الحرص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شره</w:t>
      </w:r>
      <w:r>
        <w:rPr>
          <w:rFonts w:eastAsia="IRNazanin" w:cs="IRNazanin"/>
          <w:b w:val="false"/>
          <w:bCs w:val="false"/>
          <w:i w:val="false"/>
          <w:iCs w:val="false"/>
          <w:color w:val="333333"/>
          <w:sz w:val="20"/>
          <w:szCs w:val="20"/>
          <w:rtl w:val="true"/>
        </w:rPr>
        <w:t>») .</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۸۸۵</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۷۴۰۷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مسكّن الفؤاد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 مصباح الشريعة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الكبرياء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۵۰۹</w:t>
      </w:r>
      <w:r>
        <w:rPr>
          <w:rFonts w:ascii="IRNazanin" w:hAnsi="IRNazanin" w:eastAsia="IRNazanin"/>
          <w:b w:val="false"/>
          <w:b w:val="false"/>
          <w:bCs w:val="false"/>
          <w:i w:val="false"/>
          <w:i w:val="false"/>
          <w:iCs w:val="false"/>
          <w:color w:val="333333"/>
          <w:sz w:val="20"/>
          <w:sz w:val="20"/>
          <w:szCs w:val="20"/>
          <w:rtl w:val="true"/>
        </w:rPr>
        <w:t xml:space="preserve"> كلّها عن ابن عبّاس </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۶۸۹۰</w:t>
      </w:r>
      <w:r>
        <w:rPr>
          <w:rFonts w:ascii="IRNazanin" w:hAnsi="IRNazanin" w:eastAsia="IRNazanin"/>
          <w:b w:val="false"/>
          <w:b w:val="false"/>
          <w:bCs w:val="false"/>
          <w:i w:val="false"/>
          <w:i w:val="false"/>
          <w:iCs w:val="false"/>
          <w:color w:val="333333"/>
          <w:sz w:val="20"/>
          <w:sz w:val="20"/>
          <w:szCs w:val="20"/>
          <w:rtl w:val="true"/>
        </w:rPr>
        <w:t xml:space="preserve"> عن عائشة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 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۱۸۱۶</w:t>
      </w:r>
      <w:r>
        <w:rPr>
          <w:rFonts w:ascii="IRNazanin" w:hAnsi="IRNazanin" w:eastAsia="IRNazanin"/>
          <w:b w:val="false"/>
          <w:b w:val="false"/>
          <w:bCs w:val="false"/>
          <w:i w:val="false"/>
          <w:i w:val="false"/>
          <w:iCs w:val="false"/>
          <w:color w:val="333333"/>
          <w:sz w:val="20"/>
          <w:sz w:val="20"/>
          <w:szCs w:val="20"/>
          <w:rtl w:val="true"/>
        </w:rPr>
        <w:t xml:space="preserve"> ، السنن الكبرى للنسائي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۶۸۹۹</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۱۲۱۶۹</w:t>
      </w:r>
      <w:r>
        <w:rPr>
          <w:rFonts w:ascii="IRNazanin" w:hAnsi="IRNazanin" w:eastAsia="IRNazanin"/>
          <w:b w:val="false"/>
          <w:b w:val="false"/>
          <w:bCs w:val="false"/>
          <w:i w:val="false"/>
          <w:i w:val="false"/>
          <w:iCs w:val="false"/>
          <w:color w:val="333333"/>
          <w:sz w:val="20"/>
          <w:sz w:val="20"/>
          <w:szCs w:val="20"/>
          <w:rtl w:val="true"/>
        </w:rPr>
        <w:t xml:space="preserve"> ، 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كلّها عن أنس بن مالك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۴۰۷۷۸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۴۵۰۲</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۳۸۴۵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۶۳۴۴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۴۲۱</w:t>
      </w:r>
      <w:r>
        <w:rPr>
          <w:rFonts w:ascii="IRNazanin" w:hAnsi="IRNazanin" w:eastAsia="IRNazanin"/>
          <w:b w:val="false"/>
          <w:b w:val="false"/>
          <w:bCs w:val="false"/>
          <w:i w:val="false"/>
          <w:i w:val="false"/>
          <w:iCs w:val="false"/>
          <w:color w:val="333333"/>
          <w:sz w:val="20"/>
          <w:sz w:val="20"/>
          <w:szCs w:val="20"/>
          <w:rtl w:val="true"/>
        </w:rPr>
        <w:t xml:space="preserve"> كلّها عن داوود بن فرقد ، المؤمن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كلّها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۵۸۹۰</w:t>
      </w:r>
      <w:r>
        <w:rPr>
          <w:rFonts w:ascii="IRNazanin" w:hAnsi="IRNazanin" w:eastAsia="IRNazanin"/>
          <w:b w:val="false"/>
          <w:b w:val="false"/>
          <w:bCs w:val="false"/>
          <w:i w:val="false"/>
          <w:i w:val="false"/>
          <w:iCs w:val="false"/>
          <w:color w:val="333333"/>
          <w:sz w:val="20"/>
          <w:sz w:val="20"/>
          <w:szCs w:val="20"/>
          <w:rtl w:val="true"/>
        </w:rPr>
        <w:t xml:space="preserve"> كلاهما عن الهيثم بن واقد عن الإمام الصادق عليه السلام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عن أبي بصير ومحمّد بن مسلم عن الإمام الصادق عن آبائه عن الإمام عليّ عليهم السلام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۱۵۲۱</w:t>
      </w:r>
      <w:r>
        <w:rPr>
          <w:rFonts w:ascii="IRNazanin" w:hAnsi="IRNazanin" w:eastAsia="IRNazanin"/>
          <w:b w:val="false"/>
          <w:b w:val="false"/>
          <w:bCs w:val="false"/>
          <w:i w:val="false"/>
          <w:i w:val="false"/>
          <w:iCs w:val="false"/>
          <w:color w:val="333333"/>
          <w:sz w:val="20"/>
          <w:sz w:val="20"/>
          <w:szCs w:val="20"/>
          <w:rtl w:val="true"/>
        </w:rPr>
        <w:t xml:space="preserve"> عن إبراهيم بن مهزم عن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كنز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 معدن الجواهر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 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الشهاب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۲۷۷</w:t>
      </w:r>
      <w:r>
        <w:rPr>
          <w:rFonts w:ascii="IRNazanin" w:hAnsi="IRNazanin" w:eastAsia="IRNazanin"/>
          <w:b w:val="false"/>
          <w:b w:val="false"/>
          <w:bCs w:val="false"/>
          <w:i w:val="false"/>
          <w:i w:val="false"/>
          <w:iCs w:val="false"/>
          <w:color w:val="333333"/>
          <w:sz w:val="20"/>
          <w:sz w:val="20"/>
          <w:szCs w:val="20"/>
          <w:rtl w:val="true"/>
        </w:rPr>
        <w:t xml:space="preserve"> ، تفسير القرطبي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۳۸۴</w:t>
      </w:r>
      <w:r>
        <w:rPr>
          <w:rFonts w:ascii="IRNazanin" w:hAnsi="IRNazanin" w:eastAsia="IRNazanin"/>
          <w:b w:val="false"/>
          <w:b w:val="false"/>
          <w:bCs w:val="false"/>
          <w:i w:val="false"/>
          <w:i w:val="false"/>
          <w:iCs w:val="false"/>
          <w:color w:val="333333"/>
          <w:sz w:val="20"/>
          <w:sz w:val="20"/>
          <w:szCs w:val="20"/>
          <w:rtl w:val="true"/>
        </w:rPr>
        <w:t xml:space="preserve"> كلّها عن أبي هريرة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عن وهب بن وهب أبي البختري عن الإمام الصادق عن آبائه عليهم السلام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عن السريّ بن خالد عن الإمام الصادق عن آبائه عليهم السلام عنه صلى الله عليه و آله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بحكمه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بحكمته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۴۱۰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كنز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۳۸۰</w:t>
      </w:r>
      <w:r>
        <w:rPr>
          <w:rFonts w:ascii="IRNazanin" w:hAnsi="IRNazanin" w:eastAsia="IRNazanin"/>
          <w:b w:val="false"/>
          <w:b w:val="false"/>
          <w:bCs w:val="false"/>
          <w:i w:val="false"/>
          <w:i w:val="false"/>
          <w:iCs w:val="false"/>
          <w:color w:val="333333"/>
          <w:sz w:val="20"/>
          <w:sz w:val="20"/>
          <w:szCs w:val="20"/>
          <w:rtl w:val="true"/>
        </w:rPr>
        <w:t xml:space="preserve"> عن أنس بن مالك،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۲۷۷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۱۰۰۱</w:t>
      </w:r>
      <w:r>
        <w:rPr>
          <w:rFonts w:ascii="IRNazanin" w:hAnsi="IRNazanin" w:eastAsia="IRNazanin"/>
          <w:b w:val="false"/>
          <w:b w:val="false"/>
          <w:bCs w:val="false"/>
          <w:i w:val="false"/>
          <w:i w:val="false"/>
          <w:iCs w:val="false"/>
          <w:color w:val="333333"/>
          <w:sz w:val="20"/>
          <w:sz w:val="20"/>
          <w:szCs w:val="20"/>
          <w:rtl w:val="true"/>
        </w:rPr>
        <w:t xml:space="preserve"> عن عليّ بن أسباط عن الإمام الرضا عليه السلام ،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 علل الشرايع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محمّد بن عمارة عن الإمام الصادق عليه السلام وكلّها نحوه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۸۹۳۳</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۸۴۲۳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۸۹۴۰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۸۹۳۴</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۷۵۱۵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۹۹۰۹</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۳۴۹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الشريعة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۲۰۳۰۱</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۴۶۴</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۵۵۸۱</w:t>
      </w:r>
      <w:r>
        <w:rPr>
          <w:rFonts w:ascii="IRNazanin" w:hAnsi="IRNazanin" w:eastAsia="IRNazanin"/>
          <w:b w:val="false"/>
          <w:b w:val="false"/>
          <w:bCs w:val="false"/>
          <w:i w:val="false"/>
          <w:i w:val="false"/>
          <w:iCs w:val="false"/>
          <w:color w:val="333333"/>
          <w:sz w:val="20"/>
          <w:sz w:val="20"/>
          <w:szCs w:val="20"/>
          <w:rtl w:val="true"/>
        </w:rPr>
        <w:t xml:space="preserve"> ، 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۵۶۲</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۹۴۶۵</w:t>
      </w:r>
      <w:r>
        <w:rPr>
          <w:rFonts w:ascii="IRNazanin" w:hAnsi="IRNazanin" w:eastAsia="IRNazanin"/>
          <w:b w:val="false"/>
          <w:b w:val="false"/>
          <w:bCs w:val="false"/>
          <w:i w:val="false"/>
          <w:i w:val="false"/>
          <w:iCs w:val="false"/>
          <w:color w:val="333333"/>
          <w:sz w:val="20"/>
          <w:sz w:val="20"/>
          <w:szCs w:val="20"/>
          <w:rtl w:val="true"/>
        </w:rPr>
        <w:t xml:space="preserve"> كلاهما عن يزيد بن عبد اللّه بن الشخير </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۸۰۱۱</w:t>
      </w:r>
      <w:r>
        <w:rPr>
          <w:rFonts w:ascii="IRNazanin" w:hAnsi="IRNazanin" w:eastAsia="IRNazanin"/>
          <w:b w:val="false"/>
          <w:b w:val="false"/>
          <w:bCs w:val="false"/>
          <w:i w:val="false"/>
          <w:i w:val="false"/>
          <w:iCs w:val="false"/>
          <w:color w:val="333333"/>
          <w:sz w:val="20"/>
          <w:sz w:val="20"/>
          <w:szCs w:val="20"/>
          <w:rtl w:val="true"/>
        </w:rPr>
        <w:t xml:space="preserve"> و ح </w:t>
      </w:r>
      <w:r>
        <w:rPr>
          <w:rFonts w:ascii="IRNazanin" w:hAnsi="IRNazanin" w:eastAsia="IRNazanin"/>
          <w:b w:val="false"/>
          <w:b w:val="false"/>
          <w:bCs w:val="false"/>
          <w:i w:val="false"/>
          <w:i w:val="false"/>
          <w:iCs w:val="false"/>
          <w:color w:val="333333"/>
          <w:sz w:val="20"/>
          <w:sz w:val="20"/>
          <w:szCs w:val="20"/>
        </w:rPr>
        <w:t>۸۴۳۷</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۸۱۷۷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۳۳۹۷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۳۸۴۴</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النَّصَبُ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نصب</w:t>
      </w:r>
      <w:r>
        <w:rPr>
          <w:rFonts w:eastAsia="IRNazanin" w:cs="IRNazanin"/>
          <w:b w:val="false"/>
          <w:bCs w:val="false"/>
          <w:i w:val="false"/>
          <w:iCs w:val="false"/>
          <w:color w:val="333333"/>
          <w:sz w:val="20"/>
          <w:szCs w:val="20"/>
          <w:rtl w:val="true"/>
        </w:rPr>
        <w:t>») .</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أيقن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عن أبي ذرّ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صحيح 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۳۶۱</w:t>
      </w:r>
      <w:r>
        <w:rPr>
          <w:rFonts w:ascii="IRNazanin" w:hAnsi="IRNazanin" w:eastAsia="IRNazanin"/>
          <w:b w:val="false"/>
          <w:b w:val="false"/>
          <w:bCs w:val="false"/>
          <w:i w:val="false"/>
          <w:i w:val="false"/>
          <w:iCs w:val="false"/>
          <w:color w:val="333333"/>
          <w:sz w:val="20"/>
          <w:sz w:val="20"/>
          <w:szCs w:val="20"/>
          <w:rtl w:val="true"/>
        </w:rPr>
        <w:t xml:space="preserve"> ، تفسير القرطبي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كلاهما عن أبي ذرّ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أيقن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۴۳۶۱۰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التمحيص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عن الإمام الباقر عليه السلام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۳۹۳</w:t>
      </w:r>
      <w:r>
        <w:rPr>
          <w:rFonts w:ascii="IRNazanin" w:hAnsi="IRNazanin" w:eastAsia="IRNazanin"/>
          <w:b w:val="false"/>
          <w:b w:val="false"/>
          <w:bCs w:val="false"/>
          <w:i w:val="false"/>
          <w:i w:val="false"/>
          <w:iCs w:val="false"/>
          <w:color w:val="333333"/>
          <w:sz w:val="20"/>
          <w:sz w:val="20"/>
          <w:szCs w:val="20"/>
          <w:rtl w:val="true"/>
        </w:rPr>
        <w:t xml:space="preserve"> عن الحسن بن موسى عن أبيه الإمام الكاظم عن آبائه عليهم السلامعنه صلى الله عليه و آله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۳۱۱۳</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عنه صلى الله عليه و آله </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۷۷۳۷</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۷۳۳۰</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رضي</w:t>
      </w:r>
      <w:r>
        <w:rPr>
          <w:rFonts w:eastAsia="IRNazanin" w:cs="IRNazanin"/>
          <w:b w:val="false"/>
          <w:bCs w:val="false"/>
          <w:i w:val="false"/>
          <w:iCs w:val="false"/>
          <w:color w:val="333333"/>
          <w:sz w:val="20"/>
          <w:szCs w:val="20"/>
          <w:rtl w:val="true"/>
        </w:rPr>
        <w:t>» .</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۷۷۳۸</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۷۳۲۹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عن أبي بصير ومحمّد بن مسلم عن الإمام الصادق عن آبائه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نفسه</w:t>
      </w:r>
      <w:r>
        <w:rPr>
          <w:rFonts w:eastAsia="IRNazanin" w:cs="IRNazanin"/>
          <w:b w:val="false"/>
          <w:bCs w:val="false"/>
          <w:i w:val="false"/>
          <w:iCs w:val="false"/>
          <w:color w:val="333333"/>
          <w:sz w:val="20"/>
          <w:szCs w:val="20"/>
          <w:rtl w:val="true"/>
        </w:rPr>
        <w:t>» .</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۶۸۳۹</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۶۳۲۸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۲۲۴۳</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۱۵۴۹</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۸۸۲۴</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۷۵۴۴</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الموضع الأوّل </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المواعظ العددية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عن آبائه عليهم السلام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أبي ولّاد الحنّاط وعبد اللّه بن سنان عن الإمام الصادق عليه السلام 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بعدله وقسطه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كلاهما عن إسماعيل بن مسلم السكوني عن الإمام الصادق عن أبيه عن جدّه عليهم السلام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xml:space="preserve"> عن إسماعيل بن مسلم عن الإمام الصادق عن آبائه عليهم السلامعنه صلى الله عليه و آله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 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عن أبي خالد الكابلي عن الإمام زين العابدين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۷۶۶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۷۶۷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۴۶۰۸</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۵۸۳۴</w:t>
      </w:r>
      <w:r>
        <w:rPr>
          <w:rFonts w:ascii="IRNazanin" w:hAnsi="IRNazanin" w:eastAsia="IRNazanin"/>
          <w:b w:val="false"/>
          <w:b w:val="false"/>
          <w:bCs w:val="false"/>
          <w:i w:val="false"/>
          <w:i w:val="false"/>
          <w:iCs w:val="false"/>
          <w:color w:val="333333"/>
          <w:sz w:val="20"/>
          <w:sz w:val="20"/>
          <w:szCs w:val="20"/>
          <w:rtl w:val="true"/>
        </w:rPr>
        <w:t xml:space="preserve">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۳۷۱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 دستور معالم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۱۰۸۸۹</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۱۰۱۱۲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۹۹۵۰</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۹۱۵۹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۲۴۴۷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۶۸۷۴</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۶۳۲۳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۷۰۶۷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۷۰۶۸</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۶۵۵۵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۶۵۵۶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۳۲۲۷</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۱۹۲۹</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۹۸۱۶</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۹۰۰۰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النُصح والنصيحة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خلاف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مقاييس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النصيحة كلمة يعبّر بها عن جملة ، هي إرادة الخير للمنصوح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وأصل النُصح في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الخلوص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إذا فقوله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ناصح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ما أخلص للّه بإرادة الخير لدينه ولخلقه، فيما له و ما عليه </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عن معاوية عن أبيه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الأحاديث للقمّي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۱۵۱۲</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دو كلمه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نصيحت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در عربى ، ضد غشّ شمرده مى شوند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نصيحت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براى قصد خير به كار مى رود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لغت ، به معناى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 بر اين، تعبير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ناصَحَ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كه در اصل عربى حديث به كار رفته است ـ يعنى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آنچه تنها براى خداوند و به قصد خيرخواهى براى دين و مخلوقات خدا اراده مى شود ، به سود شخص باشد يا به زيان او</w:t>
      </w:r>
      <w:r>
        <w:rPr>
          <w:rFonts w:eastAsia="IRNazanin" w:cs="IRNazanin"/>
          <w:b w:val="false"/>
          <w:bCs w:val="false"/>
          <w:i w:val="false"/>
          <w:iCs w:val="false"/>
          <w:color w:val="333333"/>
          <w:sz w:val="20"/>
          <w:szCs w:val="20"/>
          <w:rtl w:val="true"/>
        </w:rPr>
        <w:t>» .</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أيقن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اعتوروا الشيء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تداولوه فيما بينهم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عور</w:t>
      </w:r>
      <w:r>
        <w:rPr>
          <w:rFonts w:eastAsia="IRNazanin" w:cs="IRNazanin"/>
          <w:b w:val="false"/>
          <w:bCs w:val="false"/>
          <w:i w:val="false"/>
          <w:iCs w:val="false"/>
          <w:color w:val="333333"/>
          <w:sz w:val="20"/>
          <w:szCs w:val="20"/>
          <w:rtl w:val="true"/>
        </w:rPr>
        <w:t>») .</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۸۱۸۲</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۸۱۹۱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۹۶۷۱</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۸۹۱۶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۸۴۶۷</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۷۹۵۹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الدَّهرِ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أحداثُهُ وأحوالُهُ المُغَيَّرَةُ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w:t>
      </w:r>
      <w:r>
        <w:rPr>
          <w:rFonts w:eastAsia="IRNazanin" w:cs="IRNazanin"/>
          <w:b w:val="false"/>
          <w:bCs w:val="false"/>
          <w:i w:val="false"/>
          <w:iCs w:val="false"/>
          <w:color w:val="333333"/>
          <w:sz w:val="20"/>
          <w:szCs w:val="20"/>
          <w:rtl w:val="true"/>
        </w:rPr>
        <w:t>») .</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۸۴۵۴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كلاهما عن ابن أبي يعفور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 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 xml:space="preserve"> عن جندب بن عبد اللّه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عن محمّد بن يزيد المبرّد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۲۶۲</w:t>
      </w:r>
      <w:r>
        <w:rPr>
          <w:rFonts w:ascii="IRNazanin" w:hAnsi="IRNazanin" w:eastAsia="IRNazanin"/>
          <w:b w:val="false"/>
          <w:b w:val="false"/>
          <w:bCs w:val="false"/>
          <w:i w:val="false"/>
          <w:i w:val="false"/>
          <w:iCs w:val="false"/>
          <w:color w:val="333333"/>
          <w:sz w:val="20"/>
          <w:sz w:val="20"/>
          <w:szCs w:val="20"/>
          <w:rtl w:val="true"/>
        </w:rPr>
        <w:t xml:space="preserve"> نحوه ، تاريخ الخلفاء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۸۵۳۷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إحقاق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۴۲۹</w:t>
      </w:r>
      <w:r>
        <w:rPr>
          <w:rFonts w:ascii="IRNazanin" w:hAnsi="IRNazanin" w:eastAsia="IRNazanin"/>
          <w:b w:val="false"/>
          <w:b w:val="false"/>
          <w:bCs w:val="false"/>
          <w:i w:val="false"/>
          <w:i w:val="false"/>
          <w:iCs w:val="false"/>
          <w:color w:val="333333"/>
          <w:sz w:val="20"/>
          <w:sz w:val="20"/>
          <w:szCs w:val="20"/>
          <w:rtl w:val="true"/>
        </w:rPr>
        <w:t xml:space="preserve"> نقلاً عن مقتل الحسين عن الشافعي عن الإمام الحسين عليه السلام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۴۰۷</w:t>
      </w:r>
      <w:r>
        <w:rPr>
          <w:rFonts w:ascii="IRNazanin" w:hAnsi="IRNazanin" w:eastAsia="IRNazanin"/>
          <w:b w:val="false"/>
          <w:b w:val="false"/>
          <w:bCs w:val="false"/>
          <w:i w:val="false"/>
          <w:i w:val="false"/>
          <w:iCs w:val="false"/>
          <w:color w:val="333333"/>
          <w:sz w:val="20"/>
          <w:sz w:val="20"/>
          <w:szCs w:val="20"/>
          <w:rtl w:val="true"/>
        </w:rPr>
        <w:t xml:space="preserve"> ،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عن عمرو بن دينار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۲۹۴</w:t>
      </w:r>
      <w:r>
        <w:rPr>
          <w:rFonts w:ascii="IRNazanin" w:hAnsi="IRNazanin" w:eastAsia="IRNazanin"/>
          <w:b w:val="false"/>
          <w:b w:val="false"/>
          <w:bCs w:val="false"/>
          <w:i w:val="false"/>
          <w:i w:val="false"/>
          <w:iCs w:val="false"/>
          <w:color w:val="333333"/>
          <w:sz w:val="20"/>
          <w:sz w:val="20"/>
          <w:szCs w:val="20"/>
          <w:rtl w:val="true"/>
        </w:rPr>
        <w:t xml:space="preserve"> ؛ إحقاق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۲۸۶</w:t>
      </w:r>
      <w:r>
        <w:rPr>
          <w:rFonts w:ascii="IRNazanin" w:hAnsi="IRNazanin" w:eastAsia="IRNazanin"/>
          <w:b w:val="false"/>
          <w:b w:val="false"/>
          <w:bCs w:val="false"/>
          <w:i w:val="false"/>
          <w:i w:val="false"/>
          <w:iCs w:val="false"/>
          <w:color w:val="333333"/>
          <w:sz w:val="20"/>
          <w:sz w:val="20"/>
          <w:szCs w:val="20"/>
          <w:rtl w:val="true"/>
        </w:rPr>
        <w:t xml:space="preserve"> نقلاً عن مفيد العلوم ومبيد الهموم عن الإمام الصادق عليه السلام نحوه </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۵۶۷</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بحار الأنوار </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تقدير خير و شر</w:t>
      </w:r>
      <w:r>
        <w:rPr>
          <w:rFonts w:eastAsia="IRNazanin" w:cs="IRNazanin"/>
          <w:b w:val="false"/>
          <w:bCs w:val="false"/>
          <w:i w:val="false"/>
          <w:iCs w:val="false"/>
          <w:color w:val="333333"/>
          <w:sz w:val="20"/>
          <w:szCs w:val="20"/>
          <w:rtl w:val="true"/>
        </w:rPr>
        <w:t>) .</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بخش سوم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سوم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عوامل شُرور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 چهارم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موانع شُرور</w:t>
      </w:r>
      <w:r>
        <w:rPr>
          <w:rFonts w:eastAsia="IRNazanin" w:cs="IRNazanin"/>
          <w:b w:val="false"/>
          <w:bCs w:val="false"/>
          <w:i w:val="false"/>
          <w:iCs w:val="false"/>
          <w:color w:val="333333"/>
          <w:sz w:val="20"/>
          <w:szCs w:val="20"/>
          <w:rtl w:val="true"/>
        </w:rPr>
        <w:t>) .</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نيز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تغابن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و دانش نامه عقايد اسلامى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تقدير خير و شر</w:t>
      </w:r>
      <w:r>
        <w:rPr>
          <w:rFonts w:eastAsia="IRNazanin" w:cs="IRNazanin"/>
          <w:b w:val="false"/>
          <w:bCs w:val="false"/>
          <w:i w:val="false"/>
          <w:iCs w:val="false"/>
          <w:color w:val="333333"/>
          <w:sz w:val="20"/>
          <w:szCs w:val="20"/>
          <w:rtl w:val="true"/>
        </w:rPr>
        <w:t>) .</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 نامه عقايد اسلامى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 نامه عقايد اسلامى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 نامه عقايد اسلامى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توضيح بيشتر اين مسئله مهم ، در تبيين حكمت شرور و مصائب خواهد آمد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حكمت گرفتارى ها</w:t>
      </w:r>
      <w:r>
        <w:rPr>
          <w:rFonts w:eastAsia="IRNazanin" w:cs="IRNazanin"/>
          <w:b w:val="false"/>
          <w:bCs w:val="false"/>
          <w:i w:val="false"/>
          <w:iCs w:val="false"/>
          <w:color w:val="333333"/>
          <w:sz w:val="20"/>
          <w:szCs w:val="20"/>
          <w:rtl w:val="true"/>
        </w:rPr>
        <w:t>») .</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شورا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۴۵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۹۶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عنكبوت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ـ</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 توبه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يونس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كهف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 قصص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 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 علل الشرايع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يعلمون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يعملون</w:t>
      </w:r>
      <w:r>
        <w:rPr>
          <w:rFonts w:eastAsia="IRNazanin" w:cs="IRNazanin"/>
          <w:b w:val="false"/>
          <w:bCs w:val="false"/>
          <w:i w:val="false"/>
          <w:iCs w:val="false"/>
          <w:color w:val="333333"/>
          <w:sz w:val="20"/>
          <w:szCs w:val="20"/>
          <w:rtl w:val="true"/>
        </w:rPr>
        <w:t>» .</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اعراف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 مؤمنون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مطفّفين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فى بحار الأنوار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لهم</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آشنايى بيشتر با احاديث مربوط به اين موضوع ،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البلاء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تمحيص البلاء للذنوب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عنوان الذنب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مكفرات الذنوب</w:t>
      </w:r>
      <w:r>
        <w:rPr>
          <w:rFonts w:eastAsia="IRNazanin" w:cs="IRNazanin"/>
          <w:b w:val="false"/>
          <w:bCs w:val="false"/>
          <w:i w:val="false"/>
          <w:iCs w:val="false"/>
          <w:color w:val="333333"/>
          <w:sz w:val="20"/>
          <w:szCs w:val="20"/>
          <w:rtl w:val="true"/>
        </w:rPr>
        <w:t>» .</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الأمالى ، 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شورا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 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 اسراء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 فاطر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حكمت </w:t>
      </w:r>
      <w:r>
        <w:rPr>
          <w:rFonts w:ascii="IRNazanin" w:hAnsi="IRNazanin" w:eastAsia="IRNazanin"/>
          <w:b w:val="false"/>
          <w:b w:val="false"/>
          <w:bCs w:val="false"/>
          <w:i w:val="false"/>
          <w:i w:val="false"/>
          <w:iCs w:val="false"/>
          <w:color w:val="333333"/>
          <w:sz w:val="20"/>
          <w:sz w:val="20"/>
          <w:szCs w:val="20"/>
        </w:rPr>
        <w:t>۳۲۸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 نامه احاديث پزشكى </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كهف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كهف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يُصبَغُ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يُغمَس كما يُغمس الثوب في الصبغ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صبغ</w:t>
      </w:r>
      <w:r>
        <w:rPr>
          <w:rFonts w:eastAsia="IRNazanin" w:cs="IRNazanin"/>
          <w:b w:val="false"/>
          <w:bCs w:val="false"/>
          <w:i w:val="false"/>
          <w:iCs w:val="false"/>
          <w:color w:val="333333"/>
          <w:sz w:val="20"/>
          <w:szCs w:val="20"/>
          <w:rtl w:val="true"/>
        </w:rPr>
        <w:t>») .</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۱۳۱۱۰</w:t>
      </w:r>
      <w:r>
        <w:rPr>
          <w:rFonts w:ascii="IRNazanin" w:hAnsi="IRNazanin" w:eastAsia="IRNazanin"/>
          <w:b w:val="false"/>
          <w:b w:val="false"/>
          <w:bCs w:val="false"/>
          <w:i w:val="false"/>
          <w:i w:val="false"/>
          <w:iCs w:val="false"/>
          <w:color w:val="333333"/>
          <w:sz w:val="20"/>
          <w:sz w:val="20"/>
          <w:szCs w:val="20"/>
          <w:rtl w:val="true"/>
        </w:rPr>
        <w:t xml:space="preserve"> ، مسند أبي يعلى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۳۵۰۸</w:t>
      </w:r>
      <w:r>
        <w:rPr>
          <w:rFonts w:ascii="IRNazanin" w:hAnsi="IRNazanin" w:eastAsia="IRNazanin"/>
          <w:b w:val="false"/>
          <w:b w:val="false"/>
          <w:bCs w:val="false"/>
          <w:i w:val="false"/>
          <w:i w:val="false"/>
          <w:iCs w:val="false"/>
          <w:color w:val="333333"/>
          <w:sz w:val="20"/>
          <w:sz w:val="20"/>
          <w:szCs w:val="20"/>
          <w:rtl w:val="true"/>
        </w:rPr>
        <w:t xml:space="preserve"> ، المنتخب من مسند عبد بن حميد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۱۳۱۳</w:t>
      </w:r>
      <w:r>
        <w:rPr>
          <w:rFonts w:ascii="IRNazanin" w:hAnsi="IRNazanin" w:eastAsia="IRNazanin"/>
          <w:b w:val="false"/>
          <w:b w:val="false"/>
          <w:bCs w:val="false"/>
          <w:i w:val="false"/>
          <w:i w:val="false"/>
          <w:iCs w:val="false"/>
          <w:color w:val="333333"/>
          <w:sz w:val="20"/>
          <w:sz w:val="20"/>
          <w:szCs w:val="20"/>
          <w:rtl w:val="true"/>
        </w:rPr>
        <w:t xml:space="preserve"> ، 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والثلاثة الأخيرة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۳۹۵۱۳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۱۱۷۶۷</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۱۶۶۶۵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ابن 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۴۹۳</w:t>
      </w:r>
      <w:r>
        <w:rPr>
          <w:rFonts w:ascii="IRNazanin" w:hAnsi="IRNazanin" w:eastAsia="IRNazanin"/>
          <w:b w:val="false"/>
          <w:b w:val="false"/>
          <w:bCs w:val="false"/>
          <w:i w:val="false"/>
          <w:i w:val="false"/>
          <w:iCs w:val="false"/>
          <w:color w:val="333333"/>
          <w:sz w:val="20"/>
          <w:sz w:val="20"/>
          <w:szCs w:val="20"/>
          <w:rtl w:val="true"/>
        </w:rPr>
        <w:t xml:space="preserve"> عن أيفع بن عبد الكلاعي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۳۹۳۶۳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عن عبد اللّه بن عمرو بن العاص و 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 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الزهد لهنّاد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۴۰۳</w:t>
      </w:r>
      <w:r>
        <w:rPr>
          <w:rFonts w:ascii="IRNazanin" w:hAnsi="IRNazanin" w:eastAsia="IRNazanin"/>
          <w:b w:val="false"/>
          <w:b w:val="false"/>
          <w:bCs w:val="false"/>
          <w:i w:val="false"/>
          <w:i w:val="false"/>
          <w:iCs w:val="false"/>
          <w:color w:val="333333"/>
          <w:sz w:val="20"/>
          <w:sz w:val="20"/>
          <w:szCs w:val="20"/>
          <w:rtl w:val="true"/>
        </w:rPr>
        <w:t xml:space="preserve"> والثلاثة الأخيرة عن خيثمة من دون إسنادٍ إلى أحدٍ من أهل البيت عليهم السلام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۱۶۶۶۷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۴۳۲۱</w:t>
      </w:r>
      <w:r>
        <w:rPr>
          <w:rFonts w:ascii="IRNazanin" w:hAnsi="IRNazanin" w:eastAsia="IRNazanin"/>
          <w:b w:val="false"/>
          <w:b w:val="false"/>
          <w:bCs w:val="false"/>
          <w:i w:val="false"/>
          <w:i w:val="false"/>
          <w:iCs w:val="false"/>
          <w:color w:val="333333"/>
          <w:sz w:val="20"/>
          <w:sz w:val="20"/>
          <w:szCs w:val="20"/>
          <w:rtl w:val="true"/>
        </w:rPr>
        <w:t xml:space="preserve"> ، الزهد لابن المبارك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۶۲۲</w:t>
      </w:r>
      <w:r>
        <w:rPr>
          <w:rFonts w:ascii="IRNazanin" w:hAnsi="IRNazanin" w:eastAsia="IRNazanin"/>
          <w:b w:val="false"/>
          <w:b w:val="false"/>
          <w:bCs w:val="false"/>
          <w:i w:val="false"/>
          <w:i w:val="false"/>
          <w:iCs w:val="false"/>
          <w:color w:val="333333"/>
          <w:sz w:val="20"/>
          <w:sz w:val="20"/>
          <w:szCs w:val="20"/>
          <w:rtl w:val="true"/>
        </w:rPr>
        <w:t xml:space="preserve"> ، تفسير ابن 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كلّها عن أنس والأخيران من دون إسنادٍ إلى أحدٍ من أهل البيت عليهم السلام ؛ التفسير المنسوب إلى الإمام العسكري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۳۳۹</w:t>
      </w:r>
      <w:r>
        <w:rPr>
          <w:rFonts w:ascii="IRNazanin" w:hAnsi="IRNazanin" w:eastAsia="IRNazanin"/>
          <w:b w:val="false"/>
          <w:b w:val="false"/>
          <w:bCs w:val="false"/>
          <w:i w:val="false"/>
          <w:i w:val="false"/>
          <w:iCs w:val="false"/>
          <w:color w:val="333333"/>
          <w:sz w:val="20"/>
          <w:sz w:val="20"/>
          <w:szCs w:val="20"/>
          <w:rtl w:val="true"/>
        </w:rPr>
        <w:t xml:space="preserve"> كلّها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دَخَن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فساد واختلاف ، تشبيها بدُخان الحطب الرطب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دخن</w:t>
      </w:r>
      <w:r>
        <w:rPr>
          <w:rFonts w:eastAsia="IRNazanin" w:cs="IRNazanin"/>
          <w:b w:val="false"/>
          <w:bCs w:val="false"/>
          <w:i w:val="false"/>
          <w:iCs w:val="false"/>
          <w:color w:val="333333"/>
          <w:sz w:val="20"/>
          <w:szCs w:val="20"/>
          <w:rtl w:val="true"/>
        </w:rPr>
        <w:t>») .</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۳۴۱۱</w:t>
      </w:r>
      <w:r>
        <w:rPr>
          <w:rFonts w:ascii="IRNazanin" w:hAnsi="IRNazanin" w:eastAsia="IRNazanin"/>
          <w:b w:val="false"/>
          <w:b w:val="false"/>
          <w:bCs w:val="false"/>
          <w:i w:val="false"/>
          <w:i w:val="false"/>
          <w:iCs w:val="false"/>
          <w:color w:val="333333"/>
          <w:sz w:val="20"/>
          <w:sz w:val="20"/>
          <w:szCs w:val="20"/>
          <w:rtl w:val="true"/>
        </w:rPr>
        <w:t xml:space="preserve"> ، 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۱۴۷۶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۱۶۶۱۷</w:t>
      </w:r>
      <w:r>
        <w:rPr>
          <w:rFonts w:ascii="IRNazanin" w:hAnsi="IRNazanin" w:eastAsia="IRNazanin"/>
          <w:b w:val="false"/>
          <w:b w:val="false"/>
          <w:bCs w:val="false"/>
          <w:i w:val="false"/>
          <w:i w:val="false"/>
          <w:iCs w:val="false"/>
          <w:color w:val="333333"/>
          <w:sz w:val="20"/>
          <w:sz w:val="20"/>
          <w:szCs w:val="20"/>
          <w:rtl w:val="true"/>
        </w:rPr>
        <w:t xml:space="preserve"> كلاهما نحوه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۳۸۶</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۳۱۳۰۵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۵۳۱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درباره وى اطلاعات زيادى در دست نيست ، بجز همين روايت امام صادق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گفته اند او مردى زشت رو بوده و درباره اش جبرئيل عليه السلام نازل شد و از وضع خوب او و زيبايى اش در قيامت ، خبر 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القاموس آمده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نَمِره ، نقطه لك و رنگ است و انْمَر ، به دارنده يك لك سياه و يك لك سفيد گفته مى شود </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غرر الحكم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فما خيرٌ خيرا</w:t>
      </w:r>
      <w:r>
        <w:rPr>
          <w:rFonts w:eastAsia="IRNazanin" w:cs="IRNazanin"/>
          <w:b w:val="false"/>
          <w:bCs w:val="false"/>
          <w:i w:val="false"/>
          <w:iCs w:val="false"/>
          <w:color w:val="333333"/>
          <w:sz w:val="20"/>
          <w:szCs w:val="20"/>
          <w:rtl w:val="true"/>
        </w:rPr>
        <w:t>» .</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 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تنبيه الخواطر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۱۰۳۷۱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دستور معالم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۵۸۳۴</w:t>
      </w:r>
      <w:r>
        <w:rPr>
          <w:rFonts w:ascii="IRNazanin" w:hAnsi="IRNazanin" w:eastAsia="IRNazanin"/>
          <w:b w:val="false"/>
          <w:b w:val="false"/>
          <w:bCs w:val="false"/>
          <w:i w:val="false"/>
          <w:i w:val="false"/>
          <w:iCs w:val="false"/>
          <w:color w:val="333333"/>
          <w:sz w:val="20"/>
          <w:sz w:val="20"/>
          <w:szCs w:val="20"/>
          <w:rtl w:val="true"/>
        </w:rPr>
        <w:t xml:space="preserve">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۳۸۷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 دستور معالم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ليس فيه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كل نعيم </w:t>
      </w:r>
      <w:r>
        <w:rPr>
          <w:rFonts w:eastAsia="IRNazanin" w:cs="IRNazanin"/>
          <w:b w:val="false"/>
          <w:bCs w:val="false"/>
          <w:i w:val="false"/>
          <w:iCs w:val="false"/>
          <w:color w:val="333333"/>
          <w:sz w:val="20"/>
          <w:szCs w:val="20"/>
          <w:rtl w:val="true"/>
        </w:rPr>
        <w:t>...» .</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۱۰۱۸۶</w:t>
      </w:r>
      <w:r>
        <w:rPr>
          <w:rFonts w:ascii="IRNazanin" w:hAnsi="IRNazanin" w:eastAsia="IRNazanin"/>
          <w:b w:val="false"/>
          <w:b w:val="false"/>
          <w:bCs w:val="false"/>
          <w:i w:val="false"/>
          <w:i w:val="false"/>
          <w:iCs w:val="false"/>
          <w:color w:val="333333"/>
          <w:sz w:val="20"/>
          <w:sz w:val="20"/>
          <w:szCs w:val="20"/>
          <w:rtl w:val="true"/>
        </w:rPr>
        <w:t xml:space="preserve"> ، عيون الحكم و 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۹۴۵۸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۱۰۱۸۵</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۹۴۵۷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۵۶۹۵</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 الخَطْبُ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عظم الأمر والشأن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خطب</w:t>
      </w:r>
      <w:r>
        <w:rPr>
          <w:rFonts w:eastAsia="IRNazanin" w:cs="IRNazanin"/>
          <w:b w:val="false"/>
          <w:bCs w:val="false"/>
          <w:i w:val="false"/>
          <w:iCs w:val="false"/>
          <w:color w:val="333333"/>
          <w:sz w:val="20"/>
          <w:szCs w:val="20"/>
          <w:rtl w:val="true"/>
        </w:rPr>
        <w:t>») .</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 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كلاهما عن أبي إسحاق الهمداني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كلّها نحوه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فستغرق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أثبتناه من بحار الأنوار </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۳۶۹</w:t>
      </w:r>
      <w:r>
        <w:rPr>
          <w:rFonts w:ascii="IRNazanin" w:hAnsi="IRNazanin" w:eastAsia="IRNazanin"/>
          <w:b w:val="false"/>
          <w:b w:val="false"/>
          <w:bCs w:val="false"/>
          <w:i w:val="false"/>
          <w:i w:val="false"/>
          <w:iCs w:val="false"/>
          <w:color w:val="333333"/>
          <w:sz w:val="20"/>
          <w:sz w:val="20"/>
          <w:szCs w:val="20"/>
          <w:rtl w:val="true"/>
        </w:rPr>
        <w:t xml:space="preserve"> ، 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 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 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كلّها عن عطاء بن يسار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ما قال الإمام عليه السلام في أوّل كلامه في وصف الدنيا </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كلاهما عن جابر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الزهد لابن المبارك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است به آن چه امام در آغاز كلام خود در وصف دنيا فرموده </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اين ترجمه مطابق معناى احتمالى ملّا صالح مازندرانى است </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۸۵۲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الخِلاصُ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أخلصته النار من الذهب وغيره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خلص</w:t>
      </w:r>
      <w:r>
        <w:rPr>
          <w:rFonts w:eastAsia="IRNazanin" w:cs="IRNazanin"/>
          <w:b w:val="false"/>
          <w:bCs w:val="false"/>
          <w:i w:val="false"/>
          <w:iCs w:val="false"/>
          <w:color w:val="333333"/>
          <w:sz w:val="20"/>
          <w:szCs w:val="20"/>
          <w:rtl w:val="true"/>
        </w:rPr>
        <w:t>») .</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۱۱۰۲۳</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۱۰۱۵۱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۱۰۳۹۴</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۹۴۳۷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عن الإمام الكاظم عن آبائه عليهم السلام ،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۴۶۹</w:t>
      </w:r>
      <w:r>
        <w:rPr>
          <w:rFonts w:ascii="IRNazanin" w:hAnsi="IRNazanin" w:eastAsia="IRNazanin"/>
          <w:b w:val="false"/>
          <w:b w:val="false"/>
          <w:bCs w:val="false"/>
          <w:i w:val="false"/>
          <w:i w:val="false"/>
          <w:iCs w:val="false"/>
          <w:color w:val="333333"/>
          <w:sz w:val="20"/>
          <w:sz w:val="20"/>
          <w:szCs w:val="20"/>
          <w:rtl w:val="true"/>
        </w:rPr>
        <w:t xml:space="preserve"> ، 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كلاهما عن الإمام الصادق عليه السلام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إحياء علوم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 المحجّة البيضاء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السجدة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۴۰۴۶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۴۰۴۷</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۳۰۶۹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۳۰۷۴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 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عنه عليهماالسلام ، التمحيص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۹۱۴۳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والصواب ما أثبتناه كما في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جامع الأخبار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ببلاء</w:t>
      </w:r>
      <w:r>
        <w:rPr>
          <w:rFonts w:eastAsia="IRNazanin" w:cs="IRNazanin"/>
          <w:b w:val="false"/>
          <w:bCs w:val="false"/>
          <w:i w:val="false"/>
          <w:iCs w:val="false"/>
          <w:color w:val="333333"/>
          <w:sz w:val="20"/>
          <w:szCs w:val="20"/>
          <w:rtl w:val="true"/>
        </w:rPr>
        <w:t>» .</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التمحيص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عن معاوية بن عمّار ، 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۸۶۴</w:t>
      </w:r>
      <w:r>
        <w:rPr>
          <w:rFonts w:ascii="IRNazanin" w:hAnsi="IRNazanin" w:eastAsia="IRNazanin"/>
          <w:b w:val="false"/>
          <w:b w:val="false"/>
          <w:bCs w:val="false"/>
          <w:i w:val="false"/>
          <w:i w:val="false"/>
          <w:iCs w:val="false"/>
          <w:color w:val="333333"/>
          <w:sz w:val="20"/>
          <w:sz w:val="20"/>
          <w:szCs w:val="20"/>
          <w:rtl w:val="true"/>
        </w:rPr>
        <w:t xml:space="preserve">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۸۶۴</w:t>
      </w:r>
      <w:r>
        <w:rPr>
          <w:rFonts w:ascii="IRNazanin" w:hAnsi="IRNazanin" w:eastAsia="IRNazanin"/>
          <w:b w:val="false"/>
          <w:b w:val="false"/>
          <w:bCs w:val="false"/>
          <w:i w:val="false"/>
          <w:i w:val="false"/>
          <w:iCs w:val="false"/>
          <w:color w:val="333333"/>
          <w:sz w:val="20"/>
          <w:sz w:val="20"/>
          <w:szCs w:val="20"/>
          <w:rtl w:val="true"/>
        </w:rPr>
        <w:t xml:space="preserve"> كلاهما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وراجع المؤمن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۴۵۲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علل الشرايع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۵۶۱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كلّها عن سفيان بن السمط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۱۹۲۶</w:t>
      </w:r>
      <w:r>
        <w:rPr>
          <w:rFonts w:ascii="IRNazanin" w:hAnsi="IRNazanin" w:eastAsia="IRNazanin"/>
          <w:b w:val="false"/>
          <w:b w:val="false"/>
          <w:bCs w:val="false"/>
          <w:i w:val="false"/>
          <w:i w:val="false"/>
          <w:iCs w:val="false"/>
          <w:color w:val="333333"/>
          <w:sz w:val="20"/>
          <w:sz w:val="20"/>
          <w:szCs w:val="20"/>
          <w:rtl w:val="true"/>
        </w:rPr>
        <w:t xml:space="preserve"> وليس فيه صدره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ويذكره الاستغفار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المؤمن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كلّها عن محمّد بن مسلم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۱۷۰۲</w:t>
      </w:r>
      <w:r>
        <w:rPr>
          <w:rFonts w:ascii="IRNazanin" w:hAnsi="IRNazanin" w:eastAsia="IRNazanin"/>
          <w:b w:val="false"/>
          <w:b w:val="false"/>
          <w:bCs w:val="false"/>
          <w:i w:val="false"/>
          <w:i w:val="false"/>
          <w:iCs w:val="false"/>
          <w:color w:val="333333"/>
          <w:sz w:val="20"/>
          <w:sz w:val="20"/>
          <w:szCs w:val="20"/>
          <w:rtl w:val="true"/>
        </w:rPr>
        <w:t xml:space="preserve"> ، التمحيص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لَذَعَهُ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آذاهُ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لذع</w:t>
      </w:r>
      <w:r>
        <w:rPr>
          <w:rFonts w:eastAsia="IRNazanin" w:cs="IRNazanin"/>
          <w:b w:val="false"/>
          <w:bCs w:val="false"/>
          <w:i w:val="false"/>
          <w:iCs w:val="false"/>
          <w:color w:val="333333"/>
          <w:sz w:val="20"/>
          <w:szCs w:val="20"/>
          <w:rtl w:val="true"/>
        </w:rPr>
        <w:t>») .</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في النسخ والظاهر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يذكّرهم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المصدر</w:t>
      </w:r>
      <w:r>
        <w:rPr>
          <w:rFonts w:eastAsia="IRNazanin" w:cs="IRNazanin"/>
          <w:b w:val="false"/>
          <w:bCs w:val="false"/>
          <w:i w:val="false"/>
          <w:iCs w:val="false"/>
          <w:color w:val="333333"/>
          <w:sz w:val="20"/>
          <w:szCs w:val="20"/>
          <w:rtl w:val="true"/>
        </w:rPr>
        <w:t>) .</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رحمة ربّهم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المصدر</w:t>
      </w:r>
      <w:r>
        <w:rPr>
          <w:rFonts w:eastAsia="IRNazanin" w:cs="IRNazanin"/>
          <w:b w:val="false"/>
          <w:bCs w:val="false"/>
          <w:i w:val="false"/>
          <w:iCs w:val="false"/>
          <w:color w:val="333333"/>
          <w:sz w:val="20"/>
          <w:szCs w:val="20"/>
          <w:rtl w:val="true"/>
        </w:rPr>
        <w:t>) .</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نقلاً عن الخبر المشتهر بتوحيد المفضّل </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 تفسير ابن 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۳۷۱</w:t>
      </w:r>
      <w:r>
        <w:rPr>
          <w:rFonts w:ascii="IRNazanin" w:hAnsi="IRNazanin" w:eastAsia="IRNazanin"/>
          <w:b w:val="false"/>
          <w:b w:val="false"/>
          <w:bCs w:val="false"/>
          <w:i w:val="false"/>
          <w:i w:val="false"/>
          <w:iCs w:val="false"/>
          <w:color w:val="333333"/>
          <w:sz w:val="20"/>
          <w:sz w:val="20"/>
          <w:szCs w:val="20"/>
          <w:rtl w:val="true"/>
        </w:rPr>
        <w:t xml:space="preserve"> كلاهما عن أبي بكر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۶۶۲۹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۱۱۸۰</w:t>
      </w:r>
      <w:r>
        <w:rPr>
          <w:rFonts w:ascii="IRNazanin" w:hAnsi="IRNazanin" w:eastAsia="IRNazanin"/>
          <w:b w:val="false"/>
          <w:b w:val="false"/>
          <w:bCs w:val="false"/>
          <w:i w:val="false"/>
          <w:i w:val="false"/>
          <w:iCs w:val="false"/>
          <w:color w:val="333333"/>
          <w:sz w:val="20"/>
          <w:sz w:val="20"/>
          <w:szCs w:val="20"/>
          <w:rtl w:val="true"/>
        </w:rPr>
        <w:t xml:space="preserve"> عن عليّ بن جعفر عن أخيه الإمام الكاظم عن آبائه عليهم السلام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 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كلاهما عن أبي ذرّ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۵۲۱۳</w:t>
      </w:r>
      <w:r>
        <w:rPr>
          <w:rFonts w:ascii="IRNazanin" w:hAnsi="IRNazanin" w:eastAsia="IRNazanin"/>
          <w:b w:val="false"/>
          <w:b w:val="false"/>
          <w:bCs w:val="false"/>
          <w:i w:val="false"/>
          <w:i w:val="false"/>
          <w:iCs w:val="false"/>
          <w:color w:val="333333"/>
          <w:sz w:val="20"/>
          <w:sz w:val="20"/>
          <w:szCs w:val="20"/>
          <w:rtl w:val="true"/>
        </w:rPr>
        <w:t xml:space="preserve"> عن شقيق بن البراء </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هشام بن سالم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۲۴۱۶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۳۲۵۲</w:t>
      </w:r>
      <w:r>
        <w:rPr>
          <w:rFonts w:ascii="IRNazanin" w:hAnsi="IRNazanin" w:eastAsia="IRNazanin"/>
          <w:b w:val="false"/>
          <w:b w:val="false"/>
          <w:bCs w:val="false"/>
          <w:i w:val="false"/>
          <w:i w:val="false"/>
          <w:iCs w:val="false"/>
          <w:color w:val="333333"/>
          <w:sz w:val="20"/>
          <w:sz w:val="20"/>
          <w:szCs w:val="20"/>
          <w:rtl w:val="true"/>
        </w:rPr>
        <w:t xml:space="preserve"> ، مشكاة المصابيح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۱۵۵۸</w:t>
      </w:r>
      <w:r>
        <w:rPr>
          <w:rFonts w:ascii="IRNazanin" w:hAnsi="IRNazanin" w:eastAsia="IRNazanin"/>
          <w:b w:val="false"/>
          <w:b w:val="false"/>
          <w:bCs w:val="false"/>
          <w:i w:val="false"/>
          <w:i w:val="false"/>
          <w:iCs w:val="false"/>
          <w:color w:val="333333"/>
          <w:sz w:val="20"/>
          <w:sz w:val="20"/>
          <w:szCs w:val="20"/>
          <w:rtl w:val="true"/>
        </w:rPr>
        <w:t xml:space="preserve"> ، 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۷۷۹</w:t>
      </w:r>
      <w:r>
        <w:rPr>
          <w:rFonts w:ascii="IRNazanin" w:hAnsi="IRNazanin" w:eastAsia="IRNazanin"/>
          <w:b w:val="false"/>
          <w:b w:val="false"/>
          <w:bCs w:val="false"/>
          <w:i w:val="false"/>
          <w:i w:val="false"/>
          <w:iCs w:val="false"/>
          <w:color w:val="333333"/>
          <w:sz w:val="20"/>
          <w:sz w:val="20"/>
          <w:szCs w:val="20"/>
          <w:rtl w:val="true"/>
        </w:rPr>
        <w:t xml:space="preserve"> كلّها عن أبي موسى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۶۸۰۷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الزهد لهنّاد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۴۳۱</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۱۱۳۵۱</w:t>
      </w:r>
      <w:r>
        <w:rPr>
          <w:rFonts w:ascii="IRNazanin" w:hAnsi="IRNazanin" w:eastAsia="IRNazanin"/>
          <w:b w:val="false"/>
          <w:b w:val="false"/>
          <w:bCs w:val="false"/>
          <w:i w:val="false"/>
          <w:i w:val="false"/>
          <w:iCs w:val="false"/>
          <w:color w:val="333333"/>
          <w:sz w:val="20"/>
          <w:sz w:val="20"/>
          <w:szCs w:val="20"/>
          <w:rtl w:val="true"/>
        </w:rPr>
        <w:t xml:space="preserve"> كلاهما عن الحسن ، 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۹۸۱۵</w:t>
      </w:r>
      <w:r>
        <w:rPr>
          <w:rFonts w:ascii="IRNazanin" w:hAnsi="IRNazanin" w:eastAsia="IRNazanin"/>
          <w:b w:val="false"/>
          <w:b w:val="false"/>
          <w:bCs w:val="false"/>
          <w:i w:val="false"/>
          <w:i w:val="false"/>
          <w:iCs w:val="false"/>
          <w:color w:val="333333"/>
          <w:sz w:val="20"/>
          <w:sz w:val="20"/>
          <w:szCs w:val="20"/>
          <w:rtl w:val="true"/>
        </w:rPr>
        <w:t xml:space="preserve"> ، تفسير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الجزء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الجزء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 تفسير ابن 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۳۱۸</w:t>
      </w:r>
      <w:r>
        <w:rPr>
          <w:rFonts w:ascii="IRNazanin" w:hAnsi="IRNazanin" w:eastAsia="IRNazanin"/>
          <w:b w:val="false"/>
          <w:b w:val="false"/>
          <w:bCs w:val="false"/>
          <w:i w:val="false"/>
          <w:i w:val="false"/>
          <w:iCs w:val="false"/>
          <w:color w:val="333333"/>
          <w:sz w:val="20"/>
          <w:sz w:val="20"/>
          <w:szCs w:val="20"/>
          <w:rtl w:val="true"/>
        </w:rPr>
        <w:t xml:space="preserve"> كلّها عن قتادة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۶۸۴۹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عن مسمع بن عبد الملك عن الإمام الصادق عليه السلام ، 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عن آبائه عنه عليهم السلاموفيه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التواء</w:t>
      </w:r>
      <w:r>
        <w:rPr>
          <w:rFonts w:eastAsia="IRNazanin" w:cs="IRNazanin"/>
          <w:b w:val="false"/>
          <w:bCs w:val="false"/>
          <w:i w:val="false"/>
          <w:iCs w:val="false"/>
          <w:color w:val="333333"/>
          <w:sz w:val="20"/>
          <w:szCs w:val="20"/>
          <w:rtl w:val="true"/>
        </w:rPr>
        <w:t>» .</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۲۴۶۲</w:t>
      </w:r>
      <w:r>
        <w:rPr>
          <w:rFonts w:ascii="IRNazanin" w:hAnsi="IRNazanin" w:eastAsia="IRNazanin"/>
          <w:b w:val="false"/>
          <w:b w:val="false"/>
          <w:bCs w:val="false"/>
          <w:i w:val="false"/>
          <w:i w:val="false"/>
          <w:iCs w:val="false"/>
          <w:color w:val="333333"/>
          <w:sz w:val="20"/>
          <w:sz w:val="20"/>
          <w:szCs w:val="20"/>
          <w:rtl w:val="true"/>
        </w:rPr>
        <w:t xml:space="preserve">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الفضيل بن يسار عن الإمام الباقر عليه السلام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الفقه المنسوب إلى الإمام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۳۴۰</w:t>
      </w:r>
      <w:r>
        <w:rPr>
          <w:rFonts w:ascii="IRNazanin" w:hAnsi="IRNazanin" w:eastAsia="IRNazanin"/>
          <w:b w:val="false"/>
          <w:b w:val="false"/>
          <w:bCs w:val="false"/>
          <w:i w:val="false"/>
          <w:i w:val="false"/>
          <w:iCs w:val="false"/>
          <w:color w:val="333333"/>
          <w:sz w:val="20"/>
          <w:sz w:val="20"/>
          <w:szCs w:val="20"/>
          <w:rtl w:val="true"/>
        </w:rPr>
        <w:t xml:space="preserve"> عن العالم عليه السلام وكلاهما نحوه </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۱۳۰۰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أبي يعلى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۴۴۹</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۶۰۴</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۶۴۹</w:t>
      </w:r>
      <w:r>
        <w:rPr>
          <w:rFonts w:ascii="IRNazanin" w:hAnsi="IRNazanin" w:eastAsia="IRNazanin"/>
          <w:b w:val="false"/>
          <w:b w:val="false"/>
          <w:bCs w:val="false"/>
          <w:i w:val="false"/>
          <w:i w:val="false"/>
          <w:iCs w:val="false"/>
          <w:color w:val="333333"/>
          <w:sz w:val="20"/>
          <w:sz w:val="20"/>
          <w:szCs w:val="20"/>
          <w:rtl w:val="true"/>
        </w:rPr>
        <w:t xml:space="preserve"> نحوه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۸۱۶۶</w:t>
      </w:r>
      <w:r>
        <w:rPr>
          <w:rFonts w:ascii="IRNazanin" w:hAnsi="IRNazanin" w:eastAsia="IRNazanin"/>
          <w:b w:val="false"/>
          <w:b w:val="false"/>
          <w:bCs w:val="false"/>
          <w:i w:val="false"/>
          <w:i w:val="false"/>
          <w:iCs w:val="false"/>
          <w:color w:val="333333"/>
          <w:sz w:val="20"/>
          <w:sz w:val="20"/>
          <w:szCs w:val="20"/>
          <w:rtl w:val="true"/>
        </w:rPr>
        <w:t xml:space="preserve"> وليس فيه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رسول اللّه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مرض أو عقوبة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۴۹۷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۴۵۹۱</w:t>
      </w:r>
      <w:r>
        <w:rPr>
          <w:rFonts w:ascii="IRNazanin" w:hAnsi="IRNazanin" w:eastAsia="IRNazanin"/>
          <w:b w:val="false"/>
          <w:b w:val="false"/>
          <w:bCs w:val="false"/>
          <w:i w:val="false"/>
          <w:i w:val="false"/>
          <w:iCs w:val="false"/>
          <w:color w:val="333333"/>
          <w:sz w:val="20"/>
          <w:sz w:val="20"/>
          <w:szCs w:val="20"/>
          <w:rtl w:val="true"/>
        </w:rPr>
        <w:t xml:space="preserve">؛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نقلاً عن الخبر المشتهر بتوحيد المفضّل </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مؤسّسة الأعلمي للمطبوعات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السجدة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۵۵۴</w:t>
      </w:r>
      <w:r>
        <w:rPr>
          <w:rFonts w:ascii="IRNazanin" w:hAnsi="IRNazanin" w:eastAsia="IRNazanin"/>
          <w:b w:val="false"/>
          <w:b w:val="false"/>
          <w:bCs w:val="false"/>
          <w:i w:val="false"/>
          <w:i w:val="false"/>
          <w:iCs w:val="false"/>
          <w:color w:val="333333"/>
          <w:sz w:val="20"/>
          <w:sz w:val="20"/>
          <w:szCs w:val="20"/>
          <w:rtl w:val="true"/>
        </w:rPr>
        <w:t xml:space="preserve"> نقلاً عن ابن مردويه </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عَقَلتُ البَعير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أن تَثني وظيفه مع ذراعه فتشدّها جميعا في وسط الذراع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عقل</w:t>
      </w:r>
      <w:r>
        <w:rPr>
          <w:rFonts w:eastAsia="IRNazanin" w:cs="IRNazanin"/>
          <w:b w:val="false"/>
          <w:bCs w:val="false"/>
          <w:i w:val="false"/>
          <w:iCs w:val="false"/>
          <w:color w:val="333333"/>
          <w:sz w:val="20"/>
          <w:szCs w:val="20"/>
          <w:rtl w:val="true"/>
        </w:rPr>
        <w:t>») .</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أبي داوود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۳۰۸۹</w:t>
      </w:r>
      <w:r>
        <w:rPr>
          <w:rFonts w:ascii="IRNazanin" w:hAnsi="IRNazanin" w:eastAsia="IRNazanin"/>
          <w:b w:val="false"/>
          <w:b w:val="false"/>
          <w:bCs w:val="false"/>
          <w:i w:val="false"/>
          <w:i w:val="false"/>
          <w:iCs w:val="false"/>
          <w:color w:val="333333"/>
          <w:sz w:val="20"/>
          <w:sz w:val="20"/>
          <w:szCs w:val="20"/>
          <w:rtl w:val="true"/>
        </w:rPr>
        <w:t xml:space="preserve"> عن عامر الرام أخي الخضر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۶۶۸۶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حِطَّة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تَحطُّ عنه خطاياه وذنوبه ، حَطّ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أنزله وألقاه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حطط</w:t>
      </w:r>
      <w:r>
        <w:rPr>
          <w:rFonts w:eastAsia="IRNazanin" w:cs="IRNazanin"/>
          <w:b w:val="false"/>
          <w:bCs w:val="false"/>
          <w:i w:val="false"/>
          <w:iCs w:val="false"/>
          <w:color w:val="333333"/>
          <w:sz w:val="20"/>
          <w:szCs w:val="20"/>
          <w:rtl w:val="true"/>
        </w:rPr>
        <w:t>») .</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۱۶۹۰</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۵۱۵۳</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۸۵۶۷</w:t>
      </w:r>
      <w:r>
        <w:rPr>
          <w:rFonts w:ascii="IRNazanin" w:hAnsi="IRNazanin" w:eastAsia="IRNazanin"/>
          <w:b w:val="false"/>
          <w:b w:val="false"/>
          <w:bCs w:val="false"/>
          <w:i w:val="false"/>
          <w:i w:val="false"/>
          <w:iCs w:val="false"/>
          <w:color w:val="333333"/>
          <w:sz w:val="20"/>
          <w:sz w:val="20"/>
          <w:szCs w:val="20"/>
          <w:rtl w:val="true"/>
        </w:rPr>
        <w:t xml:space="preserve"> ، 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۳۵۷۲</w:t>
      </w:r>
      <w:r>
        <w:rPr>
          <w:rFonts w:ascii="IRNazanin" w:hAnsi="IRNazanin" w:eastAsia="IRNazanin"/>
          <w:b w:val="false"/>
          <w:b w:val="false"/>
          <w:bCs w:val="false"/>
          <w:i w:val="false"/>
          <w:i w:val="false"/>
          <w:iCs w:val="false"/>
          <w:color w:val="333333"/>
          <w:sz w:val="20"/>
          <w:sz w:val="20"/>
          <w:szCs w:val="20"/>
          <w:rtl w:val="true"/>
        </w:rPr>
        <w:t xml:space="preserve"> ، مسند أبي يعلى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۸۷۵</w:t>
      </w:r>
      <w:r>
        <w:rPr>
          <w:rFonts w:ascii="IRNazanin" w:hAnsi="IRNazanin" w:eastAsia="IRNazanin"/>
          <w:b w:val="false"/>
          <w:b w:val="false"/>
          <w:bCs w:val="false"/>
          <w:i w:val="false"/>
          <w:i w:val="false"/>
          <w:iCs w:val="false"/>
          <w:color w:val="333333"/>
          <w:sz w:val="20"/>
          <w:sz w:val="20"/>
          <w:szCs w:val="20"/>
          <w:rtl w:val="true"/>
        </w:rPr>
        <w:t xml:space="preserve"> ، مسند الطيالسي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نحوه وكلّها عن أبي عبيدة بن الجرّاح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۴۳۵۵۳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۱۰۱۵</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۱۶۶۰۲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 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۳۰۳۸</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۷۳۹۰</w:t>
      </w:r>
      <w:r>
        <w:rPr>
          <w:rFonts w:ascii="IRNazanin" w:hAnsi="IRNazanin" w:eastAsia="IRNazanin"/>
          <w:b w:val="false"/>
          <w:b w:val="false"/>
          <w:bCs w:val="false"/>
          <w:i w:val="false"/>
          <w:i w:val="false"/>
          <w:iCs w:val="false"/>
          <w:color w:val="333333"/>
          <w:sz w:val="20"/>
          <w:sz w:val="20"/>
          <w:szCs w:val="20"/>
          <w:rtl w:val="true"/>
        </w:rPr>
        <w:t xml:space="preserve"> وليس فيه ذيله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۶۵۳۵</w:t>
      </w:r>
      <w:r>
        <w:rPr>
          <w:rFonts w:ascii="IRNazanin" w:hAnsi="IRNazanin" w:eastAsia="IRNazanin"/>
          <w:b w:val="false"/>
          <w:b w:val="false"/>
          <w:bCs w:val="false"/>
          <w:i w:val="false"/>
          <w:i w:val="false"/>
          <w:iCs w:val="false"/>
          <w:color w:val="333333"/>
          <w:sz w:val="20"/>
          <w:sz w:val="20"/>
          <w:szCs w:val="20"/>
          <w:rtl w:val="true"/>
        </w:rPr>
        <w:t xml:space="preserve"> وكلّها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۶۷۹۷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الوَعكُ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الحُمّى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ألمها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وعك</w:t>
      </w:r>
      <w:r>
        <w:rPr>
          <w:rFonts w:eastAsia="IRNazanin" w:cs="IRNazanin"/>
          <w:b w:val="false"/>
          <w:bCs w:val="false"/>
          <w:i w:val="false"/>
          <w:iCs w:val="false"/>
          <w:color w:val="333333"/>
          <w:sz w:val="20"/>
          <w:szCs w:val="20"/>
          <w:rtl w:val="true"/>
        </w:rPr>
        <w:t>») .</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۵۳۳۶</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۲۱۴۵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۵۳۴۳</w:t>
      </w:r>
      <w:r>
        <w:rPr>
          <w:rFonts w:ascii="IRNazanin" w:hAnsi="IRNazanin" w:eastAsia="IRNazanin"/>
          <w:b w:val="false"/>
          <w:b w:val="false"/>
          <w:bCs w:val="false"/>
          <w:i w:val="false"/>
          <w:i w:val="false"/>
          <w:iCs w:val="false"/>
          <w:color w:val="333333"/>
          <w:sz w:val="20"/>
          <w:sz w:val="20"/>
          <w:szCs w:val="20"/>
          <w:rtl w:val="true"/>
        </w:rPr>
        <w:t xml:space="preserve"> ، 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۳۶۱۸</w:t>
      </w:r>
      <w:r>
        <w:rPr>
          <w:rFonts w:ascii="IRNazanin" w:hAnsi="IRNazanin" w:eastAsia="IRNazanin"/>
          <w:b w:val="false"/>
          <w:b w:val="false"/>
          <w:bCs w:val="false"/>
          <w:i w:val="false"/>
          <w:i w:val="false"/>
          <w:iCs w:val="false"/>
          <w:color w:val="333333"/>
          <w:sz w:val="20"/>
          <w:sz w:val="20"/>
          <w:szCs w:val="20"/>
          <w:rtl w:val="true"/>
        </w:rPr>
        <w:t xml:space="preserve"> ، صحيح 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۲۹۳۷</w:t>
      </w:r>
      <w:r>
        <w:rPr>
          <w:rFonts w:ascii="IRNazanin" w:hAnsi="IRNazanin" w:eastAsia="IRNazanin"/>
          <w:b w:val="false"/>
          <w:b w:val="false"/>
          <w:bCs w:val="false"/>
          <w:i w:val="false"/>
          <w:i w:val="false"/>
          <w:iCs w:val="false"/>
          <w:color w:val="333333"/>
          <w:sz w:val="20"/>
          <w:sz w:val="20"/>
          <w:szCs w:val="20"/>
          <w:rtl w:val="true"/>
        </w:rPr>
        <w:t xml:space="preserve"> ، سنن الدارمي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۲۶۶۹</w:t>
      </w:r>
      <w:r>
        <w:rPr>
          <w:rFonts w:ascii="IRNazanin" w:hAnsi="IRNazanin" w:eastAsia="IRNazanin"/>
          <w:b w:val="false"/>
          <w:b w:val="false"/>
          <w:bCs w:val="false"/>
          <w:i w:val="false"/>
          <w:i w:val="false"/>
          <w:iCs w:val="false"/>
          <w:color w:val="333333"/>
          <w:sz w:val="20"/>
          <w:sz w:val="20"/>
          <w:szCs w:val="20"/>
          <w:rtl w:val="true"/>
        </w:rPr>
        <w:t xml:space="preserve"> وكلّها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۶۷۳۵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۱۷۱۱۸</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۷۱۳۶</w:t>
      </w:r>
      <w:r>
        <w:rPr>
          <w:rFonts w:ascii="IRNazanin" w:hAnsi="IRNazanin" w:eastAsia="IRNazanin"/>
          <w:b w:val="false"/>
          <w:b w:val="false"/>
          <w:bCs w:val="false"/>
          <w:i w:val="false"/>
          <w:i w:val="false"/>
          <w:iCs w:val="false"/>
          <w:color w:val="333333"/>
          <w:sz w:val="20"/>
          <w:sz w:val="20"/>
          <w:szCs w:val="20"/>
          <w:rtl w:val="true"/>
        </w:rPr>
        <w:t xml:space="preserve"> ، 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۴۷۰۹</w:t>
      </w:r>
      <w:r>
        <w:rPr>
          <w:rFonts w:ascii="IRNazanin" w:hAnsi="IRNazanin" w:eastAsia="IRNazanin"/>
          <w:b w:val="false"/>
          <w:b w:val="false"/>
          <w:bCs w:val="false"/>
          <w:i w:val="false"/>
          <w:i w:val="false"/>
          <w:iCs w:val="false"/>
          <w:color w:val="333333"/>
          <w:sz w:val="20"/>
          <w:sz w:val="20"/>
          <w:szCs w:val="20"/>
          <w:rtl w:val="true"/>
        </w:rPr>
        <w:t xml:space="preserve"> ،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 مسند الشاميّين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۱۰۹۷</w:t>
      </w:r>
      <w:r>
        <w:rPr>
          <w:rFonts w:ascii="IRNazanin" w:hAnsi="IRNazanin" w:eastAsia="IRNazanin"/>
          <w:b w:val="false"/>
          <w:b w:val="false"/>
          <w:bCs w:val="false"/>
          <w:i w:val="false"/>
          <w:i w:val="false"/>
          <w:iCs w:val="false"/>
          <w:color w:val="333333"/>
          <w:sz w:val="20"/>
          <w:sz w:val="20"/>
          <w:szCs w:val="20"/>
          <w:rtl w:val="true"/>
        </w:rPr>
        <w:t xml:space="preserve"> والثلاثة الأخيرة نحوه وكلّها عن شدّاد بن أوس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۶۶۶۹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الوَصَبُ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دوام الوجع ولزومه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وصب</w:t>
      </w:r>
      <w:r>
        <w:rPr>
          <w:rFonts w:eastAsia="IRNazanin" w:cs="IRNazanin"/>
          <w:b w:val="false"/>
          <w:bCs w:val="false"/>
          <w:i w:val="false"/>
          <w:iCs w:val="false"/>
          <w:color w:val="333333"/>
          <w:sz w:val="20"/>
          <w:szCs w:val="20"/>
          <w:rtl w:val="true"/>
        </w:rPr>
        <w:t>») .</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النَّصَبُ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نصب</w:t>
      </w:r>
      <w:r>
        <w:rPr>
          <w:rFonts w:eastAsia="IRNazanin" w:cs="IRNazanin"/>
          <w:b w:val="false"/>
          <w:bCs w:val="false"/>
          <w:i w:val="false"/>
          <w:iCs w:val="false"/>
          <w:color w:val="333333"/>
          <w:sz w:val="20"/>
          <w:szCs w:val="20"/>
          <w:rtl w:val="true"/>
        </w:rPr>
        <w:t>) .</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عن أبي سعيد الخدري وأبي هريرة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۱۱۰۰۷</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۱۱۵۸۴</w:t>
      </w:r>
      <w:r>
        <w:rPr>
          <w:rFonts w:ascii="IRNazanin" w:hAnsi="IRNazanin" w:eastAsia="IRNazanin"/>
          <w:b w:val="false"/>
          <w:b w:val="false"/>
          <w:bCs w:val="false"/>
          <w:i w:val="false"/>
          <w:i w:val="false"/>
          <w:iCs w:val="false"/>
          <w:color w:val="333333"/>
          <w:sz w:val="20"/>
          <w:sz w:val="20"/>
          <w:szCs w:val="20"/>
          <w:rtl w:val="true"/>
        </w:rPr>
        <w:t xml:space="preserve"> ، مسند الشهاب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۸۲۵</w:t>
      </w:r>
      <w:r>
        <w:rPr>
          <w:rFonts w:ascii="IRNazanin" w:hAnsi="IRNazanin" w:eastAsia="IRNazanin"/>
          <w:b w:val="false"/>
          <w:b w:val="false"/>
          <w:bCs w:val="false"/>
          <w:i w:val="false"/>
          <w:i w:val="false"/>
          <w:iCs w:val="false"/>
          <w:color w:val="333333"/>
          <w:sz w:val="20"/>
          <w:sz w:val="20"/>
          <w:szCs w:val="20"/>
          <w:rtl w:val="true"/>
        </w:rPr>
        <w:t xml:space="preserve"> ، 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كلّها عن أبي سعيد الخدري نحوه </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۵۳۱۸</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۸۰۳۳</w:t>
      </w:r>
      <w:r>
        <w:rPr>
          <w:rFonts w:ascii="IRNazanin" w:hAnsi="IRNazanin" w:eastAsia="IRNazanin"/>
          <w:b w:val="false"/>
          <w:b w:val="false"/>
          <w:bCs w:val="false"/>
          <w:i w:val="false"/>
          <w:i w:val="false"/>
          <w:iCs w:val="false"/>
          <w:color w:val="333333"/>
          <w:sz w:val="20"/>
          <w:sz w:val="20"/>
          <w:szCs w:val="20"/>
          <w:rtl w:val="true"/>
        </w:rPr>
        <w:t xml:space="preserve"> ، الأدب المفرد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۴۹۲</w:t>
      </w:r>
      <w:r>
        <w:rPr>
          <w:rFonts w:ascii="IRNazanin" w:hAnsi="IRNazanin" w:eastAsia="IRNazanin"/>
          <w:b w:val="false"/>
          <w:b w:val="false"/>
          <w:bCs w:val="false"/>
          <w:i w:val="false"/>
          <w:i w:val="false"/>
          <w:iCs w:val="false"/>
          <w:color w:val="333333"/>
          <w:sz w:val="20"/>
          <w:sz w:val="20"/>
          <w:szCs w:val="20"/>
          <w:rtl w:val="true"/>
        </w:rPr>
        <w:t xml:space="preserve"> ، صحيح 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۲۹۰۵</w:t>
      </w:r>
      <w:r>
        <w:rPr>
          <w:rFonts w:ascii="IRNazanin" w:hAnsi="IRNazanin" w:eastAsia="IRNazanin"/>
          <w:b w:val="false"/>
          <w:b w:val="false"/>
          <w:bCs w:val="false"/>
          <w:i w:val="false"/>
          <w:i w:val="false"/>
          <w:iCs w:val="false"/>
          <w:color w:val="333333"/>
          <w:sz w:val="20"/>
          <w:sz w:val="20"/>
          <w:szCs w:val="20"/>
          <w:rtl w:val="true"/>
        </w:rPr>
        <w:t xml:space="preserve"> ، مسند أبي يعلى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۱۲۳۲</w:t>
      </w:r>
      <w:r>
        <w:rPr>
          <w:rFonts w:ascii="IRNazanin" w:hAnsi="IRNazanin" w:eastAsia="IRNazanin"/>
          <w:b w:val="false"/>
          <w:b w:val="false"/>
          <w:bCs w:val="false"/>
          <w:i w:val="false"/>
          <w:i w:val="false"/>
          <w:iCs w:val="false"/>
          <w:color w:val="333333"/>
          <w:sz w:val="20"/>
          <w:sz w:val="20"/>
          <w:szCs w:val="20"/>
          <w:rtl w:val="true"/>
        </w:rPr>
        <w:t xml:space="preserve"> كلّها عن أبي سعيد الخدري وأبي هريرة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۶۷۹۹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۹۹۲۷</w:t>
      </w:r>
      <w:r>
        <w:rPr>
          <w:rFonts w:ascii="IRNazanin" w:hAnsi="IRNazanin" w:eastAsia="IRNazanin"/>
          <w:b w:val="false"/>
          <w:b w:val="false"/>
          <w:bCs w:val="false"/>
          <w:i w:val="false"/>
          <w:i w:val="false"/>
          <w:iCs w:val="false"/>
          <w:color w:val="333333"/>
          <w:sz w:val="20"/>
          <w:sz w:val="20"/>
          <w:szCs w:val="20"/>
          <w:rtl w:val="true"/>
        </w:rPr>
        <w:t xml:space="preserve"> عن ابن عمر </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المَليلَةُ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حرارة الحُمّى ووهجها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الُحمّى الّتي تكون في العظام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ملل</w:t>
      </w:r>
      <w:r>
        <w:rPr>
          <w:rFonts w:eastAsia="IRNazanin" w:cs="IRNazanin"/>
          <w:b w:val="false"/>
          <w:bCs w:val="false"/>
          <w:i w:val="false"/>
          <w:iCs w:val="false"/>
          <w:color w:val="333333"/>
          <w:sz w:val="20"/>
          <w:szCs w:val="20"/>
          <w:rtl w:val="true"/>
        </w:rPr>
        <w:t>») .</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۲۱۷۸۷</w:t>
      </w:r>
      <w:r>
        <w:rPr>
          <w:rFonts w:ascii="IRNazanin" w:hAnsi="IRNazanin" w:eastAsia="IRNazanin"/>
          <w:b w:val="false"/>
          <w:b w:val="false"/>
          <w:bCs w:val="false"/>
          <w:i w:val="false"/>
          <w:i w:val="false"/>
          <w:iCs w:val="false"/>
          <w:color w:val="333333"/>
          <w:sz w:val="20"/>
          <w:sz w:val="20"/>
          <w:szCs w:val="20"/>
          <w:rtl w:val="true"/>
        </w:rPr>
        <w:t xml:space="preserve"> ، 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۳۱۱۹</w:t>
      </w:r>
      <w:r>
        <w:rPr>
          <w:rFonts w:ascii="IRNazanin" w:hAnsi="IRNazanin" w:eastAsia="IRNazanin"/>
          <w:b w:val="false"/>
          <w:b w:val="false"/>
          <w:bCs w:val="false"/>
          <w:i w:val="false"/>
          <w:i w:val="false"/>
          <w:iCs w:val="false"/>
          <w:color w:val="333333"/>
          <w:sz w:val="20"/>
          <w:sz w:val="20"/>
          <w:szCs w:val="20"/>
          <w:rtl w:val="true"/>
        </w:rPr>
        <w:t xml:space="preserve"> نحوه وكلاهما عن أبي الدرداء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۶۷۵۶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۲۶۰۴</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۷۷۵</w:t>
      </w:r>
      <w:r>
        <w:rPr>
          <w:rFonts w:ascii="IRNazanin" w:hAnsi="IRNazanin" w:eastAsia="IRNazanin"/>
          <w:b w:val="false"/>
          <w:b w:val="false"/>
          <w:bCs w:val="false"/>
          <w:i w:val="false"/>
          <w:i w:val="false"/>
          <w:iCs w:val="false"/>
          <w:color w:val="333333"/>
          <w:sz w:val="20"/>
          <w:sz w:val="20"/>
          <w:szCs w:val="20"/>
          <w:rtl w:val="true"/>
        </w:rPr>
        <w:t xml:space="preserve"> ، مسند الشهاب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۵۰۳</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۳۶۶۴</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۱۷۵۹۳</w:t>
      </w:r>
      <w:r>
        <w:rPr>
          <w:rFonts w:ascii="IRNazanin" w:hAnsi="IRNazanin" w:eastAsia="IRNazanin"/>
          <w:b w:val="false"/>
          <w:b w:val="false"/>
          <w:bCs w:val="false"/>
          <w:i w:val="false"/>
          <w:i w:val="false"/>
          <w:iCs w:val="false"/>
          <w:color w:val="333333"/>
          <w:sz w:val="20"/>
          <w:sz w:val="20"/>
          <w:szCs w:val="20"/>
          <w:rtl w:val="true"/>
        </w:rPr>
        <w:t xml:space="preserve"> كلّها عن أبي جُحيفة عن الإمام عليّ عليه السلام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۱۲۹۶۵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۲۹۲۳</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۲۴۴۲۲</w:t>
      </w:r>
      <w:r>
        <w:rPr>
          <w:rFonts w:ascii="IRNazanin" w:hAnsi="IRNazanin" w:eastAsia="IRNazanin"/>
          <w:b w:val="false"/>
          <w:b w:val="false"/>
          <w:bCs w:val="false"/>
          <w:i w:val="false"/>
          <w:i w:val="false"/>
          <w:iCs w:val="false"/>
          <w:color w:val="333333"/>
          <w:sz w:val="20"/>
          <w:sz w:val="20"/>
          <w:szCs w:val="20"/>
          <w:rtl w:val="true"/>
        </w:rPr>
        <w:t xml:space="preserve"> ، مسند أبي يعلى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۴۶۵۶</w:t>
      </w:r>
      <w:r>
        <w:rPr>
          <w:rFonts w:ascii="IRNazanin" w:hAnsi="IRNazanin" w:eastAsia="IRNazanin"/>
          <w:b w:val="false"/>
          <w:b w:val="false"/>
          <w:bCs w:val="false"/>
          <w:i w:val="false"/>
          <w:i w:val="false"/>
          <w:iCs w:val="false"/>
          <w:color w:val="333333"/>
          <w:sz w:val="20"/>
          <w:sz w:val="20"/>
          <w:szCs w:val="20"/>
          <w:rtl w:val="true"/>
        </w:rPr>
        <w:t xml:space="preserve"> كلاهما نحوه</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زَويتَ عنّي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صَرَفته عنّي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زوى</w:t>
      </w:r>
      <w:r>
        <w:rPr>
          <w:rFonts w:eastAsia="IRNazanin" w:cs="IRNazanin"/>
          <w:b w:val="false"/>
          <w:bCs w:val="false"/>
          <w:i w:val="false"/>
          <w:iCs w:val="false"/>
          <w:color w:val="333333"/>
          <w:sz w:val="20"/>
          <w:szCs w:val="20"/>
          <w:rtl w:val="true"/>
        </w:rPr>
        <w:t>») .</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۱۲۷۳۵</w:t>
      </w:r>
      <w:r>
        <w:rPr>
          <w:rFonts w:ascii="IRNazanin" w:hAnsi="IRNazanin" w:eastAsia="IRNazanin"/>
          <w:b w:val="false"/>
          <w:b w:val="false"/>
          <w:bCs w:val="false"/>
          <w:i w:val="false"/>
          <w:i w:val="false"/>
          <w:iCs w:val="false"/>
          <w:color w:val="333333"/>
          <w:sz w:val="20"/>
          <w:sz w:val="20"/>
          <w:szCs w:val="20"/>
          <w:rtl w:val="true"/>
        </w:rPr>
        <w:t xml:space="preserve"> ،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كلاهما عن ابن عبّاس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۸۶۶۲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۲۳۹۹</w:t>
      </w:r>
      <w:r>
        <w:rPr>
          <w:rFonts w:ascii="IRNazanin" w:hAnsi="IRNazanin" w:eastAsia="IRNazanin"/>
          <w:b w:val="false"/>
          <w:b w:val="false"/>
          <w:bCs w:val="false"/>
          <w:i w:val="false"/>
          <w:i w:val="false"/>
          <w:iCs w:val="false"/>
          <w:color w:val="333333"/>
          <w:sz w:val="20"/>
          <w:sz w:val="20"/>
          <w:szCs w:val="20"/>
          <w:rtl w:val="true"/>
        </w:rPr>
        <w:t xml:space="preserve"> ، الأدب المفرد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۴۹۴</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جسده وأهله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نفسه وولده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۷۸۶۴</w:t>
      </w:r>
      <w:r>
        <w:rPr>
          <w:rFonts w:ascii="IRNazanin" w:hAnsi="IRNazanin" w:eastAsia="IRNazanin"/>
          <w:b w:val="false"/>
          <w:b w:val="false"/>
          <w:bCs w:val="false"/>
          <w:i w:val="false"/>
          <w:i w:val="false"/>
          <w:iCs w:val="false"/>
          <w:color w:val="333333"/>
          <w:sz w:val="20"/>
          <w:sz w:val="20"/>
          <w:szCs w:val="20"/>
          <w:rtl w:val="true"/>
        </w:rPr>
        <w:t xml:space="preserve"> ، صحيح 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۲۹۲۴</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جسده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وكلّها عن أبي هريرة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۶۷۷۷</w:t>
      </w:r>
      <w:r>
        <w:rPr>
          <w:rFonts w:ascii="IRNazanin" w:hAnsi="IRNazanin" w:eastAsia="IRNazanin"/>
          <w:b w:val="false"/>
          <w:b w:val="false"/>
          <w:bCs w:val="false"/>
          <w:i w:val="false"/>
          <w:i w:val="false"/>
          <w:iCs w:val="false"/>
          <w:color w:val="333333"/>
          <w:sz w:val="20"/>
          <w:sz w:val="20"/>
          <w:szCs w:val="20"/>
          <w:rtl w:val="true"/>
        </w:rPr>
        <w:t xml:space="preserve"> ؛ مسكّن الفؤاد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 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۸۵۶</w:t>
      </w:r>
      <w:r>
        <w:rPr>
          <w:rFonts w:ascii="IRNazanin" w:hAnsi="IRNazanin" w:eastAsia="IRNazanin"/>
          <w:b w:val="false"/>
          <w:b w:val="false"/>
          <w:bCs w:val="false"/>
          <w:i w:val="false"/>
          <w:i w:val="false"/>
          <w:iCs w:val="false"/>
          <w:color w:val="333333"/>
          <w:sz w:val="20"/>
          <w:sz w:val="20"/>
          <w:szCs w:val="20"/>
          <w:rtl w:val="true"/>
        </w:rPr>
        <w:t xml:space="preserve"> عن أبي هريرة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جسده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نفسه</w:t>
      </w:r>
      <w:r>
        <w:rPr>
          <w:rFonts w:eastAsia="IRNazanin" w:cs="IRNazanin"/>
          <w:b w:val="false"/>
          <w:bCs w:val="false"/>
          <w:i w:val="false"/>
          <w:iCs w:val="false"/>
          <w:color w:val="333333"/>
          <w:sz w:val="20"/>
          <w:szCs w:val="20"/>
          <w:rtl w:val="true"/>
        </w:rPr>
        <w:t>» .</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۱۲۸۸</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الوعك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۶۵۴۴</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۶۹۷۰</w:t>
      </w:r>
      <w:r>
        <w:rPr>
          <w:rFonts w:ascii="IRNazanin" w:hAnsi="IRNazanin" w:eastAsia="IRNazanin"/>
          <w:b w:val="false"/>
          <w:b w:val="false"/>
          <w:bCs w:val="false"/>
          <w:i w:val="false"/>
          <w:i w:val="false"/>
          <w:iCs w:val="false"/>
          <w:color w:val="333333"/>
          <w:sz w:val="20"/>
          <w:sz w:val="20"/>
          <w:szCs w:val="20"/>
          <w:rtl w:val="true"/>
        </w:rPr>
        <w:t xml:space="preserve"> كلّها عن عبد الرحمن بن أزهر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۶۷۴۸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۵۳۱۷</w:t>
      </w:r>
      <w:r>
        <w:rPr>
          <w:rFonts w:ascii="IRNazanin" w:hAnsi="IRNazanin" w:eastAsia="IRNazanin"/>
          <w:b w:val="false"/>
          <w:b w:val="false"/>
          <w:bCs w:val="false"/>
          <w:i w:val="false"/>
          <w:i w:val="false"/>
          <w:iCs w:val="false"/>
          <w:color w:val="333333"/>
          <w:sz w:val="20"/>
          <w:sz w:val="20"/>
          <w:szCs w:val="20"/>
          <w:rtl w:val="true"/>
        </w:rPr>
        <w:t xml:space="preserve"> ، 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۲۴۶۲۷</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۶۵۳۷</w:t>
      </w:r>
      <w:r>
        <w:rPr>
          <w:rFonts w:ascii="IRNazanin" w:hAnsi="IRNazanin" w:eastAsia="IRNazanin"/>
          <w:b w:val="false"/>
          <w:b w:val="false"/>
          <w:bCs w:val="false"/>
          <w:i w:val="false"/>
          <w:i w:val="false"/>
          <w:iCs w:val="false"/>
          <w:color w:val="333333"/>
          <w:sz w:val="20"/>
          <w:sz w:val="20"/>
          <w:szCs w:val="20"/>
          <w:rtl w:val="true"/>
        </w:rPr>
        <w:t xml:space="preserve"> كلّها عن عائشة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۶۷۹۴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 الأئمّة لابني بسطام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عن محمّد بن سنان عن الإمام الصادق عن أبيه عن جدّه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لهم</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التفسير المنسوب إلى الإمام العسكري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۸۱۵</w:t>
      </w:r>
      <w:r>
        <w:rPr>
          <w:rFonts w:ascii="IRNazanin" w:hAnsi="IRNazanin" w:eastAsia="IRNazanin"/>
          <w:b w:val="false"/>
          <w:b w:val="false"/>
          <w:bCs w:val="false"/>
          <w:i w:val="false"/>
          <w:i w:val="false"/>
          <w:iCs w:val="false"/>
          <w:color w:val="333333"/>
          <w:sz w:val="20"/>
          <w:sz w:val="20"/>
          <w:szCs w:val="20"/>
          <w:rtl w:val="true"/>
        </w:rPr>
        <w:t xml:space="preserve"> كلاهما عن أبان بن تغلب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نَكَبَتِ الحِجارَةُ رِجلَهُ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لَثَمَتْها وأدْمَتها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نكب</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تصحيف ظاهر والتصويب من نسخة بحار الأنوار </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 التمحيص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۲۷۸</w:t>
      </w:r>
      <w:r>
        <w:rPr>
          <w:rFonts w:ascii="IRNazanin" w:hAnsi="IRNazanin" w:eastAsia="IRNazanin"/>
          <w:b w:val="false"/>
          <w:b w:val="false"/>
          <w:bCs w:val="false"/>
          <w:i w:val="false"/>
          <w:i w:val="false"/>
          <w:iCs w:val="false"/>
          <w:color w:val="333333"/>
          <w:sz w:val="20"/>
          <w:sz w:val="20"/>
          <w:szCs w:val="20"/>
          <w:rtl w:val="true"/>
        </w:rPr>
        <w:t xml:space="preserve"> ، تفسير 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۵۷۶</w:t>
      </w:r>
      <w:r>
        <w:rPr>
          <w:rFonts w:ascii="IRNazanin" w:hAnsi="IRNazanin" w:eastAsia="IRNazanin"/>
          <w:b w:val="false"/>
          <w:b w:val="false"/>
          <w:bCs w:val="false"/>
          <w:i w:val="false"/>
          <w:i w:val="false"/>
          <w:iCs w:val="false"/>
          <w:color w:val="333333"/>
          <w:sz w:val="20"/>
          <w:sz w:val="20"/>
          <w:szCs w:val="20"/>
          <w:rtl w:val="true"/>
        </w:rPr>
        <w:t xml:space="preserve"> كلاهما عن محمّد بن مسلم </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التمحيص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كلاهما عن حمران بن أعين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۸۲۰</w:t>
      </w:r>
      <w:r>
        <w:rPr>
          <w:rFonts w:ascii="IRNazanin" w:hAnsi="IRNazanin" w:eastAsia="IRNazanin"/>
          <w:b w:val="false"/>
          <w:b w:val="false"/>
          <w:bCs w:val="false"/>
          <w:i w:val="false"/>
          <w:i w:val="false"/>
          <w:iCs w:val="false"/>
          <w:color w:val="333333"/>
          <w:sz w:val="20"/>
          <w:sz w:val="20"/>
          <w:szCs w:val="20"/>
          <w:rtl w:val="true"/>
        </w:rPr>
        <w:t xml:space="preserve"> ، المؤمن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۴۳۳</w:t>
      </w:r>
      <w:r>
        <w:rPr>
          <w:rFonts w:ascii="IRNazanin" w:hAnsi="IRNazanin" w:eastAsia="IRNazanin"/>
          <w:b w:val="false"/>
          <w:b w:val="false"/>
          <w:bCs w:val="false"/>
          <w:i w:val="false"/>
          <w:i w:val="false"/>
          <w:iCs w:val="false"/>
          <w:color w:val="333333"/>
          <w:sz w:val="20"/>
          <w:sz w:val="20"/>
          <w:szCs w:val="20"/>
          <w:rtl w:val="true"/>
        </w:rPr>
        <w:t xml:space="preserve"> كلاهما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۲۷۶</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عفوه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عقوبته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۲۵۲۹۱</w:t>
      </w:r>
      <w:r>
        <w:rPr>
          <w:rFonts w:ascii="IRNazanin" w:hAnsi="IRNazanin" w:eastAsia="IRNazanin"/>
          <w:b w:val="false"/>
          <w:b w:val="false"/>
          <w:bCs w:val="false"/>
          <w:i w:val="false"/>
          <w:i w:val="false"/>
          <w:iCs w:val="false"/>
          <w:color w:val="333333"/>
          <w:sz w:val="20"/>
          <w:sz w:val="20"/>
          <w:szCs w:val="20"/>
          <w:rtl w:val="true"/>
        </w:rPr>
        <w:t xml:space="preserve"> ، 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۳۱۲۲</w:t>
      </w:r>
      <w:r>
        <w:rPr>
          <w:rFonts w:ascii="IRNazanin" w:hAnsi="IRNazanin" w:eastAsia="IRNazanin"/>
          <w:b w:val="false"/>
          <w:b w:val="false"/>
          <w:bCs w:val="false"/>
          <w:i w:val="false"/>
          <w:i w:val="false"/>
          <w:iCs w:val="false"/>
          <w:color w:val="333333"/>
          <w:sz w:val="20"/>
          <w:sz w:val="20"/>
          <w:szCs w:val="20"/>
          <w:rtl w:val="true"/>
        </w:rPr>
        <w:t xml:space="preserve"> نحوه ، تاريخ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۱۳۵۰</w:t>
      </w:r>
      <w:r>
        <w:rPr>
          <w:rFonts w:ascii="IRNazanin" w:hAnsi="IRNazanin" w:eastAsia="IRNazanin"/>
          <w:b w:val="false"/>
          <w:b w:val="false"/>
          <w:bCs w:val="false"/>
          <w:i w:val="false"/>
          <w:i w:val="false"/>
          <w:iCs w:val="false"/>
          <w:color w:val="333333"/>
          <w:sz w:val="20"/>
          <w:sz w:val="20"/>
          <w:szCs w:val="20"/>
          <w:rtl w:val="true"/>
        </w:rPr>
        <w:t xml:space="preserve"> كلّها عن عائشة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۶۷۸۷</w:t>
      </w:r>
      <w:r>
        <w:rPr>
          <w:rFonts w:ascii="IRNazanin" w:hAnsi="IRNazanin" w:eastAsia="IRNazanin"/>
          <w:b w:val="false"/>
          <w:b w:val="false"/>
          <w:bCs w:val="false"/>
          <w:i w:val="false"/>
          <w:i w:val="false"/>
          <w:iCs w:val="false"/>
          <w:color w:val="333333"/>
          <w:sz w:val="20"/>
          <w:sz w:val="20"/>
          <w:szCs w:val="20"/>
          <w:rtl w:val="true"/>
        </w:rPr>
        <w:t xml:space="preserve">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كلاهما عن الحكم بن عتيبة عن الإمام الصادق عليه السلام نحوه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۱۶۳۱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۸۵۲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مسكّن الفؤاد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كلاهما عن عبد الرحمن بن الحجّاج ، علل الشرايع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 في كتاب عليّ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سئل رسول اللّه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من دون إسنادٍ إلى الإمام الصادق عليه السلام وكلاهما نحوه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۱۶۹۸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غتت</w:t>
      </w:r>
      <w:r>
        <w:rPr>
          <w:rFonts w:eastAsia="IRNazanin" w:cs="IRNazanin"/>
          <w:b w:val="false"/>
          <w:bCs w:val="false"/>
          <w:i w:val="false"/>
          <w:iCs w:val="false"/>
          <w:color w:val="333333"/>
          <w:sz w:val="20"/>
          <w:szCs w:val="20"/>
          <w:rtl w:val="true"/>
        </w:rPr>
        <w:t>») .</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عن حمّاد عن أبيه و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مسكّن الفؤاد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كلاهما عن الحسين بن علوان عن الإمام الصادق عليه السلام ، المؤمن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عن أبي حمزة عن الإمام الصادق عليه السلام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غثّه بالبلاء غثّا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غتّه بالبلاء غتّا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عن أبي الصباح عن الإمام الصادق عليه السلام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۱۷۲۰</w:t>
      </w:r>
      <w:r>
        <w:rPr>
          <w:rFonts w:ascii="IRNazanin" w:hAnsi="IRNazanin" w:eastAsia="IRNazanin"/>
          <w:b w:val="false"/>
          <w:b w:val="false"/>
          <w:bCs w:val="false"/>
          <w:i w:val="false"/>
          <w:i w:val="false"/>
          <w:iCs w:val="false"/>
          <w:color w:val="333333"/>
          <w:sz w:val="20"/>
          <w:sz w:val="20"/>
          <w:szCs w:val="20"/>
          <w:rtl w:val="true"/>
        </w:rPr>
        <w:t xml:space="preserve"> ، التمحيص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عن سدير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۳۰۰۴</w:t>
      </w:r>
      <w:r>
        <w:rPr>
          <w:rFonts w:ascii="IRNazanin" w:hAnsi="IRNazanin" w:eastAsia="IRNazanin"/>
          <w:b w:val="false"/>
          <w:b w:val="false"/>
          <w:bCs w:val="false"/>
          <w:i w:val="false"/>
          <w:i w:val="false"/>
          <w:iCs w:val="false"/>
          <w:color w:val="333333"/>
          <w:sz w:val="20"/>
          <w:sz w:val="20"/>
          <w:szCs w:val="20"/>
          <w:rtl w:val="true"/>
        </w:rPr>
        <w:t xml:space="preserve"> ،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۲۷۷</w:t>
      </w:r>
      <w:r>
        <w:rPr>
          <w:rFonts w:ascii="IRNazanin" w:hAnsi="IRNazanin" w:eastAsia="IRNazanin"/>
          <w:b w:val="false"/>
          <w:b w:val="false"/>
          <w:bCs w:val="false"/>
          <w:i w:val="false"/>
          <w:i w:val="false"/>
          <w:iCs w:val="false"/>
          <w:color w:val="333333"/>
          <w:sz w:val="20"/>
          <w:sz w:val="20"/>
          <w:szCs w:val="20"/>
          <w:rtl w:val="true"/>
        </w:rPr>
        <w:t xml:space="preserve"> ، 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۱۰۴۵۲</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۲۹۵۹</w:t>
      </w:r>
      <w:r>
        <w:rPr>
          <w:rFonts w:ascii="IRNazanin" w:hAnsi="IRNazanin" w:eastAsia="IRNazanin"/>
          <w:b w:val="false"/>
          <w:b w:val="false"/>
          <w:bCs w:val="false"/>
          <w:i w:val="false"/>
          <w:i w:val="false"/>
          <w:iCs w:val="false"/>
          <w:color w:val="333333"/>
          <w:sz w:val="20"/>
          <w:sz w:val="20"/>
          <w:szCs w:val="20"/>
          <w:rtl w:val="true"/>
        </w:rPr>
        <w:t xml:space="preserve"> كلاهما نحوه وكلّها عن حذيفة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۶۱۶۴</w:t>
      </w:r>
      <w:r>
        <w:rPr>
          <w:rFonts w:ascii="IRNazanin" w:hAnsi="IRNazanin" w:eastAsia="IRNazanin"/>
          <w:b w:val="false"/>
          <w:b w:val="false"/>
          <w:bCs w:val="false"/>
          <w:i w:val="false"/>
          <w:i w:val="false"/>
          <w:iCs w:val="false"/>
          <w:color w:val="333333"/>
          <w:sz w:val="20"/>
          <w:sz w:val="20"/>
          <w:szCs w:val="20"/>
          <w:rtl w:val="true"/>
        </w:rPr>
        <w:t xml:space="preserve">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عن حذيفة نحوه </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۱۲۸۴</w:t>
      </w:r>
      <w:r>
        <w:rPr>
          <w:rFonts w:ascii="IRNazanin" w:hAnsi="IRNazanin" w:eastAsia="IRNazanin"/>
          <w:b w:val="false"/>
          <w:b w:val="false"/>
          <w:bCs w:val="false"/>
          <w:i w:val="false"/>
          <w:i w:val="false"/>
          <w:iCs w:val="false"/>
          <w:color w:val="333333"/>
          <w:sz w:val="20"/>
          <w:sz w:val="20"/>
          <w:szCs w:val="20"/>
          <w:rtl w:val="true"/>
        </w:rPr>
        <w:t xml:space="preserve"> ، 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۲۴۶۰</w:t>
      </w:r>
      <w:r>
        <w:rPr>
          <w:rFonts w:ascii="IRNazanin" w:hAnsi="IRNazanin" w:eastAsia="IRNazanin"/>
          <w:b w:val="false"/>
          <w:b w:val="false"/>
          <w:bCs w:val="false"/>
          <w:i w:val="false"/>
          <w:i w:val="false"/>
          <w:iCs w:val="false"/>
          <w:color w:val="333333"/>
          <w:sz w:val="20"/>
          <w:sz w:val="20"/>
          <w:szCs w:val="20"/>
          <w:rtl w:val="true"/>
        </w:rPr>
        <w:t xml:space="preserve"> ، 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۹۸۶۰</w:t>
      </w:r>
      <w:r>
        <w:rPr>
          <w:rFonts w:ascii="IRNazanin" w:hAnsi="IRNazanin" w:eastAsia="IRNazanin"/>
          <w:b w:val="false"/>
          <w:b w:val="false"/>
          <w:bCs w:val="false"/>
          <w:i w:val="false"/>
          <w:i w:val="false"/>
          <w:iCs w:val="false"/>
          <w:color w:val="333333"/>
          <w:sz w:val="20"/>
          <w:sz w:val="20"/>
          <w:szCs w:val="20"/>
          <w:rtl w:val="true"/>
        </w:rPr>
        <w:t xml:space="preserve"> ، فتح الباري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۶۲۰۱</w:t>
      </w:r>
      <w:r>
        <w:rPr>
          <w:rFonts w:ascii="IRNazanin" w:hAnsi="IRNazanin" w:eastAsia="IRNazanin"/>
          <w:b w:val="false"/>
          <w:b w:val="false"/>
          <w:bCs w:val="false"/>
          <w:i w:val="false"/>
          <w:i w:val="false"/>
          <w:iCs w:val="false"/>
          <w:color w:val="333333"/>
          <w:sz w:val="20"/>
          <w:sz w:val="20"/>
          <w:szCs w:val="20"/>
          <w:rtl w:val="true"/>
        </w:rPr>
        <w:t xml:space="preserve"> كلّها عن عائشة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۶۶۷۵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زيد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۴۱۰</w:t>
      </w:r>
      <w:r>
        <w:rPr>
          <w:rFonts w:ascii="IRNazanin" w:hAnsi="IRNazanin" w:eastAsia="IRNazanin"/>
          <w:b w:val="false"/>
          <w:b w:val="false"/>
          <w:bCs w:val="false"/>
          <w:i w:val="false"/>
          <w:i w:val="false"/>
          <w:iCs w:val="false"/>
          <w:color w:val="333333"/>
          <w:sz w:val="20"/>
          <w:sz w:val="20"/>
          <w:szCs w:val="20"/>
          <w:rtl w:val="true"/>
        </w:rPr>
        <w:t xml:space="preserve"> عن الإمام زين العابدين عن آبائه عليهم السلام ، 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 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درجة العليا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والصواب ما أثبتناه كما في مشكاة الأنوار </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۴۶۳</w:t>
      </w:r>
      <w:r>
        <w:rPr>
          <w:rFonts w:ascii="IRNazanin" w:hAnsi="IRNazanin" w:eastAsia="IRNazanin"/>
          <w:b w:val="false"/>
          <w:b w:val="false"/>
          <w:bCs w:val="false"/>
          <w:i w:val="false"/>
          <w:i w:val="false"/>
          <w:iCs w:val="false"/>
          <w:color w:val="333333"/>
          <w:sz w:val="20"/>
          <w:sz w:val="20"/>
          <w:szCs w:val="20"/>
          <w:rtl w:val="true"/>
        </w:rPr>
        <w:t xml:space="preserve">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۱۷۳۸</w:t>
      </w:r>
      <w:r>
        <w:rPr>
          <w:rFonts w:ascii="IRNazanin" w:hAnsi="IRNazanin" w:eastAsia="IRNazanin"/>
          <w:b w:val="false"/>
          <w:b w:val="false"/>
          <w:bCs w:val="false"/>
          <w:i w:val="false"/>
          <w:i w:val="false"/>
          <w:iCs w:val="false"/>
          <w:color w:val="333333"/>
          <w:sz w:val="20"/>
          <w:sz w:val="20"/>
          <w:szCs w:val="20"/>
          <w:rtl w:val="true"/>
        </w:rPr>
        <w:t xml:space="preserve"> و 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للعبد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عمله</w:t>
      </w:r>
      <w:r>
        <w:rPr>
          <w:rFonts w:eastAsia="IRNazanin" w:cs="IRNazanin"/>
          <w:b w:val="false"/>
          <w:bCs w:val="false"/>
          <w:i w:val="false"/>
          <w:iCs w:val="false"/>
          <w:color w:val="333333"/>
          <w:sz w:val="20"/>
          <w:szCs w:val="20"/>
          <w:rtl w:val="true"/>
        </w:rPr>
        <w:t>» .</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وَجَدَ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غَضِبَ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وجد</w:t>
      </w:r>
      <w:r>
        <w:rPr>
          <w:rFonts w:eastAsia="IRNazanin" w:cs="IRNazanin"/>
          <w:b w:val="false"/>
          <w:bCs w:val="false"/>
          <w:i w:val="false"/>
          <w:iCs w:val="false"/>
          <w:color w:val="333333"/>
          <w:sz w:val="20"/>
          <w:szCs w:val="20"/>
          <w:rtl w:val="true"/>
        </w:rPr>
        <w:t>») .</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۲۵۳۱۹</w:t>
      </w:r>
      <w:r>
        <w:rPr>
          <w:rFonts w:ascii="IRNazanin" w:hAnsi="IRNazanin" w:eastAsia="IRNazanin"/>
          <w:b w:val="false"/>
          <w:b w:val="false"/>
          <w:bCs w:val="false"/>
          <w:i w:val="false"/>
          <w:i w:val="false"/>
          <w:iCs w:val="false"/>
          <w:color w:val="333333"/>
          <w:sz w:val="20"/>
          <w:sz w:val="20"/>
          <w:szCs w:val="20"/>
          <w:rtl w:val="true"/>
        </w:rPr>
        <w:t xml:space="preserve"> ، صحيح 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۲۹۱۹</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۱۲۷۸</w:t>
      </w:r>
      <w:r>
        <w:rPr>
          <w:rFonts w:ascii="IRNazanin" w:hAnsi="IRNazanin" w:eastAsia="IRNazanin"/>
          <w:b w:val="false"/>
          <w:b w:val="false"/>
          <w:bCs w:val="false"/>
          <w:i w:val="false"/>
          <w:i w:val="false"/>
          <w:iCs w:val="false"/>
          <w:color w:val="333333"/>
          <w:sz w:val="20"/>
          <w:sz w:val="20"/>
          <w:szCs w:val="20"/>
          <w:rtl w:val="true"/>
        </w:rPr>
        <w:t xml:space="preserve"> ، 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۱۰۲۱۰</w:t>
      </w:r>
      <w:r>
        <w:rPr>
          <w:rFonts w:ascii="IRNazanin" w:hAnsi="IRNazanin" w:eastAsia="IRNazanin"/>
          <w:b w:val="false"/>
          <w:b w:val="false"/>
          <w:bCs w:val="false"/>
          <w:i w:val="false"/>
          <w:i w:val="false"/>
          <w:iCs w:val="false"/>
          <w:color w:val="333333"/>
          <w:sz w:val="20"/>
          <w:sz w:val="20"/>
          <w:szCs w:val="20"/>
          <w:rtl w:val="true"/>
        </w:rPr>
        <w:t xml:space="preserve"> ، مسند الشاميّين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۲۸۲۰</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۶۷۹۵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۱۲۷۴</w:t>
      </w:r>
      <w:r>
        <w:rPr>
          <w:rFonts w:ascii="IRNazanin" w:hAnsi="IRNazanin" w:eastAsia="IRNazanin"/>
          <w:b w:val="false"/>
          <w:b w:val="false"/>
          <w:bCs w:val="false"/>
          <w:i w:val="false"/>
          <w:i w:val="false"/>
          <w:iCs w:val="false"/>
          <w:color w:val="333333"/>
          <w:sz w:val="20"/>
          <w:sz w:val="20"/>
          <w:szCs w:val="20"/>
          <w:rtl w:val="true"/>
        </w:rPr>
        <w:t xml:space="preserve"> ، صحيح 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۲۹۰۸</w:t>
      </w:r>
      <w:r>
        <w:rPr>
          <w:rFonts w:ascii="IRNazanin" w:hAnsi="IRNazanin" w:eastAsia="IRNazanin"/>
          <w:b w:val="false"/>
          <w:b w:val="false"/>
          <w:bCs w:val="false"/>
          <w:i w:val="false"/>
          <w:i w:val="false"/>
          <w:iCs w:val="false"/>
          <w:color w:val="333333"/>
          <w:sz w:val="20"/>
          <w:sz w:val="20"/>
          <w:szCs w:val="20"/>
          <w:rtl w:val="true"/>
        </w:rPr>
        <w:t xml:space="preserve"> ، مسند أبي يعلى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۶۰۶۹</w:t>
      </w:r>
      <w:r>
        <w:rPr>
          <w:rFonts w:ascii="IRNazanin" w:hAnsi="IRNazanin" w:eastAsia="IRNazanin"/>
          <w:b w:val="false"/>
          <w:b w:val="false"/>
          <w:bCs w:val="false"/>
          <w:i w:val="false"/>
          <w:i w:val="false"/>
          <w:iCs w:val="false"/>
          <w:color w:val="333333"/>
          <w:sz w:val="20"/>
          <w:sz w:val="20"/>
          <w:szCs w:val="20"/>
          <w:rtl w:val="true"/>
        </w:rPr>
        <w:t xml:space="preserve"> نحوه وكلّها عن أبي هريرة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۶۷۸۶</w:t>
      </w:r>
      <w:r>
        <w:rPr>
          <w:rFonts w:ascii="IRNazanin" w:hAnsi="IRNazanin" w:eastAsia="IRNazanin"/>
          <w:b w:val="false"/>
          <w:b w:val="false"/>
          <w:bCs w:val="false"/>
          <w:i w:val="false"/>
          <w:i w:val="false"/>
          <w:iCs w:val="false"/>
          <w:color w:val="333333"/>
          <w:sz w:val="20"/>
          <w:sz w:val="20"/>
          <w:szCs w:val="20"/>
          <w:rtl w:val="true"/>
        </w:rPr>
        <w:t xml:space="preserve"> ؛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۴۸۳</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أبي داوود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۳۰۹۰</w:t>
      </w:r>
      <w:r>
        <w:rPr>
          <w:rFonts w:ascii="IRNazanin" w:hAnsi="IRNazanin" w:eastAsia="IRNazanin"/>
          <w:b w:val="false"/>
          <w:b w:val="false"/>
          <w:bCs w:val="false"/>
          <w:i w:val="false"/>
          <w:i w:val="false"/>
          <w:iCs w:val="false"/>
          <w:color w:val="333333"/>
          <w:sz w:val="20"/>
          <w:sz w:val="20"/>
          <w:szCs w:val="20"/>
          <w:rtl w:val="true"/>
        </w:rPr>
        <w:t xml:space="preserve"> عن مهدي السلمي عن أبيه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۶۵۴۵</w:t>
      </w:r>
      <w:r>
        <w:rPr>
          <w:rFonts w:ascii="IRNazanin" w:hAnsi="IRNazanin" w:eastAsia="IRNazanin"/>
          <w:b w:val="false"/>
          <w:b w:val="false"/>
          <w:bCs w:val="false"/>
          <w:i w:val="false"/>
          <w:i w:val="false"/>
          <w:iCs w:val="false"/>
          <w:color w:val="333333"/>
          <w:sz w:val="20"/>
          <w:sz w:val="20"/>
          <w:szCs w:val="20"/>
          <w:rtl w:val="true"/>
        </w:rPr>
        <w:t xml:space="preserve"> عن إبراهيم السلمي عن أبيه عن جدّه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۲۲۴۰۱</w:t>
      </w:r>
      <w:r>
        <w:rPr>
          <w:rFonts w:ascii="IRNazanin" w:hAnsi="IRNazanin" w:eastAsia="IRNazanin"/>
          <w:b w:val="false"/>
          <w:b w:val="false"/>
          <w:bCs w:val="false"/>
          <w:i w:val="false"/>
          <w:i w:val="false"/>
          <w:iCs w:val="false"/>
          <w:color w:val="333333"/>
          <w:sz w:val="20"/>
          <w:sz w:val="20"/>
          <w:szCs w:val="20"/>
          <w:rtl w:val="true"/>
        </w:rPr>
        <w:t xml:space="preserve"> ، مسند أبي يعلى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۹۱۹</w:t>
      </w:r>
      <w:r>
        <w:rPr>
          <w:rFonts w:ascii="IRNazanin" w:hAnsi="IRNazanin" w:eastAsia="IRNazanin"/>
          <w:b w:val="false"/>
          <w:b w:val="false"/>
          <w:bCs w:val="false"/>
          <w:i w:val="false"/>
          <w:i w:val="false"/>
          <w:iCs w:val="false"/>
          <w:color w:val="333333"/>
          <w:sz w:val="20"/>
          <w:sz w:val="20"/>
          <w:szCs w:val="20"/>
          <w:rtl w:val="true"/>
        </w:rPr>
        <w:t xml:space="preserve"> ،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۴۷۷</w:t>
      </w:r>
      <w:r>
        <w:rPr>
          <w:rFonts w:ascii="IRNazanin" w:hAnsi="IRNazanin" w:eastAsia="IRNazanin"/>
          <w:b w:val="false"/>
          <w:b w:val="false"/>
          <w:bCs w:val="false"/>
          <w:i w:val="false"/>
          <w:i w:val="false"/>
          <w:iCs w:val="false"/>
          <w:color w:val="333333"/>
          <w:sz w:val="20"/>
          <w:sz w:val="20"/>
          <w:szCs w:val="20"/>
          <w:rtl w:val="true"/>
        </w:rPr>
        <w:t xml:space="preserve"> والثلاثة الأخيرة عن خالد السلمي عن أبيه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۶۶۸۳</w:t>
      </w:r>
      <w:r>
        <w:rPr>
          <w:rFonts w:ascii="IRNazanin" w:hAnsi="IRNazanin" w:eastAsia="IRNazanin"/>
          <w:b w:val="false"/>
          <w:b w:val="false"/>
          <w:bCs w:val="false"/>
          <w:i w:val="false"/>
          <w:i w:val="false"/>
          <w:iCs w:val="false"/>
          <w:color w:val="333333"/>
          <w:sz w:val="20"/>
          <w:sz w:val="20"/>
          <w:szCs w:val="20"/>
          <w:rtl w:val="true"/>
        </w:rPr>
        <w:t xml:space="preserve">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۶۳۲</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نحوه </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الشاميّين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۱۲۲۳</w:t>
      </w:r>
      <w:r>
        <w:rPr>
          <w:rFonts w:ascii="IRNazanin" w:hAnsi="IRNazanin" w:eastAsia="IRNazanin"/>
          <w:b w:val="false"/>
          <w:b w:val="false"/>
          <w:bCs w:val="false"/>
          <w:i w:val="false"/>
          <w:i w:val="false"/>
          <w:iCs w:val="false"/>
          <w:color w:val="333333"/>
          <w:sz w:val="20"/>
          <w:sz w:val="20"/>
          <w:szCs w:val="20"/>
          <w:rtl w:val="true"/>
        </w:rPr>
        <w:t xml:space="preserve"> ،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۲۸۷۴</w:t>
      </w:r>
      <w:r>
        <w:rPr>
          <w:rFonts w:ascii="IRNazanin" w:hAnsi="IRNazanin" w:eastAsia="IRNazanin"/>
          <w:b w:val="false"/>
          <w:b w:val="false"/>
          <w:bCs w:val="false"/>
          <w:i w:val="false"/>
          <w:i w:val="false"/>
          <w:iCs w:val="false"/>
          <w:color w:val="333333"/>
          <w:sz w:val="20"/>
          <w:sz w:val="20"/>
          <w:szCs w:val="20"/>
          <w:rtl w:val="true"/>
        </w:rPr>
        <w:t xml:space="preserve"> كلّها عن أبي سعيد الخدري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۶۸۳۸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۸۷۲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الشهاب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۱۱۲۰</w:t>
      </w:r>
      <w:r>
        <w:rPr>
          <w:rFonts w:ascii="IRNazanin" w:hAnsi="IRNazanin" w:eastAsia="IRNazanin"/>
          <w:b w:val="false"/>
          <w:b w:val="false"/>
          <w:bCs w:val="false"/>
          <w:i w:val="false"/>
          <w:i w:val="false"/>
          <w:iCs w:val="false"/>
          <w:color w:val="333333"/>
          <w:sz w:val="20"/>
          <w:sz w:val="20"/>
          <w:szCs w:val="20"/>
          <w:rtl w:val="true"/>
        </w:rPr>
        <w:t xml:space="preserve"> ، مسند أبي يعلى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۴۲۰۷</w:t>
      </w:r>
      <w:r>
        <w:rPr>
          <w:rFonts w:ascii="IRNazanin" w:hAnsi="IRNazanin" w:eastAsia="IRNazanin"/>
          <w:b w:val="false"/>
          <w:b w:val="false"/>
          <w:bCs w:val="false"/>
          <w:i w:val="false"/>
          <w:i w:val="false"/>
          <w:iCs w:val="false"/>
          <w:color w:val="333333"/>
          <w:sz w:val="20"/>
          <w:sz w:val="20"/>
          <w:szCs w:val="20"/>
          <w:rtl w:val="true"/>
        </w:rPr>
        <w:t xml:space="preserve"> ؛ 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۸۵۵</w:t>
      </w:r>
      <w:r>
        <w:rPr>
          <w:rFonts w:ascii="IRNazanin" w:hAnsi="IRNazanin" w:eastAsia="IRNazanin"/>
          <w:b w:val="false"/>
          <w:b w:val="false"/>
          <w:bCs w:val="false"/>
          <w:i w:val="false"/>
          <w:i w:val="false"/>
          <w:iCs w:val="false"/>
          <w:color w:val="333333"/>
          <w:sz w:val="20"/>
          <w:sz w:val="20"/>
          <w:szCs w:val="20"/>
          <w:rtl w:val="true"/>
        </w:rPr>
        <w:t xml:space="preserve"> كلّها عن أنس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اُصاوِلُ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أسطو وأقهر ، والصولة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الحملةُ والوثبة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صول</w:t>
      </w:r>
      <w:r>
        <w:rPr>
          <w:rFonts w:eastAsia="IRNazanin" w:cs="IRNazanin"/>
          <w:b w:val="false"/>
          <w:bCs w:val="false"/>
          <w:i w:val="false"/>
          <w:iCs w:val="false"/>
          <w:color w:val="333333"/>
          <w:sz w:val="20"/>
          <w:szCs w:val="20"/>
          <w:rtl w:val="true"/>
        </w:rPr>
        <w:t>») .</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۵۰۸</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۸۱۳</w:t>
      </w:r>
      <w:r>
        <w:rPr>
          <w:rFonts w:ascii="IRNazanin" w:hAnsi="IRNazanin" w:eastAsia="IRNazanin"/>
          <w:b w:val="false"/>
          <w:b w:val="false"/>
          <w:bCs w:val="false"/>
          <w:i w:val="false"/>
          <w:i w:val="false"/>
          <w:iCs w:val="false"/>
          <w:color w:val="333333"/>
          <w:sz w:val="20"/>
          <w:sz w:val="20"/>
          <w:szCs w:val="20"/>
          <w:rtl w:val="true"/>
        </w:rPr>
        <w:t xml:space="preserve"> ، التاريخ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۲۶۷</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۱۱۲۹</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۱۳۵۱۸</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الضالّة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الصيّالة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xml:space="preserve"> عن أنس وكلّها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۶۷۲۱</w:t>
      </w:r>
      <w:r>
        <w:rPr>
          <w:rFonts w:ascii="IRNazanin" w:hAnsi="IRNazanin" w:eastAsia="IRNazanin"/>
          <w:b w:val="false"/>
          <w:b w:val="false"/>
          <w:bCs w:val="false"/>
          <w:i w:val="false"/>
          <w:i w:val="false"/>
          <w:iCs w:val="false"/>
          <w:color w:val="333333"/>
          <w:sz w:val="20"/>
          <w:sz w:val="20"/>
          <w:szCs w:val="20"/>
          <w:rtl w:val="true"/>
        </w:rPr>
        <w:t xml:space="preserve">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۱۷۴۴</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المجلسي 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يدلّ على أنّ بعض درجات الجنّة يمكن البلوغ إليها بالعمل والسعي ، وبعضها لا يمكن الوصول إليها إلّا بالابتلاء في الجسد ، فيمنّ اللّه تعالى على من أحبّ من عباده بالإبتلاء ليصلوا إليها </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عن فضيل بن عثمان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۵۰۸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۱۷۰۵</w:t>
      </w:r>
      <w:r>
        <w:rPr>
          <w:rFonts w:ascii="IRNazanin" w:hAnsi="IRNazanin" w:eastAsia="IRNazanin"/>
          <w:b w:val="false"/>
          <w:b w:val="false"/>
          <w:bCs w:val="false"/>
          <w:i w:val="false"/>
          <w:i w:val="false"/>
          <w:iCs w:val="false"/>
          <w:color w:val="333333"/>
          <w:sz w:val="20"/>
          <w:sz w:val="20"/>
          <w:szCs w:val="20"/>
          <w:rtl w:val="true"/>
        </w:rPr>
        <w:t xml:space="preserve"> ، 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۸۶۶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عن سليمان بن خالد ، المؤمن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۱۷۰۳</w:t>
      </w:r>
      <w:r>
        <w:rPr>
          <w:rFonts w:ascii="IRNazanin" w:hAnsi="IRNazanin" w:eastAsia="IRNazanin"/>
          <w:b w:val="false"/>
          <w:b w:val="false"/>
          <w:bCs w:val="false"/>
          <w:i w:val="false"/>
          <w:i w:val="false"/>
          <w:iCs w:val="false"/>
          <w:color w:val="333333"/>
          <w:sz w:val="20"/>
          <w:sz w:val="20"/>
          <w:szCs w:val="20"/>
          <w:rtl w:val="true"/>
        </w:rPr>
        <w:t xml:space="preserve"> ، 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۸۶۵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قرب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المِبرَدُ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بُرِدَ به ، وهو السُّوهانُ بالفارسية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برد</w:t>
      </w:r>
      <w:r>
        <w:rPr>
          <w:rFonts w:eastAsia="IRNazanin" w:cs="IRNazanin"/>
          <w:b w:val="false"/>
          <w:bCs w:val="false"/>
          <w:i w:val="false"/>
          <w:iCs w:val="false"/>
          <w:color w:val="333333"/>
          <w:sz w:val="20"/>
          <w:szCs w:val="20"/>
          <w:rtl w:val="true"/>
        </w:rPr>
        <w:t>») .</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۳۵۲</w:t>
      </w:r>
      <w:r>
        <w:rPr>
          <w:rFonts w:ascii="IRNazanin" w:hAnsi="IRNazanin" w:eastAsia="IRNazanin"/>
          <w:b w:val="false"/>
          <w:b w:val="false"/>
          <w:bCs w:val="false"/>
          <w:i w:val="false"/>
          <w:i w:val="false"/>
          <w:iCs w:val="false"/>
          <w:color w:val="333333"/>
          <w:sz w:val="20"/>
          <w:sz w:val="20"/>
          <w:szCs w:val="20"/>
          <w:rtl w:val="true"/>
        </w:rPr>
        <w:t xml:space="preserve">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ومثير الأحزان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الدِيوان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الدفتر الّذي يكتب فيه أسماء الجيش وأهل العطاء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w:t>
      </w:r>
      <w:r>
        <w:rPr>
          <w:rFonts w:eastAsia="IRNazanin" w:cs="IRNazanin"/>
          <w:b w:val="false"/>
          <w:bCs w:val="false"/>
          <w:i w:val="false"/>
          <w:iCs w:val="false"/>
          <w:color w:val="333333"/>
          <w:sz w:val="20"/>
          <w:szCs w:val="20"/>
          <w:rtl w:val="true"/>
        </w:rPr>
        <w:t>») .</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۲۷۶۰</w:t>
      </w:r>
      <w:r>
        <w:rPr>
          <w:rFonts w:ascii="IRNazanin" w:hAnsi="IRNazanin" w:eastAsia="IRNazanin"/>
          <w:b w:val="false"/>
          <w:b w:val="false"/>
          <w:bCs w:val="false"/>
          <w:i w:val="false"/>
          <w:i w:val="false"/>
          <w:iCs w:val="false"/>
          <w:color w:val="333333"/>
          <w:sz w:val="20"/>
          <w:sz w:val="20"/>
          <w:szCs w:val="20"/>
          <w:rtl w:val="true"/>
        </w:rPr>
        <w:t xml:space="preserve"> ، تاريخ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 الدعاء للطبراني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۱۱۳۸</w:t>
      </w:r>
      <w:r>
        <w:rPr>
          <w:rFonts w:ascii="IRNazanin" w:hAnsi="IRNazanin" w:eastAsia="IRNazanin"/>
          <w:b w:val="false"/>
          <w:b w:val="false"/>
          <w:bCs w:val="false"/>
          <w:i w:val="false"/>
          <w:i w:val="false"/>
          <w:iCs w:val="false"/>
          <w:color w:val="333333"/>
          <w:sz w:val="20"/>
          <w:sz w:val="20"/>
          <w:szCs w:val="20"/>
          <w:rtl w:val="true"/>
        </w:rPr>
        <w:t xml:space="preserve"> كلّها عن الأصبغ بن نباتة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۶۸۲۴</w:t>
      </w:r>
      <w:r>
        <w:rPr>
          <w:rFonts w:ascii="IRNazanin" w:hAnsi="IRNazanin" w:eastAsia="IRNazanin"/>
          <w:b w:val="false"/>
          <w:b w:val="false"/>
          <w:bCs w:val="false"/>
          <w:i w:val="false"/>
          <w:i w:val="false"/>
          <w:iCs w:val="false"/>
          <w:color w:val="333333"/>
          <w:sz w:val="20"/>
          <w:sz w:val="20"/>
          <w:szCs w:val="20"/>
          <w:rtl w:val="true"/>
        </w:rPr>
        <w:t xml:space="preserve"> ؛ مسكّن الفؤاد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الشريعة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مسكّن الفؤاد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 مصباح الشريعة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۴۸۶</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 مسكّن الفؤاد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 التمحيص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شيعتنا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وكلّها عن أبي حمزة الثمالي ، المؤمن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عن الإمام الكاظم عليه السلام نحوه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أبي عبد الرحمن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۲۴۲۱</w:t>
      </w:r>
      <w:r>
        <w:rPr>
          <w:rFonts w:ascii="IRNazanin" w:hAnsi="IRNazanin" w:eastAsia="IRNazanin"/>
          <w:b w:val="false"/>
          <w:b w:val="false"/>
          <w:bCs w:val="false"/>
          <w:i w:val="false"/>
          <w:i w:val="false"/>
          <w:iCs w:val="false"/>
          <w:color w:val="333333"/>
          <w:sz w:val="20"/>
          <w:sz w:val="20"/>
          <w:szCs w:val="20"/>
          <w:rtl w:val="true"/>
        </w:rPr>
        <w:t xml:space="preserve"> كلاهما نحوه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۱۶۲۹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عن الحلبي و ص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 المؤمن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كلاهما عن حمران عن الإمام الباقر عليه السلام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عن الإمام الباقر عليه السلام وفيها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الرجل أهله بالهديّة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الغائب أهله بالطرف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عن الإمام الباقر عليه السلام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بالهديّه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بالطرف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التمحيص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عن أبي عبيدة الحذّاء عن الإمام الباقر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۸۵۴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۸۶۳</w:t>
      </w:r>
      <w:r>
        <w:rPr>
          <w:rFonts w:ascii="IRNazanin" w:hAnsi="IRNazanin" w:eastAsia="IRNazanin"/>
          <w:b w:val="false"/>
          <w:b w:val="false"/>
          <w:bCs w:val="false"/>
          <w:i w:val="false"/>
          <w:i w:val="false"/>
          <w:iCs w:val="false"/>
          <w:color w:val="333333"/>
          <w:sz w:val="20"/>
          <w:sz w:val="20"/>
          <w:szCs w:val="20"/>
          <w:rtl w:val="true"/>
        </w:rPr>
        <w:t xml:space="preserve">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۱۷۰۰</w:t>
      </w:r>
      <w:r>
        <w:rPr>
          <w:rFonts w:ascii="IRNazanin" w:hAnsi="IRNazanin" w:eastAsia="IRNazanin"/>
          <w:b w:val="false"/>
          <w:b w:val="false"/>
          <w:bCs w:val="false"/>
          <w:i w:val="false"/>
          <w:i w:val="false"/>
          <w:iCs w:val="false"/>
          <w:color w:val="333333"/>
          <w:sz w:val="20"/>
          <w:sz w:val="20"/>
          <w:szCs w:val="20"/>
          <w:rtl w:val="true"/>
        </w:rPr>
        <w:t xml:space="preserve"> ، المؤمن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أبي حمزة عن الإمام الباقر عليه السلام ، علل الشرايع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 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والثلاثة الأخيرة عن أبي حمزة عن الإمام الباقر عليه السلام عن كتاب عليّ عليه السلام عنه صلى الله عليه و آله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۳۷۳</w:t>
      </w:r>
      <w:r>
        <w:rPr>
          <w:rFonts w:ascii="IRNazanin" w:hAnsi="IRNazanin" w:eastAsia="IRNazanin"/>
          <w:b w:val="false"/>
          <w:b w:val="false"/>
          <w:bCs w:val="false"/>
          <w:i w:val="false"/>
          <w:i w:val="false"/>
          <w:iCs w:val="false"/>
          <w:color w:val="333333"/>
          <w:sz w:val="20"/>
          <w:sz w:val="20"/>
          <w:szCs w:val="20"/>
          <w:rtl w:val="true"/>
        </w:rPr>
        <w:t xml:space="preserve"> ، المقنعة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۸۰۸</w:t>
      </w:r>
      <w:r>
        <w:rPr>
          <w:rFonts w:ascii="IRNazanin" w:hAnsi="IRNazanin" w:eastAsia="IRNazanin"/>
          <w:b w:val="false"/>
          <w:b w:val="false"/>
          <w:bCs w:val="false"/>
          <w:i w:val="false"/>
          <w:i w:val="false"/>
          <w:iCs w:val="false"/>
          <w:color w:val="333333"/>
          <w:sz w:val="20"/>
          <w:sz w:val="20"/>
          <w:szCs w:val="20"/>
          <w:rtl w:val="true"/>
        </w:rPr>
        <w:t xml:space="preserve">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الترغيب والترهيب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نقلاً عن الأصفهاني عن ابن عمر </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الترغيب والترهيب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نقلاً عن الأصفهاني </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 تعالى إنّما أراه قصّة النمل لبيان أنّ الحكمة قد تقتضي تعميم البليّة والانتقام لرعاية المصالح العامّة ، وحاصل الجواب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اللّه تعالى كما أنّه يميت الأطفال متفرّقا ؛ إمّا لمصلحتهم أو لمصلحة آبائهم أو لمصلحة النظام الكلّي ، كذلك قد يقدّر موتهم جميعا في وقت واحد لبعض تلك المصالح ، وليس ذلك على جهة الغضب عليهم بل هي رحمة لهم ؛ لعلمه تعالى بأنّهم يصيرون بعد بلوغهم كفّارا ، أو يعوّضهم في الآخرة ويميتهم لردع سائر الخلق عن الاجتراء على مساخط اللّه ، أو غير ذلك ، مع أنّه ليس يجب على اللّه تعالى إبقاء الخلق أبدا ، فكلّ مصلحة تقتضي موتهم في كبرهم يمكن جريانها في موتهم عند صغرهم ، واللّه تعالى يعلم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۲۸۶</w:t>
      </w:r>
      <w:r>
        <w:rPr>
          <w:rFonts w:eastAsia="IRNazanin" w:cs="IRNazanin"/>
          <w:b w:val="false"/>
          <w:bCs w:val="false"/>
          <w:i w:val="false"/>
          <w:iCs w:val="false"/>
          <w:color w:val="333333"/>
          <w:sz w:val="20"/>
          <w:szCs w:val="20"/>
          <w:rtl w:val="true"/>
        </w:rPr>
        <w:t>) .</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قصص 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علّامه مجلسى رحمه الله مى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بسا خداوند، ماجراى مورچه را به عُزَير نشان داد تا حكمت همه گير بودن بلا و انتقام را در برخى موارد ـ كه به خاطر مصالح عمومى انجام مى گيرد ـ بيان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حاصل جواب، اين است 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 كه خداوند، اطفال را تك تك به جهت مصالح خود آنان، يا پدرانشان و يا نظام عالَم مى ميراند، همان گونه و براى همان مصالح، گاهى مرگ دسته جمعى و همزمان را برايشان مقرّر مى كند و اين، نه به خاطر خشم خدا بر آنان، بلكه به خاطر رحمتش به آنهاست؛ چرا كه خداوند مى داند كه آنها اگر بمانند و به بزرگ سالى برسند، كافر مى شوند، يا اين كه در آخرت، به آنان عوض خواهد داد و يا آنان را مى ميراند تا مردمان را از كارهايى كه خشم خداوند را بر مى انگيزاند، باز دارد و يا غير اين جهات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علاوه، بر خداوند، لازم نيست كه براى هميشه بنده اش را نگه بدارد و اين امكان، وجود دارد كه همان مصلحتى كه مرگ آنان را در بزرگ سالى رقم مى زند، در خردسالى هم رقم بزند و خداوند، به آن دانا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۲۸۶</w:t>
      </w:r>
      <w:r>
        <w:rPr>
          <w:rFonts w:eastAsia="IRNazanin" w:cs="IRNazanin"/>
          <w:b w:val="false"/>
          <w:bCs w:val="false"/>
          <w:i w:val="false"/>
          <w:iCs w:val="false"/>
          <w:color w:val="333333"/>
          <w:sz w:val="20"/>
          <w:szCs w:val="20"/>
          <w:rtl w:val="true"/>
        </w:rPr>
        <w:t>) .</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۸۱۹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۴۳۲۱</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الأحاديث للقمّي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۶۵۸</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الخِفّة والطيش ، والسفيه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الجاهل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سفه</w:t>
      </w:r>
      <w:r>
        <w:rPr>
          <w:rFonts w:eastAsia="IRNazanin" w:cs="IRNazanin"/>
          <w:b w:val="false"/>
          <w:bCs w:val="false"/>
          <w:i w:val="false"/>
          <w:iCs w:val="false"/>
          <w:color w:val="333333"/>
          <w:sz w:val="20"/>
          <w:szCs w:val="20"/>
          <w:rtl w:val="true"/>
        </w:rPr>
        <w:t>») .</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۸۳۴</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كلاهما عن الأصبغ بن نباتة عن الإمام عليّ عليه السلام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۱۴۸۹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۵۸۳۹</w:t>
      </w:r>
      <w:r>
        <w:rPr>
          <w:rFonts w:ascii="IRNazanin" w:hAnsi="IRNazanin" w:eastAsia="IRNazanin"/>
          <w:b w:val="false"/>
          <w:b w:val="false"/>
          <w:bCs w:val="false"/>
          <w:i w:val="false"/>
          <w:i w:val="false"/>
          <w:iCs w:val="false"/>
          <w:color w:val="333333"/>
          <w:sz w:val="20"/>
          <w:sz w:val="20"/>
          <w:szCs w:val="20"/>
          <w:rtl w:val="true"/>
        </w:rPr>
        <w:t xml:space="preserve"> عن الأصبغ عن الإمام عليّ عليه السلام نحوه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۵۹۸</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عنه صلى الله عليه و آله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۲۱۶۱۱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قلب الخِلقة من شيء إلى شيء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مسخ</w:t>
      </w:r>
      <w:r>
        <w:rPr>
          <w:rFonts w:eastAsia="IRNazanin" w:cs="IRNazanin"/>
          <w:b w:val="false"/>
          <w:bCs w:val="false"/>
          <w:i w:val="false"/>
          <w:iCs w:val="false"/>
          <w:color w:val="333333"/>
          <w:sz w:val="20"/>
          <w:szCs w:val="20"/>
          <w:rtl w:val="true"/>
        </w:rPr>
        <w:t>») .</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أسوارها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أثبتناه 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والمطبوعة </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۵۸۳۹</w:t>
      </w:r>
      <w:r>
        <w:rPr>
          <w:rFonts w:ascii="IRNazanin" w:hAnsi="IRNazanin" w:eastAsia="IRNazanin"/>
          <w:b w:val="false"/>
          <w:b w:val="false"/>
          <w:bCs w:val="false"/>
          <w:i w:val="false"/>
          <w:i w:val="false"/>
          <w:iCs w:val="false"/>
          <w:color w:val="333333"/>
          <w:sz w:val="20"/>
          <w:sz w:val="20"/>
          <w:szCs w:val="20"/>
          <w:rtl w:val="true"/>
        </w:rPr>
        <w:t xml:space="preserve"> عن الأصبغ عن الإمام عليّ عليه السلام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۲۱۵۹۷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۳۴۹۱</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۳۳۲۳</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استنام</w:t>
      </w:r>
      <w:r>
        <w:rPr>
          <w:rFonts w:eastAsia="IRNazanin" w:cs="IRNazanin"/>
          <w:b w:val="false"/>
          <w:bCs w:val="false"/>
          <w:i w:val="false"/>
          <w:iCs w:val="false"/>
          <w:color w:val="333333"/>
          <w:sz w:val="20"/>
          <w:szCs w:val="20"/>
          <w:rtl w:val="true"/>
        </w:rPr>
        <w:t>» .</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۲۱۹۰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الطُلَعَة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الكثيرة التطّلع إلى الشيء ، أي أنّها كثيرة الميل إلى هواها وما تشتهيه حتّى تهلك صاحبها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طلع</w:t>
      </w:r>
      <w:r>
        <w:rPr>
          <w:rFonts w:eastAsia="IRNazanin" w:cs="IRNazanin"/>
          <w:b w:val="false"/>
          <w:bCs w:val="false"/>
          <w:i w:val="false"/>
          <w:iCs w:val="false"/>
          <w:color w:val="333333"/>
          <w:sz w:val="20"/>
          <w:szCs w:val="20"/>
          <w:rtl w:val="true"/>
        </w:rPr>
        <w:t>») .</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۲۵۵۹</w:t>
      </w:r>
      <w:r>
        <w:rPr>
          <w:rFonts w:ascii="IRNazanin" w:hAnsi="IRNazanin" w:eastAsia="IRNazanin"/>
          <w:b w:val="false"/>
          <w:b w:val="false"/>
          <w:bCs w:val="false"/>
          <w:i w:val="false"/>
          <w:i w:val="false"/>
          <w:iCs w:val="false"/>
          <w:color w:val="333333"/>
          <w:sz w:val="20"/>
          <w:sz w:val="20"/>
          <w:szCs w:val="20"/>
          <w:rtl w:val="true"/>
        </w:rPr>
        <w:t xml:space="preserve"> و ح </w:t>
      </w:r>
      <w:r>
        <w:rPr>
          <w:rFonts w:ascii="IRNazanin" w:hAnsi="IRNazanin" w:eastAsia="IRNazanin"/>
          <w:b w:val="false"/>
          <w:b w:val="false"/>
          <w:bCs w:val="false"/>
          <w:i w:val="false"/>
          <w:i w:val="false"/>
          <w:iCs w:val="false"/>
          <w:color w:val="333333"/>
          <w:sz w:val="20"/>
          <w:sz w:val="20"/>
          <w:szCs w:val="20"/>
        </w:rPr>
        <w:t>۳۴۸۵</w:t>
      </w:r>
      <w:r>
        <w:rPr>
          <w:rFonts w:ascii="IRNazanin" w:hAnsi="IRNazanin" w:eastAsia="IRNazanin"/>
          <w:b w:val="false"/>
          <w:b w:val="false"/>
          <w:bCs w:val="false"/>
          <w:i w:val="false"/>
          <w:i w:val="false"/>
          <w:iCs w:val="false"/>
          <w:color w:val="333333"/>
          <w:sz w:val="20"/>
          <w:sz w:val="20"/>
          <w:szCs w:val="20"/>
          <w:rtl w:val="true"/>
        </w:rPr>
        <w:t xml:space="preserve"> نحوه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بلبس اللباس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في المتن أثبتناه من بحار الأنوار </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۳۸۵۰</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وَلَجَ يَلِجُ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دخل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ولج</w:t>
      </w:r>
      <w:r>
        <w:rPr>
          <w:rFonts w:eastAsia="IRNazanin" w:cs="IRNazanin"/>
          <w:b w:val="false"/>
          <w:bCs w:val="false"/>
          <w:i w:val="false"/>
          <w:iCs w:val="false"/>
          <w:color w:val="333333"/>
          <w:sz w:val="20"/>
          <w:szCs w:val="20"/>
          <w:rtl w:val="true"/>
        </w:rPr>
        <w:t>») .</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تَقتحِمون 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تقعون 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قحم</w:t>
      </w:r>
      <w:r>
        <w:rPr>
          <w:rFonts w:eastAsia="IRNazanin" w:cs="IRNazanin"/>
          <w:b w:val="false"/>
          <w:bCs w:val="false"/>
          <w:i w:val="false"/>
          <w:iCs w:val="false"/>
          <w:color w:val="333333"/>
          <w:sz w:val="20"/>
          <w:szCs w:val="20"/>
          <w:rtl w:val="true"/>
        </w:rPr>
        <w:t>») .</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الضلالة والانهاك في الباطل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غوا</w:t>
      </w:r>
      <w:r>
        <w:rPr>
          <w:rFonts w:eastAsia="IRNazanin" w:cs="IRNazanin"/>
          <w:b w:val="false"/>
          <w:bCs w:val="false"/>
          <w:i w:val="false"/>
          <w:iCs w:val="false"/>
          <w:color w:val="333333"/>
          <w:sz w:val="20"/>
          <w:szCs w:val="20"/>
          <w:rtl w:val="true"/>
        </w:rPr>
        <w:t>») .</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۱۵۷۴</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شدّة الحِرص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شره</w:t>
      </w:r>
      <w:r>
        <w:rPr>
          <w:rFonts w:eastAsia="IRNazanin" w:cs="IRNazanin"/>
          <w:b w:val="false"/>
          <w:bCs w:val="false"/>
          <w:i w:val="false"/>
          <w:iCs w:val="false"/>
          <w:color w:val="333333"/>
          <w:sz w:val="20"/>
          <w:szCs w:val="20"/>
          <w:rtl w:val="true"/>
        </w:rPr>
        <w:t>») .</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۱۰۳۵۳</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۹۵۶۳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۹۷۲۰</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۸۹۷۰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۴۷۹۱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الشريعة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۱۱۶۷</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۱۱۱۴</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رأس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w:t>
      </w:r>
      <w:r>
        <w:rPr>
          <w:rFonts w:eastAsia="IRNazanin" w:cs="IRNazanin"/>
          <w:b w:val="false"/>
          <w:bCs w:val="false"/>
          <w:i w:val="false"/>
          <w:iCs w:val="false"/>
          <w:color w:val="333333"/>
          <w:sz w:val="20"/>
          <w:szCs w:val="20"/>
          <w:rtl w:val="true"/>
        </w:rPr>
        <w:t>» .</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۳۵۳</w:t>
      </w:r>
      <w:r>
        <w:rPr>
          <w:rFonts w:ascii="IRNazanin" w:hAnsi="IRNazanin" w:eastAsia="IRNazanin"/>
          <w:b w:val="false"/>
          <w:b w:val="false"/>
          <w:bCs w:val="false"/>
          <w:i w:val="false"/>
          <w:i w:val="false"/>
          <w:iCs w:val="false"/>
          <w:color w:val="333333"/>
          <w:sz w:val="20"/>
          <w:sz w:val="20"/>
          <w:szCs w:val="20"/>
          <w:rtl w:val="true"/>
        </w:rPr>
        <w:t xml:space="preserve"> ، عيون الحكم والواعظ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۷۳۱۱</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۶۷۶۵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۱۰۹۶۰</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۱۰۱۵۳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۲۷۴۳</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۴۴۱۷</w:t>
      </w:r>
      <w:r>
        <w:rPr>
          <w:rFonts w:ascii="IRNazanin" w:hAnsi="IRNazanin" w:eastAsia="IRNazanin"/>
          <w:b w:val="false"/>
          <w:b w:val="false"/>
          <w:bCs w:val="false"/>
          <w:i w:val="false"/>
          <w:i w:val="false"/>
          <w:iCs w:val="false"/>
          <w:color w:val="333333"/>
          <w:sz w:val="20"/>
          <w:sz w:val="20"/>
          <w:szCs w:val="20"/>
          <w:rtl w:val="true"/>
        </w:rPr>
        <w:t xml:space="preserve">،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۳۹۷۵</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۱۳۳۷۶</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در اصل عربى حديث به كار رفته است، به معناى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غلبه حرص، آزمندى، افراط در كامجويى و لذّت طلبى زياده از حدّ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آزمندى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طمع زياد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گفته مى شود </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۱۱۱۴۳</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۸۵۴۳</w:t>
      </w:r>
      <w:r>
        <w:rPr>
          <w:rFonts w:ascii="IRNazanin" w:hAnsi="IRNazanin" w:eastAsia="IRNazanin"/>
          <w:b w:val="false"/>
          <w:b w:val="false"/>
          <w:bCs w:val="false"/>
          <w:i w:val="false"/>
          <w:i w:val="false"/>
          <w:iCs w:val="false"/>
          <w:color w:val="333333"/>
          <w:sz w:val="20"/>
          <w:sz w:val="20"/>
          <w:szCs w:val="20"/>
          <w:rtl w:val="true"/>
        </w:rPr>
        <w:t xml:space="preserve"> ، مسند أبي يعلى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۱۰۹۶</w:t>
      </w:r>
      <w:r>
        <w:rPr>
          <w:rFonts w:ascii="IRNazanin" w:hAnsi="IRNazanin" w:eastAsia="IRNazanin"/>
          <w:b w:val="false"/>
          <w:b w:val="false"/>
          <w:bCs w:val="false"/>
          <w:i w:val="false"/>
          <w:i w:val="false"/>
          <w:iCs w:val="false"/>
          <w:color w:val="333333"/>
          <w:sz w:val="20"/>
          <w:sz w:val="20"/>
          <w:szCs w:val="20"/>
          <w:rtl w:val="true"/>
        </w:rPr>
        <w:t xml:space="preserve"> ، المنتخب من مسند عبد بن حميد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۸۶۴</w:t>
      </w:r>
      <w:r>
        <w:rPr>
          <w:rFonts w:ascii="IRNazanin" w:hAnsi="IRNazanin" w:eastAsia="IRNazanin"/>
          <w:b w:val="false"/>
          <w:b w:val="false"/>
          <w:bCs w:val="false"/>
          <w:i w:val="false"/>
          <w:i w:val="false"/>
          <w:iCs w:val="false"/>
          <w:color w:val="333333"/>
          <w:sz w:val="20"/>
          <w:sz w:val="20"/>
          <w:szCs w:val="20"/>
          <w:rtl w:val="true"/>
        </w:rPr>
        <w:t xml:space="preserve">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۲۸۹۴</w:t>
      </w:r>
      <w:r>
        <w:rPr>
          <w:rFonts w:ascii="IRNazanin" w:hAnsi="IRNazanin" w:eastAsia="IRNazanin"/>
          <w:b w:val="false"/>
          <w:b w:val="false"/>
          <w:bCs w:val="false"/>
          <w:i w:val="false"/>
          <w:i w:val="false"/>
          <w:iCs w:val="false"/>
          <w:color w:val="333333"/>
          <w:sz w:val="20"/>
          <w:sz w:val="20"/>
          <w:szCs w:val="20"/>
          <w:rtl w:val="true"/>
        </w:rPr>
        <w:t xml:space="preserve"> كلّها عن أبي سعيد الخدري وفيها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كلا الموضعين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۴۳۵۸۷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 الزهد للحسين بن سعيد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كلّها عن داوود بن فرقد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۴۸۸</w:t>
      </w:r>
      <w:r>
        <w:rPr>
          <w:rFonts w:ascii="IRNazanin" w:hAnsi="IRNazanin" w:eastAsia="IRNazanin"/>
          <w:b w:val="false"/>
          <w:b w:val="false"/>
          <w:bCs w:val="false"/>
          <w:i w:val="false"/>
          <w:i w:val="false"/>
          <w:iCs w:val="false"/>
          <w:color w:val="333333"/>
          <w:sz w:val="20"/>
          <w:sz w:val="20"/>
          <w:szCs w:val="20"/>
          <w:rtl w:val="true"/>
        </w:rPr>
        <w:t xml:space="preserve"> عن الإمام الجواد عليه السلام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۱۲۶۶</w:t>
      </w:r>
      <w:r>
        <w:rPr>
          <w:rFonts w:ascii="IRNazanin" w:hAnsi="IRNazanin" w:eastAsia="IRNazanin"/>
          <w:b w:val="false"/>
          <w:b w:val="false"/>
          <w:bCs w:val="false"/>
          <w:i w:val="false"/>
          <w:i w:val="false"/>
          <w:iCs w:val="false"/>
          <w:color w:val="333333"/>
          <w:sz w:val="20"/>
          <w:sz w:val="20"/>
          <w:szCs w:val="20"/>
          <w:rtl w:val="true"/>
        </w:rPr>
        <w:t xml:space="preserve"> عن الإمام الرضا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۱۲۲۰</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۱۱۳۸</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اطلعته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أطعته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۱۳۳۷۶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۵۵۵۵</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الحِقْدُ والشحناء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غلل</w:t>
      </w:r>
      <w:r>
        <w:rPr>
          <w:rFonts w:eastAsia="IRNazanin" w:cs="IRNazanin"/>
          <w:b w:val="false"/>
          <w:bCs w:val="false"/>
          <w:i w:val="false"/>
          <w:iCs w:val="false"/>
          <w:color w:val="333333"/>
          <w:sz w:val="20"/>
          <w:szCs w:val="20"/>
          <w:rtl w:val="true"/>
        </w:rPr>
        <w:t>») .</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۵۴۷</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۵۶۹۶</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الجِدالُ ، والمماراة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على مذهب الشكّ والريبة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w:t>
      </w:r>
      <w:r>
        <w:rPr>
          <w:rFonts w:eastAsia="IRNazanin" w:cs="IRNazanin"/>
          <w:b w:val="false"/>
          <w:bCs w:val="false"/>
          <w:i w:val="false"/>
          <w:iCs w:val="false"/>
          <w:color w:val="333333"/>
          <w:sz w:val="20"/>
          <w:szCs w:val="20"/>
          <w:rtl w:val="true"/>
        </w:rPr>
        <w:t>») .</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۳۹۳</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اللَّجاجُ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التمادي في الخصومة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لجج</w:t>
      </w:r>
      <w:r>
        <w:rPr>
          <w:rFonts w:eastAsia="IRNazanin" w:cs="IRNazanin"/>
          <w:b w:val="false"/>
          <w:bCs w:val="false"/>
          <w:i w:val="false"/>
          <w:iCs w:val="false"/>
          <w:color w:val="333333"/>
          <w:sz w:val="20"/>
          <w:szCs w:val="20"/>
          <w:rtl w:val="true"/>
        </w:rPr>
        <w:t>») .</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۴۷۹۵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الشريعة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۲۶۷</w:t>
      </w:r>
      <w:r>
        <w:rPr>
          <w:rFonts w:ascii="IRNazanin" w:hAnsi="IRNazanin" w:eastAsia="IRNazanin"/>
          <w:b w:val="false"/>
          <w:b w:val="false"/>
          <w:bCs w:val="false"/>
          <w:i w:val="false"/>
          <w:i w:val="false"/>
          <w:iCs w:val="false"/>
          <w:color w:val="333333"/>
          <w:sz w:val="20"/>
          <w:sz w:val="20"/>
          <w:szCs w:val="20"/>
          <w:rtl w:val="true"/>
        </w:rPr>
        <w:t xml:space="preserve"> ، منية المريد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وبق</w:t>
      </w:r>
      <w:r>
        <w:rPr>
          <w:rFonts w:eastAsia="IRNazanin" w:cs="IRNazanin"/>
          <w:b w:val="false"/>
          <w:bCs w:val="false"/>
          <w:i w:val="false"/>
          <w:iCs w:val="false"/>
          <w:color w:val="333333"/>
          <w:sz w:val="20"/>
          <w:szCs w:val="20"/>
          <w:rtl w:val="true"/>
        </w:rPr>
        <w:t>») .</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عن محمّد بن النعمان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الغَوائِلُ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المَهالِكُ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غول</w:t>
      </w:r>
      <w:r>
        <w:rPr>
          <w:rFonts w:eastAsia="IRNazanin" w:cs="IRNazanin"/>
          <w:b w:val="false"/>
          <w:bCs w:val="false"/>
          <w:i w:val="false"/>
          <w:iCs w:val="false"/>
          <w:color w:val="333333"/>
          <w:sz w:val="20"/>
          <w:szCs w:val="20"/>
          <w:rtl w:val="true"/>
        </w:rPr>
        <w:t>») .</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۱۹۳۰</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۵۷۳۷</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۵۲۸۴</w:t>
      </w:r>
      <w:r>
        <w:rPr>
          <w:rFonts w:ascii="IRNazanin" w:hAnsi="IRNazanin" w:eastAsia="IRNazanin"/>
          <w:b w:val="false"/>
          <w:b w:val="false"/>
          <w:bCs w:val="false"/>
          <w:i w:val="false"/>
          <w:i w:val="false"/>
          <w:iCs w:val="false"/>
          <w:color w:val="333333"/>
          <w:sz w:val="20"/>
          <w:sz w:val="20"/>
          <w:szCs w:val="20"/>
          <w:rtl w:val="true"/>
        </w:rPr>
        <w:t xml:space="preserve"> ،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۱۳۶۵۴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۹۲۹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۳۵۹</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۴۷۹۵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۸۳۷۳</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۷۹۲۰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الوَرَعُ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الكَفُّ عن المحارم والتحرّج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ورع</w:t>
      </w:r>
      <w:r>
        <w:rPr>
          <w:rFonts w:eastAsia="IRNazanin" w:cs="IRNazanin"/>
          <w:b w:val="false"/>
          <w:bCs w:val="false"/>
          <w:i w:val="false"/>
          <w:iCs w:val="false"/>
          <w:color w:val="333333"/>
          <w:sz w:val="20"/>
          <w:szCs w:val="20"/>
          <w:rtl w:val="true"/>
        </w:rPr>
        <w:t>») .</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الشريعة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وَقَحَ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 حياؤه ، والوَقاحةُ ـ والقِحَة ـ الجَراءَةُ على القبائح وعدم المبالاة بها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وقح</w:t>
      </w:r>
      <w:r>
        <w:rPr>
          <w:rFonts w:eastAsia="IRNazanin" w:cs="IRNazanin"/>
          <w:b w:val="false"/>
          <w:bCs w:val="false"/>
          <w:i w:val="false"/>
          <w:iCs w:val="false"/>
          <w:color w:val="333333"/>
          <w:sz w:val="20"/>
          <w:szCs w:val="20"/>
          <w:rtl w:val="true"/>
        </w:rPr>
        <w:t>») .</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۵۲۳۱</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۳۴۱</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۵۹۹</w:t>
      </w:r>
      <w:r>
        <w:rPr>
          <w:rFonts w:ascii="IRNazanin" w:hAnsi="IRNazanin" w:eastAsia="IRNazanin"/>
          <w:b w:val="false"/>
          <w:b w:val="false"/>
          <w:bCs w:val="false"/>
          <w:i w:val="false"/>
          <w:i w:val="false"/>
          <w:iCs w:val="false"/>
          <w:color w:val="333333"/>
          <w:sz w:val="20"/>
          <w:sz w:val="20"/>
          <w:szCs w:val="20"/>
          <w:rtl w:val="true"/>
        </w:rPr>
        <w:t xml:space="preserve"> ،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۱۳۵۸۲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۳۵۹</w:t>
      </w:r>
      <w:r>
        <w:rPr>
          <w:rFonts w:ascii="IRNazanin" w:hAnsi="IRNazanin" w:eastAsia="IRNazanin"/>
          <w:b w:val="false"/>
          <w:b w:val="false"/>
          <w:bCs w:val="false"/>
          <w:i w:val="false"/>
          <w:i w:val="false"/>
          <w:iCs w:val="false"/>
          <w:color w:val="333333"/>
          <w:sz w:val="20"/>
          <w:sz w:val="20"/>
          <w:szCs w:val="20"/>
          <w:rtl w:val="true"/>
        </w:rPr>
        <w:t xml:space="preserve"> عن خالد بن أبي الهيثم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۵۵۳۳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۵۵۷۵</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۵۵۷۳</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عن إسماعيل بن بزيع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۱۴۷۳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۶۹۳</w:t>
      </w:r>
      <w:r>
        <w:rPr>
          <w:rFonts w:ascii="IRNazanin" w:hAnsi="IRNazanin" w:eastAsia="IRNazanin"/>
          <w:b w:val="false"/>
          <w:b w:val="false"/>
          <w:bCs w:val="false"/>
          <w:i w:val="false"/>
          <w:i w:val="false"/>
          <w:iCs w:val="false"/>
          <w:color w:val="333333"/>
          <w:sz w:val="20"/>
          <w:sz w:val="20"/>
          <w:szCs w:val="20"/>
          <w:rtl w:val="true"/>
        </w:rPr>
        <w:t xml:space="preserve"> و ح </w:t>
      </w:r>
      <w:r>
        <w:rPr>
          <w:rFonts w:ascii="IRNazanin" w:hAnsi="IRNazanin" w:eastAsia="IRNazanin"/>
          <w:b w:val="false"/>
          <w:b w:val="false"/>
          <w:bCs w:val="false"/>
          <w:i w:val="false"/>
          <w:i w:val="false"/>
          <w:iCs w:val="false"/>
          <w:color w:val="333333"/>
          <w:sz w:val="20"/>
          <w:sz w:val="20"/>
          <w:szCs w:val="20"/>
        </w:rPr>
        <w:t>۴۰۱</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الطبعة المعتمدة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والاتّكال على العمل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طبعة النجف وطهران وبيروت </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۴۷۷۱</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الهوينا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التؤده والرفق والسكينة والوقار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والمراد هنا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التهاون في أمر الدين وترك الاهتمام فيه </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الحَفِيظَةُ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الغَضَبُ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حفظ</w:t>
      </w:r>
      <w:r>
        <w:rPr>
          <w:rFonts w:eastAsia="IRNazanin" w:cs="IRNazanin"/>
          <w:b w:val="false"/>
          <w:bCs w:val="false"/>
          <w:i w:val="false"/>
          <w:iCs w:val="false"/>
          <w:color w:val="333333"/>
          <w:sz w:val="20"/>
          <w:szCs w:val="20"/>
          <w:rtl w:val="true"/>
        </w:rPr>
        <w:t>») .</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الأنفةُ والغَيرة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حما</w:t>
      </w:r>
      <w:r>
        <w:rPr>
          <w:rFonts w:eastAsia="IRNazanin" w:cs="IRNazanin"/>
          <w:b w:val="false"/>
          <w:bCs w:val="false"/>
          <w:i w:val="false"/>
          <w:iCs w:val="false"/>
          <w:color w:val="333333"/>
          <w:sz w:val="20"/>
          <w:szCs w:val="20"/>
          <w:rtl w:val="true"/>
        </w:rPr>
        <w:t>») .</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سليم بن قيس الهلالي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عن الأصبغ بن نباتة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 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 كتاب سليم بن قيس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كلّها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۲۰۰۵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۳۴۵</w:t>
      </w:r>
      <w:r>
        <w:rPr>
          <w:rFonts w:ascii="IRNazanin" w:hAnsi="IRNazanin" w:eastAsia="IRNazanin"/>
          <w:b w:val="false"/>
          <w:b w:val="false"/>
          <w:bCs w:val="false"/>
          <w:i w:val="false"/>
          <w:i w:val="false"/>
          <w:iCs w:val="false"/>
          <w:color w:val="333333"/>
          <w:sz w:val="20"/>
          <w:sz w:val="20"/>
          <w:szCs w:val="20"/>
          <w:rtl w:val="true"/>
        </w:rPr>
        <w:t xml:space="preserve"> عن ابن المبارك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۱۱۷۶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وراجع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۵۷۶۲</w:t>
      </w:r>
      <w:r>
        <w:rPr>
          <w:rFonts w:ascii="IRNazanin" w:hAnsi="IRNazanin" w:eastAsia="IRNazanin"/>
          <w:b w:val="false"/>
          <w:b w:val="false"/>
          <w:bCs w:val="false"/>
          <w:i w:val="false"/>
          <w:i w:val="false"/>
          <w:iCs w:val="false"/>
          <w:color w:val="333333"/>
          <w:sz w:val="20"/>
          <w:sz w:val="20"/>
          <w:szCs w:val="20"/>
          <w:rtl w:val="true"/>
        </w:rPr>
        <w:t xml:space="preserve"> ومكارم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۲۶۵۶</w:t>
      </w:r>
      <w:r>
        <w:rPr>
          <w:rFonts w:ascii="IRNazanin" w:hAnsi="IRNazanin" w:eastAsia="IRNazanin"/>
          <w:b w:val="false"/>
          <w:b w:val="false"/>
          <w:bCs w:val="false"/>
          <w:i w:val="false"/>
          <w:i w:val="false"/>
          <w:iCs w:val="false"/>
          <w:color w:val="333333"/>
          <w:sz w:val="20"/>
          <w:sz w:val="20"/>
          <w:szCs w:val="20"/>
          <w:rtl w:val="true"/>
        </w:rPr>
        <w:t xml:space="preserve"> والمصنّف لعبد الرزّاق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۱۷۰۶۸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۱۱۸۶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أبي اُسامة و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وفيه صدره ، 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نحوه ، علل الشرايع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أبي بكر الحضرمي عن أحدهما عليهماالسلام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هامش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الإمام الحسن عليه السلام </w:t>
      </w:r>
      <w:r>
        <w:rPr>
          <w:rFonts w:eastAsia="IRNazanin" w:cs="IRNazanin"/>
          <w:b w:val="false"/>
          <w:bCs w:val="false"/>
          <w:i w:val="false"/>
          <w:iCs w:val="false"/>
          <w:color w:val="333333"/>
          <w:sz w:val="20"/>
          <w:szCs w:val="20"/>
          <w:rtl w:val="true"/>
        </w:rPr>
        <w:t>» .</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۵۵۳</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۴۲۱۵</w:t>
      </w:r>
      <w:r>
        <w:rPr>
          <w:rFonts w:ascii="IRNazanin" w:hAnsi="IRNazanin" w:eastAsia="IRNazanin"/>
          <w:b w:val="false"/>
          <w:b w:val="false"/>
          <w:bCs w:val="false"/>
          <w:i w:val="false"/>
          <w:i w:val="false"/>
          <w:iCs w:val="false"/>
          <w:color w:val="333333"/>
          <w:sz w:val="20"/>
          <w:sz w:val="20"/>
          <w:szCs w:val="20"/>
          <w:rtl w:val="true"/>
        </w:rPr>
        <w:t xml:space="preserve"> ، علل الشرايع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كلاهما عن الإمام الباقر عليه السلام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۱۱۷۵</w:t>
      </w:r>
      <w:r>
        <w:rPr>
          <w:rFonts w:ascii="IRNazanin" w:hAnsi="IRNazanin" w:eastAsia="IRNazanin"/>
          <w:b w:val="false"/>
          <w:b w:val="false"/>
          <w:bCs w:val="false"/>
          <w:i w:val="false"/>
          <w:i w:val="false"/>
          <w:iCs w:val="false"/>
          <w:color w:val="333333"/>
          <w:sz w:val="20"/>
          <w:sz w:val="20"/>
          <w:szCs w:val="20"/>
          <w:rtl w:val="true"/>
        </w:rPr>
        <w:t xml:space="preserve"> عن المفضّل بن عمر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۱۰۲۷</w:t>
      </w:r>
      <w:r>
        <w:rPr>
          <w:rFonts w:ascii="IRNazanin" w:hAnsi="IRNazanin" w:eastAsia="IRNazanin"/>
          <w:b w:val="false"/>
          <w:b w:val="false"/>
          <w:bCs w:val="false"/>
          <w:i w:val="false"/>
          <w:i w:val="false"/>
          <w:iCs w:val="false"/>
          <w:color w:val="333333"/>
          <w:sz w:val="20"/>
          <w:sz w:val="20"/>
          <w:szCs w:val="20"/>
          <w:rtl w:val="true"/>
        </w:rPr>
        <w:t xml:space="preserve"> عن عذافر عن الإمام الباقر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وراجع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محمّد بن مسلم و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كلاهما عن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العقل ، والجمع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لبب</w:t>
      </w:r>
      <w:r>
        <w:rPr>
          <w:rFonts w:eastAsia="IRNazanin" w:cs="IRNazanin"/>
          <w:b w:val="false"/>
          <w:bCs w:val="false"/>
          <w:i w:val="false"/>
          <w:iCs w:val="false"/>
          <w:color w:val="333333"/>
          <w:sz w:val="20"/>
          <w:szCs w:val="20"/>
          <w:rtl w:val="true"/>
        </w:rPr>
        <w:t>») .</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علل الشرايع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كلاهما عن أبي بصير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۵۶۸۹</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الشِّيَمةُ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الغريزة والطبيعة والجِبلَّةُ الّتي خُلِقَ الإنسان عليها ، والجمع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شيم</w:t>
      </w:r>
      <w:r>
        <w:rPr>
          <w:rFonts w:eastAsia="IRNazanin" w:cs="IRNazanin"/>
          <w:b w:val="false"/>
          <w:bCs w:val="false"/>
          <w:i w:val="false"/>
          <w:iCs w:val="false"/>
          <w:color w:val="333333"/>
          <w:sz w:val="20"/>
          <w:szCs w:val="20"/>
          <w:rtl w:val="true"/>
        </w:rPr>
        <w:t>») .</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۵۷۲۸</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احتمالاً مقصود ، هلاكت روحى و اخلاقى است </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السَّوْأة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الخَلَّةُ القبيحة ، أي الخِصْلَة الرديئة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سوأ</w:t>
      </w:r>
      <w:r>
        <w:rPr>
          <w:rFonts w:eastAsia="IRNazanin" w:cs="IRNazanin"/>
          <w:b w:val="false"/>
          <w:bCs w:val="false"/>
          <w:i w:val="false"/>
          <w:iCs w:val="false"/>
          <w:color w:val="333333"/>
          <w:sz w:val="20"/>
          <w:szCs w:val="20"/>
          <w:rtl w:val="true"/>
        </w:rPr>
        <w:t>») .</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جابر بن يزيد عن الإمام الباقر عليه السلام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۵۸۸۰</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۵۱۵</w:t>
      </w:r>
      <w:r>
        <w:rPr>
          <w:rFonts w:ascii="IRNazanin" w:hAnsi="IRNazanin" w:eastAsia="IRNazanin"/>
          <w:b w:val="false"/>
          <w:b w:val="false"/>
          <w:bCs w:val="false"/>
          <w:i w:val="false"/>
          <w:i w:val="false"/>
          <w:iCs w:val="false"/>
          <w:color w:val="333333"/>
          <w:sz w:val="20"/>
          <w:sz w:val="20"/>
          <w:szCs w:val="20"/>
          <w:rtl w:val="true"/>
        </w:rPr>
        <w:t xml:space="preserve"> كلّها عن جابر بن يزيد عن الإمام الباقر عن أبيه عن جدّه عن الإمام عليّ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محمّد بن مسلم ، 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۲۹۸</w:t>
      </w:r>
      <w:r>
        <w:rPr>
          <w:rFonts w:ascii="IRNazanin" w:hAnsi="IRNazanin" w:eastAsia="IRNazanin"/>
          <w:b w:val="false"/>
          <w:b w:val="false"/>
          <w:bCs w:val="false"/>
          <w:i w:val="false"/>
          <w:i w:val="false"/>
          <w:iCs w:val="false"/>
          <w:color w:val="333333"/>
          <w:sz w:val="20"/>
          <w:sz w:val="20"/>
          <w:szCs w:val="20"/>
          <w:rtl w:val="true"/>
        </w:rPr>
        <w:t xml:space="preserve"> عن الإمام الباقر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عن السكوني عن الإمام الصادق عليه السلام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۱۸۵۱</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۳۰۵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۹۵۳</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عن الإمام عليّ عليهماالسلام عنه صلى الله عليه و آله ، 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نقلاً عن الاختصاص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 كان الشرّ في شيء </w:t>
      </w:r>
      <w:r>
        <w:rPr>
          <w:rFonts w:eastAsia="IRNazanin" w:cs="IRNazanin"/>
          <w:b w:val="false"/>
          <w:bCs w:val="false"/>
          <w:i w:val="false"/>
          <w:iCs w:val="false"/>
          <w:color w:val="333333"/>
          <w:sz w:val="20"/>
          <w:szCs w:val="20"/>
          <w:rtl w:val="true"/>
        </w:rPr>
        <w:t>...» .</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الدراهم المضروبة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الوَرْق ثلاث لغات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وَرِق ، ووِرْق ، ووَرَق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ورق</w:t>
      </w:r>
      <w:r>
        <w:rPr>
          <w:rFonts w:eastAsia="IRNazanin" w:cs="IRNazanin"/>
          <w:b w:val="false"/>
          <w:bCs w:val="false"/>
          <w:i w:val="false"/>
          <w:iCs w:val="false"/>
          <w:color w:val="333333"/>
          <w:sz w:val="20"/>
          <w:szCs w:val="20"/>
          <w:rtl w:val="true"/>
        </w:rPr>
        <w:t>») .</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باغي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مبتغي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۱۱۶۶</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وكلّها عن أبي بصير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۲۹۸</w:t>
      </w:r>
      <w:r>
        <w:rPr>
          <w:rFonts w:ascii="IRNazanin" w:hAnsi="IRNazanin" w:eastAsia="IRNazanin"/>
          <w:b w:val="false"/>
          <w:b w:val="false"/>
          <w:bCs w:val="false"/>
          <w:i w:val="false"/>
          <w:i w:val="false"/>
          <w:iCs w:val="false"/>
          <w:color w:val="333333"/>
          <w:sz w:val="20"/>
          <w:sz w:val="20"/>
          <w:szCs w:val="20"/>
          <w:rtl w:val="true"/>
        </w:rPr>
        <w:t xml:space="preserve"> وليس فيه صدره و ص </w:t>
      </w:r>
      <w:r>
        <w:rPr>
          <w:rFonts w:ascii="IRNazanin" w:hAnsi="IRNazanin" w:eastAsia="IRNazanin"/>
          <w:b w:val="false"/>
          <w:b w:val="false"/>
          <w:bCs w:val="false"/>
          <w:i w:val="false"/>
          <w:i w:val="false"/>
          <w:iCs w:val="false"/>
          <w:color w:val="333333"/>
          <w:sz w:val="20"/>
          <w:sz w:val="20"/>
          <w:szCs w:val="20"/>
        </w:rPr>
        <w:t>۳۹۵</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۹۵۲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۱۰۲۷۰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۵۲۹۰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الهِمَّةُ تقع في القلب ، فما كان من خطرات الخير فهو من المَلَك ، وما كان من خطرات الشرّ فهو من الشيطان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لمم</w:t>
      </w:r>
      <w:r>
        <w:rPr>
          <w:rFonts w:eastAsia="IRNazanin" w:cs="IRNazanin"/>
          <w:b w:val="false"/>
          <w:bCs w:val="false"/>
          <w:i w:val="false"/>
          <w:iCs w:val="false"/>
          <w:color w:val="333333"/>
          <w:sz w:val="20"/>
          <w:szCs w:val="20"/>
          <w:rtl w:val="true"/>
        </w:rPr>
        <w:t>») .</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۲۹۸۸</w:t>
      </w:r>
      <w:r>
        <w:rPr>
          <w:rFonts w:ascii="IRNazanin" w:hAnsi="IRNazanin" w:eastAsia="IRNazanin"/>
          <w:b w:val="false"/>
          <w:b w:val="false"/>
          <w:bCs w:val="false"/>
          <w:i w:val="false"/>
          <w:i w:val="false"/>
          <w:iCs w:val="false"/>
          <w:color w:val="333333"/>
          <w:sz w:val="20"/>
          <w:sz w:val="20"/>
          <w:szCs w:val="20"/>
          <w:rtl w:val="true"/>
        </w:rPr>
        <w:t xml:space="preserve"> ، السنن الكبرى للنسائي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۱۱۰۵۱</w:t>
      </w:r>
      <w:r>
        <w:rPr>
          <w:rFonts w:ascii="IRNazanin" w:hAnsi="IRNazanin" w:eastAsia="IRNazanin"/>
          <w:b w:val="false"/>
          <w:b w:val="false"/>
          <w:bCs w:val="false"/>
          <w:i w:val="false"/>
          <w:i w:val="false"/>
          <w:iCs w:val="false"/>
          <w:color w:val="333333"/>
          <w:sz w:val="20"/>
          <w:sz w:val="20"/>
          <w:szCs w:val="20"/>
          <w:rtl w:val="true"/>
        </w:rPr>
        <w:t xml:space="preserve"> ، صحيح 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۹۹۷</w:t>
      </w:r>
      <w:r>
        <w:rPr>
          <w:rFonts w:ascii="IRNazanin" w:hAnsi="IRNazanin" w:eastAsia="IRNazanin"/>
          <w:b w:val="false"/>
          <w:b w:val="false"/>
          <w:bCs w:val="false"/>
          <w:i w:val="false"/>
          <w:i w:val="false"/>
          <w:iCs w:val="false"/>
          <w:color w:val="333333"/>
          <w:sz w:val="20"/>
          <w:sz w:val="20"/>
          <w:szCs w:val="20"/>
          <w:rtl w:val="true"/>
        </w:rPr>
        <w:t xml:space="preserve"> ، مسند أبي يعلى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۴۹۷۸</w:t>
      </w:r>
      <w:r>
        <w:rPr>
          <w:rFonts w:ascii="IRNazanin" w:hAnsi="IRNazanin" w:eastAsia="IRNazanin"/>
          <w:b w:val="false"/>
          <w:b w:val="false"/>
          <w:bCs w:val="false"/>
          <w:i w:val="false"/>
          <w:i w:val="false"/>
          <w:iCs w:val="false"/>
          <w:color w:val="333333"/>
          <w:sz w:val="20"/>
          <w:sz w:val="20"/>
          <w:szCs w:val="20"/>
          <w:rtl w:val="true"/>
        </w:rPr>
        <w:t xml:space="preserve"> كلّها عن عبد اللّه بن مسعود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بين المعقوفين سقط من المصدر وأثبتناه من المصادر الاُخرى </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اللَّعوقُ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لما يُلعَقُ كالدواء والعسل وغيره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لعق</w:t>
      </w:r>
      <w:r>
        <w:rPr>
          <w:rFonts w:eastAsia="IRNazanin" w:cs="IRNazanin"/>
          <w:b w:val="false"/>
          <w:bCs w:val="false"/>
          <w:i w:val="false"/>
          <w:iCs w:val="false"/>
          <w:color w:val="333333"/>
          <w:sz w:val="20"/>
          <w:szCs w:val="20"/>
          <w:rtl w:val="true"/>
        </w:rPr>
        <w:t>») .</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ذَرِبَ لسانهُ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كان حادّ اللِّسان لا يبالي ما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ذرب</w:t>
      </w:r>
      <w:r>
        <w:rPr>
          <w:rFonts w:eastAsia="IRNazanin" w:cs="IRNazanin"/>
          <w:b w:val="false"/>
          <w:bCs w:val="false"/>
          <w:i w:val="false"/>
          <w:iCs w:val="false"/>
          <w:color w:val="333333"/>
          <w:sz w:val="20"/>
          <w:szCs w:val="20"/>
          <w:rtl w:val="true"/>
        </w:rPr>
        <w:t>») .</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۶۸۵۵</w:t>
      </w:r>
      <w:r>
        <w:rPr>
          <w:rFonts w:ascii="IRNazanin" w:hAnsi="IRNazanin" w:eastAsia="IRNazanin"/>
          <w:b w:val="false"/>
          <w:b w:val="false"/>
          <w:bCs w:val="false"/>
          <w:i w:val="false"/>
          <w:i w:val="false"/>
          <w:iCs w:val="false"/>
          <w:color w:val="333333"/>
          <w:sz w:val="20"/>
          <w:sz w:val="20"/>
          <w:szCs w:val="20"/>
          <w:rtl w:val="true"/>
        </w:rPr>
        <w:t xml:space="preserve"> ، 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۴۹۶۳</w:t>
      </w:r>
      <w:r>
        <w:rPr>
          <w:rFonts w:ascii="IRNazanin" w:hAnsi="IRNazanin" w:eastAsia="IRNazanin"/>
          <w:b w:val="false"/>
          <w:b w:val="false"/>
          <w:bCs w:val="false"/>
          <w:i w:val="false"/>
          <w:i w:val="false"/>
          <w:iCs w:val="false"/>
          <w:color w:val="333333"/>
          <w:sz w:val="20"/>
          <w:sz w:val="20"/>
          <w:szCs w:val="20"/>
          <w:rtl w:val="true"/>
        </w:rPr>
        <w:t xml:space="preserve"> ، تاريخ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۱۳۹۴</w:t>
      </w:r>
      <w:r>
        <w:rPr>
          <w:rFonts w:ascii="IRNazanin" w:hAnsi="IRNazanin" w:eastAsia="IRNazanin"/>
          <w:b w:val="false"/>
          <w:b w:val="false"/>
          <w:bCs w:val="false"/>
          <w:i w:val="false"/>
          <w:i w:val="false"/>
          <w:iCs w:val="false"/>
          <w:color w:val="333333"/>
          <w:sz w:val="20"/>
          <w:sz w:val="20"/>
          <w:szCs w:val="20"/>
          <w:rtl w:val="true"/>
        </w:rPr>
        <w:t xml:space="preserve"> كلّها عن سمرة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 النبيّ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عن بكر بن محمّد الأزدي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۶۷۷۳</w:t>
      </w:r>
      <w:r>
        <w:rPr>
          <w:rFonts w:ascii="IRNazanin" w:hAnsi="IRNazanin" w:eastAsia="IRNazanin"/>
          <w:b w:val="false"/>
          <w:b w:val="false"/>
          <w:bCs w:val="false"/>
          <w:i w:val="false"/>
          <w:i w:val="false"/>
          <w:iCs w:val="false"/>
          <w:color w:val="333333"/>
          <w:sz w:val="20"/>
          <w:sz w:val="20"/>
          <w:szCs w:val="20"/>
          <w:rtl w:val="true"/>
        </w:rPr>
        <w:t xml:space="preserve"> ، سنن النسائي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۱۱۳۴۲</w:t>
      </w:r>
      <w:r>
        <w:rPr>
          <w:rFonts w:ascii="IRNazanin" w:hAnsi="IRNazanin" w:eastAsia="IRNazanin"/>
          <w:b w:val="false"/>
          <w:b w:val="false"/>
          <w:bCs w:val="false"/>
          <w:i w:val="false"/>
          <w:i w:val="false"/>
          <w:iCs w:val="false"/>
          <w:color w:val="333333"/>
          <w:sz w:val="20"/>
          <w:sz w:val="20"/>
          <w:szCs w:val="20"/>
          <w:rtl w:val="true"/>
        </w:rPr>
        <w:t xml:space="preserve"> ، صحيح 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۶۱۹۲</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۲۰۳۱۴</w:t>
      </w:r>
      <w:r>
        <w:rPr>
          <w:rFonts w:ascii="IRNazanin" w:hAnsi="IRNazanin" w:eastAsia="IRNazanin"/>
          <w:b w:val="false"/>
          <w:b w:val="false"/>
          <w:bCs w:val="false"/>
          <w:i w:val="false"/>
          <w:i w:val="false"/>
          <w:iCs w:val="false"/>
          <w:color w:val="333333"/>
          <w:sz w:val="20"/>
          <w:sz w:val="20"/>
          <w:szCs w:val="20"/>
          <w:rtl w:val="true"/>
        </w:rPr>
        <w:t xml:space="preserve"> كلّها عن أبي سعيد الخدري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۱۴۹۳۰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معدن الجواهر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 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وكلاهما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۵۹۷۸</w:t>
      </w:r>
      <w:r>
        <w:rPr>
          <w:rFonts w:ascii="IRNazanin" w:hAnsi="IRNazanin" w:eastAsia="IRNazanin"/>
          <w:b w:val="false"/>
          <w:b w:val="false"/>
          <w:bCs w:val="false"/>
          <w:i w:val="false"/>
          <w:i w:val="false"/>
          <w:iCs w:val="false"/>
          <w:color w:val="333333"/>
          <w:sz w:val="20"/>
          <w:sz w:val="20"/>
          <w:szCs w:val="20"/>
          <w:rtl w:val="true"/>
        </w:rPr>
        <w:t xml:space="preserve"> عن أنس نحوه </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۲۳۱۲۷</w:t>
      </w:r>
      <w:r>
        <w:rPr>
          <w:rFonts w:ascii="IRNazanin" w:hAnsi="IRNazanin" w:eastAsia="IRNazanin"/>
          <w:b w:val="false"/>
          <w:b w:val="false"/>
          <w:bCs w:val="false"/>
          <w:i w:val="false"/>
          <w:i w:val="false"/>
          <w:iCs w:val="false"/>
          <w:color w:val="333333"/>
          <w:sz w:val="20"/>
          <w:sz w:val="20"/>
          <w:szCs w:val="20"/>
          <w:rtl w:val="true"/>
        </w:rPr>
        <w:t xml:space="preserve"> نحوه ، 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۲۴۰۹</w:t>
      </w:r>
      <w:r>
        <w:rPr>
          <w:rFonts w:ascii="IRNazanin" w:hAnsi="IRNazanin" w:eastAsia="IRNazanin"/>
          <w:b w:val="false"/>
          <w:b w:val="false"/>
          <w:bCs w:val="false"/>
          <w:i w:val="false"/>
          <w:i w:val="false"/>
          <w:iCs w:val="false"/>
          <w:color w:val="333333"/>
          <w:sz w:val="20"/>
          <w:sz w:val="20"/>
          <w:szCs w:val="20"/>
          <w:rtl w:val="true"/>
        </w:rPr>
        <w:t xml:space="preserve"> ، مسند أبي يعلى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۶۱۷۲</w:t>
      </w:r>
      <w:r>
        <w:rPr>
          <w:rFonts w:ascii="IRNazanin" w:hAnsi="IRNazanin" w:eastAsia="IRNazanin"/>
          <w:b w:val="false"/>
          <w:b w:val="false"/>
          <w:bCs w:val="false"/>
          <w:i w:val="false"/>
          <w:i w:val="false"/>
          <w:iCs w:val="false"/>
          <w:color w:val="333333"/>
          <w:sz w:val="20"/>
          <w:sz w:val="20"/>
          <w:szCs w:val="20"/>
          <w:rtl w:val="true"/>
        </w:rPr>
        <w:t xml:space="preserve"> ، موارد الظمآن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۲۵۴۵</w:t>
      </w:r>
      <w:r>
        <w:rPr>
          <w:rFonts w:ascii="IRNazanin" w:hAnsi="IRNazanin" w:eastAsia="IRNazanin"/>
          <w:b w:val="false"/>
          <w:b w:val="false"/>
          <w:bCs w:val="false"/>
          <w:i w:val="false"/>
          <w:i w:val="false"/>
          <w:iCs w:val="false"/>
          <w:color w:val="333333"/>
          <w:sz w:val="20"/>
          <w:sz w:val="20"/>
          <w:szCs w:val="20"/>
          <w:rtl w:val="true"/>
        </w:rPr>
        <w:t xml:space="preserve"> والثلاثة الأخيرة عن أبي هريرة وفيها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وقاه اللّه شرّ مابين لحييه وشرّ ما بين رجليه دخل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فقط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۷۸۷۱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۹۰۰۸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عن هشام بن الحكم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مطالب السؤول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۹۴۳</w:t>
      </w:r>
      <w:r>
        <w:rPr>
          <w:rFonts w:ascii="IRNazanin" w:hAnsi="IRNazanin" w:eastAsia="IRNazanin"/>
          <w:b w:val="false"/>
          <w:b w:val="false"/>
          <w:bCs w:val="false"/>
          <w:i w:val="false"/>
          <w:i w:val="false"/>
          <w:iCs w:val="false"/>
          <w:color w:val="333333"/>
          <w:sz w:val="20"/>
          <w:sz w:val="20"/>
          <w:szCs w:val="20"/>
          <w:rtl w:val="true"/>
        </w:rPr>
        <w:t xml:space="preserve"> عن بهز بن حكيم عن أبيه عن جدّه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۴۰۸۷</w:t>
      </w:r>
      <w:r>
        <w:rPr>
          <w:rFonts w:ascii="IRNazanin" w:hAnsi="IRNazanin" w:eastAsia="IRNazanin"/>
          <w:b w:val="false"/>
          <w:b w:val="false"/>
          <w:bCs w:val="false"/>
          <w:i w:val="false"/>
          <w:i w:val="false"/>
          <w:iCs w:val="false"/>
          <w:color w:val="333333"/>
          <w:sz w:val="20"/>
          <w:sz w:val="20"/>
          <w:szCs w:val="20"/>
          <w:rtl w:val="true"/>
        </w:rPr>
        <w:t xml:space="preserve"> عن ابن عبّاس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۱۶۲۴۲</w:t>
      </w:r>
      <w:r>
        <w:rPr>
          <w:rFonts w:ascii="IRNazanin" w:hAnsi="IRNazanin" w:eastAsia="IRNazanin"/>
          <w:b w:val="false"/>
          <w:b w:val="false"/>
          <w:bCs w:val="false"/>
          <w:i w:val="false"/>
          <w:i w:val="false"/>
          <w:iCs w:val="false"/>
          <w:color w:val="333333"/>
          <w:sz w:val="20"/>
          <w:sz w:val="20"/>
          <w:szCs w:val="20"/>
          <w:rtl w:val="true"/>
        </w:rPr>
        <w:t xml:space="preserve"> ؛ 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۱۲۴۹</w:t>
      </w:r>
      <w:r>
        <w:rPr>
          <w:rFonts w:ascii="IRNazanin" w:hAnsi="IRNazanin" w:eastAsia="IRNazanin"/>
          <w:b w:val="false"/>
          <w:b w:val="false"/>
          <w:bCs w:val="false"/>
          <w:i w:val="false"/>
          <w:i w:val="false"/>
          <w:iCs w:val="false"/>
          <w:color w:val="333333"/>
          <w:sz w:val="20"/>
          <w:sz w:val="20"/>
          <w:szCs w:val="20"/>
          <w:rtl w:val="true"/>
        </w:rPr>
        <w:t xml:space="preserve"> نحوه ،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۷۹۸۲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۱۳۴۹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القِتلة ـ بالكسر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الحالة من القَتل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قتل</w:t>
      </w:r>
      <w:r>
        <w:rPr>
          <w:rFonts w:eastAsia="IRNazanin" w:cs="IRNazanin"/>
          <w:b w:val="false"/>
          <w:bCs w:val="false"/>
          <w:i w:val="false"/>
          <w:iCs w:val="false"/>
          <w:color w:val="333333"/>
          <w:sz w:val="20"/>
          <w:szCs w:val="20"/>
          <w:rtl w:val="true"/>
        </w:rPr>
        <w:t>») .</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أبي داوود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۲۶۶۶</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۳۷۳۸</w:t>
      </w:r>
      <w:r>
        <w:rPr>
          <w:rFonts w:ascii="IRNazanin" w:hAnsi="IRNazanin" w:eastAsia="IRNazanin"/>
          <w:b w:val="false"/>
          <w:b w:val="false"/>
          <w:bCs w:val="false"/>
          <w:i w:val="false"/>
          <w:i w:val="false"/>
          <w:iCs w:val="false"/>
          <w:color w:val="333333"/>
          <w:sz w:val="20"/>
          <w:sz w:val="20"/>
          <w:szCs w:val="20"/>
          <w:rtl w:val="true"/>
        </w:rPr>
        <w:t xml:space="preserve"> ، 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۲۶۸۱</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۱۶۰۷۸</w:t>
      </w:r>
      <w:r>
        <w:rPr>
          <w:rFonts w:ascii="IRNazanin" w:hAnsi="IRNazanin" w:eastAsia="IRNazanin"/>
          <w:b w:val="false"/>
          <w:b w:val="false"/>
          <w:bCs w:val="false"/>
          <w:i w:val="false"/>
          <w:i w:val="false"/>
          <w:iCs w:val="false"/>
          <w:color w:val="333333"/>
          <w:sz w:val="20"/>
          <w:sz w:val="20"/>
          <w:szCs w:val="20"/>
          <w:rtl w:val="true"/>
        </w:rPr>
        <w:t xml:space="preserve"> ، مسند أبي يعلى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۴۹۵۳</w:t>
      </w:r>
      <w:r>
        <w:rPr>
          <w:rFonts w:ascii="IRNazanin" w:hAnsi="IRNazanin" w:eastAsia="IRNazanin"/>
          <w:b w:val="false"/>
          <w:b w:val="false"/>
          <w:bCs w:val="false"/>
          <w:i w:val="false"/>
          <w:i w:val="false"/>
          <w:iCs w:val="false"/>
          <w:color w:val="333333"/>
          <w:sz w:val="20"/>
          <w:sz w:val="20"/>
          <w:szCs w:val="20"/>
          <w:rtl w:val="true"/>
        </w:rPr>
        <w:t xml:space="preserve"> كلّها عن ابن مسعود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۳۹۸۴۸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القبيح من الكلام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خنا</w:t>
      </w:r>
      <w:r>
        <w:rPr>
          <w:rFonts w:eastAsia="IRNazanin" w:cs="IRNazanin"/>
          <w:b w:val="false"/>
          <w:bCs w:val="false"/>
          <w:i w:val="false"/>
          <w:iCs w:val="false"/>
          <w:color w:val="333333"/>
          <w:sz w:val="20"/>
          <w:szCs w:val="20"/>
          <w:rtl w:val="true"/>
        </w:rPr>
        <w:t>») .</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الفحش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القبيح من الكلام والفعل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فحش</w:t>
      </w:r>
      <w:r>
        <w:rPr>
          <w:rFonts w:eastAsia="IRNazanin" w:cs="IRNazanin"/>
          <w:b w:val="false"/>
          <w:bCs w:val="false"/>
          <w:i w:val="false"/>
          <w:iCs w:val="false"/>
          <w:color w:val="333333"/>
          <w:sz w:val="20"/>
          <w:szCs w:val="20"/>
          <w:rtl w:val="true"/>
        </w:rPr>
        <w:t>») .</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۶۶۶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۶۶۷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۸۹۷</w:t>
      </w:r>
      <w:r>
        <w:rPr>
          <w:rFonts w:ascii="IRNazanin" w:hAnsi="IRNazanin" w:eastAsia="IRNazanin"/>
          <w:b w:val="false"/>
          <w:b w:val="false"/>
          <w:bCs w:val="false"/>
          <w:i w:val="false"/>
          <w:i w:val="false"/>
          <w:iCs w:val="false"/>
          <w:color w:val="333333"/>
          <w:sz w:val="20"/>
          <w:sz w:val="20"/>
          <w:szCs w:val="20"/>
          <w:rtl w:val="true"/>
        </w:rPr>
        <w:t xml:space="preserve"> عن عبد الرحمن بن كثير الهاشمي عن الإمام الصادق عن أبيه عنه عليهم السلام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۲۶۶۳</w:t>
      </w:r>
      <w:r>
        <w:rPr>
          <w:rFonts w:ascii="IRNazanin" w:hAnsi="IRNazanin" w:eastAsia="IRNazanin"/>
          <w:b w:val="false"/>
          <w:b w:val="false"/>
          <w:bCs w:val="false"/>
          <w:i w:val="false"/>
          <w:i w:val="false"/>
          <w:iCs w:val="false"/>
          <w:color w:val="333333"/>
          <w:sz w:val="20"/>
          <w:sz w:val="20"/>
          <w:szCs w:val="20"/>
          <w:rtl w:val="true"/>
        </w:rPr>
        <w:t xml:space="preserve"> ، 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علل الشرايع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عن سليمان بن خالد عن الإمام الباقر عليه السلام عنه صلى الله عليه و آله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عن زر بن أنس عن الإمام الصادق عليه السلام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۴۴۳</w:t>
      </w:r>
      <w:r>
        <w:rPr>
          <w:rFonts w:ascii="IRNazanin" w:hAnsi="IRNazanin" w:eastAsia="IRNazanin"/>
          <w:b w:val="false"/>
          <w:b w:val="false"/>
          <w:bCs w:val="false"/>
          <w:i w:val="false"/>
          <w:i w:val="false"/>
          <w:iCs w:val="false"/>
          <w:color w:val="333333"/>
          <w:sz w:val="20"/>
          <w:sz w:val="20"/>
          <w:szCs w:val="20"/>
          <w:rtl w:val="true"/>
        </w:rPr>
        <w:t xml:space="preserve"> عن الإمام الرضا عليه السلام ، معدن الجواهر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۸۹۷</w:t>
      </w:r>
      <w:r>
        <w:rPr>
          <w:rFonts w:ascii="IRNazanin" w:hAnsi="IRNazanin" w:eastAsia="IRNazanin"/>
          <w:b w:val="false"/>
          <w:b w:val="false"/>
          <w:bCs w:val="false"/>
          <w:i w:val="false"/>
          <w:i w:val="false"/>
          <w:iCs w:val="false"/>
          <w:color w:val="333333"/>
          <w:sz w:val="20"/>
          <w:sz w:val="20"/>
          <w:szCs w:val="20"/>
          <w:rtl w:val="true"/>
        </w:rPr>
        <w:t xml:space="preserve"> عن عبد الرحمن بن كثير الهاشمي عن الإمام الصادق عن أبيه عنه عليهم السلام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۲۶۶۳</w:t>
      </w:r>
      <w:r>
        <w:rPr>
          <w:rFonts w:ascii="IRNazanin" w:hAnsi="IRNazanin" w:eastAsia="IRNazanin"/>
          <w:b w:val="false"/>
          <w:b w:val="false"/>
          <w:bCs w:val="false"/>
          <w:i w:val="false"/>
          <w:i w:val="false"/>
          <w:iCs w:val="false"/>
          <w:color w:val="333333"/>
          <w:sz w:val="20"/>
          <w:sz w:val="20"/>
          <w:szCs w:val="20"/>
          <w:rtl w:val="true"/>
        </w:rPr>
        <w:t xml:space="preserve"> ، 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۸۹۷</w:t>
      </w:r>
      <w:r>
        <w:rPr>
          <w:rFonts w:ascii="IRNazanin" w:hAnsi="IRNazanin" w:eastAsia="IRNazanin"/>
          <w:b w:val="false"/>
          <w:b w:val="false"/>
          <w:bCs w:val="false"/>
          <w:i w:val="false"/>
          <w:i w:val="false"/>
          <w:iCs w:val="false"/>
          <w:color w:val="333333"/>
          <w:sz w:val="20"/>
          <w:sz w:val="20"/>
          <w:szCs w:val="20"/>
          <w:rtl w:val="true"/>
        </w:rPr>
        <w:t xml:space="preserve"> عن عبد الرحمن بن كثير الهاشمي عن الإمام الصادق عن أبيه عنه عليهم السلام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۲۶۶۳</w:t>
      </w:r>
      <w:r>
        <w:rPr>
          <w:rFonts w:ascii="IRNazanin" w:hAnsi="IRNazanin" w:eastAsia="IRNazanin"/>
          <w:b w:val="false"/>
          <w:b w:val="false"/>
          <w:bCs w:val="false"/>
          <w:i w:val="false"/>
          <w:i w:val="false"/>
          <w:iCs w:val="false"/>
          <w:color w:val="333333"/>
          <w:sz w:val="20"/>
          <w:sz w:val="20"/>
          <w:szCs w:val="20"/>
          <w:rtl w:val="true"/>
        </w:rPr>
        <w:t xml:space="preserve"> ، 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واجتناء البِشر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بحار الأنوار </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وراجع علل الشرايع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وتهذيب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وراجع علل الشرايع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وتهذيب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التفسير المنسوب إلى الإمام العسكري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 خصائص الأئمّة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۲۲۹۳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عن الإمام الجواد عليه السلام ، 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۹۰۵</w:t>
      </w:r>
      <w:r>
        <w:rPr>
          <w:rFonts w:ascii="IRNazanin" w:hAnsi="IRNazanin" w:eastAsia="IRNazanin"/>
          <w:b w:val="false"/>
          <w:b w:val="false"/>
          <w:bCs w:val="false"/>
          <w:i w:val="false"/>
          <w:i w:val="false"/>
          <w:iCs w:val="false"/>
          <w:color w:val="333333"/>
          <w:sz w:val="20"/>
          <w:sz w:val="20"/>
          <w:szCs w:val="20"/>
          <w:rtl w:val="true"/>
        </w:rPr>
        <w:t xml:space="preserve"> وفيه صدره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كفاه الاُمور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۵۹۲</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۱۰۶۹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مقتل الحسين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۵۸۶۸</w:t>
      </w:r>
      <w:r>
        <w:rPr>
          <w:rFonts w:ascii="IRNazanin" w:hAnsi="IRNazanin" w:eastAsia="IRNazanin"/>
          <w:b w:val="false"/>
          <w:b w:val="false"/>
          <w:bCs w:val="false"/>
          <w:i w:val="false"/>
          <w:i w:val="false"/>
          <w:iCs w:val="false"/>
          <w:color w:val="333333"/>
          <w:sz w:val="20"/>
          <w:sz w:val="20"/>
          <w:szCs w:val="20"/>
          <w:rtl w:val="true"/>
        </w:rPr>
        <w:t xml:space="preserve"> ، الزهد للحسين بن سعيد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۷۸۸</w:t>
      </w:r>
      <w:r>
        <w:rPr>
          <w:rFonts w:ascii="IRNazanin" w:hAnsi="IRNazanin" w:eastAsia="IRNazanin"/>
          <w:b w:val="false"/>
          <w:b w:val="false"/>
          <w:bCs w:val="false"/>
          <w:i w:val="false"/>
          <w:i w:val="false"/>
          <w:iCs w:val="false"/>
          <w:color w:val="333333"/>
          <w:sz w:val="20"/>
          <w:sz w:val="20"/>
          <w:szCs w:val="20"/>
          <w:rtl w:val="true"/>
        </w:rPr>
        <w:t xml:space="preserve"> كلّها عن أبي الصباح عن الإمام الصادق عليه السلام ، مستطرفات السرائر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عن الجارود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دركا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نجاح</w:t>
      </w:r>
      <w:r>
        <w:rPr>
          <w:rFonts w:eastAsia="IRNazanin" w:cs="IRNazanin"/>
          <w:b w:val="false"/>
          <w:bCs w:val="false"/>
          <w:i w:val="false"/>
          <w:iCs w:val="false"/>
          <w:color w:val="333333"/>
          <w:sz w:val="20"/>
          <w:szCs w:val="20"/>
          <w:rtl w:val="true"/>
        </w:rPr>
        <w:t>» .</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۸۰۸۵</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۷۶۹۳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۷۵۳۷</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۷۴۲۸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۶۳۰۸</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۹۱۲۱</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۷۱۸۳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۵۹۱۴</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 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هل يطفئ إحديهما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بحار الأنوار </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المواعظ العدديّة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۷۵۱۸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۴۴۰۲</w:t>
      </w:r>
      <w:r>
        <w:rPr>
          <w:rFonts w:ascii="IRNazanin" w:hAnsi="IRNazanin" w:eastAsia="IRNazanin"/>
          <w:b w:val="false"/>
          <w:b w:val="false"/>
          <w:bCs w:val="false"/>
          <w:i w:val="false"/>
          <w:i w:val="false"/>
          <w:iCs w:val="false"/>
          <w:color w:val="333333"/>
          <w:sz w:val="20"/>
          <w:sz w:val="20"/>
          <w:szCs w:val="20"/>
          <w:rtl w:val="true"/>
        </w:rPr>
        <w:t xml:space="preserve"> ، تاريخ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۲۷۴</w:t>
      </w:r>
      <w:r>
        <w:rPr>
          <w:rFonts w:ascii="IRNazanin" w:hAnsi="IRNazanin" w:eastAsia="IRNazanin"/>
          <w:b w:val="false"/>
          <w:b w:val="false"/>
          <w:bCs w:val="false"/>
          <w:i w:val="false"/>
          <w:i w:val="false"/>
          <w:iCs w:val="false"/>
          <w:color w:val="333333"/>
          <w:sz w:val="20"/>
          <w:sz w:val="20"/>
          <w:szCs w:val="20"/>
          <w:rtl w:val="true"/>
        </w:rPr>
        <w:t xml:space="preserve"> كلاهما عن رافع بن خديج و 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الدُّبيلَةُ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خُراج ودُمَّلٌ كبير تظهر في الجوف فتقتل صاحبها غالبا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دبل</w:t>
      </w:r>
      <w:r>
        <w:rPr>
          <w:rFonts w:eastAsia="IRNazanin" w:cs="IRNazanin"/>
          <w:b w:val="false"/>
          <w:bCs w:val="false"/>
          <w:i w:val="false"/>
          <w:iCs w:val="false"/>
          <w:color w:val="333333"/>
          <w:sz w:val="20"/>
          <w:szCs w:val="20"/>
          <w:rtl w:val="true"/>
        </w:rPr>
        <w:t>») .</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السكوني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۱۷۳۴</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عن الإمام الكاظم عن آبائه عليهم السلام عنه صلى الله عليه و آله ، النوادر للراوندي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۴۲۳</w:t>
      </w:r>
      <w:r>
        <w:rPr>
          <w:rFonts w:ascii="IRNazanin" w:hAnsi="IRNazanin" w:eastAsia="IRNazanin"/>
          <w:b w:val="false"/>
          <w:b w:val="false"/>
          <w:bCs w:val="false"/>
          <w:i w:val="false"/>
          <w:i w:val="false"/>
          <w:iCs w:val="false"/>
          <w:color w:val="333333"/>
          <w:sz w:val="20"/>
          <w:sz w:val="20"/>
          <w:szCs w:val="20"/>
          <w:rtl w:val="true"/>
        </w:rPr>
        <w:t xml:space="preserve"> ، 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كلاهما عن الإمام عليّ عليه السلام عنه صلى الله عليه و آله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۲۴۳۷</w:t>
      </w:r>
      <w:r>
        <w:rPr>
          <w:rFonts w:ascii="IRNazanin" w:hAnsi="IRNazanin" w:eastAsia="IRNazanin"/>
          <w:b w:val="false"/>
          <w:b w:val="false"/>
          <w:bCs w:val="false"/>
          <w:i w:val="false"/>
          <w:i w:val="false"/>
          <w:iCs w:val="false"/>
          <w:color w:val="333333"/>
          <w:sz w:val="20"/>
          <w:sz w:val="20"/>
          <w:szCs w:val="20"/>
          <w:rtl w:val="true"/>
        </w:rPr>
        <w:t xml:space="preserve"> نقلاً عن محمّد بن نصر عن أنس وراجع سنن الدارمي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۳۱۹۱</w:t>
      </w:r>
      <w:r>
        <w:rPr>
          <w:rFonts w:ascii="IRNazanin" w:hAnsi="IRNazanin" w:eastAsia="IRNazanin"/>
          <w:b w:val="false"/>
          <w:b w:val="false"/>
          <w:bCs w:val="false"/>
          <w:i w:val="false"/>
          <w:i w:val="false"/>
          <w:iCs w:val="false"/>
          <w:color w:val="333333"/>
          <w:sz w:val="20"/>
          <w:sz w:val="20"/>
          <w:szCs w:val="20"/>
          <w:rtl w:val="true"/>
        </w:rPr>
        <w:t xml:space="preserve"> والمصنّف لعبد الرّزاق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۵۹۹۹</w:t>
      </w:r>
      <w:r>
        <w:rPr>
          <w:rFonts w:ascii="IRNazanin" w:hAnsi="IRNazanin" w:eastAsia="IRNazanin"/>
          <w:b w:val="false"/>
          <w:b w:val="false"/>
          <w:bCs w:val="false"/>
          <w:i w:val="false"/>
          <w:i w:val="false"/>
          <w:iCs w:val="false"/>
          <w:color w:val="333333"/>
          <w:sz w:val="20"/>
          <w:sz w:val="20"/>
          <w:szCs w:val="20"/>
          <w:rtl w:val="true"/>
        </w:rPr>
        <w:t xml:space="preserve"> والمصنّف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والكافي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۴۹۹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۴۹۶۸</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۷۰۷</w:t>
      </w:r>
      <w:r>
        <w:rPr>
          <w:rFonts w:ascii="IRNazanin" w:hAnsi="IRNazanin" w:eastAsia="IRNazanin"/>
          <w:b w:val="false"/>
          <w:b w:val="false"/>
          <w:bCs w:val="false"/>
          <w:i w:val="false"/>
          <w:i w:val="false"/>
          <w:iCs w:val="false"/>
          <w:color w:val="333333"/>
          <w:sz w:val="20"/>
          <w:sz w:val="20"/>
          <w:szCs w:val="20"/>
          <w:rtl w:val="true"/>
        </w:rPr>
        <w:t xml:space="preserve"> كلاهما عن الحسين بن زيد عن الإمام الصادق عن آبائه عليهم السلام ، 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أبي هريرة وابن عبّاس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۲۶۵۵</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عن آبائه عليهم السلامعنه صلى الله عليه و آله ، مستطرفات السرائر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وليس فيه ذيله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۷۱۶</w:t>
      </w:r>
      <w:r>
        <w:rPr>
          <w:rFonts w:ascii="IRNazanin" w:hAnsi="IRNazanin" w:eastAsia="IRNazanin"/>
          <w:b w:val="false"/>
          <w:b w:val="false"/>
          <w:bCs w:val="false"/>
          <w:i w:val="false"/>
          <w:i w:val="false"/>
          <w:iCs w:val="false"/>
          <w:color w:val="333333"/>
          <w:sz w:val="20"/>
          <w:sz w:val="20"/>
          <w:szCs w:val="20"/>
          <w:rtl w:val="true"/>
        </w:rPr>
        <w:t xml:space="preserve">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بحار الأنوار </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جمال الاُسبوع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۳۱۶</w:t>
      </w:r>
      <w:r>
        <w:rPr>
          <w:rFonts w:ascii="IRNazanin" w:hAnsi="IRNazanin" w:eastAsia="IRNazanin"/>
          <w:b w:val="false"/>
          <w:b w:val="false"/>
          <w:bCs w:val="false"/>
          <w:i w:val="false"/>
          <w:i w:val="false"/>
          <w:iCs w:val="false"/>
          <w:color w:val="333333"/>
          <w:sz w:val="20"/>
          <w:sz w:val="20"/>
          <w:szCs w:val="20"/>
          <w:rtl w:val="true"/>
        </w:rPr>
        <w:t xml:space="preserve"> وليس فيه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وشرّ الشياطين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عن محمّد بن عمارة عن الإمام الصادق عن آبائه عليهم السلام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۲۸۹</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نقلاً عن النوادر للراوندي عن ابن عبّاس </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الإنسان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۳۷۱۵</w:t>
      </w:r>
      <w:r>
        <w:rPr>
          <w:rFonts w:ascii="IRNazanin" w:hAnsi="IRNazanin" w:eastAsia="IRNazanin"/>
          <w:b w:val="false"/>
          <w:b w:val="false"/>
          <w:bCs w:val="false"/>
          <w:i w:val="false"/>
          <w:i w:val="false"/>
          <w:iCs w:val="false"/>
          <w:color w:val="333333"/>
          <w:sz w:val="20"/>
          <w:sz w:val="20"/>
          <w:szCs w:val="20"/>
          <w:rtl w:val="true"/>
        </w:rPr>
        <w:t xml:space="preserve"> عن بهز بن حكيم عن أبيه عن جدّه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۱۹۷۱</w:t>
      </w:r>
      <w:r>
        <w:rPr>
          <w:rFonts w:ascii="IRNazanin" w:hAnsi="IRNazanin" w:eastAsia="IRNazanin"/>
          <w:b w:val="false"/>
          <w:b w:val="false"/>
          <w:bCs w:val="false"/>
          <w:i w:val="false"/>
          <w:i w:val="false"/>
          <w:iCs w:val="false"/>
          <w:color w:val="333333"/>
          <w:sz w:val="20"/>
          <w:sz w:val="20"/>
          <w:szCs w:val="20"/>
          <w:rtl w:val="true"/>
        </w:rPr>
        <w:t xml:space="preserve"> وراجع 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۳۶۰۱</w:t>
      </w:r>
      <w:r>
        <w:rPr>
          <w:rFonts w:ascii="IRNazanin" w:hAnsi="IRNazanin" w:eastAsia="IRNazanin"/>
          <w:b w:val="false"/>
          <w:b w:val="false"/>
          <w:bCs w:val="false"/>
          <w:i w:val="false"/>
          <w:i w:val="false"/>
          <w:iCs w:val="false"/>
          <w:color w:val="333333"/>
          <w:sz w:val="20"/>
          <w:sz w:val="20"/>
          <w:szCs w:val="20"/>
          <w:rtl w:val="true"/>
        </w:rPr>
        <w:t xml:space="preserve"> والمعجم الصغير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وتاريخ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۱۰۶۴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 قصص الأنبياء للراوندي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۴۳۷</w:t>
      </w:r>
      <w:r>
        <w:rPr>
          <w:rFonts w:ascii="IRNazanin" w:hAnsi="IRNazanin" w:eastAsia="IRNazanin"/>
          <w:b w:val="false"/>
          <w:b w:val="false"/>
          <w:bCs w:val="false"/>
          <w:i w:val="false"/>
          <w:i w:val="false"/>
          <w:iCs w:val="false"/>
          <w:color w:val="333333"/>
          <w:sz w:val="20"/>
          <w:sz w:val="20"/>
          <w:szCs w:val="20"/>
          <w:rtl w:val="true"/>
        </w:rPr>
        <w:t xml:space="preserve"> ،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كلّها عن عليّ بن عاصم عن الإمام الجواد عن آبائه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۱۱۰۹</w:t>
      </w:r>
      <w:r>
        <w:rPr>
          <w:rFonts w:ascii="IRNazanin" w:hAnsi="IRNazanin" w:eastAsia="IRNazanin"/>
          <w:b w:val="false"/>
          <w:b w:val="false"/>
          <w:bCs w:val="false"/>
          <w:i w:val="false"/>
          <w:i w:val="false"/>
          <w:iCs w:val="false"/>
          <w:color w:val="333333"/>
          <w:sz w:val="20"/>
          <w:sz w:val="20"/>
          <w:szCs w:val="20"/>
          <w:rtl w:val="true"/>
        </w:rPr>
        <w:t xml:space="preserve"> ، 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۴۸۰</w:t>
      </w:r>
      <w:r>
        <w:rPr>
          <w:rFonts w:ascii="IRNazanin" w:hAnsi="IRNazanin" w:eastAsia="IRNazanin"/>
          <w:b w:val="false"/>
          <w:b w:val="false"/>
          <w:bCs w:val="false"/>
          <w:i w:val="false"/>
          <w:i w:val="false"/>
          <w:iCs w:val="false"/>
          <w:color w:val="333333"/>
          <w:sz w:val="20"/>
          <w:sz w:val="20"/>
          <w:szCs w:val="20"/>
          <w:rtl w:val="true"/>
        </w:rPr>
        <w:t xml:space="preserve"> ، سنن النسائي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 الأدب المفرد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۷۰۳</w:t>
      </w:r>
      <w:r>
        <w:rPr>
          <w:rFonts w:ascii="IRNazanin" w:hAnsi="IRNazanin" w:eastAsia="IRNazanin"/>
          <w:b w:val="false"/>
          <w:b w:val="false"/>
          <w:bCs w:val="false"/>
          <w:i w:val="false"/>
          <w:i w:val="false"/>
          <w:iCs w:val="false"/>
          <w:color w:val="333333"/>
          <w:sz w:val="20"/>
          <w:sz w:val="20"/>
          <w:szCs w:val="20"/>
          <w:rtl w:val="true"/>
        </w:rPr>
        <w:t xml:space="preserve"> كلّها عن جابر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۲۱۵۳۰</w:t>
      </w:r>
      <w:r>
        <w:rPr>
          <w:rFonts w:ascii="IRNazanin" w:hAnsi="IRNazanin" w:eastAsia="IRNazanin"/>
          <w:b w:val="false"/>
          <w:b w:val="false"/>
          <w:bCs w:val="false"/>
          <w:i w:val="false"/>
          <w:i w:val="false"/>
          <w:iCs w:val="false"/>
          <w:color w:val="333333"/>
          <w:sz w:val="20"/>
          <w:sz w:val="20"/>
          <w:szCs w:val="20"/>
          <w:rtl w:val="true"/>
        </w:rPr>
        <w:t xml:space="preserve"> ؛ فتح الأبواب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عن جابر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الدروع الواقية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 جمال الاُسبوع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من دون إسنادٍ إلى أحدٍ من أهل البيت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عن محمّد بن حمّاد عن أبيه عن الإمام الصادق عن أبيه عليهماالسلام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عن أبيه عنه عليهم السلام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۶۵۰</w:t>
      </w:r>
      <w:r>
        <w:rPr>
          <w:rFonts w:ascii="IRNazanin" w:hAnsi="IRNazanin" w:eastAsia="IRNazanin"/>
          <w:b w:val="false"/>
          <w:b w:val="false"/>
          <w:bCs w:val="false"/>
          <w:i w:val="false"/>
          <w:i w:val="false"/>
          <w:iCs w:val="false"/>
          <w:color w:val="333333"/>
          <w:sz w:val="20"/>
          <w:sz w:val="20"/>
          <w:szCs w:val="20"/>
          <w:rtl w:val="true"/>
        </w:rPr>
        <w:t xml:space="preserve"> ، 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۷۵۷</w:t>
      </w:r>
      <w:r>
        <w:rPr>
          <w:rFonts w:ascii="IRNazanin" w:hAnsi="IRNazanin" w:eastAsia="IRNazanin"/>
          <w:b w:val="false"/>
          <w:b w:val="false"/>
          <w:bCs w:val="false"/>
          <w:i w:val="false"/>
          <w:i w:val="false"/>
          <w:iCs w:val="false"/>
          <w:color w:val="333333"/>
          <w:sz w:val="20"/>
          <w:sz w:val="20"/>
          <w:szCs w:val="20"/>
          <w:rtl w:val="true"/>
        </w:rPr>
        <w:t xml:space="preserve"> كلاهما من دون إسنادٍ إلى أحدٍ من أهل البيت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 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الدعاء</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الفقه المنسوب إلى الإمام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۴۰۴</w:t>
      </w:r>
      <w:r>
        <w:rPr>
          <w:rFonts w:ascii="IRNazanin" w:hAnsi="IRNazanin" w:eastAsia="IRNazanin"/>
          <w:b w:val="false"/>
          <w:b w:val="false"/>
          <w:bCs w:val="false"/>
          <w:i w:val="false"/>
          <w:i w:val="false"/>
          <w:iCs w:val="false"/>
          <w:color w:val="333333"/>
          <w:sz w:val="20"/>
          <w:sz w:val="20"/>
          <w:szCs w:val="20"/>
          <w:rtl w:val="true"/>
        </w:rPr>
        <w:t xml:space="preserve">، المجتنى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الإقبال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۲۹۲</w:t>
      </w:r>
      <w:r>
        <w:rPr>
          <w:rFonts w:ascii="IRNazanin" w:hAnsi="IRNazanin" w:eastAsia="IRNazanin"/>
          <w:b w:val="false"/>
          <w:b w:val="false"/>
          <w:bCs w:val="false"/>
          <w:i w:val="false"/>
          <w:i w:val="false"/>
          <w:iCs w:val="false"/>
          <w:color w:val="333333"/>
          <w:sz w:val="20"/>
          <w:sz w:val="20"/>
          <w:szCs w:val="20"/>
          <w:rtl w:val="true"/>
        </w:rPr>
        <w:t xml:space="preserve"> والثلاثة الأخيرة من دون إسنادٍ إلى أحدٍ من أهل البيت عليهم السلامنحوه،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دار الكتب الإسلامية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۳۶۱</w:t>
      </w:r>
      <w:r>
        <w:rPr>
          <w:rFonts w:ascii="IRNazanin" w:hAnsi="IRNazanin" w:eastAsia="IRNazanin"/>
          <w:b w:val="false"/>
          <w:b w:val="false"/>
          <w:bCs w:val="false"/>
          <w:i w:val="false"/>
          <w:i w:val="false"/>
          <w:iCs w:val="false"/>
          <w:color w:val="333333"/>
          <w:sz w:val="20"/>
          <w:sz w:val="20"/>
          <w:szCs w:val="20"/>
          <w:rtl w:val="true"/>
        </w:rPr>
        <w:t xml:space="preserve"> ، 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 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۴۵۱</w:t>
      </w:r>
      <w:r>
        <w:rPr>
          <w:rFonts w:ascii="IRNazanin" w:hAnsi="IRNazanin" w:eastAsia="IRNazanin"/>
          <w:b w:val="false"/>
          <w:b w:val="false"/>
          <w:bCs w:val="false"/>
          <w:i w:val="false"/>
          <w:i w:val="false"/>
          <w:iCs w:val="false"/>
          <w:color w:val="333333"/>
          <w:sz w:val="20"/>
          <w:sz w:val="20"/>
          <w:szCs w:val="20"/>
          <w:rtl w:val="true"/>
        </w:rPr>
        <w:t xml:space="preserve"> ،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الرِّفْدُ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الإعانة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رفد</w:t>
      </w:r>
      <w:r>
        <w:rPr>
          <w:rFonts w:eastAsia="IRNazanin" w:cs="IRNazanin"/>
          <w:b w:val="false"/>
          <w:bCs w:val="false"/>
          <w:i w:val="false"/>
          <w:iCs w:val="false"/>
          <w:color w:val="333333"/>
          <w:sz w:val="20"/>
          <w:szCs w:val="20"/>
          <w:rtl w:val="true"/>
        </w:rPr>
        <w:t>») .</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بلا</w:t>
      </w:r>
      <w:r>
        <w:rPr>
          <w:rFonts w:eastAsia="IRNazanin" w:cs="IRNazanin"/>
          <w:b w:val="false"/>
          <w:bCs w:val="false"/>
          <w:i w:val="false"/>
          <w:iCs w:val="false"/>
          <w:color w:val="333333"/>
          <w:sz w:val="20"/>
          <w:szCs w:val="20"/>
          <w:rtl w:val="true"/>
        </w:rPr>
        <w:t>» .</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الحُزونَةُ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الخُشونة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حزن</w:t>
      </w:r>
      <w:r>
        <w:rPr>
          <w:rFonts w:eastAsia="IRNazanin" w:cs="IRNazanin"/>
          <w:b w:val="false"/>
          <w:bCs w:val="false"/>
          <w:i w:val="false"/>
          <w:iCs w:val="false"/>
          <w:color w:val="333333"/>
          <w:sz w:val="20"/>
          <w:szCs w:val="20"/>
          <w:rtl w:val="true"/>
        </w:rPr>
        <w:t>») .</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۲۳۵</w:t>
      </w:r>
      <w:r>
        <w:rPr>
          <w:rFonts w:ascii="IRNazanin" w:hAnsi="IRNazanin" w:eastAsia="IRNazanin"/>
          <w:b w:val="false"/>
          <w:b w:val="false"/>
          <w:bCs w:val="false"/>
          <w:i w:val="false"/>
          <w:i w:val="false"/>
          <w:iCs w:val="false"/>
          <w:color w:val="333333"/>
          <w:sz w:val="20"/>
          <w:sz w:val="20"/>
          <w:szCs w:val="20"/>
          <w:rtl w:val="true"/>
        </w:rPr>
        <w:t xml:space="preserve">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۱۸۳۳</w:t>
      </w:r>
      <w:r>
        <w:rPr>
          <w:rFonts w:ascii="IRNazanin" w:hAnsi="IRNazanin" w:eastAsia="IRNazanin"/>
          <w:b w:val="false"/>
          <w:b w:val="false"/>
          <w:bCs w:val="false"/>
          <w:i w:val="false"/>
          <w:i w:val="false"/>
          <w:iCs w:val="false"/>
          <w:color w:val="333333"/>
          <w:sz w:val="20"/>
          <w:sz w:val="20"/>
          <w:szCs w:val="20"/>
          <w:rtl w:val="true"/>
        </w:rPr>
        <w:t xml:space="preserve"> كلاهما عن الإمام الصادق عليه السلام نحوه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۲۴۹</w:t>
      </w:r>
      <w:r>
        <w:rPr>
          <w:rFonts w:ascii="IRNazanin" w:hAnsi="IRNazanin" w:eastAsia="IRNazanin"/>
          <w:b w:val="false"/>
          <w:b w:val="false"/>
          <w:bCs w:val="false"/>
          <w:i w:val="false"/>
          <w:i w:val="false"/>
          <w:iCs w:val="false"/>
          <w:color w:val="333333"/>
          <w:sz w:val="20"/>
          <w:sz w:val="20"/>
          <w:szCs w:val="20"/>
          <w:rtl w:val="true"/>
        </w:rPr>
        <w:t xml:space="preserve"> من دون إسنادٍ إلى أحدٍ من أهل البيت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۶۹۱</w:t>
      </w:r>
      <w:r>
        <w:rPr>
          <w:rFonts w:ascii="IRNazanin" w:hAnsi="IRNazanin" w:eastAsia="IRNazanin"/>
          <w:b w:val="false"/>
          <w:b w:val="false"/>
          <w:bCs w:val="false"/>
          <w:i w:val="false"/>
          <w:i w:val="false"/>
          <w:iCs w:val="false"/>
          <w:color w:val="333333"/>
          <w:sz w:val="20"/>
          <w:sz w:val="20"/>
          <w:szCs w:val="20"/>
          <w:rtl w:val="true"/>
        </w:rPr>
        <w:t xml:space="preserve">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 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 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۷۹۵</w:t>
      </w:r>
      <w:r>
        <w:rPr>
          <w:rFonts w:ascii="IRNazanin" w:hAnsi="IRNazanin" w:eastAsia="IRNazanin"/>
          <w:b w:val="false"/>
          <w:b w:val="false"/>
          <w:bCs w:val="false"/>
          <w:i w:val="false"/>
          <w:i w:val="false"/>
          <w:iCs w:val="false"/>
          <w:color w:val="333333"/>
          <w:sz w:val="20"/>
          <w:sz w:val="20"/>
          <w:szCs w:val="20"/>
          <w:rtl w:val="true"/>
        </w:rPr>
        <w:t xml:space="preserve"> كلّها عن أبي حمزة الثمالي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الدَّحْرُ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الدَّفْعُ بعنف على سبيل الإهانة والإذلال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دحر</w:t>
      </w:r>
      <w:r>
        <w:rPr>
          <w:rFonts w:eastAsia="IRNazanin" w:cs="IRNazanin"/>
          <w:b w:val="false"/>
          <w:bCs w:val="false"/>
          <w:i w:val="false"/>
          <w:iCs w:val="false"/>
          <w:color w:val="333333"/>
          <w:sz w:val="20"/>
          <w:szCs w:val="20"/>
          <w:rtl w:val="true"/>
        </w:rPr>
        <w:t>») .</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۴۰۸</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۲۵۰۵</w:t>
      </w:r>
      <w:r>
        <w:rPr>
          <w:rFonts w:ascii="IRNazanin" w:hAnsi="IRNazanin" w:eastAsia="IRNazanin"/>
          <w:b w:val="false"/>
          <w:b w:val="false"/>
          <w:bCs w:val="false"/>
          <w:i w:val="false"/>
          <w:i w:val="false"/>
          <w:iCs w:val="false"/>
          <w:color w:val="333333"/>
          <w:sz w:val="20"/>
          <w:sz w:val="20"/>
          <w:szCs w:val="20"/>
          <w:rtl w:val="true"/>
        </w:rPr>
        <w:t xml:space="preserve"> كلّها عن جابر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۲۳۰۰</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۲۲۹۱</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عن أبي بصير ، جمال الاُسبوع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عن الإمام زين العابدين عليه السلام و ص </w:t>
      </w:r>
      <w:r>
        <w:rPr>
          <w:rFonts w:ascii="IRNazanin" w:hAnsi="IRNazanin" w:eastAsia="IRNazanin"/>
          <w:b w:val="false"/>
          <w:b w:val="false"/>
          <w:bCs w:val="false"/>
          <w:i w:val="false"/>
          <w:i w:val="false"/>
          <w:iCs w:val="false"/>
          <w:color w:val="333333"/>
          <w:sz w:val="20"/>
          <w:sz w:val="20"/>
          <w:szCs w:val="20"/>
        </w:rPr>
        <w:t>۲۴۱</w:t>
      </w:r>
      <w:r>
        <w:rPr>
          <w:rFonts w:ascii="IRNazanin" w:hAnsi="IRNazanin" w:eastAsia="IRNazanin"/>
          <w:b w:val="false"/>
          <w:b w:val="false"/>
          <w:bCs w:val="false"/>
          <w:i w:val="false"/>
          <w:i w:val="false"/>
          <w:iCs w:val="false"/>
          <w:color w:val="333333"/>
          <w:sz w:val="20"/>
          <w:sz w:val="20"/>
          <w:szCs w:val="20"/>
          <w:rtl w:val="true"/>
        </w:rPr>
        <w:t xml:space="preserve"> عن أبي يحيى الصنعاني عن الإمام الباقر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عن محمّد السجّاد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اشاره به چيزهايى است كه امر مورد نظر ايشان بوده است </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الهامَّةُ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الحَيَّةُ ، والسامّة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همم</w:t>
      </w:r>
      <w:r>
        <w:rPr>
          <w:rFonts w:eastAsia="IRNazanin" w:cs="IRNazanin"/>
          <w:b w:val="false"/>
          <w:bCs w:val="false"/>
          <w:i w:val="false"/>
          <w:iCs w:val="false"/>
          <w:color w:val="333333"/>
          <w:sz w:val="20"/>
          <w:szCs w:val="20"/>
          <w:rtl w:val="true"/>
        </w:rPr>
        <w:t>») .</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اللّامَّةُ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ذات لَمَم ،واللَّمَمُ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طرف من الجنون يَلمُّ بالإنسان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لمم</w:t>
      </w:r>
      <w:r>
        <w:rPr>
          <w:rFonts w:eastAsia="IRNazanin" w:cs="IRNazanin"/>
          <w:b w:val="false"/>
          <w:bCs w:val="false"/>
          <w:i w:val="false"/>
          <w:iCs w:val="false"/>
          <w:color w:val="333333"/>
          <w:sz w:val="20"/>
          <w:szCs w:val="20"/>
          <w:rtl w:val="true"/>
        </w:rPr>
        <w:t>») .</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عن سلمة بن الأكوع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۵۱۹</w:t>
      </w:r>
      <w:r>
        <w:rPr>
          <w:rFonts w:ascii="IRNazanin" w:hAnsi="IRNazanin" w:eastAsia="IRNazanin"/>
          <w:b w:val="false"/>
          <w:b w:val="false"/>
          <w:bCs w:val="false"/>
          <w:i w:val="false"/>
          <w:i w:val="false"/>
          <w:iCs w:val="false"/>
          <w:color w:val="333333"/>
          <w:sz w:val="20"/>
          <w:sz w:val="20"/>
          <w:szCs w:val="20"/>
          <w:rtl w:val="true"/>
        </w:rPr>
        <w:t xml:space="preserve"> عن جابر عن الإمام الباقر عن أبيه عليهماالسلام ، جمال الاُسبوع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۳۸۷</w:t>
      </w:r>
      <w:r>
        <w:rPr>
          <w:rFonts w:ascii="IRNazanin" w:hAnsi="IRNazanin" w:eastAsia="IRNazanin"/>
          <w:b w:val="false"/>
          <w:b w:val="false"/>
          <w:bCs w:val="false"/>
          <w:i w:val="false"/>
          <w:i w:val="false"/>
          <w:iCs w:val="false"/>
          <w:color w:val="333333"/>
          <w:sz w:val="20"/>
          <w:sz w:val="20"/>
          <w:szCs w:val="20"/>
          <w:rtl w:val="true"/>
        </w:rPr>
        <w:t xml:space="preserve"> عن عبد اللّه بن عطا عن الإمام الباقر عليه السلام ، 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من دون إسنادٍ إلى أحدٍ من أهل البيت عليهم السلام والثلاثة الأخيرة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۲۳۵</w:t>
      </w:r>
      <w:r>
        <w:rPr>
          <w:rFonts w:ascii="IRNazanin" w:hAnsi="IRNazanin" w:eastAsia="IRNazanin"/>
          <w:b w:val="false"/>
          <w:b w:val="false"/>
          <w:bCs w:val="false"/>
          <w:i w:val="false"/>
          <w:i w:val="false"/>
          <w:iCs w:val="false"/>
          <w:color w:val="333333"/>
          <w:sz w:val="20"/>
          <w:sz w:val="20"/>
          <w:szCs w:val="20"/>
          <w:rtl w:val="true"/>
        </w:rPr>
        <w:t xml:space="preserve"> عن إبراهيم بن جبلة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۱۸۳۳</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عن رزام مولى خالد بن عبد اللّه القسري نحوه </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۶۲۶</w:t>
      </w:r>
      <w:r>
        <w:rPr>
          <w:rFonts w:ascii="IRNazanin" w:hAnsi="IRNazanin" w:eastAsia="IRNazanin"/>
          <w:b w:val="false"/>
          <w:b w:val="false"/>
          <w:bCs w:val="false"/>
          <w:i w:val="false"/>
          <w:i w:val="false"/>
          <w:iCs w:val="false"/>
          <w:color w:val="333333"/>
          <w:sz w:val="20"/>
          <w:sz w:val="20"/>
          <w:szCs w:val="20"/>
          <w:rtl w:val="true"/>
        </w:rPr>
        <w:t xml:space="preserve"> كلاهما عن الحلبي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۷۷۴</w:t>
      </w:r>
      <w:r>
        <w:rPr>
          <w:rFonts w:ascii="IRNazanin" w:hAnsi="IRNazanin" w:eastAsia="IRNazanin"/>
          <w:b w:val="false"/>
          <w:b w:val="false"/>
          <w:bCs w:val="false"/>
          <w:i w:val="false"/>
          <w:i w:val="false"/>
          <w:iCs w:val="false"/>
          <w:color w:val="333333"/>
          <w:sz w:val="20"/>
          <w:sz w:val="20"/>
          <w:szCs w:val="20"/>
          <w:rtl w:val="true"/>
        </w:rPr>
        <w:t xml:space="preserve"> من دون إسنادٍ إلى أحدٍ من أهل البيت عليهم السلام </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عدّة الداعي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طبّ الأئمّة 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xml:space="preserve"> نحوه وكلّها عن يونس بن عمّار ، الدعوات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۵۲۵</w:t>
      </w:r>
      <w:r>
        <w:rPr>
          <w:rFonts w:ascii="IRNazanin" w:hAnsi="IRNazanin" w:eastAsia="IRNazanin"/>
          <w:b w:val="false"/>
          <w:b w:val="false"/>
          <w:bCs w:val="false"/>
          <w:i w:val="false"/>
          <w:i w:val="false"/>
          <w:iCs w:val="false"/>
          <w:color w:val="333333"/>
          <w:sz w:val="20"/>
          <w:sz w:val="20"/>
          <w:szCs w:val="20"/>
          <w:rtl w:val="true"/>
        </w:rPr>
        <w:t>، 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المصباح للكفعمي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والثلاثة الأخيرة من دون إسنادٍ إلى أحدٍ من أهل البيت عليهم السلام،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۲۶۶</w:t>
      </w:r>
      <w:r>
        <w:rPr>
          <w:rFonts w:ascii="IRNazanin" w:hAnsi="IRNazanin" w:eastAsia="IRNazanin"/>
          <w:b w:val="false"/>
          <w:b w:val="false"/>
          <w:bCs w:val="false"/>
          <w:i w:val="false"/>
          <w:i w:val="false"/>
          <w:iCs w:val="false"/>
          <w:color w:val="333333"/>
          <w:sz w:val="20"/>
          <w:sz w:val="20"/>
          <w:szCs w:val="20"/>
          <w:rtl w:val="true"/>
        </w:rPr>
        <w:t xml:space="preserve"> كلاهما عن عليّ بن رئاب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۱۸۴۸</w:t>
      </w:r>
      <w:r>
        <w:rPr>
          <w:rFonts w:ascii="IRNazanin" w:hAnsi="IRNazanin" w:eastAsia="IRNazanin"/>
          <w:b w:val="false"/>
          <w:b w:val="false"/>
          <w:bCs w:val="false"/>
          <w:i w:val="false"/>
          <w:i w:val="false"/>
          <w:iCs w:val="false"/>
          <w:color w:val="333333"/>
          <w:sz w:val="20"/>
          <w:sz w:val="20"/>
          <w:szCs w:val="20"/>
          <w:rtl w:val="true"/>
        </w:rPr>
        <w:t xml:space="preserve">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الجَحجاح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السيّد الكريم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جحجح</w:t>
      </w:r>
      <w:r>
        <w:rPr>
          <w:rFonts w:eastAsia="IRNazanin" w:cs="IRNazanin"/>
          <w:b w:val="false"/>
          <w:bCs w:val="false"/>
          <w:i w:val="false"/>
          <w:iCs w:val="false"/>
          <w:color w:val="333333"/>
          <w:sz w:val="20"/>
          <w:szCs w:val="20"/>
          <w:rtl w:val="true"/>
        </w:rPr>
        <w:t>») .</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۵۳۵</w:t>
      </w:r>
      <w:r>
        <w:rPr>
          <w:rFonts w:ascii="IRNazanin" w:hAnsi="IRNazanin" w:eastAsia="IRNazanin"/>
          <w:b w:val="false"/>
          <w:b w:val="false"/>
          <w:bCs w:val="false"/>
          <w:i w:val="false"/>
          <w:i w:val="false"/>
          <w:iCs w:val="false"/>
          <w:color w:val="333333"/>
          <w:sz w:val="20"/>
          <w:sz w:val="20"/>
          <w:szCs w:val="20"/>
          <w:rtl w:val="true"/>
        </w:rPr>
        <w:t xml:space="preserve"> ، 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۷۲۷</w:t>
      </w:r>
      <w:r>
        <w:rPr>
          <w:rFonts w:ascii="IRNazanin" w:hAnsi="IRNazanin" w:eastAsia="IRNazanin"/>
          <w:b w:val="false"/>
          <w:b w:val="false"/>
          <w:bCs w:val="false"/>
          <w:i w:val="false"/>
          <w:i w:val="false"/>
          <w:iCs w:val="false"/>
          <w:color w:val="333333"/>
          <w:sz w:val="20"/>
          <w:sz w:val="20"/>
          <w:szCs w:val="20"/>
          <w:rtl w:val="true"/>
        </w:rPr>
        <w:t xml:space="preserve"> ، جمال الاُسبوع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۳۰۷</w:t>
      </w:r>
      <w:r>
        <w:rPr>
          <w:rFonts w:ascii="IRNazanin" w:hAnsi="IRNazanin" w:eastAsia="IRNazanin"/>
          <w:b w:val="false"/>
          <w:b w:val="false"/>
          <w:bCs w:val="false"/>
          <w:i w:val="false"/>
          <w:i w:val="false"/>
          <w:iCs w:val="false"/>
          <w:color w:val="333333"/>
          <w:sz w:val="20"/>
          <w:sz w:val="20"/>
          <w:szCs w:val="20"/>
          <w:rtl w:val="true"/>
        </w:rPr>
        <w:t xml:space="preserve"> كلّها عن يونس بن عبد الرحمن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۲۸۷</w:t>
      </w:r>
      <w:r>
        <w:rPr>
          <w:rFonts w:ascii="IRNazanin" w:hAnsi="IRNazanin" w:eastAsia="IRNazanin"/>
          <w:b w:val="false"/>
          <w:b w:val="false"/>
          <w:bCs w:val="false"/>
          <w:i w:val="false"/>
          <w:i w:val="false"/>
          <w:iCs w:val="false"/>
          <w:color w:val="333333"/>
          <w:sz w:val="20"/>
          <w:sz w:val="20"/>
          <w:szCs w:val="20"/>
          <w:rtl w:val="true"/>
        </w:rPr>
        <w:t xml:space="preserve"> من دون إسنادٍ إلى أحدٍ من أهل البيت عليهم السلام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۳۳۰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المزار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مقاييس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سعد</w:t>
      </w:r>
      <w:r>
        <w:rPr>
          <w:rFonts w:eastAsia="IRNazanin" w:cs="IRNazanin"/>
          <w:b w:val="false"/>
          <w:bCs w:val="false"/>
          <w:i w:val="false"/>
          <w:iCs w:val="false"/>
          <w:color w:val="333333"/>
          <w:sz w:val="20"/>
          <w:szCs w:val="20"/>
          <w:rtl w:val="true"/>
        </w:rPr>
        <w:t>» .</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مقاييس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شقو</w:t>
      </w:r>
      <w:r>
        <w:rPr>
          <w:rFonts w:eastAsia="IRNazanin" w:cs="IRNazanin"/>
          <w:b w:val="false"/>
          <w:bCs w:val="false"/>
          <w:i w:val="false"/>
          <w:iCs w:val="false"/>
          <w:color w:val="333333"/>
          <w:sz w:val="20"/>
          <w:szCs w:val="20"/>
          <w:rtl w:val="true"/>
        </w:rPr>
        <w:t>» .</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سعد</w:t>
      </w:r>
      <w:r>
        <w:rPr>
          <w:rFonts w:eastAsia="IRNazanin" w:cs="IRNazanin"/>
          <w:b w:val="false"/>
          <w:bCs w:val="false"/>
          <w:i w:val="false"/>
          <w:iCs w:val="false"/>
          <w:color w:val="333333"/>
          <w:sz w:val="20"/>
          <w:szCs w:val="20"/>
          <w:rtl w:val="true"/>
        </w:rPr>
        <w:t>» .</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معيار شناخت خير و شر</w:t>
      </w:r>
      <w:r>
        <w:rPr>
          <w:rFonts w:eastAsia="IRNazanin" w:cs="IRNazanin"/>
          <w:b w:val="false"/>
          <w:bCs w:val="false"/>
          <w:i w:val="false"/>
          <w:iCs w:val="false"/>
          <w:color w:val="333333"/>
          <w:sz w:val="20"/>
          <w:szCs w:val="20"/>
          <w:rtl w:val="true"/>
        </w:rPr>
        <w:t>) .</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اپيكور يا ابيقورس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حكيمى يونانى مؤسّس طريقه اپيكورى ، متولّد </w:t>
      </w:r>
      <w:r>
        <w:rPr>
          <w:rFonts w:ascii="IRNazanin" w:hAnsi="IRNazanin" w:eastAsia="IRNazanin"/>
          <w:b w:val="false"/>
          <w:b w:val="false"/>
          <w:bCs w:val="false"/>
          <w:i w:val="false"/>
          <w:i w:val="false"/>
          <w:iCs w:val="false"/>
          <w:color w:val="333333"/>
          <w:sz w:val="20"/>
          <w:sz w:val="20"/>
          <w:szCs w:val="20"/>
        </w:rPr>
        <w:t>۳۴۱</w:t>
      </w:r>
      <w:r>
        <w:rPr>
          <w:rFonts w:ascii="IRNazanin" w:hAnsi="IRNazanin" w:eastAsia="IRNazanin"/>
          <w:b w:val="false"/>
          <w:b w:val="false"/>
          <w:bCs w:val="false"/>
          <w:i w:val="false"/>
          <w:i w:val="false"/>
          <w:iCs w:val="false"/>
          <w:color w:val="333333"/>
          <w:sz w:val="20"/>
          <w:sz w:val="20"/>
          <w:szCs w:val="20"/>
          <w:rtl w:val="true"/>
        </w:rPr>
        <w:t xml:space="preserve"> 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لغت نامه دهخدا</w:t>
      </w:r>
      <w:r>
        <w:rPr>
          <w:rFonts w:eastAsia="IRNazanin" w:cs="IRNazanin"/>
          <w:b w:val="false"/>
          <w:bCs w:val="false"/>
          <w:i w:val="false"/>
          <w:iCs w:val="false"/>
          <w:color w:val="333333"/>
          <w:sz w:val="20"/>
          <w:szCs w:val="20"/>
          <w:rtl w:val="true"/>
        </w:rPr>
        <w:t>) .</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فلسفه ، كاپلستن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۵۶۱</w:t>
      </w:r>
      <w:r>
        <w:rPr>
          <w:rFonts w:ascii="IRNazanin" w:hAnsi="IRNazanin" w:eastAsia="IRNazanin"/>
          <w:b w:val="false"/>
          <w:b w:val="false"/>
          <w:bCs w:val="false"/>
          <w:i w:val="false"/>
          <w:i w:val="false"/>
          <w:iCs w:val="false"/>
          <w:color w:val="333333"/>
          <w:sz w:val="20"/>
          <w:sz w:val="20"/>
          <w:szCs w:val="20"/>
          <w:rtl w:val="true"/>
        </w:rPr>
        <w:t xml:space="preserve"> ؛ لغت نامه دهخدا ، ذيل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ابيقورس</w:t>
      </w:r>
      <w:r>
        <w:rPr>
          <w:rFonts w:eastAsia="IRNazanin" w:cs="IRNazanin"/>
          <w:b w:val="false"/>
          <w:bCs w:val="false"/>
          <w:i w:val="false"/>
          <w:iCs w:val="false"/>
          <w:color w:val="333333"/>
          <w:sz w:val="20"/>
          <w:szCs w:val="20"/>
          <w:rtl w:val="true"/>
        </w:rPr>
        <w:t>» .</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فلسفه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اخلاق ، اسپينوزا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نشانه هاى نيك بختى</w:t>
      </w:r>
      <w:r>
        <w:rPr>
          <w:rFonts w:eastAsia="IRNazanin" w:cs="IRNazanin"/>
          <w:b w:val="false"/>
          <w:bCs w:val="false"/>
          <w:i w:val="false"/>
          <w:iCs w:val="false"/>
          <w:color w:val="333333"/>
          <w:sz w:val="20"/>
          <w:szCs w:val="20"/>
          <w:rtl w:val="true"/>
        </w:rPr>
        <w:t>) .</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نشانه هاى تيره بختى</w:t>
      </w:r>
      <w:r>
        <w:rPr>
          <w:rFonts w:eastAsia="IRNazanin" w:cs="IRNazanin"/>
          <w:b w:val="false"/>
          <w:bCs w:val="false"/>
          <w:i w:val="false"/>
          <w:iCs w:val="false"/>
          <w:color w:val="333333"/>
          <w:sz w:val="20"/>
          <w:szCs w:val="20"/>
          <w:rtl w:val="true"/>
        </w:rPr>
        <w:t>) .</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۶۶۴۵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۶۶۵۲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۶۶۴۷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عن وهب بن وهب عن الإمام الصادق عن آبائه عليهم السلام ،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وهب بن وهب عن الإمام الصادق عن أبيه عنه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أفضى إلى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أنتهى إليه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فضا</w:t>
      </w:r>
      <w:r>
        <w:rPr>
          <w:rFonts w:eastAsia="IRNazanin" w:cs="IRNazanin"/>
          <w:b w:val="false"/>
          <w:bCs w:val="false"/>
          <w:i w:val="false"/>
          <w:iCs w:val="false"/>
          <w:color w:val="333333"/>
          <w:sz w:val="20"/>
          <w:szCs w:val="20"/>
          <w:rtl w:val="true"/>
        </w:rPr>
        <w:t>») .</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۱۱۲۲</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۶۲۲۳</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۶۹۵</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الجانب والناحية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كنف</w:t>
      </w:r>
      <w:r>
        <w:rPr>
          <w:rFonts w:eastAsia="IRNazanin" w:cs="IRNazanin"/>
          <w:b w:val="false"/>
          <w:bCs w:val="false"/>
          <w:i w:val="false"/>
          <w:iCs w:val="false"/>
          <w:color w:val="333333"/>
          <w:sz w:val="20"/>
          <w:szCs w:val="20"/>
          <w:rtl w:val="true"/>
        </w:rPr>
        <w:t>») .</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۴۹۹</w:t>
      </w:r>
      <w:r>
        <w:rPr>
          <w:rFonts w:ascii="IRNazanin" w:hAnsi="IRNazanin" w:eastAsia="IRNazanin"/>
          <w:b w:val="false"/>
          <w:b w:val="false"/>
          <w:bCs w:val="false"/>
          <w:i w:val="false"/>
          <w:i w:val="false"/>
          <w:iCs w:val="false"/>
          <w:color w:val="333333"/>
          <w:sz w:val="20"/>
          <w:sz w:val="20"/>
          <w:szCs w:val="20"/>
          <w:rtl w:val="true"/>
        </w:rPr>
        <w:t xml:space="preserve">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۲۷۳</w:t>
      </w:r>
      <w:r>
        <w:rPr>
          <w:rFonts w:ascii="IRNazanin" w:hAnsi="IRNazanin" w:eastAsia="IRNazanin"/>
          <w:b w:val="false"/>
          <w:b w:val="false"/>
          <w:bCs w:val="false"/>
          <w:i w:val="false"/>
          <w:i w:val="false"/>
          <w:iCs w:val="false"/>
          <w:color w:val="333333"/>
          <w:sz w:val="20"/>
          <w:sz w:val="20"/>
          <w:szCs w:val="20"/>
          <w:rtl w:val="true"/>
        </w:rPr>
        <w:t xml:space="preserve"> عن أبي حيّان التوحيدي من دون إسنادٍ إلى أحدٍ من أهل البيت عليهم السلام </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سعد السعود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عن وهب بن وهب عن الإمام الصادق عن آبائه عليهم السلام ، معاني الاخبار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وهب بن وهب عن الإمام الصادق عن أبيه عنه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۱۰۱۱۶</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۹۲۷۱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من بحار الأنوار </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أظهر العُبوس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مفردات ألفاظ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بسر</w:t>
      </w:r>
      <w:r>
        <w:rPr>
          <w:rFonts w:eastAsia="IRNazanin" w:cs="IRNazanin"/>
          <w:b w:val="false"/>
          <w:bCs w:val="false"/>
          <w:i w:val="false"/>
          <w:iCs w:val="false"/>
          <w:color w:val="333333"/>
          <w:sz w:val="20"/>
          <w:szCs w:val="20"/>
          <w:rtl w:val="true"/>
        </w:rPr>
        <w:t>») .</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سعد السعود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الشهاب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۱۴۱۷</w:t>
      </w:r>
      <w:r>
        <w:rPr>
          <w:rFonts w:ascii="IRNazanin" w:hAnsi="IRNazanin" w:eastAsia="IRNazanin"/>
          <w:b w:val="false"/>
          <w:b w:val="false"/>
          <w:bCs w:val="false"/>
          <w:i w:val="false"/>
          <w:i w:val="false"/>
          <w:iCs w:val="false"/>
          <w:color w:val="333333"/>
          <w:sz w:val="20"/>
          <w:sz w:val="20"/>
          <w:szCs w:val="20"/>
          <w:rtl w:val="true"/>
        </w:rPr>
        <w:t xml:space="preserve">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۴۸۵۶</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۴۳۰۷۰</w:t>
      </w:r>
      <w:r>
        <w:rPr>
          <w:rFonts w:ascii="IRNazanin" w:hAnsi="IRNazanin" w:eastAsia="IRNazanin"/>
          <w:b w:val="false"/>
          <w:b w:val="false"/>
          <w:bCs w:val="false"/>
          <w:i w:val="false"/>
          <w:i w:val="false"/>
          <w:iCs w:val="false"/>
          <w:color w:val="333333"/>
          <w:sz w:val="20"/>
          <w:sz w:val="20"/>
          <w:szCs w:val="20"/>
          <w:rtl w:val="true"/>
        </w:rPr>
        <w:t xml:space="preserve"> نقلاً عن ابن النجار وكلّها عن أنس ،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۷۰۵۸</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۶۵۴۶</w:t>
      </w:r>
      <w:r>
        <w:rPr>
          <w:rFonts w:ascii="IRNazanin" w:hAnsi="IRNazanin" w:eastAsia="IRNazanin"/>
          <w:b w:val="false"/>
          <w:b w:val="false"/>
          <w:bCs w:val="false"/>
          <w:i w:val="false"/>
          <w:i w:val="false"/>
          <w:iCs w:val="false"/>
          <w:color w:val="333333"/>
          <w:sz w:val="20"/>
          <w:sz w:val="20"/>
          <w:szCs w:val="20"/>
          <w:rtl w:val="true"/>
        </w:rPr>
        <w:t xml:space="preserve"> كلاهما عن الإمام عليّ عليه السلام </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 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۲۱۵۱</w:t>
      </w:r>
      <w:r>
        <w:rPr>
          <w:rFonts w:ascii="IRNazanin" w:hAnsi="IRNazanin" w:eastAsia="IRNazanin"/>
          <w:b w:val="false"/>
          <w:b w:val="false"/>
          <w:bCs w:val="false"/>
          <w:i w:val="false"/>
          <w:i w:val="false"/>
          <w:iCs w:val="false"/>
          <w:color w:val="333333"/>
          <w:sz w:val="20"/>
          <w:sz w:val="20"/>
          <w:szCs w:val="20"/>
          <w:rtl w:val="true"/>
        </w:rPr>
        <w:t xml:space="preserve"> 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استخارة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۱۴۴۴</w:t>
      </w:r>
      <w:r>
        <w:rPr>
          <w:rFonts w:ascii="IRNazanin" w:hAnsi="IRNazanin" w:eastAsia="IRNazanin"/>
          <w:b w:val="false"/>
          <w:b w:val="false"/>
          <w:bCs w:val="false"/>
          <w:i w:val="false"/>
          <w:i w:val="false"/>
          <w:iCs w:val="false"/>
          <w:color w:val="333333"/>
          <w:sz w:val="20"/>
          <w:sz w:val="20"/>
          <w:szCs w:val="20"/>
          <w:rtl w:val="true"/>
        </w:rPr>
        <w:t xml:space="preserve"> نحوه ، 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والثلاثة الأخيرة عن سعد بن أبي وقاص </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هَولُ المُطّلعِ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يريد به الموقف يوم القيامة ، أو ما يشرف عليه من أمر الآخرة عُقيب الموت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طلع</w:t>
      </w:r>
      <w:r>
        <w:rPr>
          <w:rFonts w:eastAsia="IRNazanin" w:cs="IRNazanin"/>
          <w:b w:val="false"/>
          <w:bCs w:val="false"/>
          <w:i w:val="false"/>
          <w:iCs w:val="false"/>
          <w:color w:val="333333"/>
          <w:sz w:val="20"/>
          <w:szCs w:val="20"/>
          <w:rtl w:val="true"/>
        </w:rPr>
        <w:t>») .</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الإنابَةُ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الرجوع إلى اللّه بالتوبة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نوب</w:t>
      </w:r>
      <w:r>
        <w:rPr>
          <w:rFonts w:eastAsia="IRNazanin" w:cs="IRNazanin"/>
          <w:b w:val="false"/>
          <w:bCs w:val="false"/>
          <w:i w:val="false"/>
          <w:iCs w:val="false"/>
          <w:color w:val="333333"/>
          <w:sz w:val="20"/>
          <w:szCs w:val="20"/>
          <w:rtl w:val="true"/>
        </w:rPr>
        <w:t>») .</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۱۴۵۷۰</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۷۶۰۲</w:t>
      </w:r>
      <w:r>
        <w:rPr>
          <w:rFonts w:ascii="IRNazanin" w:hAnsi="IRNazanin" w:eastAsia="IRNazanin"/>
          <w:b w:val="false"/>
          <w:b w:val="false"/>
          <w:bCs w:val="false"/>
          <w:i w:val="false"/>
          <w:i w:val="false"/>
          <w:iCs w:val="false"/>
          <w:color w:val="333333"/>
          <w:sz w:val="20"/>
          <w:sz w:val="20"/>
          <w:szCs w:val="20"/>
          <w:rtl w:val="true"/>
        </w:rPr>
        <w:t xml:space="preserve"> وليس فيه صدره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المنتخب من مسند عبد بن حميد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۱۱۵۵</w:t>
      </w:r>
      <w:r>
        <w:rPr>
          <w:rFonts w:ascii="IRNazanin" w:hAnsi="IRNazanin" w:eastAsia="IRNazanin"/>
          <w:b w:val="false"/>
          <w:b w:val="false"/>
          <w:bCs w:val="false"/>
          <w:i w:val="false"/>
          <w:i w:val="false"/>
          <w:iCs w:val="false"/>
          <w:color w:val="333333"/>
          <w:sz w:val="20"/>
          <w:sz w:val="20"/>
          <w:szCs w:val="20"/>
          <w:rtl w:val="true"/>
        </w:rPr>
        <w:t xml:space="preserve"> كلّها عن جابر بن عبد اللّه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۴۲۱۴۹</w:t>
      </w:r>
      <w:r>
        <w:rPr>
          <w:rFonts w:ascii="IRNazanin" w:hAnsi="IRNazanin" w:eastAsia="IRNazanin"/>
          <w:b w:val="false"/>
          <w:b w:val="false"/>
          <w:bCs w:val="false"/>
          <w:i w:val="false"/>
          <w:i w:val="false"/>
          <w:iCs w:val="false"/>
          <w:color w:val="333333"/>
          <w:sz w:val="20"/>
          <w:sz w:val="20"/>
          <w:szCs w:val="20"/>
          <w:rtl w:val="true"/>
        </w:rPr>
        <w:t xml:space="preserve"> ؛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وفيه 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دار الخلود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آخره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 النوادر للراواندي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كلاهما عن الإمام الكاظم عن آبائه عليهم السلام ، 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۷۰۹</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عن آبائه عليهم السلام عنه صلى الله عليه و آله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جَمْلاء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جميلة مليحة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جمل</w:t>
      </w:r>
      <w:r>
        <w:rPr>
          <w:rFonts w:eastAsia="IRNazanin" w:cs="IRNazanin"/>
          <w:b w:val="false"/>
          <w:bCs w:val="false"/>
          <w:i w:val="false"/>
          <w:iCs w:val="false"/>
          <w:color w:val="333333"/>
          <w:sz w:val="20"/>
          <w:szCs w:val="20"/>
          <w:rtl w:val="true"/>
        </w:rPr>
        <w:t>») .</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۲۴۸</w:t>
      </w:r>
      <w:r>
        <w:rPr>
          <w:rFonts w:ascii="IRNazanin" w:hAnsi="IRNazanin" w:eastAsia="IRNazanin"/>
          <w:b w:val="false"/>
          <w:b w:val="false"/>
          <w:bCs w:val="false"/>
          <w:i w:val="false"/>
          <w:i w:val="false"/>
          <w:iCs w:val="false"/>
          <w:color w:val="333333"/>
          <w:sz w:val="20"/>
          <w:sz w:val="20"/>
          <w:szCs w:val="20"/>
          <w:rtl w:val="true"/>
        </w:rPr>
        <w:t xml:space="preserve"> عن مسعدة بن صدقة عن الإمام الصادق عن أبيه عليهماالسلام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۴۳۸</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۵۵۱۴</w:t>
      </w:r>
      <w:r>
        <w:rPr>
          <w:rFonts w:ascii="IRNazanin" w:hAnsi="IRNazanin" w:eastAsia="IRNazanin"/>
          <w:b w:val="false"/>
          <w:b w:val="false"/>
          <w:bCs w:val="false"/>
          <w:i w:val="false"/>
          <w:i w:val="false"/>
          <w:iCs w:val="false"/>
          <w:color w:val="333333"/>
          <w:sz w:val="20"/>
          <w:sz w:val="20"/>
          <w:szCs w:val="20"/>
          <w:rtl w:val="true"/>
        </w:rPr>
        <w:t xml:space="preserve"> ، 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۵۵۸</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۹۴۴۹</w:t>
      </w:r>
      <w:r>
        <w:rPr>
          <w:rFonts w:ascii="IRNazanin" w:hAnsi="IRNazanin" w:eastAsia="IRNazanin"/>
          <w:b w:val="false"/>
          <w:b w:val="false"/>
          <w:bCs w:val="false"/>
          <w:i w:val="false"/>
          <w:i w:val="false"/>
          <w:iCs w:val="false"/>
          <w:color w:val="333333"/>
          <w:sz w:val="20"/>
          <w:sz w:val="20"/>
          <w:szCs w:val="20"/>
          <w:rtl w:val="true"/>
        </w:rPr>
        <w:t xml:space="preserve"> كلاهما عن يحيى بن صيفي وفيهما صدره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ولده</w:t>
      </w:r>
      <w:r>
        <w:rPr>
          <w:rFonts w:eastAsia="IRNazanin" w:cs="IRNazanin"/>
          <w:b w:val="false"/>
          <w:bCs w:val="false"/>
          <w:i w:val="false"/>
          <w:iCs w:val="false"/>
          <w:color w:val="333333"/>
          <w:sz w:val="20"/>
          <w:szCs w:val="20"/>
          <w:rtl w:val="true"/>
        </w:rPr>
        <w:t>» .</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الوَطِيءُ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المُذَلَّلُ،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الفراش وطيء لا يؤذي جنب النائم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وطأ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وقال المناوي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وطيئة أي هنيئة سريعة المشي سهلة الانقياد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فيض القدير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۴۲۲</w:t>
      </w:r>
      <w:r>
        <w:rPr>
          <w:rFonts w:eastAsia="IRNazanin" w:cs="IRNazanin"/>
          <w:b w:val="false"/>
          <w:bCs w:val="false"/>
          <w:i w:val="false"/>
          <w:iCs w:val="false"/>
          <w:color w:val="333333"/>
          <w:sz w:val="20"/>
          <w:szCs w:val="20"/>
          <w:rtl w:val="true"/>
        </w:rPr>
        <w:t>) .</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۲۶۸۴</w:t>
      </w:r>
      <w:r>
        <w:rPr>
          <w:rFonts w:ascii="IRNazanin" w:hAnsi="IRNazanin" w:eastAsia="IRNazanin"/>
          <w:b w:val="false"/>
          <w:b w:val="false"/>
          <w:bCs w:val="false"/>
          <w:i w:val="false"/>
          <w:i w:val="false"/>
          <w:iCs w:val="false"/>
          <w:color w:val="333333"/>
          <w:sz w:val="20"/>
          <w:sz w:val="20"/>
          <w:szCs w:val="20"/>
          <w:rtl w:val="true"/>
        </w:rPr>
        <w:t xml:space="preserve"> عن محمّد بن سعد عن أبيه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۳۰۷۵۵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۲۵۲</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الأدب المفرد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 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۱۵۳۷۲</w:t>
      </w:r>
      <w:r>
        <w:rPr>
          <w:rFonts w:ascii="IRNazanin" w:hAnsi="IRNazanin" w:eastAsia="IRNazanin"/>
          <w:b w:val="false"/>
          <w:b w:val="false"/>
          <w:bCs w:val="false"/>
          <w:i w:val="false"/>
          <w:i w:val="false"/>
          <w:iCs w:val="false"/>
          <w:color w:val="333333"/>
          <w:sz w:val="20"/>
          <w:sz w:val="20"/>
          <w:szCs w:val="20"/>
          <w:rtl w:val="true"/>
        </w:rPr>
        <w:t>، 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۷۳۰۶</w:t>
      </w:r>
      <w:r>
        <w:rPr>
          <w:rFonts w:ascii="IRNazanin" w:hAnsi="IRNazanin" w:eastAsia="IRNazanin"/>
          <w:b w:val="false"/>
          <w:b w:val="false"/>
          <w:bCs w:val="false"/>
          <w:i w:val="false"/>
          <w:i w:val="false"/>
          <w:iCs w:val="false"/>
          <w:color w:val="333333"/>
          <w:sz w:val="20"/>
          <w:sz w:val="20"/>
          <w:szCs w:val="20"/>
          <w:rtl w:val="true"/>
        </w:rPr>
        <w:t xml:space="preserve"> 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فيالدنيا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۹۵۵۸</w:t>
      </w:r>
      <w:r>
        <w:rPr>
          <w:rFonts w:ascii="IRNazanin" w:hAnsi="IRNazanin" w:eastAsia="IRNazanin"/>
          <w:b w:val="false"/>
          <w:b w:val="false"/>
          <w:bCs w:val="false"/>
          <w:i w:val="false"/>
          <w:i w:val="false"/>
          <w:iCs w:val="false"/>
          <w:color w:val="333333"/>
          <w:sz w:val="20"/>
          <w:sz w:val="20"/>
          <w:szCs w:val="20"/>
          <w:rtl w:val="true"/>
        </w:rPr>
        <w:t xml:space="preserve"> كلّها عن نافع بن عبد الحارث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۳۰۷۷۸</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النوادر للراوندي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 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كلاهما عن الإمام الكاظم عن آبائه عليهم السلام ، 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۷۶۸</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۷۰۶</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 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۱۵۳۸۷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۱۶۳۵۲</w:t>
      </w:r>
      <w:r>
        <w:rPr>
          <w:rFonts w:ascii="IRNazanin" w:hAnsi="IRNazanin" w:eastAsia="IRNazanin"/>
          <w:b w:val="false"/>
          <w:b w:val="false"/>
          <w:bCs w:val="false"/>
          <w:i w:val="false"/>
          <w:i w:val="false"/>
          <w:iCs w:val="false"/>
          <w:color w:val="333333"/>
          <w:sz w:val="20"/>
          <w:sz w:val="20"/>
          <w:szCs w:val="20"/>
          <w:rtl w:val="true"/>
        </w:rPr>
        <w:t xml:space="preserve"> نقلاً عن القطب الراوندي في لبّ اللباب </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 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الشهاب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۵۱۹۳</w:t>
      </w:r>
      <w:r>
        <w:rPr>
          <w:rFonts w:ascii="IRNazanin" w:hAnsi="IRNazanin" w:eastAsia="IRNazanin"/>
          <w:b w:val="false"/>
          <w:b w:val="false"/>
          <w:bCs w:val="false"/>
          <w:i w:val="false"/>
          <w:i w:val="false"/>
          <w:iCs w:val="false"/>
          <w:color w:val="333333"/>
          <w:sz w:val="20"/>
          <w:sz w:val="20"/>
          <w:szCs w:val="20"/>
          <w:rtl w:val="true"/>
        </w:rPr>
        <w:t xml:space="preserve"> نقلاً عن شعب الإيمان وكلاهما عن جابر بن عبد اللّه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۱۲۹۳</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۹۹۵۲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نثر الدرّ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الشهاب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 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۶۰۱۲</w:t>
      </w:r>
      <w:r>
        <w:rPr>
          <w:rFonts w:ascii="IRNazanin" w:hAnsi="IRNazanin" w:eastAsia="IRNazanin"/>
          <w:b w:val="false"/>
          <w:b w:val="false"/>
          <w:bCs w:val="false"/>
          <w:i w:val="false"/>
          <w:i w:val="false"/>
          <w:iCs w:val="false"/>
          <w:color w:val="333333"/>
          <w:sz w:val="20"/>
          <w:sz w:val="20"/>
          <w:szCs w:val="20"/>
          <w:rtl w:val="true"/>
        </w:rPr>
        <w:t xml:space="preserve">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۶۰۱۲</w:t>
      </w:r>
      <w:r>
        <w:rPr>
          <w:rFonts w:ascii="IRNazanin" w:hAnsi="IRNazanin" w:eastAsia="IRNazanin"/>
          <w:b w:val="false"/>
          <w:b w:val="false"/>
          <w:bCs w:val="false"/>
          <w:i w:val="false"/>
          <w:i w:val="false"/>
          <w:iCs w:val="false"/>
          <w:color w:val="333333"/>
          <w:sz w:val="20"/>
          <w:sz w:val="20"/>
          <w:szCs w:val="20"/>
          <w:rtl w:val="true"/>
        </w:rPr>
        <w:t xml:space="preserve"> كلّها عن أنس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۳۰۷۴۶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عن السكوني عن الإمام الصادق عليه السلام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۲۶۱۵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أمر</w:t>
      </w:r>
      <w:r>
        <w:rPr>
          <w:rFonts w:eastAsia="IRNazanin" w:cs="IRNazanin"/>
          <w:b w:val="false"/>
          <w:bCs w:val="false"/>
          <w:i w:val="false"/>
          <w:iCs w:val="false"/>
          <w:color w:val="333333"/>
          <w:sz w:val="20"/>
          <w:szCs w:val="20"/>
          <w:rtl w:val="true"/>
        </w:rPr>
        <w:t>») .</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۱۲۳۱</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۱۶۴۴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۵۵۶۱</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عقيل الخزاعي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 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۵۰۸۳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۹۴۴۷</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۸۶۷۹</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إحسانه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صنائعه</w:t>
      </w:r>
      <w:r>
        <w:rPr>
          <w:rFonts w:eastAsia="IRNazanin" w:cs="IRNazanin"/>
          <w:b w:val="false"/>
          <w:bCs w:val="false"/>
          <w:i w:val="false"/>
          <w:iCs w:val="false"/>
          <w:color w:val="333333"/>
          <w:sz w:val="20"/>
          <w:szCs w:val="20"/>
          <w:rtl w:val="true"/>
        </w:rPr>
        <w:t>» .</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۹۳۹۲</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۸۵۸۶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۴۸۰۳</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۱۶۵۹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مطالب السؤول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بَرِم بَرَما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ضَجِر ضَجَرا ، فهو ضَجرٌ وزنا ومعنى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سَئمه ومَلَّهُ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برم</w:t>
      </w:r>
      <w:r>
        <w:rPr>
          <w:rFonts w:eastAsia="IRNazanin" w:cs="IRNazanin"/>
          <w:b w:val="false"/>
          <w:bCs w:val="false"/>
          <w:i w:val="false"/>
          <w:iCs w:val="false"/>
          <w:color w:val="333333"/>
          <w:sz w:val="20"/>
          <w:szCs w:val="20"/>
          <w:rtl w:val="true"/>
        </w:rPr>
        <w:t>») .</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۲۸۴۲</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كلاهما عن محمّد بن الحسن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 نزهة الناظر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۳۵۹۸</w:t>
      </w:r>
      <w:r>
        <w:rPr>
          <w:rFonts w:ascii="IRNazanin" w:hAnsi="IRNazanin" w:eastAsia="IRNazanin"/>
          <w:b w:val="false"/>
          <w:b w:val="false"/>
          <w:bCs w:val="false"/>
          <w:i w:val="false"/>
          <w:i w:val="false"/>
          <w:iCs w:val="false"/>
          <w:color w:val="333333"/>
          <w:sz w:val="20"/>
          <w:sz w:val="20"/>
          <w:szCs w:val="20"/>
          <w:rtl w:val="true"/>
        </w:rPr>
        <w:t xml:space="preserve">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۱۵۳۳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كلاهما عن سدير الصيرفي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۱۶۴۴</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الأحاديث للقمّي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۱۵۳۸۸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عبد اللّه بن عبد الكريم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۱۰۳۲</w:t>
      </w:r>
      <w:r>
        <w:rPr>
          <w:rFonts w:ascii="IRNazanin" w:hAnsi="IRNazanin" w:eastAsia="IRNazanin"/>
          <w:b w:val="false"/>
          <w:b w:val="false"/>
          <w:bCs w:val="false"/>
          <w:i w:val="false"/>
          <w:i w:val="false"/>
          <w:iCs w:val="false"/>
          <w:color w:val="333333"/>
          <w:sz w:val="20"/>
          <w:sz w:val="20"/>
          <w:szCs w:val="20"/>
          <w:rtl w:val="true"/>
        </w:rPr>
        <w:t xml:space="preserve"> عن عبد الكريم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۶۰۱</w:t>
      </w:r>
      <w:r>
        <w:rPr>
          <w:rFonts w:ascii="IRNazanin" w:hAnsi="IRNazanin" w:eastAsia="IRNazanin"/>
          <w:b w:val="false"/>
          <w:b w:val="false"/>
          <w:bCs w:val="false"/>
          <w:i w:val="false"/>
          <w:i w:val="false"/>
          <w:iCs w:val="false"/>
          <w:color w:val="333333"/>
          <w:sz w:val="20"/>
          <w:sz w:val="20"/>
          <w:szCs w:val="20"/>
          <w:rtl w:val="true"/>
        </w:rPr>
        <w:t xml:space="preserve"> عن داوود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۲۵۴۷</w:t>
      </w:r>
      <w:r>
        <w:rPr>
          <w:rFonts w:ascii="IRNazanin" w:hAnsi="IRNazanin" w:eastAsia="IRNazanin"/>
          <w:b w:val="false"/>
          <w:b w:val="false"/>
          <w:bCs w:val="false"/>
          <w:i w:val="false"/>
          <w:i w:val="false"/>
          <w:iCs w:val="false"/>
          <w:color w:val="333333"/>
          <w:sz w:val="20"/>
          <w:sz w:val="20"/>
          <w:szCs w:val="20"/>
          <w:rtl w:val="true"/>
        </w:rPr>
        <w:t xml:space="preserve">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۸۲۴</w:t>
      </w:r>
      <w:r>
        <w:rPr>
          <w:rFonts w:ascii="IRNazanin" w:hAnsi="IRNazanin" w:eastAsia="IRNazanin"/>
          <w:b w:val="false"/>
          <w:b w:val="false"/>
          <w:bCs w:val="false"/>
          <w:i w:val="false"/>
          <w:i w:val="false"/>
          <w:iCs w:val="false"/>
          <w:color w:val="333333"/>
          <w:sz w:val="20"/>
          <w:sz w:val="20"/>
          <w:szCs w:val="20"/>
          <w:rtl w:val="true"/>
        </w:rPr>
        <w:t xml:space="preserve"> كلّها عن هشام بن الحكم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۲۶۱۶</w:t>
      </w:r>
      <w:r>
        <w:rPr>
          <w:rFonts w:ascii="IRNazanin" w:hAnsi="IRNazanin" w:eastAsia="IRNazanin"/>
          <w:b w:val="false"/>
          <w:b w:val="false"/>
          <w:bCs w:val="false"/>
          <w:i w:val="false"/>
          <w:i w:val="false"/>
          <w:iCs w:val="false"/>
          <w:color w:val="333333"/>
          <w:sz w:val="20"/>
          <w:sz w:val="20"/>
          <w:szCs w:val="20"/>
          <w:rtl w:val="true"/>
        </w:rPr>
        <w:t xml:space="preserve"> كلاهما عن محمّد بن مروان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۱۹۲۸</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قيِّمُ السماوات والأرض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الّذي يقوم بحفظها ومراعاتها ويقوم على كلّ شيء بما تراه من تدبيره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قوم</w:t>
      </w:r>
      <w:r>
        <w:rPr>
          <w:rFonts w:eastAsia="IRNazanin" w:cs="IRNazanin"/>
          <w:b w:val="false"/>
          <w:bCs w:val="false"/>
          <w:i w:val="false"/>
          <w:iCs w:val="false"/>
          <w:color w:val="333333"/>
          <w:sz w:val="20"/>
          <w:szCs w:val="20"/>
          <w:rtl w:val="true"/>
        </w:rPr>
        <w:t>») .</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عن معاذ بن كثير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۳۶۲۸</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۳۶۱</w:t>
      </w:r>
      <w:r>
        <w:rPr>
          <w:rFonts w:ascii="IRNazanin" w:hAnsi="IRNazanin" w:eastAsia="IRNazanin"/>
          <w:b w:val="false"/>
          <w:b w:val="false"/>
          <w:bCs w:val="false"/>
          <w:i w:val="false"/>
          <w:i w:val="false"/>
          <w:iCs w:val="false"/>
          <w:color w:val="333333"/>
          <w:sz w:val="20"/>
          <w:sz w:val="20"/>
          <w:szCs w:val="20"/>
          <w:rtl w:val="true"/>
        </w:rPr>
        <w:t xml:space="preserve">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۶۶۵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 كفاية الأثر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كلّها عن موسى بن بكر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۱۶۴۶</w:t>
      </w:r>
      <w:r>
        <w:rPr>
          <w:rFonts w:ascii="IRNazanin" w:hAnsi="IRNazanin" w:eastAsia="IRNazanin"/>
          <w:b w:val="false"/>
          <w:b w:val="false"/>
          <w:bCs w:val="false"/>
          <w:i w:val="false"/>
          <w:i w:val="false"/>
          <w:iCs w:val="false"/>
          <w:color w:val="333333"/>
          <w:sz w:val="20"/>
          <w:sz w:val="20"/>
          <w:szCs w:val="20"/>
          <w:rtl w:val="true"/>
        </w:rPr>
        <w:t xml:space="preserve"> ، 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من دون إسناد إلى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الفقه المنسوب إلى الإمام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والصواب ما أثبتناه كما في المصادر الاُخرى </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۱۶۰۱</w:t>
      </w:r>
      <w:r>
        <w:rPr>
          <w:rFonts w:ascii="IRNazanin" w:hAnsi="IRNazanin" w:eastAsia="IRNazanin"/>
          <w:b w:val="false"/>
          <w:b w:val="false"/>
          <w:bCs w:val="false"/>
          <w:i w:val="false"/>
          <w:i w:val="false"/>
          <w:iCs w:val="false"/>
          <w:color w:val="333333"/>
          <w:sz w:val="20"/>
          <w:sz w:val="20"/>
          <w:szCs w:val="20"/>
          <w:rtl w:val="true"/>
        </w:rPr>
        <w:t xml:space="preserve"> ،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كلّها عن إبراهيم الكرخيّ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۴۳۵۸</w:t>
      </w:r>
      <w:r>
        <w:rPr>
          <w:rFonts w:ascii="IRNazanin" w:hAnsi="IRNazanin" w:eastAsia="IRNazanin"/>
          <w:b w:val="false"/>
          <w:b w:val="false"/>
          <w:bCs w:val="false"/>
          <w:i w:val="false"/>
          <w:i w:val="false"/>
          <w:iCs w:val="false"/>
          <w:color w:val="333333"/>
          <w:sz w:val="20"/>
          <w:sz w:val="20"/>
          <w:szCs w:val="20"/>
          <w:rtl w:val="true"/>
        </w:rPr>
        <w:t xml:space="preserve">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۱۴۹۰</w:t>
      </w:r>
      <w:r>
        <w:rPr>
          <w:rFonts w:ascii="IRNazanin" w:hAnsi="IRNazanin" w:eastAsia="IRNazanin"/>
          <w:b w:val="false"/>
          <w:b w:val="false"/>
          <w:bCs w:val="false"/>
          <w:i w:val="false"/>
          <w:i w:val="false"/>
          <w:iCs w:val="false"/>
          <w:color w:val="333333"/>
          <w:sz w:val="20"/>
          <w:sz w:val="20"/>
          <w:szCs w:val="20"/>
          <w:rtl w:val="true"/>
        </w:rPr>
        <w:t xml:space="preserve"> كلاهما عن داوود الكرخيّ وفيها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صحيح 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۳۴۱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۴۰۳۲</w:t>
      </w:r>
      <w:r>
        <w:rPr>
          <w:rFonts w:ascii="IRNazanin" w:hAnsi="IRNazanin" w:eastAsia="IRNazanin"/>
          <w:b w:val="false"/>
          <w:b w:val="false"/>
          <w:bCs w:val="false"/>
          <w:i w:val="false"/>
          <w:i w:val="false"/>
          <w:iCs w:val="false"/>
          <w:color w:val="333333"/>
          <w:sz w:val="20"/>
          <w:sz w:val="20"/>
          <w:szCs w:val="20"/>
          <w:rtl w:val="true"/>
        </w:rPr>
        <w:t xml:space="preserve">،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۳۵۷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۱۴۴۵</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۲۶۴۰</w:t>
      </w:r>
      <w:r>
        <w:rPr>
          <w:rFonts w:ascii="IRNazanin" w:hAnsi="IRNazanin" w:eastAsia="IRNazanin"/>
          <w:b w:val="false"/>
          <w:b w:val="false"/>
          <w:bCs w:val="false"/>
          <w:i w:val="false"/>
          <w:i w:val="false"/>
          <w:iCs w:val="false"/>
          <w:color w:val="333333"/>
          <w:sz w:val="20"/>
          <w:sz w:val="20"/>
          <w:szCs w:val="20"/>
          <w:rtl w:val="true"/>
        </w:rPr>
        <w:t xml:space="preserve"> كلاهما نحوه وليس 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الجار السوء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وكلّها عن سعد بن أبي وقاص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۳۰۷۵۳</w:t>
      </w:r>
      <w:r>
        <w:rPr>
          <w:rFonts w:ascii="IRNazanin" w:hAnsi="IRNazanin" w:eastAsia="IRNazanin"/>
          <w:b w:val="false"/>
          <w:b w:val="false"/>
          <w:bCs w:val="false"/>
          <w:i w:val="false"/>
          <w:i w:val="false"/>
          <w:iCs w:val="false"/>
          <w:color w:val="333333"/>
          <w:sz w:val="20"/>
          <w:sz w:val="20"/>
          <w:szCs w:val="20"/>
          <w:rtl w:val="true"/>
        </w:rPr>
        <w:t xml:space="preserve">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۸۳۲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۳۹۵</w:t>
      </w:r>
      <w:r>
        <w:rPr>
          <w:rFonts w:ascii="IRNazanin" w:hAnsi="IRNazanin" w:eastAsia="IRNazanin"/>
          <w:b w:val="false"/>
          <w:b w:val="false"/>
          <w:bCs w:val="false"/>
          <w:i w:val="false"/>
          <w:i w:val="false"/>
          <w:iCs w:val="false"/>
          <w:color w:val="333333"/>
          <w:sz w:val="20"/>
          <w:sz w:val="20"/>
          <w:szCs w:val="20"/>
          <w:rtl w:val="true"/>
        </w:rPr>
        <w:t xml:space="preserve"> ، فتح الباري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۳۰۷۸۲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القَطُوفُ من الدوابّ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البطيء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قطف</w:t>
      </w:r>
      <w:r>
        <w:rPr>
          <w:rFonts w:eastAsia="IRNazanin" w:cs="IRNazanin"/>
          <w:b w:val="false"/>
          <w:bCs w:val="false"/>
          <w:i w:val="false"/>
          <w:iCs w:val="false"/>
          <w:color w:val="333333"/>
          <w:sz w:val="20"/>
          <w:szCs w:val="20"/>
          <w:rtl w:val="true"/>
        </w:rPr>
        <w:t>») .</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۲۶۸۴</w:t>
      </w:r>
      <w:r>
        <w:rPr>
          <w:rFonts w:ascii="IRNazanin" w:hAnsi="IRNazanin" w:eastAsia="IRNazanin"/>
          <w:b w:val="false"/>
          <w:b w:val="false"/>
          <w:bCs w:val="false"/>
          <w:i w:val="false"/>
          <w:i w:val="false"/>
          <w:iCs w:val="false"/>
          <w:color w:val="333333"/>
          <w:sz w:val="20"/>
          <w:sz w:val="20"/>
          <w:szCs w:val="20"/>
          <w:rtl w:val="true"/>
        </w:rPr>
        <w:t xml:space="preserve"> عن محمّد بن سعد عن أبيه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۳۰۷۵۵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جَمَدت عَينُه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 ماؤها ، كناية عن قسوة القلب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جمد</w:t>
      </w:r>
      <w:r>
        <w:rPr>
          <w:rFonts w:eastAsia="IRNazanin" w:cs="IRNazanin"/>
          <w:b w:val="false"/>
          <w:bCs w:val="false"/>
          <w:i w:val="false"/>
          <w:iCs w:val="false"/>
          <w:color w:val="333333"/>
          <w:sz w:val="20"/>
          <w:szCs w:val="20"/>
          <w:rtl w:val="true"/>
        </w:rPr>
        <w:t>») .</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عن السكوني عن الإمام الصادق عليه السلام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عن السكوني عن الإمام الصادق عن آبائه عليهم السلام عنه صلى الله عليه و آله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الرزق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 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معدن الجواهر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أربع خصال من الشقاء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علامات الشقاء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 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۲۱۵۱</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۱۴۴۴</w:t>
      </w:r>
      <w:r>
        <w:rPr>
          <w:rFonts w:ascii="IRNazanin" w:hAnsi="IRNazanin" w:eastAsia="IRNazanin"/>
          <w:b w:val="false"/>
          <w:b w:val="false"/>
          <w:bCs w:val="false"/>
          <w:i w:val="false"/>
          <w:i w:val="false"/>
          <w:iCs w:val="false"/>
          <w:color w:val="333333"/>
          <w:sz w:val="20"/>
          <w:sz w:val="20"/>
          <w:szCs w:val="20"/>
          <w:rtl w:val="true"/>
        </w:rPr>
        <w:t xml:space="preserve"> كلاهما نحوه ، 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والثلاثة الأخيرة عن سعد بن أبي وقاص </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۵۷۶۲</w:t>
      </w:r>
      <w:r>
        <w:rPr>
          <w:rFonts w:ascii="IRNazanin" w:hAnsi="IRNazanin" w:eastAsia="IRNazanin"/>
          <w:b w:val="false"/>
          <w:b w:val="false"/>
          <w:bCs w:val="false"/>
          <w:i w:val="false"/>
          <w:i w:val="false"/>
          <w:iCs w:val="false"/>
          <w:color w:val="333333"/>
          <w:sz w:val="20"/>
          <w:sz w:val="20"/>
          <w:szCs w:val="20"/>
          <w:rtl w:val="true"/>
        </w:rPr>
        <w:t xml:space="preserve"> عن حماد بن عمرو وأنس بن محمّد عن أبيه جميعا عن الإمام الصادق عن آبائه عليهم السلام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عن أنس بن محمّد عن أبيه عن الإمام الصادق عن آبائه عليهم السلام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۲۶۵۶</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عن آبائه عليهم السلام عنه صلى الله عليه و آله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شعب الإيمان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۲۴۹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۸۰۳۹</w:t>
      </w:r>
      <w:r>
        <w:rPr>
          <w:rFonts w:ascii="IRNazanin" w:hAnsi="IRNazanin" w:eastAsia="IRNazanin"/>
          <w:b w:val="false"/>
          <w:b w:val="false"/>
          <w:bCs w:val="false"/>
          <w:i w:val="false"/>
          <w:i w:val="false"/>
          <w:iCs w:val="false"/>
          <w:color w:val="333333"/>
          <w:sz w:val="20"/>
          <w:sz w:val="20"/>
          <w:szCs w:val="20"/>
          <w:rtl w:val="true"/>
        </w:rPr>
        <w:t xml:space="preserve"> عن جابر،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۵۱۹۳</w:t>
      </w:r>
      <w:r>
        <w:rPr>
          <w:rFonts w:ascii="IRNazanin" w:hAnsi="IRNazanin" w:eastAsia="IRNazanin"/>
          <w:b w:val="false"/>
          <w:b w:val="false"/>
          <w:bCs w:val="false"/>
          <w:i w:val="false"/>
          <w:i w:val="false"/>
          <w:iCs w:val="false"/>
          <w:color w:val="333333"/>
          <w:sz w:val="20"/>
          <w:sz w:val="20"/>
          <w:szCs w:val="20"/>
          <w:rtl w:val="true"/>
        </w:rPr>
        <w:t>؛ تنبيه الخواطر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۲۵۰</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۹۴۰۲</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۸۵۹۲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احتَقَبَ الإثمَ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كأنّه جمعه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حقب</w:t>
      </w:r>
      <w:r>
        <w:rPr>
          <w:rFonts w:eastAsia="IRNazanin" w:cs="IRNazanin"/>
          <w:b w:val="false"/>
          <w:bCs w:val="false"/>
          <w:i w:val="false"/>
          <w:iCs w:val="false"/>
          <w:color w:val="333333"/>
          <w:sz w:val="20"/>
          <w:szCs w:val="20"/>
          <w:rtl w:val="true"/>
        </w:rPr>
        <w:t>») .</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۹۲۷۱</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۸۶۳۲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۹۳۴۶</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۸۵۴۷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۱۶۲۹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ذَهاب العقل والتحيّر من شدّة الوجد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وله</w:t>
      </w:r>
      <w:r>
        <w:rPr>
          <w:rFonts w:eastAsia="IRNazanin" w:cs="IRNazanin"/>
          <w:b w:val="false"/>
          <w:bCs w:val="false"/>
          <w:i w:val="false"/>
          <w:iCs w:val="false"/>
          <w:color w:val="333333"/>
          <w:sz w:val="20"/>
          <w:szCs w:val="20"/>
          <w:rtl w:val="true"/>
        </w:rPr>
        <w:t>») .</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۳۰۸۱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مطالب السؤول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۲۵۵۵</w:t>
      </w:r>
      <w:r>
        <w:rPr>
          <w:rFonts w:ascii="IRNazanin" w:hAnsi="IRNazanin" w:eastAsia="IRNazanin"/>
          <w:b w:val="false"/>
          <w:b w:val="false"/>
          <w:bCs w:val="false"/>
          <w:i w:val="false"/>
          <w:i w:val="false"/>
          <w:iCs w:val="false"/>
          <w:color w:val="333333"/>
          <w:sz w:val="20"/>
          <w:sz w:val="20"/>
          <w:szCs w:val="20"/>
          <w:rtl w:val="true"/>
        </w:rPr>
        <w:t xml:space="preserve"> كلاهما عن عليّ بن أبي المغيرة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عن عليّ بن المغيرة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۹۸۲</w:t>
      </w:r>
      <w:r>
        <w:rPr>
          <w:rFonts w:ascii="IRNazanin" w:hAnsi="IRNazanin" w:eastAsia="IRNazanin"/>
          <w:b w:val="false"/>
          <w:b w:val="false"/>
          <w:bCs w:val="false"/>
          <w:i w:val="false"/>
          <w:i w:val="false"/>
          <w:iCs w:val="false"/>
          <w:color w:val="333333"/>
          <w:sz w:val="20"/>
          <w:sz w:val="20"/>
          <w:szCs w:val="20"/>
          <w:rtl w:val="true"/>
        </w:rPr>
        <w:t xml:space="preserve"> عن الأصبغ بن نباتة عن الإمام عليّ عليه السلام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الموضعين ، منية المريد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عن الإمام الرضا عن آبائه عليهم السلامعنه صلى الله عليه و آله ، 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عن محمّد بن عليّ بن الحسين بن زيد عن الإمام الرضا عن آبائه عليهم السلام عنه صلى الله عليه و آله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عن أبي ذرّ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طوبى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الجنّة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شجرة 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طوب</w:t>
      </w:r>
      <w:r>
        <w:rPr>
          <w:rFonts w:eastAsia="IRNazanin" w:cs="IRNazanin"/>
          <w:b w:val="false"/>
          <w:bCs w:val="false"/>
          <w:i w:val="false"/>
          <w:iCs w:val="false"/>
          <w:color w:val="333333"/>
          <w:sz w:val="20"/>
          <w:szCs w:val="20"/>
          <w:rtl w:val="true"/>
        </w:rPr>
        <w:t>») .</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۸۸۵۹</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۸۲۸۴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۸۹۵۴</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۸۴۲۷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۶۲۰۱</w:t>
      </w:r>
      <w:r>
        <w:rPr>
          <w:rFonts w:ascii="IRNazanin" w:hAnsi="IRNazanin" w:eastAsia="IRNazanin"/>
          <w:b w:val="false"/>
          <w:b w:val="false"/>
          <w:bCs w:val="false"/>
          <w:i w:val="false"/>
          <w:i w:val="false"/>
          <w:iCs w:val="false"/>
          <w:color w:val="333333"/>
          <w:sz w:val="20"/>
          <w:sz w:val="20"/>
          <w:szCs w:val="20"/>
          <w:rtl w:val="true"/>
        </w:rPr>
        <w:t xml:space="preserve"> ، السنن الكبرى للنسائي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۵۸۴۲</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۸۸۶۷</w:t>
      </w:r>
      <w:r>
        <w:rPr>
          <w:rFonts w:ascii="IRNazanin" w:hAnsi="IRNazanin" w:eastAsia="IRNazanin"/>
          <w:b w:val="false"/>
          <w:b w:val="false"/>
          <w:bCs w:val="false"/>
          <w:i w:val="false"/>
          <w:i w:val="false"/>
          <w:iCs w:val="false"/>
          <w:color w:val="333333"/>
          <w:sz w:val="20"/>
          <w:sz w:val="20"/>
          <w:szCs w:val="20"/>
          <w:rtl w:val="true"/>
        </w:rPr>
        <w:t xml:space="preserve"> وفيها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قلبه 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السنة لابن أبي عاصم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۸۲۵</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قلبه 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وكلّها عن أبي هريرة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عن معاذ بن جبل ، 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عن السكوني عن الإمام الصادق عن أبيه عليهماالسلام عنه صلى الله عليه و آله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۱۲۷۰</w:t>
      </w:r>
      <w:r>
        <w:rPr>
          <w:rFonts w:ascii="IRNazanin" w:hAnsi="IRNazanin" w:eastAsia="IRNazanin"/>
          <w:b w:val="false"/>
          <w:b w:val="false"/>
          <w:bCs w:val="false"/>
          <w:i w:val="false"/>
          <w:i w:val="false"/>
          <w:iCs w:val="false"/>
          <w:color w:val="333333"/>
          <w:sz w:val="20"/>
          <w:sz w:val="20"/>
          <w:szCs w:val="20"/>
          <w:rtl w:val="true"/>
        </w:rPr>
        <w:t xml:space="preserve"> عن البزنطي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۴۳۲۳</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۹۵۵۶</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۸۸۷۳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۲۸۶۹</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دستور معالم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۴۴۲۱۶</w:t>
      </w:r>
      <w:r>
        <w:rPr>
          <w:rFonts w:ascii="IRNazanin" w:hAnsi="IRNazanin" w:eastAsia="IRNazanin"/>
          <w:b w:val="false"/>
          <w:b w:val="false"/>
          <w:bCs w:val="false"/>
          <w:i w:val="false"/>
          <w:i w:val="false"/>
          <w:iCs w:val="false"/>
          <w:color w:val="333333"/>
          <w:sz w:val="20"/>
          <w:sz w:val="20"/>
          <w:szCs w:val="20"/>
          <w:rtl w:val="true"/>
        </w:rPr>
        <w:t xml:space="preserve"> نقلاً عن وكيع عن عبد اللّه بن حسن عنه عليه السلام </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دستور معالم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۴۴۲۱۶</w:t>
      </w:r>
      <w:r>
        <w:rPr>
          <w:rFonts w:ascii="IRNazanin" w:hAnsi="IRNazanin" w:eastAsia="IRNazanin"/>
          <w:b w:val="false"/>
          <w:b w:val="false"/>
          <w:bCs w:val="false"/>
          <w:i w:val="false"/>
          <w:i w:val="false"/>
          <w:iCs w:val="false"/>
          <w:color w:val="333333"/>
          <w:sz w:val="20"/>
          <w:sz w:val="20"/>
          <w:szCs w:val="20"/>
          <w:rtl w:val="true"/>
        </w:rPr>
        <w:t xml:space="preserve"> نقلاً عن وكيع عن عبد اللّه بن الحسن عنه عليه السلام نحوه </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عن محمّد بن بهلول العبدي ، الغيبة للنعماني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عن الفضل بن أبي قرة التفليسيّ عن الإمام الصادق عن أبيه عليهماالسلامنحوه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كلّها عن ابن عبّاس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۳۶۷</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۹۵۳</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۶۲۱</w:t>
      </w:r>
      <w:r>
        <w:rPr>
          <w:rFonts w:ascii="IRNazanin" w:hAnsi="IRNazanin" w:eastAsia="IRNazanin"/>
          <w:b w:val="false"/>
          <w:b w:val="false"/>
          <w:bCs w:val="false"/>
          <w:i w:val="false"/>
          <w:i w:val="false"/>
          <w:iCs w:val="false"/>
          <w:color w:val="333333"/>
          <w:sz w:val="20"/>
          <w:sz w:val="20"/>
          <w:szCs w:val="20"/>
          <w:rtl w:val="true"/>
        </w:rPr>
        <w:t xml:space="preserve">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كلّها عن أبي الحمراء خادم رسول اللّه صلى الله عليه و آله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۱۰۹۳</w:t>
      </w:r>
      <w:r>
        <w:rPr>
          <w:rFonts w:ascii="IRNazanin" w:hAnsi="IRNazanin" w:eastAsia="IRNazanin"/>
          <w:b w:val="false"/>
          <w:b w:val="false"/>
          <w:bCs w:val="false"/>
          <w:i w:val="false"/>
          <w:i w:val="false"/>
          <w:iCs w:val="false"/>
          <w:color w:val="333333"/>
          <w:sz w:val="20"/>
          <w:sz w:val="20"/>
          <w:szCs w:val="20"/>
          <w:rtl w:val="true"/>
        </w:rPr>
        <w:t xml:space="preserve"> عن عليّ بن جعفر عن أخيه الإمام الكاظم عن أبيه عن جدّه عليهم السلام عن جابر بن عبد اللّه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سليم بن قيس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عن عيسى بن داوود النجّار عن الإمام الكاظم عن أبيه عليهماالسلام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عن جابر بن عبد اللّه الأنصاري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المراد بـ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عليّ بن 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عليّ بن محمّد بن عبد اللّه بن بندار الذي قد يعبّر عنه بهذين الوجهين وبِـ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بن بندار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روايته عن السيّاري أكثر من رواية السياري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الإضمار فالظاهر أيضا أنّه لا يخلو من رجوعه إلى الإمام الهاديأو الإمام الجواد عليهماالسلام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ذلك بقرائن،منها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طبقتهما فيالرواية؛ والعلم عنداللّه تعالى</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فمن قال بهم واتّبع أمرهم ولم يتجاوز عن طاعتهم فلا يضلّ في الدنيا عن طريق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w:t>
      </w:r>
      <w:r>
        <w:rPr>
          <w:rFonts w:eastAsia="IRNazanin" w:cs="IRNazanin"/>
          <w:b w:val="false"/>
          <w:bCs w:val="false"/>
          <w:i w:val="false"/>
          <w:iCs w:val="false"/>
          <w:color w:val="333333"/>
          <w:sz w:val="20"/>
          <w:szCs w:val="20"/>
          <w:rtl w:val="true"/>
        </w:rPr>
        <w:t>) .</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۴۰۰</w:t>
      </w:r>
      <w:r>
        <w:rPr>
          <w:rFonts w:ascii="IRNazanin" w:hAnsi="IRNazanin" w:eastAsia="IRNazanin"/>
          <w:b w:val="false"/>
          <w:b w:val="false"/>
          <w:bCs w:val="false"/>
          <w:i w:val="false"/>
          <w:i w:val="false"/>
          <w:iCs w:val="false"/>
          <w:color w:val="333333"/>
          <w:sz w:val="20"/>
          <w:sz w:val="20"/>
          <w:szCs w:val="20"/>
          <w:rtl w:val="true"/>
        </w:rPr>
        <w:t xml:space="preserve"> ، 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عن مسعدة بن صدقة عن الإمام الصادق عن أبيه عن جدّه عليهم السلام </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ظاهراً مراد از امام ، در اين حديث ، امام جواد و يا امام هادى عليهماالسلام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على بن عبد اللّه ، على بن محمّد بن عبد اللّه بن بندار است كه گاهى به اختصار ، از او به على بن محمّد يا على بن بندار ياد مى شود </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سُجّي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غُطّي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سجا</w:t>
      </w:r>
      <w:r>
        <w:rPr>
          <w:rFonts w:eastAsia="IRNazanin" w:cs="IRNazanin"/>
          <w:b w:val="false"/>
          <w:bCs w:val="false"/>
          <w:i w:val="false"/>
          <w:iCs w:val="false"/>
          <w:color w:val="333333"/>
          <w:sz w:val="20"/>
          <w:szCs w:val="20"/>
          <w:rtl w:val="true"/>
        </w:rPr>
        <w:t>») .</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المُلاءَةُ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الإزار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ملأ</w:t>
      </w:r>
      <w:r>
        <w:rPr>
          <w:rFonts w:eastAsia="IRNazanin" w:cs="IRNazanin"/>
          <w:b w:val="false"/>
          <w:bCs w:val="false"/>
          <w:i w:val="false"/>
          <w:iCs w:val="false"/>
          <w:color w:val="333333"/>
          <w:sz w:val="20"/>
          <w:szCs w:val="20"/>
          <w:rtl w:val="true"/>
        </w:rPr>
        <w:t>») .</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طُرَف من الأنباء والمناقب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عن الإمام الكاظم عن أبيه عن جدّه عليهم السلام،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۴۹۴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۴۰</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۲۷۰</w:t>
      </w:r>
      <w:r>
        <w:rPr>
          <w:rFonts w:ascii="IRNazanin" w:hAnsi="IRNazanin" w:eastAsia="IRNazanin"/>
          <w:b w:val="false"/>
          <w:b w:val="false"/>
          <w:bCs w:val="false"/>
          <w:i w:val="false"/>
          <w:i w:val="false"/>
          <w:iCs w:val="false"/>
          <w:color w:val="333333"/>
          <w:sz w:val="20"/>
          <w:sz w:val="20"/>
          <w:szCs w:val="20"/>
          <w:rtl w:val="true"/>
        </w:rPr>
        <w:t xml:space="preserve"> ، دلائل الإمامة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العمدة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۳۰۴</w:t>
      </w:r>
      <w:r>
        <w:rPr>
          <w:rFonts w:ascii="IRNazanin" w:hAnsi="IRNazanin" w:eastAsia="IRNazanin"/>
          <w:b w:val="false"/>
          <w:b w:val="false"/>
          <w:bCs w:val="false"/>
          <w:i w:val="false"/>
          <w:i w:val="false"/>
          <w:iCs w:val="false"/>
          <w:color w:val="333333"/>
          <w:sz w:val="20"/>
          <w:sz w:val="20"/>
          <w:szCs w:val="20"/>
          <w:rtl w:val="true"/>
        </w:rPr>
        <w:t xml:space="preserve"> وليس فيه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وإنّ الشقىّ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۱۰۲۶</w:t>
      </w:r>
      <w:r>
        <w:rPr>
          <w:rFonts w:ascii="IRNazanin" w:hAnsi="IRNazanin" w:eastAsia="IRNazanin"/>
          <w:b w:val="false"/>
          <w:b w:val="false"/>
          <w:bCs w:val="false"/>
          <w:i w:val="false"/>
          <w:i w:val="false"/>
          <w:iCs w:val="false"/>
          <w:color w:val="333333"/>
          <w:sz w:val="20"/>
          <w:sz w:val="20"/>
          <w:szCs w:val="20"/>
          <w:rtl w:val="true"/>
        </w:rPr>
        <w:t xml:space="preserve"> نحوه وكلّها عن عباد الكلبي عن الإمام الصادق عن أبيه عن جدّه عليهم السلام عن فاطمة الصغرى عن الإمام الحسين عليه السلام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۳۶۴۵۸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عن عمارة بن زيد الواقدي، الأمان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مطالب السؤول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۴۱۹۶</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۸۵۸</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۹۴۲</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۹۲۹۶</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۸۵۱۱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۹۹۹۲</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۹۱۸۶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أبي يقظان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۱۶۸۶</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۱۰۴۸</w:t>
      </w:r>
      <w:r>
        <w:rPr>
          <w:rFonts w:ascii="IRNazanin" w:hAnsi="IRNazanin" w:eastAsia="IRNazanin"/>
          <w:b w:val="false"/>
          <w:b w:val="false"/>
          <w:bCs w:val="false"/>
          <w:i w:val="false"/>
          <w:i w:val="false"/>
          <w:iCs w:val="false"/>
          <w:color w:val="333333"/>
          <w:sz w:val="20"/>
          <w:sz w:val="20"/>
          <w:szCs w:val="20"/>
          <w:rtl w:val="true"/>
        </w:rPr>
        <w:t xml:space="preserve"> عن عبد العزيز بن محمّد بن الدراوردي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۳۶۳</w:t>
      </w:r>
      <w:r>
        <w:rPr>
          <w:rFonts w:ascii="IRNazanin" w:hAnsi="IRNazanin" w:eastAsia="IRNazanin"/>
          <w:b w:val="false"/>
          <w:b w:val="false"/>
          <w:bCs w:val="false"/>
          <w:i w:val="false"/>
          <w:i w:val="false"/>
          <w:iCs w:val="false"/>
          <w:color w:val="333333"/>
          <w:sz w:val="20"/>
          <w:sz w:val="20"/>
          <w:szCs w:val="20"/>
          <w:rtl w:val="true"/>
        </w:rPr>
        <w:t xml:space="preserve"> كلاهما نحوه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۹۱۵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 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۱۹۲۱</w:t>
      </w:r>
      <w:r>
        <w:rPr>
          <w:rFonts w:ascii="IRNazanin" w:hAnsi="IRNazanin" w:eastAsia="IRNazanin"/>
          <w:b w:val="false"/>
          <w:b w:val="false"/>
          <w:bCs w:val="false"/>
          <w:i w:val="false"/>
          <w:i w:val="false"/>
          <w:iCs w:val="false"/>
          <w:color w:val="333333"/>
          <w:sz w:val="20"/>
          <w:sz w:val="20"/>
          <w:szCs w:val="20"/>
          <w:rtl w:val="true"/>
        </w:rPr>
        <w:t xml:space="preserve"> ، نزهة الناظر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۶۵۸۴</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۶۷۷۹</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۱۲۹۳</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۵۹۸۲</w:t>
      </w:r>
      <w:r>
        <w:rPr>
          <w:rFonts w:ascii="IRNazanin" w:hAnsi="IRNazanin" w:eastAsia="IRNazanin"/>
          <w:b w:val="false"/>
          <w:b w:val="false"/>
          <w:bCs w:val="false"/>
          <w:i w:val="false"/>
          <w:i w:val="false"/>
          <w:iCs w:val="false"/>
          <w:color w:val="333333"/>
          <w:sz w:val="20"/>
          <w:sz w:val="20"/>
          <w:szCs w:val="20"/>
          <w:rtl w:val="true"/>
        </w:rPr>
        <w:t xml:space="preserve"> ، الدعاء للطبراني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۱۴۲۴</w:t>
      </w:r>
      <w:r>
        <w:rPr>
          <w:rFonts w:ascii="IRNazanin" w:hAnsi="IRNazanin" w:eastAsia="IRNazanin"/>
          <w:b w:val="false"/>
          <w:b w:val="false"/>
          <w:bCs w:val="false"/>
          <w:i w:val="false"/>
          <w:i w:val="false"/>
          <w:iCs w:val="false"/>
          <w:color w:val="333333"/>
          <w:sz w:val="20"/>
          <w:sz w:val="20"/>
          <w:szCs w:val="20"/>
          <w:rtl w:val="true"/>
        </w:rPr>
        <w:t xml:space="preserve"> كلاهما عن أبي هريرة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۳۶۱۷</w:t>
      </w:r>
      <w:r>
        <w:rPr>
          <w:rFonts w:ascii="IRNazanin" w:hAnsi="IRNazanin" w:eastAsia="IRNazanin"/>
          <w:b w:val="false"/>
          <w:b w:val="false"/>
          <w:bCs w:val="false"/>
          <w:i w:val="false"/>
          <w:i w:val="false"/>
          <w:iCs w:val="false"/>
          <w:color w:val="333333"/>
          <w:sz w:val="20"/>
          <w:sz w:val="20"/>
          <w:szCs w:val="20"/>
          <w:rtl w:val="true"/>
        </w:rPr>
        <w:t xml:space="preserve">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جندب عن الإمام الصادق عليه السلام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۲۷۰</w:t>
      </w:r>
      <w:r>
        <w:rPr>
          <w:rFonts w:ascii="IRNazanin" w:hAnsi="IRNazanin" w:eastAsia="IRNazanin"/>
          <w:b w:val="false"/>
          <w:b w:val="false"/>
          <w:bCs w:val="false"/>
          <w:i w:val="false"/>
          <w:i w:val="false"/>
          <w:iCs w:val="false"/>
          <w:color w:val="333333"/>
          <w:sz w:val="20"/>
          <w:sz w:val="20"/>
          <w:szCs w:val="20"/>
          <w:rtl w:val="true"/>
        </w:rPr>
        <w:t xml:space="preserve"> ، جمال الاُسبوع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كلاهما من دون إسناد إلى أحدٍ من أهل البيت عليهم السلام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عن الإمام زين العابدين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۳۰۹۹</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عَزَفَ عن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انصَرَفَ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عزف</w:t>
      </w:r>
      <w:r>
        <w:rPr>
          <w:rFonts w:eastAsia="IRNazanin" w:cs="IRNazanin"/>
          <w:b w:val="false"/>
          <w:bCs w:val="false"/>
          <w:i w:val="false"/>
          <w:iCs w:val="false"/>
          <w:color w:val="333333"/>
          <w:sz w:val="20"/>
          <w:szCs w:val="20"/>
          <w:rtl w:val="true"/>
        </w:rPr>
        <w:t>») .</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۲۲۹۸</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۱۸۸۱</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اعزب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اعزف</w:t>
      </w:r>
      <w:r>
        <w:rPr>
          <w:rFonts w:eastAsia="IRNazanin" w:cs="IRNazanin"/>
          <w:b w:val="false"/>
          <w:bCs w:val="false"/>
          <w:i w:val="false"/>
          <w:iCs w:val="false"/>
          <w:color w:val="333333"/>
          <w:sz w:val="20"/>
          <w:szCs w:val="20"/>
          <w:rtl w:val="true"/>
        </w:rPr>
        <w:t>» .</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۳۵۶۲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۷۰۷۰</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۱۱۰۰۵</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۱۰۱۸۳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۵۸۶۴</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۵۳۶۷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۵۸۴۶</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الشِعارُ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الثوب الّذي يلي الجسد ، لأنّه يلي شعرهُ ، والدِثارُ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الثوب الّذي فوق الشعار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 .</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التفسير المنسوب إلى الإمام العسكري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الحَرُورُ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الرِّيحُ الحارَّةُ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مفردات ألفاظ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w:t>
      </w:r>
      <w:r>
        <w:rPr>
          <w:rFonts w:eastAsia="IRNazanin" w:cs="IRNazanin"/>
          <w:b w:val="false"/>
          <w:bCs w:val="false"/>
          <w:i w:val="false"/>
          <w:iCs w:val="false"/>
          <w:color w:val="333333"/>
          <w:sz w:val="20"/>
          <w:szCs w:val="20"/>
          <w:rtl w:val="true"/>
        </w:rPr>
        <w:t>») .</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الحِرزُ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الموضع الحصين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حرز</w:t>
      </w:r>
      <w:r>
        <w:rPr>
          <w:rFonts w:eastAsia="IRNazanin" w:cs="IRNazanin"/>
          <w:b w:val="false"/>
          <w:bCs w:val="false"/>
          <w:i w:val="false"/>
          <w:iCs w:val="false"/>
          <w:color w:val="333333"/>
          <w:sz w:val="20"/>
          <w:szCs w:val="20"/>
          <w:rtl w:val="true"/>
        </w:rPr>
        <w:t>») .</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۸۴۷۱</w:t>
      </w:r>
      <w:r>
        <w:rPr>
          <w:rFonts w:ascii="IRNazanin" w:hAnsi="IRNazanin" w:eastAsia="IRNazanin"/>
          <w:b w:val="false"/>
          <w:b w:val="false"/>
          <w:bCs w:val="false"/>
          <w:i w:val="false"/>
          <w:i w:val="false"/>
          <w:iCs w:val="false"/>
          <w:color w:val="333333"/>
          <w:sz w:val="20"/>
          <w:sz w:val="20"/>
          <w:szCs w:val="20"/>
          <w:rtl w:val="true"/>
        </w:rPr>
        <w:t xml:space="preserve"> عن عصيف بن الحارث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الجُحودُ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الإنكار مع العلم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جحد</w:t>
      </w:r>
      <w:r>
        <w:rPr>
          <w:rFonts w:eastAsia="IRNazanin" w:cs="IRNazanin"/>
          <w:b w:val="false"/>
          <w:bCs w:val="false"/>
          <w:i w:val="false"/>
          <w:iCs w:val="false"/>
          <w:color w:val="333333"/>
          <w:sz w:val="20"/>
          <w:szCs w:val="20"/>
          <w:rtl w:val="true"/>
        </w:rPr>
        <w:t>») .</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التفسير المنسوب إلى الإمام العسكري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۵۶۲۴</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۶۶۲۹</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۶۴۸۹</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۵۱۴۷</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أبي الدرداء ، 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توبة نصوحا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۱۰۸۱</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۵۵۷۰</w:t>
      </w:r>
      <w:r>
        <w:rPr>
          <w:rFonts w:ascii="IRNazanin" w:hAnsi="IRNazanin" w:eastAsia="IRNazanin"/>
          <w:b w:val="false"/>
          <w:b w:val="false"/>
          <w:bCs w:val="false"/>
          <w:i w:val="false"/>
          <w:i w:val="false"/>
          <w:iCs w:val="false"/>
          <w:color w:val="333333"/>
          <w:sz w:val="20"/>
          <w:sz w:val="20"/>
          <w:szCs w:val="20"/>
          <w:rtl w:val="true"/>
        </w:rPr>
        <w:t xml:space="preserve"> ، مسند أبي يعلى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۱۸۵۱</w:t>
      </w:r>
      <w:r>
        <w:rPr>
          <w:rFonts w:ascii="IRNazanin" w:hAnsi="IRNazanin" w:eastAsia="IRNazanin"/>
          <w:b w:val="false"/>
          <w:b w:val="false"/>
          <w:bCs w:val="false"/>
          <w:i w:val="false"/>
          <w:i w:val="false"/>
          <w:iCs w:val="false"/>
          <w:color w:val="333333"/>
          <w:sz w:val="20"/>
          <w:sz w:val="20"/>
          <w:szCs w:val="20"/>
          <w:rtl w:val="true"/>
        </w:rPr>
        <w:t xml:space="preserve"> كلّها عن جابر بن عبد اللّه نحوه </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۳۷۳</w:t>
      </w:r>
      <w:r>
        <w:rPr>
          <w:rFonts w:ascii="IRNazanin" w:hAnsi="IRNazanin" w:eastAsia="IRNazanin"/>
          <w:b w:val="false"/>
          <w:b w:val="false"/>
          <w:bCs w:val="false"/>
          <w:i w:val="false"/>
          <w:i w:val="false"/>
          <w:iCs w:val="false"/>
          <w:color w:val="333333"/>
          <w:sz w:val="20"/>
          <w:sz w:val="20"/>
          <w:szCs w:val="20"/>
          <w:rtl w:val="true"/>
        </w:rPr>
        <w:t xml:space="preserve"> عن خزيمة بن حكيم السلمي ، 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۷۷۳۱</w:t>
      </w:r>
      <w:r>
        <w:rPr>
          <w:rFonts w:ascii="IRNazanin" w:hAnsi="IRNazanin" w:eastAsia="IRNazanin"/>
          <w:b w:val="false"/>
          <w:b w:val="false"/>
          <w:bCs w:val="false"/>
          <w:i w:val="false"/>
          <w:i w:val="false"/>
          <w:iCs w:val="false"/>
          <w:color w:val="333333"/>
          <w:sz w:val="20"/>
          <w:sz w:val="20"/>
          <w:szCs w:val="20"/>
          <w:rtl w:val="true"/>
        </w:rPr>
        <w:t xml:space="preserve"> عن جابر بن عبداللّه وليس فيه صدره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وباسط يده بالنهار لمسيء اللّيل ليتوب ، فإن تاب تاب اللّه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آخره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۱۰۲۵۰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 المزار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۴۵۸</w:t>
      </w:r>
      <w:r>
        <w:rPr>
          <w:rFonts w:ascii="IRNazanin" w:hAnsi="IRNazanin" w:eastAsia="IRNazanin"/>
          <w:b w:val="false"/>
          <w:b w:val="false"/>
          <w:bCs w:val="false"/>
          <w:i w:val="false"/>
          <w:i w:val="false"/>
          <w:iCs w:val="false"/>
          <w:color w:val="333333"/>
          <w:sz w:val="20"/>
          <w:sz w:val="20"/>
          <w:szCs w:val="20"/>
          <w:rtl w:val="true"/>
        </w:rPr>
        <w:t xml:space="preserve"> ، جمال الاُسبوع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۲۶۲</w:t>
      </w:r>
      <w:r>
        <w:rPr>
          <w:rFonts w:ascii="IRNazanin" w:hAnsi="IRNazanin" w:eastAsia="IRNazanin"/>
          <w:b w:val="false"/>
          <w:b w:val="false"/>
          <w:bCs w:val="false"/>
          <w:i w:val="false"/>
          <w:i w:val="false"/>
          <w:iCs w:val="false"/>
          <w:color w:val="333333"/>
          <w:sz w:val="20"/>
          <w:sz w:val="20"/>
          <w:szCs w:val="20"/>
          <w:rtl w:val="true"/>
        </w:rPr>
        <w:t xml:space="preserve"> عن المتوكّل بن هارون عن الإمام الصادق عنه عليهماالسلام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عن الإمام عليّ والإمام زين العابدين عليهماالسلام </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شَفا البِئْرِ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حَرْفُهُ ، ويضرب به المَثَلُ في القرب من الهلاك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مفردات ألفاظ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شفا</w:t>
      </w:r>
      <w:r>
        <w:rPr>
          <w:rFonts w:eastAsia="IRNazanin" w:cs="IRNazanin"/>
          <w:b w:val="false"/>
          <w:bCs w:val="false"/>
          <w:i w:val="false"/>
          <w:iCs w:val="false"/>
          <w:color w:val="333333"/>
          <w:sz w:val="20"/>
          <w:szCs w:val="20"/>
          <w:rtl w:val="true"/>
        </w:rPr>
        <w:t>») .</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عن أبي عمرو الزبيري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۱۲۴۳۷</w:t>
      </w:r>
      <w:r>
        <w:rPr>
          <w:rFonts w:ascii="IRNazanin" w:hAnsi="IRNazanin" w:eastAsia="IRNazanin"/>
          <w:b w:val="false"/>
          <w:b w:val="false"/>
          <w:bCs w:val="false"/>
          <w:i w:val="false"/>
          <w:i w:val="false"/>
          <w:iCs w:val="false"/>
          <w:color w:val="333333"/>
          <w:sz w:val="20"/>
          <w:sz w:val="20"/>
          <w:szCs w:val="20"/>
          <w:rtl w:val="true"/>
        </w:rPr>
        <w:t xml:space="preserve"> ، 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۵۴۶۶</w:t>
      </w:r>
      <w:r>
        <w:rPr>
          <w:rFonts w:ascii="IRNazanin" w:hAnsi="IRNazanin" w:eastAsia="IRNazanin"/>
          <w:b w:val="false"/>
          <w:b w:val="false"/>
          <w:bCs w:val="false"/>
          <w:i w:val="false"/>
          <w:i w:val="false"/>
          <w:iCs w:val="false"/>
          <w:color w:val="333333"/>
          <w:sz w:val="20"/>
          <w:sz w:val="20"/>
          <w:szCs w:val="20"/>
          <w:rtl w:val="true"/>
        </w:rPr>
        <w:t xml:space="preserve"> كلاهما عن ابن عبّاس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۳۴۳۸</w:t>
      </w:r>
      <w:r>
        <w:rPr>
          <w:rFonts w:ascii="IRNazanin" w:hAnsi="IRNazanin" w:eastAsia="IRNazanin"/>
          <w:b w:val="false"/>
          <w:b w:val="false"/>
          <w:bCs w:val="false"/>
          <w:i w:val="false"/>
          <w:i w:val="false"/>
          <w:iCs w:val="false"/>
          <w:color w:val="333333"/>
          <w:sz w:val="20"/>
          <w:sz w:val="20"/>
          <w:szCs w:val="20"/>
          <w:rtl w:val="true"/>
        </w:rPr>
        <w:t xml:space="preserve"> ، 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كلاهما عن ابن عبّاس من دون إسناد إلى أحدٍ من أهل البيت عليهم السلام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۳۰۴۶</w:t>
      </w:r>
      <w:r>
        <w:rPr>
          <w:rFonts w:ascii="IRNazanin" w:hAnsi="IRNazanin" w:eastAsia="IRNazanin"/>
          <w:b w:val="false"/>
          <w:b w:val="false"/>
          <w:bCs w:val="false"/>
          <w:i w:val="false"/>
          <w:i w:val="false"/>
          <w:iCs w:val="false"/>
          <w:color w:val="333333"/>
          <w:sz w:val="20"/>
          <w:sz w:val="20"/>
          <w:szCs w:val="20"/>
          <w:rtl w:val="true"/>
        </w:rPr>
        <w:t xml:space="preserve"> عن المطلب عن أبيه ، مسند الشهاب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۳۱۲</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۷۲۱۲</w:t>
      </w:r>
      <w:r>
        <w:rPr>
          <w:rFonts w:ascii="IRNazanin" w:hAnsi="IRNazanin" w:eastAsia="IRNazanin"/>
          <w:b w:val="false"/>
          <w:b w:val="false"/>
          <w:bCs w:val="false"/>
          <w:i w:val="false"/>
          <w:i w:val="false"/>
          <w:iCs w:val="false"/>
          <w:color w:val="333333"/>
          <w:sz w:val="20"/>
          <w:sz w:val="20"/>
          <w:szCs w:val="20"/>
          <w:rtl w:val="true"/>
        </w:rPr>
        <w:t xml:space="preserve">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۳۵۶۶</w:t>
      </w:r>
      <w:r>
        <w:rPr>
          <w:rFonts w:ascii="IRNazanin" w:hAnsi="IRNazanin" w:eastAsia="IRNazanin"/>
          <w:b w:val="false"/>
          <w:b w:val="false"/>
          <w:bCs w:val="false"/>
          <w:i w:val="false"/>
          <w:i w:val="false"/>
          <w:iCs w:val="false"/>
          <w:color w:val="333333"/>
          <w:sz w:val="20"/>
          <w:sz w:val="20"/>
          <w:szCs w:val="20"/>
          <w:rtl w:val="true"/>
        </w:rPr>
        <w:t xml:space="preserve"> كلّها عن ابن عمر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۴۲۶۴۶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۱۰۸۴۸</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ص </w:t>
      </w:r>
      <w:r>
        <w:rPr>
          <w:rFonts w:ascii="IRNazanin" w:hAnsi="IRNazanin" w:eastAsia="IRNazanin"/>
          <w:b w:val="false"/>
          <w:b w:val="false"/>
          <w:bCs w:val="false"/>
          <w:i w:val="false"/>
          <w:i w:val="false"/>
          <w:iCs w:val="false"/>
          <w:color w:val="333333"/>
          <w:sz w:val="20"/>
          <w:sz w:val="20"/>
          <w:szCs w:val="20"/>
        </w:rPr>
        <w:t>۵۴۳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۱۰۰۸۲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۳۴۲۹</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البَغيُ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تجاوز الحقّ إلى الباطل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مفردات ألفاظ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بغى</w:t>
      </w:r>
      <w:r>
        <w:rPr>
          <w:rFonts w:eastAsia="IRNazanin" w:cs="IRNazanin"/>
          <w:b w:val="false"/>
          <w:bCs w:val="false"/>
          <w:i w:val="false"/>
          <w:iCs w:val="false"/>
          <w:color w:val="333333"/>
          <w:sz w:val="20"/>
          <w:szCs w:val="20"/>
          <w:rtl w:val="true"/>
        </w:rPr>
        <w:t>») .</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۵۱۱۹</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۱۰۸۵۳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۸۳۷۸</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۷۹۲۵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فتح الأبواب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۴۱۳۶</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۲۱۵۲</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۷۸۸۷</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۷۱۵۸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۸۲۴۶</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۷۸۲۱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۱۱۰۰۵</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۱۰۱۸۳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۳۵۲۸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۴۷۱۷</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۶۳۱۲</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التماري والمماراة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على مذهب الشكّ والريبة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w:t>
      </w:r>
      <w:r>
        <w:rPr>
          <w:rFonts w:eastAsia="IRNazanin" w:cs="IRNazanin"/>
          <w:b w:val="false"/>
          <w:bCs w:val="false"/>
          <w:i w:val="false"/>
          <w:iCs w:val="false"/>
          <w:color w:val="333333"/>
          <w:sz w:val="20"/>
          <w:szCs w:val="20"/>
          <w:rtl w:val="true"/>
        </w:rPr>
        <w:t>») .</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۵۹۸</w:t>
      </w:r>
      <w:r>
        <w:rPr>
          <w:rFonts w:ascii="IRNazanin" w:hAnsi="IRNazanin" w:eastAsia="IRNazanin"/>
          <w:b w:val="false"/>
          <w:b w:val="false"/>
          <w:bCs w:val="false"/>
          <w:i w:val="false"/>
          <w:i w:val="false"/>
          <w:iCs w:val="false"/>
          <w:color w:val="333333"/>
          <w:sz w:val="20"/>
          <w:sz w:val="20"/>
          <w:szCs w:val="20"/>
          <w:rtl w:val="true"/>
        </w:rPr>
        <w:t xml:space="preserve"> عن أبي قتادة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۵۱۵۲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۴۳۶۰</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۲۶۱۳</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۲۳۳۰</w:t>
      </w:r>
      <w:r>
        <w:rPr>
          <w:rFonts w:ascii="IRNazanin" w:hAnsi="IRNazanin" w:eastAsia="IRNazanin"/>
          <w:b w:val="false"/>
          <w:b w:val="false"/>
          <w:bCs w:val="false"/>
          <w:i w:val="false"/>
          <w:i w:val="false"/>
          <w:iCs w:val="false"/>
          <w:color w:val="333333"/>
          <w:sz w:val="20"/>
          <w:sz w:val="20"/>
          <w:szCs w:val="20"/>
          <w:rtl w:val="true"/>
        </w:rPr>
        <w:t xml:space="preserve"> ،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۲۶۱۴</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۴۵۷۲</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۵۶۴۴</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عن ابن أبي شيبة الزهري عن الإمام الباقر عليه السلام </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۶۵۸۹</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۲۳۵۴</w:t>
      </w:r>
      <w:r>
        <w:rPr>
          <w:rFonts w:ascii="IRNazanin" w:hAnsi="IRNazanin" w:eastAsia="IRNazanin"/>
          <w:b w:val="false"/>
          <w:b w:val="false"/>
          <w:bCs w:val="false"/>
          <w:i w:val="false"/>
          <w:i w:val="false"/>
          <w:iCs w:val="false"/>
          <w:color w:val="333333"/>
          <w:sz w:val="20"/>
          <w:sz w:val="20"/>
          <w:szCs w:val="20"/>
          <w:rtl w:val="true"/>
        </w:rPr>
        <w:t xml:space="preserve"> عن معاذ بن جبل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۳۴۱۹</w:t>
      </w:r>
      <w:r>
        <w:rPr>
          <w:rFonts w:ascii="IRNazanin" w:hAnsi="IRNazanin" w:eastAsia="IRNazanin"/>
          <w:b w:val="false"/>
          <w:b w:val="false"/>
          <w:bCs w:val="false"/>
          <w:i w:val="false"/>
          <w:i w:val="false"/>
          <w:iCs w:val="false"/>
          <w:color w:val="333333"/>
          <w:sz w:val="20"/>
          <w:sz w:val="20"/>
          <w:szCs w:val="20"/>
          <w:rtl w:val="true"/>
        </w:rPr>
        <w:t xml:space="preserve"> ، صحيح ابن خزيمة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۴۶۴</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۱۰۶۶۸</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عند القضاء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العطاء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۳۶۹۶</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عند اللقاء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العطاء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وكلّها عن ابن عبّاس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۴۹۸۸</w:t>
      </w:r>
      <w:r>
        <w:rPr>
          <w:rFonts w:ascii="IRNazanin" w:hAnsi="IRNazanin" w:eastAsia="IRNazanin"/>
          <w:b w:val="false"/>
          <w:b w:val="false"/>
          <w:bCs w:val="false"/>
          <w:i w:val="false"/>
          <w:i w:val="false"/>
          <w:iCs w:val="false"/>
          <w:color w:val="333333"/>
          <w:sz w:val="20"/>
          <w:sz w:val="20"/>
          <w:szCs w:val="20"/>
          <w:rtl w:val="true"/>
        </w:rPr>
        <w:t xml:space="preserve"> ؛ العدد القوية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xml:space="preserve"> نحوه ، 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كلاهما عن ابن عبّاس </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عن حسن و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اللّهمّ ارزقنا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نسأل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 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۷۲۸</w:t>
      </w:r>
      <w:r>
        <w:rPr>
          <w:rFonts w:ascii="IRNazanin" w:hAnsi="IRNazanin" w:eastAsia="IRNazanin"/>
          <w:b w:val="false"/>
          <w:b w:val="false"/>
          <w:bCs w:val="false"/>
          <w:i w:val="false"/>
          <w:i w:val="false"/>
          <w:iCs w:val="false"/>
          <w:color w:val="333333"/>
          <w:sz w:val="20"/>
          <w:sz w:val="20"/>
          <w:szCs w:val="20"/>
          <w:rtl w:val="true"/>
        </w:rPr>
        <w:t xml:space="preserve"> كلاهما عن سليمان بن المغيرة عن الإمام زين العابدين عنه عليهماالسلام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عن عبد اللّه بن ميمون عن الإمام الصادق عليه السلام ، قرب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۲۷۵</w:t>
      </w:r>
      <w:r>
        <w:rPr>
          <w:rFonts w:ascii="IRNazanin" w:hAnsi="IRNazanin" w:eastAsia="IRNazanin"/>
          <w:b w:val="false"/>
          <w:b w:val="false"/>
          <w:bCs w:val="false"/>
          <w:i w:val="false"/>
          <w:i w:val="false"/>
          <w:iCs w:val="false"/>
          <w:color w:val="333333"/>
          <w:sz w:val="20"/>
          <w:sz w:val="20"/>
          <w:szCs w:val="20"/>
          <w:rtl w:val="true"/>
        </w:rPr>
        <w:t xml:space="preserve"> عن مسعدة بن زياد عن الإمام الصادق عن أبيه عن الإمام عليّ عليهم السلام وفيه صدره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نقمتك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نحوه ، 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من دون إسنادٍ إلى أحدٍ من أهل البيت عليهم السلام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راغبون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۶۱۲</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البلد الأمين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العدد القوية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۳۱۲</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شقاء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جمال الاُسبوع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يقاربها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يقارنها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من دون إسناد إلى أحدٍ من أهل البيت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 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نقلاً عن كتاب أنيس العابدين </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أقَمتُم حُدودَهُ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أحكامه وشرائعه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حدد</w:t>
      </w:r>
      <w:r>
        <w:rPr>
          <w:rFonts w:eastAsia="IRNazanin" w:cs="IRNazanin"/>
          <w:b w:val="false"/>
          <w:bCs w:val="false"/>
          <w:i w:val="false"/>
          <w:iCs w:val="false"/>
          <w:color w:val="333333"/>
          <w:sz w:val="20"/>
          <w:szCs w:val="20"/>
          <w:rtl w:val="true"/>
        </w:rPr>
        <w:t>») .</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نقلاً عن كتاب أنيس العابدين </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حَظَرتُ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حرّمتهُ ، والحَظَرُ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حظر</w:t>
      </w:r>
      <w:r>
        <w:rPr>
          <w:rFonts w:eastAsia="IRNazanin" w:cs="IRNazanin"/>
          <w:b w:val="false"/>
          <w:bCs w:val="false"/>
          <w:i w:val="false"/>
          <w:iCs w:val="false"/>
          <w:color w:val="333333"/>
          <w:sz w:val="20"/>
          <w:szCs w:val="20"/>
          <w:rtl w:val="true"/>
        </w:rPr>
        <w:t>») .</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أنعم عليه ، والاسم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منن</w:t>
      </w:r>
      <w:r>
        <w:rPr>
          <w:rFonts w:eastAsia="IRNazanin" w:cs="IRNazanin"/>
          <w:b w:val="false"/>
          <w:bCs w:val="false"/>
          <w:i w:val="false"/>
          <w:iCs w:val="false"/>
          <w:color w:val="333333"/>
          <w:sz w:val="20"/>
          <w:szCs w:val="20"/>
          <w:rtl w:val="true"/>
        </w:rPr>
        <w:t>») .</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۳۵۵</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۴۷۲</w:t>
      </w:r>
      <w:r>
        <w:rPr>
          <w:rFonts w:ascii="IRNazanin" w:hAnsi="IRNazanin" w:eastAsia="IRNazanin"/>
          <w:b w:val="false"/>
          <w:b w:val="false"/>
          <w:bCs w:val="false"/>
          <w:i w:val="false"/>
          <w:i w:val="false"/>
          <w:iCs w:val="false"/>
          <w:color w:val="333333"/>
          <w:sz w:val="20"/>
          <w:sz w:val="20"/>
          <w:szCs w:val="20"/>
          <w:rtl w:val="true"/>
        </w:rPr>
        <w:t xml:space="preserve"> ، جمال الاُسبوع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نحوه ، ينابيع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 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راقَ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صفا وخلص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روق</w:t>
      </w:r>
      <w:r>
        <w:rPr>
          <w:rFonts w:eastAsia="IRNazanin" w:cs="IRNazanin"/>
          <w:b w:val="false"/>
          <w:bCs w:val="false"/>
          <w:i w:val="false"/>
          <w:iCs w:val="false"/>
          <w:color w:val="333333"/>
          <w:sz w:val="20"/>
          <w:szCs w:val="20"/>
          <w:rtl w:val="true"/>
        </w:rPr>
        <w:t>») .</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الحظوَةُ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بُلوغُ المرام ، وحظي في 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أحبّوه ورفعوا منزلته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حظا</w:t>
      </w:r>
      <w:r>
        <w:rPr>
          <w:rFonts w:eastAsia="IRNazanin" w:cs="IRNazanin"/>
          <w:b w:val="false"/>
          <w:bCs w:val="false"/>
          <w:i w:val="false"/>
          <w:iCs w:val="false"/>
          <w:color w:val="333333"/>
          <w:sz w:val="20"/>
          <w:szCs w:val="20"/>
          <w:rtl w:val="true"/>
        </w:rPr>
        <w:t>») .</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نقلاً عن كتب الأصحاب </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۱۰۳۹</w:t>
      </w:r>
      <w:r>
        <w:rPr>
          <w:rFonts w:ascii="IRNazanin" w:hAnsi="IRNazanin" w:eastAsia="IRNazanin"/>
          <w:b w:val="false"/>
          <w:b w:val="false"/>
          <w:bCs w:val="false"/>
          <w:i w:val="false"/>
          <w:i w:val="false"/>
          <w:iCs w:val="false"/>
          <w:color w:val="333333"/>
          <w:sz w:val="20"/>
          <w:sz w:val="20"/>
          <w:szCs w:val="20"/>
          <w:rtl w:val="true"/>
        </w:rPr>
        <w:t xml:space="preserve"> ، الأمان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من دون إسناد إلى أحدٍ من أهل البيت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۳۴۹</w:t>
      </w:r>
      <w:r>
        <w:rPr>
          <w:rFonts w:ascii="IRNazanin" w:hAnsi="IRNazanin" w:eastAsia="IRNazanin"/>
          <w:b w:val="false"/>
          <w:b w:val="false"/>
          <w:bCs w:val="false"/>
          <w:i w:val="false"/>
          <w:i w:val="false"/>
          <w:iCs w:val="false"/>
          <w:color w:val="333333"/>
          <w:sz w:val="20"/>
          <w:sz w:val="20"/>
          <w:szCs w:val="20"/>
          <w:rtl w:val="true"/>
        </w:rPr>
        <w:t xml:space="preserve"> ، 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۴۰۱</w:t>
      </w:r>
      <w:r>
        <w:rPr>
          <w:rFonts w:ascii="IRNazanin" w:hAnsi="IRNazanin" w:eastAsia="IRNazanin"/>
          <w:b w:val="false"/>
          <w:b w:val="false"/>
          <w:bCs w:val="false"/>
          <w:i w:val="false"/>
          <w:i w:val="false"/>
          <w:iCs w:val="false"/>
          <w:color w:val="333333"/>
          <w:sz w:val="20"/>
          <w:sz w:val="20"/>
          <w:szCs w:val="20"/>
          <w:rtl w:val="true"/>
        </w:rPr>
        <w:t xml:space="preserve"> كلاهما عن محمّد بن عليّ العلوي الحسيني المصري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وليس فيه ذيله </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نقلاً عن الاختيار </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أكثر المصادر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صدق البأس</w:t>
      </w:r>
      <w:r>
        <w:rPr>
          <w:rFonts w:eastAsia="IRNazanin" w:cs="IRNazanin"/>
          <w:b w:val="false"/>
          <w:bCs w:val="false"/>
          <w:i w:val="false"/>
          <w:iCs w:val="false"/>
          <w:color w:val="333333"/>
          <w:sz w:val="20"/>
          <w:szCs w:val="20"/>
          <w:rtl w:val="true"/>
        </w:rPr>
        <w:t>» .</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التَّذَمُّم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أن يُلزم نفسه ذِماما أي حقّا يوجّه عليه ، يجري مجرى المعاهدة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ذمم</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قَرَيتُ الضيف أقريه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أحسنت إليه ، والقِرى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الضيافة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قرى</w:t>
      </w:r>
      <w:r>
        <w:rPr>
          <w:rFonts w:eastAsia="IRNazanin" w:cs="IRNazanin"/>
          <w:b w:val="false"/>
          <w:bCs w:val="false"/>
          <w:i w:val="false"/>
          <w:iCs w:val="false"/>
          <w:color w:val="333333"/>
          <w:sz w:val="20"/>
          <w:szCs w:val="20"/>
          <w:rtl w:val="true"/>
        </w:rPr>
        <w:t>») .</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۷۷۲۰</w:t>
      </w:r>
      <w:r>
        <w:rPr>
          <w:rFonts w:ascii="IRNazanin" w:hAnsi="IRNazanin" w:eastAsia="IRNazanin"/>
          <w:b w:val="false"/>
          <w:b w:val="false"/>
          <w:bCs w:val="false"/>
          <w:i w:val="false"/>
          <w:i w:val="false"/>
          <w:iCs w:val="false"/>
          <w:color w:val="333333"/>
          <w:sz w:val="20"/>
          <w:sz w:val="20"/>
          <w:szCs w:val="20"/>
          <w:rtl w:val="true"/>
        </w:rPr>
        <w:t xml:space="preserve"> عن عائشة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۱۲۶۵۵</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۳۷۱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۱۲۶۵۶</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۵۱۲۹</w:t>
      </w:r>
      <w:r>
        <w:rPr>
          <w:rFonts w:ascii="IRNazanin" w:hAnsi="IRNazanin" w:eastAsia="IRNazanin"/>
          <w:b w:val="false"/>
          <w:b w:val="false"/>
          <w:bCs w:val="false"/>
          <w:i w:val="false"/>
          <w:i w:val="false"/>
          <w:iCs w:val="false"/>
          <w:color w:val="333333"/>
          <w:sz w:val="20"/>
          <w:sz w:val="20"/>
          <w:szCs w:val="20"/>
          <w:rtl w:val="true"/>
        </w:rPr>
        <w:t xml:space="preserve">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كلّها عن الحسين بن عطيّة عن الإمام الصادق عليه السلام نحوه وليس 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يقسمها اللّه لمن أراد به السعادة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۱۱۶۲</w:t>
      </w:r>
      <w:r>
        <w:rPr>
          <w:rFonts w:ascii="IRNazanin" w:hAnsi="IRNazanin" w:eastAsia="IRNazanin"/>
          <w:b w:val="false"/>
          <w:b w:val="false"/>
          <w:bCs w:val="false"/>
          <w:i w:val="false"/>
          <w:i w:val="false"/>
          <w:iCs w:val="false"/>
          <w:color w:val="333333"/>
          <w:sz w:val="20"/>
          <w:sz w:val="20"/>
          <w:szCs w:val="20"/>
          <w:rtl w:val="true"/>
        </w:rPr>
        <w:t xml:space="preserve">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۲۶۶۱</w:t>
      </w:r>
      <w:r>
        <w:rPr>
          <w:rFonts w:ascii="IRNazanin" w:hAnsi="IRNazanin" w:eastAsia="IRNazanin"/>
          <w:b w:val="false"/>
          <w:b w:val="false"/>
          <w:bCs w:val="false"/>
          <w:i w:val="false"/>
          <w:i w:val="false"/>
          <w:iCs w:val="false"/>
          <w:color w:val="333333"/>
          <w:sz w:val="20"/>
          <w:sz w:val="20"/>
          <w:szCs w:val="20"/>
          <w:rtl w:val="true"/>
        </w:rPr>
        <w:t xml:space="preserve">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 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كلّها عن أبي ذر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۴۰۶۷</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۳۰۸۱</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بالجزم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بالحزم</w:t>
      </w:r>
      <w:r>
        <w:rPr>
          <w:rFonts w:eastAsia="IRNazanin" w:cs="IRNazanin"/>
          <w:b w:val="false"/>
          <w:bCs w:val="false"/>
          <w:i w:val="false"/>
          <w:iCs w:val="false"/>
          <w:color w:val="333333"/>
          <w:sz w:val="20"/>
          <w:szCs w:val="20"/>
          <w:rtl w:val="true"/>
        </w:rPr>
        <w:t>» .</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حِطّه ، يكى از دروازه هاى شهر بيت المقدّس است كه در داستان حضرت موسى عليه السلام در قرآن ، ياد شده است و عبور از آن، موجب مغفرت و نجات بنى اسرائيل بود و مراد از آن در اين جا، شفيع بودن اهل بيت در درخواست آمرزش گناهان از خداوند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حِطّ، در لغت ، به معناى ريختن و پاك كردن است </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۹۳۶۱</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۸۵۵۹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دستور معالم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۸۴۸۹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۸۴۹۰</w:t>
      </w:r>
      <w:r>
        <w:rPr>
          <w:rFonts w:ascii="IRNazanin" w:hAnsi="IRNazanin" w:eastAsia="IRNazanin"/>
          <w:b w:val="false"/>
          <w:b w:val="false"/>
          <w:bCs w:val="false"/>
          <w:i w:val="false"/>
          <w:i w:val="false"/>
          <w:iCs w:val="false"/>
          <w:color w:val="333333"/>
          <w:sz w:val="20"/>
          <w:sz w:val="20"/>
          <w:szCs w:val="20"/>
          <w:rtl w:val="true"/>
        </w:rPr>
        <w:t xml:space="preserve"> وليس فيه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فتكون المحبّة </w:t>
      </w:r>
      <w:r>
        <w:rPr>
          <w:rFonts w:eastAsia="IRNazanin" w:cs="IRNazanin"/>
          <w:b w:val="false"/>
          <w:bCs w:val="false"/>
          <w:i w:val="false"/>
          <w:iCs w:val="false"/>
          <w:color w:val="333333"/>
          <w:sz w:val="20"/>
          <w:szCs w:val="20"/>
          <w:rtl w:val="true"/>
        </w:rPr>
        <w:t>...» .</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أبي يقظان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۱۶۸۶</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۱۰۴۸</w:t>
      </w:r>
      <w:r>
        <w:rPr>
          <w:rFonts w:ascii="IRNazanin" w:hAnsi="IRNazanin" w:eastAsia="IRNazanin"/>
          <w:b w:val="false"/>
          <w:b w:val="false"/>
          <w:bCs w:val="false"/>
          <w:i w:val="false"/>
          <w:i w:val="false"/>
          <w:iCs w:val="false"/>
          <w:color w:val="333333"/>
          <w:sz w:val="20"/>
          <w:sz w:val="20"/>
          <w:szCs w:val="20"/>
          <w:rtl w:val="true"/>
        </w:rPr>
        <w:t xml:space="preserve"> عن عبد العزيز بن محمّد بن الدراوردي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۳۶۳</w:t>
      </w:r>
      <w:r>
        <w:rPr>
          <w:rFonts w:ascii="IRNazanin" w:hAnsi="IRNazanin" w:eastAsia="IRNazanin"/>
          <w:b w:val="false"/>
          <w:b w:val="false"/>
          <w:bCs w:val="false"/>
          <w:i w:val="false"/>
          <w:i w:val="false"/>
          <w:iCs w:val="false"/>
          <w:color w:val="333333"/>
          <w:sz w:val="20"/>
          <w:sz w:val="20"/>
          <w:szCs w:val="20"/>
          <w:rtl w:val="true"/>
        </w:rPr>
        <w:t xml:space="preserve"> كلاهما نحوه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۹۱۵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واُمُّ الكتاب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اللَّوحُ المحفوظ وذلك لكون العلوم كلّها منسوبة إليه ومتولّدة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مفردات ألفاظ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أمم</w:t>
      </w:r>
      <w:r>
        <w:rPr>
          <w:rFonts w:eastAsia="IRNazanin" w:cs="IRNazanin"/>
          <w:b w:val="false"/>
          <w:bCs w:val="false"/>
          <w:i w:val="false"/>
          <w:iCs w:val="false"/>
          <w:color w:val="333333"/>
          <w:sz w:val="20"/>
          <w:szCs w:val="20"/>
          <w:rtl w:val="true"/>
        </w:rPr>
        <w:t>») .</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۸۱۳۰</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المَبرورُ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لا يخالطه شيء من المآثم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المقبول المقابَلُ بالبرّ وهو الثواب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برر</w:t>
      </w:r>
      <w:r>
        <w:rPr>
          <w:rFonts w:eastAsia="IRNazanin" w:cs="IRNazanin"/>
          <w:b w:val="false"/>
          <w:bCs w:val="false"/>
          <w:i w:val="false"/>
          <w:iCs w:val="false"/>
          <w:color w:val="333333"/>
          <w:sz w:val="20"/>
          <w:szCs w:val="20"/>
          <w:rtl w:val="true"/>
        </w:rPr>
        <w:t>») .</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۱۴۶۴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۶۵۳۴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۲۸۹۴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عن المفضّل بن عمر </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اللّيل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۴۲۶</w:t>
      </w:r>
      <w:r>
        <w:rPr>
          <w:rFonts w:ascii="IRNazanin" w:hAnsi="IRNazanin" w:eastAsia="IRNazanin"/>
          <w:b w:val="false"/>
          <w:b w:val="false"/>
          <w:bCs w:val="false"/>
          <w:i w:val="false"/>
          <w:i w:val="false"/>
          <w:iCs w:val="false"/>
          <w:color w:val="333333"/>
          <w:sz w:val="20"/>
          <w:sz w:val="20"/>
          <w:szCs w:val="20"/>
          <w:rtl w:val="true"/>
        </w:rPr>
        <w:t xml:space="preserve"> عن عبد الرحمن بن كثير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التصق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لوط</w:t>
      </w:r>
      <w:r>
        <w:rPr>
          <w:rFonts w:eastAsia="IRNazanin" w:cs="IRNazanin"/>
          <w:b w:val="false"/>
          <w:bCs w:val="false"/>
          <w:i w:val="false"/>
          <w:iCs w:val="false"/>
          <w:color w:val="333333"/>
          <w:sz w:val="20"/>
          <w:szCs w:val="20"/>
          <w:rtl w:val="true"/>
        </w:rPr>
        <w:t>») .</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۱۰۳۲۸</w:t>
      </w:r>
      <w:r>
        <w:rPr>
          <w:rFonts w:ascii="IRNazanin" w:hAnsi="IRNazanin" w:eastAsia="IRNazanin"/>
          <w:b w:val="false"/>
          <w:b w:val="false"/>
          <w:bCs w:val="false"/>
          <w:i w:val="false"/>
          <w:i w:val="false"/>
          <w:iCs w:val="false"/>
          <w:color w:val="333333"/>
          <w:sz w:val="20"/>
          <w:sz w:val="20"/>
          <w:szCs w:val="20"/>
          <w:rtl w:val="true"/>
        </w:rPr>
        <w:t xml:space="preserve"> ، مسند الشهاب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۵۴۱</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عن عبد اللّه بن مسعود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۶۲۶۶</w:t>
      </w:r>
      <w:r>
        <w:rPr>
          <w:rFonts w:ascii="IRNazanin" w:hAnsi="IRNazanin" w:eastAsia="IRNazanin"/>
          <w:b w:val="false"/>
          <w:b w:val="false"/>
          <w:bCs w:val="false"/>
          <w:i w:val="false"/>
          <w:i w:val="false"/>
          <w:iCs w:val="false"/>
          <w:color w:val="333333"/>
          <w:sz w:val="20"/>
          <w:sz w:val="20"/>
          <w:szCs w:val="20"/>
          <w:rtl w:val="true"/>
        </w:rPr>
        <w:t xml:space="preserve"> وراجع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۴۲۹</w:t>
      </w:r>
      <w:r>
        <w:rPr>
          <w:rFonts w:ascii="IRNazanin" w:hAnsi="IRNazanin" w:eastAsia="IRNazanin"/>
          <w:b w:val="false"/>
          <w:b w:val="false"/>
          <w:bCs w:val="false"/>
          <w:i w:val="false"/>
          <w:i w:val="false"/>
          <w:iCs w:val="false"/>
          <w:color w:val="333333"/>
          <w:sz w:val="20"/>
          <w:sz w:val="20"/>
          <w:szCs w:val="20"/>
          <w:rtl w:val="true"/>
        </w:rPr>
        <w:t xml:space="preserve"> ونهج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وخصائص الأئمّة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النوادر للراوندي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عن الإمام الكاظم عن آبائه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۲۷۰۷</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۵۵۱۶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۱۰۳۳۴</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۹۵۴۴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الهَلاكُ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بور</w:t>
      </w:r>
      <w:r>
        <w:rPr>
          <w:rFonts w:eastAsia="IRNazanin" w:cs="IRNazanin"/>
          <w:b w:val="false"/>
          <w:bCs w:val="false"/>
          <w:i w:val="false"/>
          <w:iCs w:val="false"/>
          <w:color w:val="333333"/>
          <w:sz w:val="20"/>
          <w:szCs w:val="20"/>
          <w:rtl w:val="true"/>
        </w:rPr>
        <w:t>») .</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۴۹۳۲</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۳۵۲۷</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هروبُ العبدِ من سيِّده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أبق</w:t>
      </w:r>
      <w:r>
        <w:rPr>
          <w:rFonts w:eastAsia="IRNazanin" w:cs="IRNazanin"/>
          <w:b w:val="false"/>
          <w:bCs w:val="false"/>
          <w:i w:val="false"/>
          <w:iCs w:val="false"/>
          <w:color w:val="333333"/>
          <w:sz w:val="20"/>
          <w:szCs w:val="20"/>
          <w:rtl w:val="true"/>
        </w:rPr>
        <w:t>») .</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۲۳۹۸</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۲۰۴۹</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۳۴۵</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۷۱۸۹</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اكبر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ثاويا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مُقيما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ثوى</w:t>
      </w:r>
      <w:r>
        <w:rPr>
          <w:rFonts w:eastAsia="IRNazanin" w:cs="IRNazanin"/>
          <w:b w:val="false"/>
          <w:bCs w:val="false"/>
          <w:i w:val="false"/>
          <w:iCs w:val="false"/>
          <w:color w:val="333333"/>
          <w:sz w:val="20"/>
          <w:szCs w:val="20"/>
          <w:rtl w:val="true"/>
        </w:rPr>
        <w:t>») .</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مطالب السؤول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۹۰۸۳</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۷۱۹۸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۸۴۸۱</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۸۲۴۳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۳۷۷</w:t>
      </w:r>
      <w:r>
        <w:rPr>
          <w:rFonts w:ascii="IRNazanin" w:hAnsi="IRNazanin" w:eastAsia="IRNazanin"/>
          <w:b w:val="false"/>
          <w:b w:val="false"/>
          <w:bCs w:val="false"/>
          <w:i w:val="false"/>
          <w:i w:val="false"/>
          <w:iCs w:val="false"/>
          <w:color w:val="333333"/>
          <w:sz w:val="20"/>
          <w:sz w:val="20"/>
          <w:szCs w:val="20"/>
          <w:rtl w:val="true"/>
        </w:rPr>
        <w:t xml:space="preserve"> عن سفيان الثوري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عن جابر عن الإمام الباقر عليه السلام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وراجع الزهد للحسين بن سعيد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الحِرصُ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الجَشَعُ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حرص</w:t>
      </w:r>
      <w:r>
        <w:rPr>
          <w:rFonts w:eastAsia="IRNazanin" w:cs="IRNazanin"/>
          <w:b w:val="false"/>
          <w:bCs w:val="false"/>
          <w:i w:val="false"/>
          <w:iCs w:val="false"/>
          <w:color w:val="333333"/>
          <w:sz w:val="20"/>
          <w:szCs w:val="20"/>
          <w:rtl w:val="true"/>
        </w:rPr>
        <w:t>») .</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۸۶۰۲</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ص </w:t>
      </w:r>
      <w:r>
        <w:rPr>
          <w:rFonts w:ascii="IRNazanin" w:hAnsi="IRNazanin" w:eastAsia="IRNazanin"/>
          <w:b w:val="false"/>
          <w:b w:val="false"/>
          <w:bCs w:val="false"/>
          <w:i w:val="false"/>
          <w:i w:val="false"/>
          <w:iCs w:val="false"/>
          <w:color w:val="333333"/>
          <w:sz w:val="20"/>
          <w:sz w:val="20"/>
          <w:szCs w:val="20"/>
        </w:rPr>
        <w:t>۴۵۹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۸۳۳۷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۷۱۰۸</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غَلَبَ حِرصُه واشتدَّ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الشَّرَهُ أسوأ الحِرص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شره</w:t>
      </w:r>
      <w:r>
        <w:rPr>
          <w:rFonts w:eastAsia="IRNazanin" w:cs="IRNazanin"/>
          <w:b w:val="false"/>
          <w:bCs w:val="false"/>
          <w:i w:val="false"/>
          <w:iCs w:val="false"/>
          <w:color w:val="333333"/>
          <w:sz w:val="20"/>
          <w:szCs w:val="20"/>
          <w:rtl w:val="true"/>
        </w:rPr>
        <w:t>») .</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۱۳۶۹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۶۳۰۳</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۶۵۰۱</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۹۲۶</w:t>
      </w:r>
      <w:r>
        <w:rPr>
          <w:rFonts w:ascii="IRNazanin" w:hAnsi="IRNazanin" w:eastAsia="IRNazanin"/>
          <w:b w:val="false"/>
          <w:b w:val="false"/>
          <w:bCs w:val="false"/>
          <w:i w:val="false"/>
          <w:i w:val="false"/>
          <w:iCs w:val="false"/>
          <w:color w:val="333333"/>
          <w:sz w:val="20"/>
          <w:sz w:val="20"/>
          <w:szCs w:val="20"/>
          <w:rtl w:val="true"/>
        </w:rPr>
        <w:t xml:space="preserve"> ،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۱۳۵۱۲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۷۷۲۳</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۷۲۸۸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۴۶۰۹</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والمواضع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۱۰۴۱۷</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۹۶۳۶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۲۰۹۵</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۳۴۵</w:t>
      </w:r>
      <w:r>
        <w:rPr>
          <w:rFonts w:ascii="IRNazanin" w:hAnsi="IRNazanin" w:eastAsia="IRNazanin"/>
          <w:b w:val="false"/>
          <w:b w:val="false"/>
          <w:bCs w:val="false"/>
          <w:i w:val="false"/>
          <w:i w:val="false"/>
          <w:iCs w:val="false"/>
          <w:color w:val="333333"/>
          <w:sz w:val="20"/>
          <w:sz w:val="20"/>
          <w:szCs w:val="20"/>
          <w:rtl w:val="true"/>
        </w:rPr>
        <w:t xml:space="preserve"> عن ابن عبّاس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۴۱۳۵</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الموبِقاتُ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الذنوب المهلكات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وبق</w:t>
      </w:r>
      <w:r>
        <w:rPr>
          <w:rFonts w:eastAsia="IRNazanin" w:cs="IRNazanin"/>
          <w:b w:val="false"/>
          <w:bCs w:val="false"/>
          <w:i w:val="false"/>
          <w:iCs w:val="false"/>
          <w:color w:val="333333"/>
          <w:sz w:val="20"/>
          <w:szCs w:val="20"/>
          <w:rtl w:val="true"/>
        </w:rPr>
        <w:t>») .</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دستور معالم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۴۱۶</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۹۴۳۲</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فشقي بما جمعت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تاريخ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۵۰۸</w:t>
      </w:r>
      <w:r>
        <w:rPr>
          <w:rFonts w:ascii="IRNazanin" w:hAnsi="IRNazanin" w:eastAsia="IRNazanin"/>
          <w:b w:val="false"/>
          <w:b w:val="false"/>
          <w:bCs w:val="false"/>
          <w:i w:val="false"/>
          <w:i w:val="false"/>
          <w:iCs w:val="false"/>
          <w:color w:val="333333"/>
          <w:sz w:val="20"/>
          <w:sz w:val="20"/>
          <w:szCs w:val="20"/>
          <w:rtl w:val="true"/>
        </w:rPr>
        <w:t xml:space="preserve"> عن سماك بن حرب عن الإمام الحسن عنه عليهماالسلام،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۷۲۱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۸۵۷۲</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۴۱۶</w:t>
      </w:r>
      <w:r>
        <w:rPr>
          <w:rFonts w:ascii="IRNazanin" w:hAnsi="IRNazanin" w:eastAsia="IRNazanin"/>
          <w:b w:val="false"/>
          <w:b w:val="false"/>
          <w:bCs w:val="false"/>
          <w:i w:val="false"/>
          <w:i w:val="false"/>
          <w:iCs w:val="false"/>
          <w:color w:val="333333"/>
          <w:sz w:val="20"/>
          <w:sz w:val="20"/>
          <w:szCs w:val="20"/>
          <w:rtl w:val="true"/>
        </w:rPr>
        <w:t xml:space="preserve">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عنه عليهماالسلام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كلاهما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علل الشرايع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 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كلاهما عن عليّ بن جعفر عن أخيه الإمام الكاظم عن آبائه عليهم السلام ، الاعتقادات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 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xml:space="preserve"> كلاهما من دون إسناد إلى أحدٍ من أهل البيت عليهم السلاموكلّها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۴۶۳۲</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 خصائص الأئمّة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وليس فيه ذيله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المعيار والموازنة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الأنَفَةُ والغَيرَة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حما</w:t>
      </w:r>
      <w:r>
        <w:rPr>
          <w:rFonts w:eastAsia="IRNazanin" w:cs="IRNazanin"/>
          <w:b w:val="false"/>
          <w:bCs w:val="false"/>
          <w:i w:val="false"/>
          <w:iCs w:val="false"/>
          <w:color w:val="333333"/>
          <w:sz w:val="20"/>
          <w:szCs w:val="20"/>
          <w:rtl w:val="true"/>
        </w:rPr>
        <w:t>») .</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أبي بصير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التفسير المنسوب إلى الإمام العسكري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۵۹۸۲</w:t>
      </w:r>
      <w:r>
        <w:rPr>
          <w:rFonts w:ascii="IRNazanin" w:hAnsi="IRNazanin" w:eastAsia="IRNazanin"/>
          <w:b w:val="false"/>
          <w:b w:val="false"/>
          <w:bCs w:val="false"/>
          <w:i w:val="false"/>
          <w:i w:val="false"/>
          <w:iCs w:val="false"/>
          <w:color w:val="333333"/>
          <w:sz w:val="20"/>
          <w:sz w:val="20"/>
          <w:szCs w:val="20"/>
          <w:rtl w:val="true"/>
        </w:rPr>
        <w:t xml:space="preserve"> ، كتاب الدعاء للطبراني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۱۴۲۴</w:t>
      </w:r>
      <w:r>
        <w:rPr>
          <w:rFonts w:ascii="IRNazanin" w:hAnsi="IRNazanin" w:eastAsia="IRNazanin"/>
          <w:b w:val="false"/>
          <w:b w:val="false"/>
          <w:bCs w:val="false"/>
          <w:i w:val="false"/>
          <w:i w:val="false"/>
          <w:iCs w:val="false"/>
          <w:color w:val="333333"/>
          <w:sz w:val="20"/>
          <w:sz w:val="20"/>
          <w:szCs w:val="20"/>
          <w:rtl w:val="true"/>
        </w:rPr>
        <w:t xml:space="preserve"> كلاهما عن أبي هريرة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۳۶۱۷</w:t>
      </w:r>
      <w:r>
        <w:rPr>
          <w:rFonts w:ascii="IRNazanin" w:hAnsi="IRNazanin" w:eastAsia="IRNazanin"/>
          <w:b w:val="false"/>
          <w:b w:val="false"/>
          <w:bCs w:val="false"/>
          <w:i w:val="false"/>
          <w:i w:val="false"/>
          <w:iCs w:val="false"/>
          <w:color w:val="333333"/>
          <w:sz w:val="20"/>
          <w:sz w:val="20"/>
          <w:szCs w:val="20"/>
          <w:rtl w:val="true"/>
        </w:rPr>
        <w:t xml:space="preserve">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 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كلاهما عن الإمام الحسين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۱۰۸۵۳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دستور معالم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۴۴۲۱۶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۱۰۸۴۸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۴۲۵۱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التفسير المنسوب إلى الإمام العسكري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عبد اللّه بن جندب عن أبيه </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xml:space="preserve"> عن سعد بن سعد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۵۷۲</w:t>
      </w:r>
      <w:r>
        <w:rPr>
          <w:rFonts w:ascii="IRNazanin" w:hAnsi="IRNazanin" w:eastAsia="IRNazanin"/>
          <w:b w:val="false"/>
          <w:b w:val="false"/>
          <w:bCs w:val="false"/>
          <w:i w:val="false"/>
          <w:i w:val="false"/>
          <w:iCs w:val="false"/>
          <w:color w:val="333333"/>
          <w:sz w:val="20"/>
          <w:sz w:val="20"/>
          <w:szCs w:val="20"/>
          <w:rtl w:val="true"/>
        </w:rPr>
        <w:t xml:space="preserve"> ، 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۷۶۶</w:t>
      </w:r>
      <w:r>
        <w:rPr>
          <w:rFonts w:ascii="IRNazanin" w:hAnsi="IRNazanin" w:eastAsia="IRNazanin"/>
          <w:b w:val="false"/>
          <w:b w:val="false"/>
          <w:bCs w:val="false"/>
          <w:i w:val="false"/>
          <w:i w:val="false"/>
          <w:iCs w:val="false"/>
          <w:color w:val="333333"/>
          <w:sz w:val="20"/>
          <w:sz w:val="20"/>
          <w:szCs w:val="20"/>
          <w:rtl w:val="true"/>
        </w:rPr>
        <w:t xml:space="preserve"> كلاهما من دون إسنادٍ إلى أحدٍ من أهل البيت عليهم السلام،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۳۳۴</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۱۳۷</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التفسير المنسوب إلى الإمام العسكري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كلاهما عن الإمام العسكري عن الإمام الكاظم عليهماالسلام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المَضَضُ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وجع المصيبة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مضض</w:t>
      </w:r>
      <w:r>
        <w:rPr>
          <w:rFonts w:eastAsia="IRNazanin" w:cs="IRNazanin"/>
          <w:b w:val="false"/>
          <w:bCs w:val="false"/>
          <w:i w:val="false"/>
          <w:iCs w:val="false"/>
          <w:color w:val="333333"/>
          <w:sz w:val="20"/>
          <w:szCs w:val="20"/>
          <w:rtl w:val="true"/>
        </w:rPr>
        <w:t>») .</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كلاهما عن أبي حمزة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وليس 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ولو كانوا أحياء لوجدوا مضض حرّ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العدد القويّة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عن أبي حمزة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 مدينة المعاجز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وخلفاؤه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عن عمارة بن زيد الواقدي ، الأمان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الغُرّ المُحَّجلون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بيض مواضع الوضوء من الأيدي والوجه والأقدام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حجل</w:t>
      </w:r>
      <w:r>
        <w:rPr>
          <w:rFonts w:eastAsia="IRNazanin" w:cs="IRNazanin"/>
          <w:b w:val="false"/>
          <w:bCs w:val="false"/>
          <w:i w:val="false"/>
          <w:iCs w:val="false"/>
          <w:color w:val="333333"/>
          <w:sz w:val="20"/>
          <w:szCs w:val="20"/>
          <w:rtl w:val="true"/>
        </w:rPr>
        <w:t>») .</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۱۴۱۴</w:t>
      </w:r>
      <w:r>
        <w:rPr>
          <w:rFonts w:ascii="IRNazanin" w:hAnsi="IRNazanin" w:eastAsia="IRNazanin"/>
          <w:b w:val="false"/>
          <w:b w:val="false"/>
          <w:bCs w:val="false"/>
          <w:i w:val="false"/>
          <w:i w:val="false"/>
          <w:iCs w:val="false"/>
          <w:color w:val="333333"/>
          <w:sz w:val="20"/>
          <w:sz w:val="20"/>
          <w:szCs w:val="20"/>
          <w:rtl w:val="true"/>
        </w:rPr>
        <w:t xml:space="preserve"> ، حلية الأبرار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كلاهما عن يحيى بن العلاء الرازي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۹۵۳</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۶۲۱</w:t>
      </w:r>
      <w:r>
        <w:rPr>
          <w:rFonts w:ascii="IRNazanin" w:hAnsi="IRNazanin" w:eastAsia="IRNazanin"/>
          <w:b w:val="false"/>
          <w:b w:val="false"/>
          <w:bCs w:val="false"/>
          <w:i w:val="false"/>
          <w:i w:val="false"/>
          <w:iCs w:val="false"/>
          <w:color w:val="333333"/>
          <w:sz w:val="20"/>
          <w:sz w:val="20"/>
          <w:szCs w:val="20"/>
          <w:rtl w:val="true"/>
        </w:rPr>
        <w:t xml:space="preserve"> كلاهما عن أبي الحمراء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۳۵۸</w:t>
      </w:r>
      <w:r>
        <w:rPr>
          <w:rFonts w:ascii="IRNazanin" w:hAnsi="IRNazanin" w:eastAsia="IRNazanin"/>
          <w:b w:val="false"/>
          <w:b w:val="false"/>
          <w:bCs w:val="false"/>
          <w:i w:val="false"/>
          <w:i w:val="false"/>
          <w:iCs w:val="false"/>
          <w:color w:val="333333"/>
          <w:sz w:val="20"/>
          <w:sz w:val="20"/>
          <w:szCs w:val="20"/>
          <w:rtl w:val="true"/>
        </w:rPr>
        <w:t xml:space="preserve"> ، المزار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۵۷۱</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مولاي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عن محمّد بن عبد اللّه بن جعفر الحميري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۱۸۷۴</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۱۲۱۷۹</w:t>
      </w:r>
      <w:r>
        <w:rPr>
          <w:rFonts w:ascii="IRNazanin" w:hAnsi="IRNazanin" w:eastAsia="IRNazanin"/>
          <w:b w:val="false"/>
          <w:b w:val="false"/>
          <w:bCs w:val="false"/>
          <w:i w:val="false"/>
          <w:i w:val="false"/>
          <w:iCs w:val="false"/>
          <w:color w:val="333333"/>
          <w:sz w:val="20"/>
          <w:sz w:val="20"/>
          <w:szCs w:val="20"/>
          <w:rtl w:val="true"/>
        </w:rPr>
        <w:t xml:space="preserve"> كلاهما عن عبيد بن صخر ابن لوذان الأنصاري السلمي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۳۰۲۹۲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۳۷۹۱</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۳۵۸۳</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أورثتك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أوردتك</w:t>
      </w:r>
      <w:r>
        <w:rPr>
          <w:rFonts w:eastAsia="IRNazanin" w:cs="IRNazanin"/>
          <w:b w:val="false"/>
          <w:bCs w:val="false"/>
          <w:i w:val="false"/>
          <w:iCs w:val="false"/>
          <w:color w:val="333333"/>
          <w:sz w:val="20"/>
          <w:szCs w:val="20"/>
          <w:rtl w:val="true"/>
        </w:rPr>
        <w:t>» .</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۸۲۴۷</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۷۸۲۲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۹۸۳۷</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۹۰۱۳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۸۷۸۲</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۸۲۵۸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۶۰۶۲</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تشير إلى الآيتين من سورة مريم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بَرَّما بِوَ لِدَيْهِ وَ لَمْ يَكُن جَبَّارًا عَصِيًّا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بَرَّما بِوَ لِدَتِى وَ لَمْ يَجْعَلْنِى جَبَّارًا شَقِيًّا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۳۲</w:t>
      </w:r>
      <w:r>
        <w:rPr>
          <w:rFonts w:eastAsia="IRNazanin" w:cs="IRNazanin"/>
          <w:b w:val="false"/>
          <w:bCs w:val="false"/>
          <w:i w:val="false"/>
          <w:iCs w:val="false"/>
          <w:color w:val="333333"/>
          <w:sz w:val="20"/>
          <w:szCs w:val="20"/>
          <w:rtl w:val="true"/>
        </w:rPr>
        <w:t>) .</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علل الشرايع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عبد العظيم بن عبد اللّه الحسني عن الإمام الجواد عن أبيه عن جدّه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۳۵۱</w:t>
      </w:r>
      <w:r>
        <w:rPr>
          <w:rFonts w:ascii="IRNazanin" w:hAnsi="IRNazanin" w:eastAsia="IRNazanin"/>
          <w:b w:val="false"/>
          <w:b w:val="false"/>
          <w:bCs w:val="false"/>
          <w:i w:val="false"/>
          <w:i w:val="false"/>
          <w:iCs w:val="false"/>
          <w:color w:val="333333"/>
          <w:sz w:val="20"/>
          <w:sz w:val="20"/>
          <w:szCs w:val="20"/>
          <w:rtl w:val="true"/>
        </w:rPr>
        <w:t xml:space="preserve"> عن جابر بن عبد اللّه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اشاره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بَرَّا بِوَ لِدَيْهِ وَ لَمْ يَكُن جَبَّارًا عَصِيًّا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بَرَّا بِوَ لِدَتِى وَ لَمْ يَجْعَلْنِى جَبَّارًا شَقِيًّا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آيه هاى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سوره مريم است </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image" Target="media/image2.jpeg"/><Relationship Id="rId450" Type="http://schemas.openxmlformats.org/officeDocument/2006/relationships/image" Target="media/image2.jpeg"/><Relationship Id="rId451" Type="http://schemas.openxmlformats.org/officeDocument/2006/relationships/footer" Target="footer444.xml"/><Relationship Id="rId452" Type="http://schemas.openxmlformats.org/officeDocument/2006/relationships/footnotes" Target="footnotes.xml"/><Relationship Id="rId453" Type="http://schemas.openxmlformats.org/officeDocument/2006/relationships/numbering" Target="numbering.xml"/><Relationship Id="rId454" Type="http://schemas.openxmlformats.org/officeDocument/2006/relationships/fontTable" Target="fontTable.xml"/><Relationship Id="rId455" Type="http://schemas.openxmlformats.org/officeDocument/2006/relationships/settings" Target="settings.xml"/><Relationship Id="rId45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452</Pages>
  <Words>89224</Words>
  <Characters>306224</Characters>
  <CharactersWithSpaces>392946</CharactersWithSpaces>
  <Paragraphs>2503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2026-08-23T18:30:25Z</dcterms:created>
  <dc:creator>ghaemiyeh.com</dc:creator>
  <dc:description/>
  <dc:language>en-US</dc:language>
  <cp:lastModifiedBy/>
  <dcterms:modified xsi:type="dcterms:W3CDTF">2026-08-23T22:00:39Z</dcterms:modified>
  <cp:revision>1</cp:revision>
  <dc:subject/>
  <dc:title>دانشنامه عقاید اسلامی جلد 9</dc:title>
</cp:coreProperties>
</file>

<file path=docProps/custom.xml><?xml version="1.0" encoding="utf-8"?>
<Properties xmlns="http://schemas.openxmlformats.org/officeDocument/2006/custom-properties" xmlns:vt="http://schemas.openxmlformats.org/officeDocument/2006/docPropsVTypes"/>
</file>