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309.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footnotes.xml" ContentType="application/vnd.openxmlformats-officedocument.wordprocessingml.footnotes+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127.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429.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9.xml" ContentType="application/vnd.openxmlformats-officedocument.wordprocessingml.footer+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428.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475.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476.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477.xml" ContentType="application/vnd.openxmlformats-officedocument.wordprocessingml.footer+xml"/>
  <Override PartName="/word/footer285.xml" ContentType="application/vnd.openxmlformats-officedocument.wordprocessingml.footer+xml"/>
  <Override PartName="/word/footer478.xml" ContentType="application/vnd.openxmlformats-officedocument.wordprocessingml.footer+xml"/>
  <Override PartName="/word/footer286.xml" ContentType="application/vnd.openxmlformats-officedocument.wordprocessingml.footer+xml"/>
  <Override PartName="/word/footer479.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295.xml" ContentType="application/vnd.openxmlformats-officedocument.wordprocessingml.footer+xml"/>
  <Override PartName="/word/footer296.xml" ContentType="application/vnd.openxmlformats-officedocument.wordprocessingml.footer+xml"/>
  <Override PartName="/word/footer297.xml" ContentType="application/vnd.openxmlformats-officedocument.wordprocessingml.footer+xml"/>
  <Override PartName="/word/footer298.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03.xml" ContentType="application/vnd.openxmlformats-officedocument.wordprocessingml.footer+xml"/>
  <Override PartName="/word/footer371.xml" ContentType="application/vnd.openxmlformats-officedocument.wordprocessingml.footer+xml"/>
  <Override PartName="/word/numbering.xml" ContentType="application/vnd.openxmlformats-officedocument.wordprocessingml.numbering+xml"/>
  <Override PartName="/word/footer304.xml" ContentType="application/vnd.openxmlformats-officedocument.wordprocessingml.footer+xml"/>
  <Override PartName="/word/document.xml" ContentType="application/vnd.openxmlformats-officedocument.wordprocessingml.document.main+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80.xml" ContentType="application/vnd.openxmlformats-officedocument.wordprocessingml.footer+xml"/>
  <Override PartName="/word/footer313.xml" ContentType="application/vnd.openxmlformats-officedocument.wordprocessingml.footer+xml"/>
  <Override PartName="/word/footer381.xml" ContentType="application/vnd.openxmlformats-officedocument.wordprocessingml.footer+xml"/>
  <Override PartName="/word/footer314.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23.xml" ContentType="application/vnd.openxmlformats-officedocument.wordprocessingml.footer+xml"/>
  <Override PartName="/word/footer391.xml" ContentType="application/vnd.openxmlformats-officedocument.wordprocessingml.footer+xml"/>
  <Override PartName="/word/footer324.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341.xml" ContentType="application/vnd.openxmlformats-officedocument.wordprocessingml.footer+xml"/>
  <Override PartName="/word/footer342.xml" ContentType="application/vnd.openxmlformats-officedocument.wordprocessingml.footer+xml"/>
  <Override PartName="/word/footer343.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351.xml" ContentType="application/vnd.openxmlformats-officedocument.wordprocessingml.footer+xml"/>
  <Override PartName="/word/footer352.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361.xml" ContentType="application/vnd.openxmlformats-officedocument.wordprocessingml.footer+xml"/>
  <Override PartName="/word/footer305.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363.xml" ContentType="application/vnd.openxmlformats-officedocument.wordprocessingml.footer+xml"/>
  <Override PartName="/word/footer401.xml" ContentType="application/vnd.openxmlformats-officedocument.wordprocessingml.footer+xml"/>
  <Override PartName="/word/footer364.xml" ContentType="application/vnd.openxmlformats-officedocument.wordprocessingml.footer+xml"/>
  <Override PartName="/word/footer402.xml" ContentType="application/vnd.openxmlformats-officedocument.wordprocessingml.footer+xml"/>
  <Override PartName="/word/footer470.xml" ContentType="application/vnd.openxmlformats-officedocument.wordprocessingml.footer+xml"/>
  <Override PartName="/word/footer445.xml" ContentType="application/vnd.openxmlformats-officedocument.wordprocessingml.footer+xml"/>
  <Override PartName="/word/footer450.xml" ContentType="application/vnd.openxmlformats-officedocument.wordprocessingml.footer+xml"/>
  <Override PartName="/word/footer451.xml" ContentType="application/vnd.openxmlformats-officedocument.wordprocessingml.footer+xml"/>
  <Override PartName="/word/footer452.xml" ContentType="application/vnd.openxmlformats-officedocument.wordprocessingml.footer+xml"/>
  <Override PartName="/word/footer453.xml" ContentType="application/vnd.openxmlformats-officedocument.wordprocessingml.footer+xml"/>
  <Override PartName="/word/footer454.xml" ContentType="application/vnd.openxmlformats-officedocument.wordprocessingml.footer+xml"/>
  <Override PartName="/word/footer455.xml" ContentType="application/vnd.openxmlformats-officedocument.wordprocessingml.footer+xml"/>
  <Override PartName="/word/footer460.xml" ContentType="application/vnd.openxmlformats-officedocument.wordprocessingml.footer+xml"/>
  <Override PartName="/word/footer461.xml" ContentType="application/vnd.openxmlformats-officedocument.wordprocessingml.footer+xml"/>
  <Override PartName="/word/footer463.xml" ContentType="application/vnd.openxmlformats-officedocument.wordprocessingml.footer+xml"/>
  <Override PartName="/word/footer464.xml" ContentType="application/vnd.openxmlformats-officedocument.wordprocessingml.footer+xml"/>
  <Override PartName="/word/footer465.xml" ContentType="application/vnd.openxmlformats-officedocument.wordprocessingml.footer+xml"/>
  <Override PartName="/word/footer466.xml" ContentType="application/vnd.openxmlformats-officedocument.wordprocessingml.footer+xml"/>
  <Override PartName="/word/footer467.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468.xml" ContentType="application/vnd.openxmlformats-officedocument.wordprocessingml.footer+xml"/>
  <Override PartName="/word/footer462.xml" ContentType="application/vnd.openxmlformats-officedocument.wordprocessingml.footer+xml"/>
  <Override PartName="/word/footer353.xml" ContentType="application/vnd.openxmlformats-officedocument.wordprocessingml.footer+xml"/>
  <Override PartName="/word/footer444.xml" ContentType="application/vnd.openxmlformats-officedocument.wordprocessingml.footer+xml"/>
  <Override PartName="/word/footer441.xml" ContentType="application/vnd.openxmlformats-officedocument.wordprocessingml.footer+xml"/>
  <Override PartName="/word/footer440.xml" ContentType="application/vnd.openxmlformats-officedocument.wordprocessingml.footer+xml"/>
  <Override PartName="/word/footer442.xml" ContentType="application/vnd.openxmlformats-officedocument.wordprocessingml.footer+xml"/>
  <Override PartName="/word/theme/theme1.xml" ContentType="application/vnd.openxmlformats-officedocument.theme+xml"/>
  <Override PartName="/word/footer474.xml" ContentType="application/vnd.openxmlformats-officedocument.wordprocessingml.footer+xml"/>
  <Override PartName="/word/footer473.xml" ContentType="application/vnd.openxmlformats-officedocument.wordprocessingml.footer+xml"/>
  <Override PartName="/word/footer472.xml" ContentType="application/vnd.openxmlformats-officedocument.wordprocessingml.footer+xml"/>
  <Override PartName="/word/footer469.xml" ContentType="application/vnd.openxmlformats-officedocument.wordprocessingml.footer+xml"/>
  <Override PartName="/word/footer471.xml" ContentType="application/vnd.openxmlformats-officedocument.wordprocessingml.footer+xml"/>
  <Override PartName="/word/footer443.xml" ContentType="application/vnd.openxmlformats-officedocument.wordprocessingml.footer+xml"/>
  <Override PartName="/word/footer458.xml" ContentType="application/vnd.openxmlformats-officedocument.wordprocessingml.footer+xml"/>
  <Override PartName="/word/footer292.xml" ContentType="application/vnd.openxmlformats-officedocument.wordprocessingml.footer+xml"/>
  <Override PartName="/word/footer435.xml" ContentType="application/vnd.openxmlformats-officedocument.wordprocessingml.footer+xml"/>
  <Override PartName="/word/footer397.xml" ContentType="application/vnd.openxmlformats-officedocument.wordprocessingml.footer+xml"/>
  <Override PartName="/word/footer457.xml" ContentType="application/vnd.openxmlformats-officedocument.wordprocessingml.footer+xml"/>
  <Override PartName="/word/footer291.xml" ContentType="application/vnd.openxmlformats-officedocument.wordprocessingml.footer+xml"/>
  <Override PartName="/word/footer434.xml" ContentType="application/vnd.openxmlformats-officedocument.wordprocessingml.footer+xml"/>
  <Override PartName="/word/footer396.xml" ContentType="application/vnd.openxmlformats-officedocument.wordprocessingml.footer+xml"/>
  <Override PartName="/word/footer395.xml" ContentType="application/vnd.openxmlformats-officedocument.wordprocessingml.footer+xml"/>
  <Override PartName="/word/footer433.xml" ContentType="application/vnd.openxmlformats-officedocument.wordprocessingml.footer+xml"/>
  <Override PartName="/word/footer325.xml" ContentType="application/vnd.openxmlformats-officedocument.wordprocessingml.footer+xml"/>
  <Override PartName="/word/footer431.xml" ContentType="application/vnd.openxmlformats-officedocument.wordprocessingml.footer+xml"/>
  <Override PartName="/word/footer393.xml" ContentType="application/vnd.openxmlformats-officedocument.wordprocessingml.footer+xml"/>
  <Override PartName="/word/footer456.xml" ContentType="application/vnd.openxmlformats-officedocument.wordprocessingml.footer+xml"/>
  <Override PartName="/word/footer290.xml" ContentType="application/vnd.openxmlformats-officedocument.wordprocessingml.footer+xml"/>
  <Override PartName="/word/footer432.xml" ContentType="application/vnd.openxmlformats-officedocument.wordprocessingml.footer+xml"/>
  <Override PartName="/word/footer394.xml" ContentType="application/vnd.openxmlformats-officedocument.wordprocessingml.footer+xml"/>
  <Override PartName="/word/footer422.xml" ContentType="application/vnd.openxmlformats-officedocument.wordprocessingml.footer+xml"/>
  <Override PartName="/word/footer384.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315.xml" ContentType="application/vnd.openxmlformats-officedocument.wordprocessingml.footer+xml"/>
  <Override PartName="/word/footer421.xml" ContentType="application/vnd.openxmlformats-officedocument.wordprocessingml.footer+xml"/>
  <Override PartName="/word/footer383.xml" ContentType="application/vnd.openxmlformats-officedocument.wordprocessingml.footer+xml"/>
  <Override PartName="/word/footer412.xml" ContentType="application/vnd.openxmlformats-officedocument.wordprocessingml.footer+xml"/>
  <Override PartName="/word/footer374.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398.xml" ContentType="application/vnd.openxmlformats-officedocument.wordprocessingml.footer+xml"/>
  <Override PartName="/word/footer270.xml" ContentType="application/vnd.openxmlformats-officedocument.wordprocessingml.footer+xml"/>
  <Override PartName="/word/footer436.xml" ContentType="application/vnd.openxmlformats-officedocument.wordprocessingml.footer+xml"/>
  <Override PartName="/word/footer405.xml" ContentType="application/vnd.openxmlformats-officedocument.wordprocessingml.footer+xml"/>
  <Override PartName="/word/footer367.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404.xml" ContentType="application/vnd.openxmlformats-officedocument.wordprocessingml.footer+xml"/>
  <Override PartName="/word/footer366.xml" ContentType="application/vnd.openxmlformats-officedocument.wordprocessingml.footer+xml"/>
  <Override PartName="/word/footer101.xml" ContentType="application/vnd.openxmlformats-officedocument.wordprocessingml.footer+xml"/>
  <Override PartName="/word/footer403.xml" ContentType="application/vnd.openxmlformats-officedocument.wordprocessingml.footer+xml"/>
  <Override PartName="/word/footer365.xml" ContentType="application/vnd.openxmlformats-officedocument.wordprocessingml.footer+xml"/>
  <Override PartName="/word/footer100.xml" ContentType="application/vnd.openxmlformats-officedocument.wordprocessingml.footer+xml"/>
  <Override PartName="/word/footer99.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45.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8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267.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425.xml" ContentType="application/vnd.openxmlformats-officedocument.wordprocessingml.footer+xml"/>
  <Override PartName="/word/footer387.xml" ContentType="application/vnd.openxmlformats-officedocument.wordprocessingml.footer+xml"/>
  <Override PartName="/word/footer274.xml" ContentType="application/vnd.openxmlformats-officedocument.wordprocessingml.footer+xml"/>
  <Override PartName="/word/footer93.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424.xml" ContentType="application/vnd.openxmlformats-officedocument.wordprocessingml.footer+xml"/>
  <Override PartName="/word/footer386.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423.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438.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399.xml" ContentType="application/vnd.openxmlformats-officedocument.wordprocessingml.footer+xml"/>
  <Override PartName="/word/footer271.xml" ContentType="application/vnd.openxmlformats-officedocument.wordprocessingml.footer+xml"/>
  <Override PartName="/word/footer437.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439.xml" ContentType="application/vnd.openxmlformats-officedocument.wordprocessingml.footer+xml"/>
  <Override PartName="/word/footer49.xml" ContentType="application/vnd.openxmlformats-officedocument.wordprocessingml.footer+xml"/>
  <Override PartName="/word/footer64.xml" ContentType="application/vnd.openxmlformats-officedocument.wordprocessingml.footer+xml"/>
  <Override PartName="/word/footer245.xml" ContentType="application/vnd.openxmlformats-officedocument.wordprocessingml.footer+xml"/>
  <Override PartName="/word/footer108.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261.xml" ContentType="application/vnd.openxmlformats-officedocument.wordprocessingml.footer+xml"/>
  <Override PartName="/word/footer80.xml" ContentType="application/vnd.openxmlformats-officedocument.wordprocessingml.footer+xml"/>
  <Override PartName="/word/footer427.xml" ContentType="application/vnd.openxmlformats-officedocument.wordprocessingml.footer+xml"/>
  <Override PartName="/word/footer389.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260.xml" ContentType="application/vnd.openxmlformats-officedocument.wordprocessingml.footer+xml"/>
  <Override PartName="/word/footer426.xml" ContentType="application/vnd.openxmlformats-officedocument.wordprocessingml.footer+xml"/>
  <Override PartName="/word/footer388.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دانشنامه عقاید اسلامی جلد </w:t>
      </w:r>
      <w:r>
        <w:rPr/>
        <w:t>8</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878502_3224264995">
            <w:r>
              <w:rPr>
                <w:webHidden/>
                <w:rStyle w:val="IndexLink"/>
                <w:rtl w:val="true"/>
              </w:rPr>
              <w:t>مشخصات كتاب</w:t>
            </w:r>
            <w:r>
              <w:rPr>
                <w:rStyle w:val="IndexLink"/>
                <w:rtl w:val="true"/>
              </w:rPr>
              <w:tab/>
            </w:r>
            <w:r>
              <w:rPr>
                <w:rStyle w:val="IndexLink"/>
              </w:rPr>
              <w:t>7</w:t>
            </w:r>
          </w:hyperlink>
        </w:p>
        <w:p>
          <w:pPr>
            <w:pStyle w:val="Contents2"/>
            <w:tabs>
              <w:tab w:val="clear" w:pos="8743"/>
              <w:tab w:val="right" w:pos="9026" w:leader="dot"/>
            </w:tabs>
            <w:rPr/>
          </w:pPr>
          <w:hyperlink w:anchor="__RefHeading___Toc878504_3224264995">
            <w:r>
              <w:rPr>
                <w:webHidden/>
                <w:rStyle w:val="IndexLink"/>
                <w:rtl w:val="true"/>
              </w:rPr>
              <w:t>اشاره</w:t>
            </w:r>
            <w:r>
              <w:rPr>
                <w:rStyle w:val="IndexLink"/>
                <w:rtl w:val="true"/>
              </w:rPr>
              <w:tab/>
            </w:r>
            <w:r>
              <w:rPr>
                <w:rStyle w:val="IndexLink"/>
              </w:rPr>
              <w:t>7</w:t>
            </w:r>
          </w:hyperlink>
        </w:p>
        <w:p>
          <w:pPr>
            <w:pStyle w:val="Contents2"/>
            <w:tabs>
              <w:tab w:val="clear" w:pos="8743"/>
              <w:tab w:val="right" w:pos="9026" w:leader="dot"/>
            </w:tabs>
            <w:rPr/>
          </w:pPr>
          <w:hyperlink w:anchor="__RefHeading___Toc878506_3224264995">
            <w:r>
              <w:rPr>
                <w:webHidden/>
                <w:rStyle w:val="IndexLink"/>
                <w:rtl w:val="true"/>
              </w:rPr>
              <w:t>درآمد</w:t>
            </w:r>
            <w:r>
              <w:rPr>
                <w:rStyle w:val="IndexLink"/>
                <w:rtl w:val="true"/>
              </w:rPr>
              <w:tab/>
            </w:r>
            <w:r>
              <w:rPr>
                <w:rStyle w:val="IndexLink"/>
              </w:rPr>
              <w:t>8</w:t>
            </w:r>
          </w:hyperlink>
        </w:p>
        <w:p>
          <w:pPr>
            <w:pStyle w:val="Contents3"/>
            <w:tabs>
              <w:tab w:val="clear" w:pos="8459"/>
              <w:tab w:val="right" w:pos="9026" w:leader="dot"/>
            </w:tabs>
            <w:rPr/>
          </w:pPr>
          <w:hyperlink w:anchor="__RefHeading___Toc878508_3224264995">
            <w:r>
              <w:rPr>
                <w:webHidden/>
                <w:rStyle w:val="IndexLink"/>
                <w:rtl w:val="true"/>
              </w:rPr>
              <w:t>اشاره</w:t>
            </w:r>
            <w:r>
              <w:rPr>
                <w:rStyle w:val="IndexLink"/>
                <w:rtl w:val="true"/>
              </w:rPr>
              <w:tab/>
            </w:r>
            <w:r>
              <w:rPr>
                <w:rStyle w:val="IndexLink"/>
              </w:rPr>
              <w:t>8</w:t>
            </w:r>
          </w:hyperlink>
        </w:p>
        <w:p>
          <w:pPr>
            <w:pStyle w:val="Contents3"/>
            <w:tabs>
              <w:tab w:val="clear" w:pos="8459"/>
              <w:tab w:val="right" w:pos="9026" w:leader="dot"/>
            </w:tabs>
            <w:rPr/>
          </w:pPr>
          <w:hyperlink w:anchor="__RefHeading___Toc878510_3224264995">
            <w:r>
              <w:rPr>
                <w:webHidden/>
                <w:rStyle w:val="IndexLink"/>
                <w:rtl w:val="true"/>
              </w:rPr>
              <w:t xml:space="preserve">تبيين </w:t>
            </w:r>
            <w:r>
              <w:rPr>
                <w:rStyle w:val="IndexLink"/>
                <w:rtl w:val="true"/>
              </w:rPr>
              <w:t>«</w:t>
            </w:r>
            <w:r>
              <w:rPr>
                <w:rStyle w:val="IndexLink"/>
                <w:rtl w:val="true"/>
              </w:rPr>
              <w:t>عدل</w:t>
            </w:r>
            <w:r>
              <w:rPr>
                <w:rStyle w:val="IndexLink"/>
                <w:rtl w:val="true"/>
              </w:rPr>
              <w:t xml:space="preserve">» </w:t>
            </w:r>
            <w:r>
              <w:rPr>
                <w:rStyle w:val="IndexLink"/>
                <w:rtl w:val="true"/>
              </w:rPr>
              <w:t xml:space="preserve">و </w:t>
            </w:r>
            <w:r>
              <w:rPr>
                <w:rStyle w:val="IndexLink"/>
                <w:rtl w:val="true"/>
              </w:rPr>
              <w:t>«</w:t>
            </w:r>
            <w:r>
              <w:rPr>
                <w:rStyle w:val="IndexLink"/>
                <w:rtl w:val="true"/>
              </w:rPr>
              <w:t>ظلم</w:t>
            </w:r>
            <w:r>
              <w:rPr>
                <w:rStyle w:val="IndexLink"/>
                <w:rtl w:val="true"/>
              </w:rPr>
              <w:t>»</w:t>
              <w:tab/>
            </w:r>
            <w:r>
              <w:rPr>
                <w:rStyle w:val="IndexLink"/>
              </w:rPr>
              <w:t>9</w:t>
            </w:r>
          </w:hyperlink>
        </w:p>
        <w:p>
          <w:pPr>
            <w:pStyle w:val="Contents4"/>
            <w:tabs>
              <w:tab w:val="clear" w:pos="8176"/>
              <w:tab w:val="right" w:pos="9026" w:leader="dot"/>
            </w:tabs>
            <w:rPr/>
          </w:pPr>
          <w:hyperlink w:anchor="__RefHeading___Toc878512_3224264995">
            <w:r>
              <w:rPr>
                <w:webHidden/>
                <w:rStyle w:val="IndexLink"/>
                <w:rtl w:val="true"/>
              </w:rPr>
              <w:t xml:space="preserve">يك </w:t>
            </w:r>
            <w:r>
              <w:rPr>
                <w:rStyle w:val="IndexLink"/>
                <w:rtl w:val="true"/>
              </w:rPr>
              <w:t xml:space="preserve">. </w:t>
            </w:r>
            <w:r>
              <w:rPr>
                <w:rStyle w:val="IndexLink"/>
                <w:rtl w:val="true"/>
              </w:rPr>
              <w:t xml:space="preserve">واژه شناسى </w:t>
            </w:r>
            <w:r>
              <w:rPr>
                <w:rStyle w:val="IndexLink"/>
                <w:rtl w:val="true"/>
              </w:rPr>
              <w:t>«</w:t>
            </w:r>
            <w:r>
              <w:rPr>
                <w:rStyle w:val="IndexLink"/>
                <w:rtl w:val="true"/>
              </w:rPr>
              <w:t>ظلم</w:t>
            </w:r>
            <w:r>
              <w:rPr>
                <w:rStyle w:val="IndexLink"/>
                <w:rtl w:val="true"/>
              </w:rPr>
              <w:t>»</w:t>
              <w:tab/>
            </w:r>
            <w:r>
              <w:rPr>
                <w:rStyle w:val="IndexLink"/>
              </w:rPr>
              <w:t>9</w:t>
            </w:r>
          </w:hyperlink>
        </w:p>
        <w:p>
          <w:pPr>
            <w:pStyle w:val="Contents4"/>
            <w:tabs>
              <w:tab w:val="clear" w:pos="8176"/>
              <w:tab w:val="right" w:pos="9026" w:leader="dot"/>
            </w:tabs>
            <w:rPr/>
          </w:pPr>
          <w:hyperlink w:anchor="__RefHeading___Toc878514_3224264995">
            <w:r>
              <w:rPr>
                <w:webHidden/>
                <w:rStyle w:val="IndexLink"/>
                <w:rtl w:val="true"/>
              </w:rPr>
              <w:t xml:space="preserve">دو </w:t>
            </w:r>
            <w:r>
              <w:rPr>
                <w:rStyle w:val="IndexLink"/>
                <w:rtl w:val="true"/>
              </w:rPr>
              <w:t xml:space="preserve">. </w:t>
            </w:r>
            <w:r>
              <w:rPr>
                <w:rStyle w:val="IndexLink"/>
                <w:rtl w:val="true"/>
              </w:rPr>
              <w:t xml:space="preserve">واژه شناسى </w:t>
            </w:r>
            <w:r>
              <w:rPr>
                <w:rStyle w:val="IndexLink"/>
                <w:rtl w:val="true"/>
              </w:rPr>
              <w:t>«</w:t>
            </w:r>
            <w:r>
              <w:rPr>
                <w:rStyle w:val="IndexLink"/>
                <w:rtl w:val="true"/>
              </w:rPr>
              <w:t>عدل</w:t>
            </w:r>
            <w:r>
              <w:rPr>
                <w:rStyle w:val="IndexLink"/>
                <w:rtl w:val="true"/>
              </w:rPr>
              <w:t>»</w:t>
              <w:tab/>
            </w:r>
            <w:r>
              <w:rPr>
                <w:rStyle w:val="IndexLink"/>
              </w:rPr>
              <w:t>10</w:t>
            </w:r>
          </w:hyperlink>
        </w:p>
        <w:p>
          <w:pPr>
            <w:pStyle w:val="Contents4"/>
            <w:tabs>
              <w:tab w:val="clear" w:pos="8176"/>
              <w:tab w:val="right" w:pos="9026" w:leader="dot"/>
            </w:tabs>
            <w:rPr/>
          </w:pPr>
          <w:hyperlink w:anchor="__RefHeading___Toc878516_3224264995">
            <w:r>
              <w:rPr>
                <w:webHidden/>
                <w:rStyle w:val="IndexLink"/>
                <w:rtl w:val="true"/>
              </w:rPr>
              <w:t xml:space="preserve">سه </w:t>
            </w:r>
            <w:r>
              <w:rPr>
                <w:rStyle w:val="IndexLink"/>
                <w:rtl w:val="true"/>
              </w:rPr>
              <w:t>. «</w:t>
            </w:r>
            <w:r>
              <w:rPr>
                <w:rStyle w:val="IndexLink"/>
                <w:rtl w:val="true"/>
              </w:rPr>
              <w:t>ظلم</w:t>
            </w:r>
            <w:r>
              <w:rPr>
                <w:rStyle w:val="IndexLink"/>
                <w:rtl w:val="true"/>
              </w:rPr>
              <w:t xml:space="preserve">» </w:t>
            </w:r>
            <w:r>
              <w:rPr>
                <w:rStyle w:val="IndexLink"/>
                <w:rtl w:val="true"/>
              </w:rPr>
              <w:t xml:space="preserve">و </w:t>
            </w:r>
            <w:r>
              <w:rPr>
                <w:rStyle w:val="IndexLink"/>
                <w:rtl w:val="true"/>
              </w:rPr>
              <w:t>«</w:t>
            </w:r>
            <w:r>
              <w:rPr>
                <w:rStyle w:val="IndexLink"/>
                <w:rtl w:val="true"/>
              </w:rPr>
              <w:t>عدل</w:t>
            </w:r>
            <w:r>
              <w:rPr>
                <w:rStyle w:val="IndexLink"/>
                <w:rtl w:val="true"/>
              </w:rPr>
              <w:t xml:space="preserve">» </w:t>
            </w:r>
            <w:r>
              <w:rPr>
                <w:rStyle w:val="IndexLink"/>
                <w:rtl w:val="true"/>
              </w:rPr>
              <w:t>در قرآن و حديث</w:t>
            </w:r>
            <w:r>
              <w:rPr>
                <w:rStyle w:val="IndexLink"/>
                <w:rtl w:val="true"/>
              </w:rPr>
              <w:tab/>
            </w:r>
            <w:r>
              <w:rPr>
                <w:rStyle w:val="IndexLink"/>
              </w:rPr>
              <w:t>10</w:t>
            </w:r>
          </w:hyperlink>
        </w:p>
        <w:p>
          <w:pPr>
            <w:pStyle w:val="Contents4"/>
            <w:tabs>
              <w:tab w:val="clear" w:pos="8176"/>
              <w:tab w:val="right" w:pos="9026" w:leader="dot"/>
            </w:tabs>
            <w:rPr/>
          </w:pPr>
          <w:hyperlink w:anchor="__RefHeading___Toc878518_3224264995">
            <w:r>
              <w:rPr>
                <w:webHidden/>
                <w:rStyle w:val="IndexLink"/>
                <w:rtl w:val="true"/>
              </w:rPr>
              <w:t xml:space="preserve">چهار </w:t>
            </w:r>
            <w:r>
              <w:rPr>
                <w:rStyle w:val="IndexLink"/>
                <w:rtl w:val="true"/>
              </w:rPr>
              <w:t xml:space="preserve">. </w:t>
            </w:r>
            <w:r>
              <w:rPr>
                <w:rStyle w:val="IndexLink"/>
                <w:rtl w:val="true"/>
              </w:rPr>
              <w:t>انواع ظلم در قرآن</w:t>
            </w:r>
            <w:r>
              <w:rPr>
                <w:rStyle w:val="IndexLink"/>
                <w:rtl w:val="true"/>
              </w:rPr>
              <w:tab/>
            </w:r>
            <w:r>
              <w:rPr>
                <w:rStyle w:val="IndexLink"/>
              </w:rPr>
              <w:t>11</w:t>
            </w:r>
          </w:hyperlink>
        </w:p>
        <w:p>
          <w:pPr>
            <w:pStyle w:val="Contents5"/>
            <w:tabs>
              <w:tab w:val="clear" w:pos="7892"/>
              <w:tab w:val="right" w:pos="9026" w:leader="dot"/>
            </w:tabs>
            <w:rPr/>
          </w:pPr>
          <w:hyperlink w:anchor="__RefHeading___Toc878520_3224264995">
            <w:r>
              <w:rPr>
                <w:webHidden/>
                <w:rStyle w:val="IndexLink"/>
              </w:rPr>
              <w:t>۱</w:t>
            </w:r>
            <w:r>
              <w:rPr>
                <w:rStyle w:val="IndexLink"/>
                <w:rtl w:val="true"/>
              </w:rPr>
              <w:t xml:space="preserve"> </w:t>
            </w:r>
            <w:r>
              <w:rPr>
                <w:rStyle w:val="IndexLink"/>
                <w:rtl w:val="true"/>
              </w:rPr>
              <w:t xml:space="preserve">. </w:t>
            </w:r>
            <w:r>
              <w:rPr>
                <w:rStyle w:val="IndexLink"/>
                <w:rtl w:val="true"/>
              </w:rPr>
              <w:t>ظلم اعتقادى</w:t>
            </w:r>
            <w:r>
              <w:rPr>
                <w:rStyle w:val="IndexLink"/>
                <w:rtl w:val="true"/>
              </w:rPr>
              <w:tab/>
            </w:r>
            <w:r>
              <w:rPr>
                <w:rStyle w:val="IndexLink"/>
              </w:rPr>
              <w:t>11</w:t>
            </w:r>
          </w:hyperlink>
        </w:p>
        <w:p>
          <w:pPr>
            <w:pStyle w:val="Contents5"/>
            <w:tabs>
              <w:tab w:val="clear" w:pos="7892"/>
              <w:tab w:val="right" w:pos="9026" w:leader="dot"/>
            </w:tabs>
            <w:rPr/>
          </w:pPr>
          <w:hyperlink w:anchor="__RefHeading___Toc878522_3224264995">
            <w:r>
              <w:rPr>
                <w:webHidden/>
                <w:rStyle w:val="IndexLink"/>
              </w:rPr>
              <w:t>۲</w:t>
            </w:r>
            <w:r>
              <w:rPr>
                <w:rStyle w:val="IndexLink"/>
                <w:rtl w:val="true"/>
              </w:rPr>
              <w:t xml:space="preserve"> </w:t>
            </w:r>
            <w:r>
              <w:rPr>
                <w:rStyle w:val="IndexLink"/>
                <w:rtl w:val="true"/>
              </w:rPr>
              <w:t xml:space="preserve">. </w:t>
            </w:r>
            <w:r>
              <w:rPr>
                <w:rStyle w:val="IndexLink"/>
                <w:rtl w:val="true"/>
              </w:rPr>
              <w:t>ظلم فردى</w:t>
            </w:r>
            <w:r>
              <w:rPr>
                <w:rStyle w:val="IndexLink"/>
                <w:rtl w:val="true"/>
              </w:rPr>
              <w:tab/>
            </w:r>
            <w:r>
              <w:rPr>
                <w:rStyle w:val="IndexLink"/>
              </w:rPr>
              <w:t>12</w:t>
            </w:r>
          </w:hyperlink>
        </w:p>
        <w:p>
          <w:pPr>
            <w:pStyle w:val="Contents5"/>
            <w:tabs>
              <w:tab w:val="clear" w:pos="7892"/>
              <w:tab w:val="right" w:pos="9026" w:leader="dot"/>
            </w:tabs>
            <w:rPr/>
          </w:pPr>
          <w:hyperlink w:anchor="__RefHeading___Toc878524_3224264995">
            <w:r>
              <w:rPr>
                <w:webHidden/>
                <w:rStyle w:val="IndexLink"/>
              </w:rPr>
              <w:t>۳</w:t>
            </w:r>
            <w:r>
              <w:rPr>
                <w:rStyle w:val="IndexLink"/>
                <w:rtl w:val="true"/>
              </w:rPr>
              <w:t xml:space="preserve"> </w:t>
            </w:r>
            <w:r>
              <w:rPr>
                <w:rStyle w:val="IndexLink"/>
                <w:rtl w:val="true"/>
              </w:rPr>
              <w:t xml:space="preserve">. </w:t>
            </w:r>
            <w:r>
              <w:rPr>
                <w:rStyle w:val="IndexLink"/>
                <w:rtl w:val="true"/>
              </w:rPr>
              <w:t>ظلم اجتماعى</w:t>
            </w:r>
            <w:r>
              <w:rPr>
                <w:rStyle w:val="IndexLink"/>
                <w:rtl w:val="true"/>
              </w:rPr>
              <w:tab/>
            </w:r>
            <w:r>
              <w:rPr>
                <w:rStyle w:val="IndexLink"/>
              </w:rPr>
              <w:t>12</w:t>
            </w:r>
          </w:hyperlink>
        </w:p>
        <w:p>
          <w:pPr>
            <w:pStyle w:val="Contents4"/>
            <w:tabs>
              <w:tab w:val="clear" w:pos="8176"/>
              <w:tab w:val="right" w:pos="9026" w:leader="dot"/>
            </w:tabs>
            <w:rPr/>
          </w:pPr>
          <w:hyperlink w:anchor="__RefHeading___Toc878526_3224264995">
            <w:r>
              <w:rPr>
                <w:webHidden/>
                <w:rStyle w:val="IndexLink"/>
                <w:rtl w:val="true"/>
              </w:rPr>
              <w:t xml:space="preserve">پنج </w:t>
            </w:r>
            <w:r>
              <w:rPr>
                <w:rStyle w:val="IndexLink"/>
                <w:rtl w:val="true"/>
              </w:rPr>
              <w:t xml:space="preserve">. </w:t>
            </w:r>
            <w:r>
              <w:rPr>
                <w:rStyle w:val="IndexLink"/>
                <w:rtl w:val="true"/>
              </w:rPr>
              <w:t>مراتب عدالت بشرى</w:t>
            </w:r>
            <w:r>
              <w:rPr>
                <w:rStyle w:val="IndexLink"/>
                <w:rtl w:val="true"/>
              </w:rPr>
              <w:tab/>
            </w:r>
            <w:r>
              <w:rPr>
                <w:rStyle w:val="IndexLink"/>
              </w:rPr>
              <w:t>13</w:t>
            </w:r>
          </w:hyperlink>
        </w:p>
        <w:p>
          <w:pPr>
            <w:pStyle w:val="Contents5"/>
            <w:tabs>
              <w:tab w:val="clear" w:pos="7892"/>
              <w:tab w:val="right" w:pos="9026" w:leader="dot"/>
            </w:tabs>
            <w:rPr/>
          </w:pPr>
          <w:hyperlink w:anchor="__RefHeading___Toc878528_3224264995">
            <w:r>
              <w:rPr>
                <w:webHidden/>
                <w:rStyle w:val="IndexLink"/>
              </w:rPr>
              <w:t>۱</w:t>
            </w:r>
            <w:r>
              <w:rPr>
                <w:rStyle w:val="IndexLink"/>
                <w:rtl w:val="true"/>
              </w:rPr>
              <w:t xml:space="preserve"> </w:t>
            </w:r>
            <w:r>
              <w:rPr>
                <w:rStyle w:val="IndexLink"/>
                <w:rtl w:val="true"/>
              </w:rPr>
              <w:t xml:space="preserve">. </w:t>
            </w:r>
            <w:r>
              <w:rPr>
                <w:rStyle w:val="IndexLink"/>
                <w:rtl w:val="true"/>
              </w:rPr>
              <w:t>عدالت اعتقادى</w:t>
            </w:r>
            <w:r>
              <w:rPr>
                <w:rStyle w:val="IndexLink"/>
                <w:rtl w:val="true"/>
              </w:rPr>
              <w:tab/>
            </w:r>
            <w:r>
              <w:rPr>
                <w:rStyle w:val="IndexLink"/>
              </w:rPr>
              <w:t>13</w:t>
            </w:r>
          </w:hyperlink>
        </w:p>
        <w:p>
          <w:pPr>
            <w:pStyle w:val="Contents5"/>
            <w:tabs>
              <w:tab w:val="clear" w:pos="7892"/>
              <w:tab w:val="right" w:pos="9026" w:leader="dot"/>
            </w:tabs>
            <w:rPr/>
          </w:pPr>
          <w:hyperlink w:anchor="__RefHeading___Toc878530_3224264995">
            <w:r>
              <w:rPr>
                <w:webHidden/>
                <w:rStyle w:val="IndexLink"/>
              </w:rPr>
              <w:t>۲</w:t>
            </w:r>
            <w:r>
              <w:rPr>
                <w:rStyle w:val="IndexLink"/>
                <w:rtl w:val="true"/>
              </w:rPr>
              <w:t xml:space="preserve"> </w:t>
            </w:r>
            <w:r>
              <w:rPr>
                <w:rStyle w:val="IndexLink"/>
                <w:rtl w:val="true"/>
              </w:rPr>
              <w:t xml:space="preserve">. </w:t>
            </w:r>
            <w:r>
              <w:rPr>
                <w:rStyle w:val="IndexLink"/>
                <w:rtl w:val="true"/>
              </w:rPr>
              <w:t>عدالت عملى</w:t>
            </w:r>
            <w:r>
              <w:rPr>
                <w:rStyle w:val="IndexLink"/>
                <w:rtl w:val="true"/>
              </w:rPr>
              <w:tab/>
            </w:r>
            <w:r>
              <w:rPr>
                <w:rStyle w:val="IndexLink"/>
              </w:rPr>
              <w:t>13</w:t>
            </w:r>
          </w:hyperlink>
        </w:p>
        <w:p>
          <w:pPr>
            <w:pStyle w:val="Contents5"/>
            <w:tabs>
              <w:tab w:val="clear" w:pos="7892"/>
              <w:tab w:val="right" w:pos="9026" w:leader="dot"/>
            </w:tabs>
            <w:rPr/>
          </w:pPr>
          <w:hyperlink w:anchor="__RefHeading___Toc878532_3224264995">
            <w:r>
              <w:rPr>
                <w:webHidden/>
                <w:rStyle w:val="IndexLink"/>
              </w:rPr>
              <w:t>۳</w:t>
            </w:r>
            <w:r>
              <w:rPr>
                <w:rStyle w:val="IndexLink"/>
                <w:rtl w:val="true"/>
              </w:rPr>
              <w:t xml:space="preserve"> </w:t>
            </w:r>
            <w:r>
              <w:rPr>
                <w:rStyle w:val="IndexLink"/>
                <w:rtl w:val="true"/>
              </w:rPr>
              <w:t xml:space="preserve">. </w:t>
            </w:r>
            <w:r>
              <w:rPr>
                <w:rStyle w:val="IndexLink"/>
                <w:rtl w:val="true"/>
              </w:rPr>
              <w:t>عدالت اخلاقى</w:t>
            </w:r>
            <w:r>
              <w:rPr>
                <w:rStyle w:val="IndexLink"/>
                <w:rtl w:val="true"/>
              </w:rPr>
              <w:tab/>
            </w:r>
            <w:r>
              <w:rPr>
                <w:rStyle w:val="IndexLink"/>
              </w:rPr>
              <w:t>14</w:t>
            </w:r>
          </w:hyperlink>
        </w:p>
        <w:p>
          <w:pPr>
            <w:pStyle w:val="Contents5"/>
            <w:tabs>
              <w:tab w:val="clear" w:pos="7892"/>
              <w:tab w:val="right" w:pos="9026" w:leader="dot"/>
            </w:tabs>
            <w:rPr/>
          </w:pPr>
          <w:hyperlink w:anchor="__RefHeading___Toc878534_3224264995">
            <w:r>
              <w:rPr>
                <w:webHidden/>
                <w:rStyle w:val="IndexLink"/>
              </w:rPr>
              <w:t>۴</w:t>
            </w:r>
            <w:r>
              <w:rPr>
                <w:rStyle w:val="IndexLink"/>
                <w:rtl w:val="true"/>
              </w:rPr>
              <w:t xml:space="preserve"> </w:t>
            </w:r>
            <w:r>
              <w:rPr>
                <w:rStyle w:val="IndexLink"/>
                <w:rtl w:val="true"/>
              </w:rPr>
              <w:t xml:space="preserve">. </w:t>
            </w:r>
            <w:r>
              <w:rPr>
                <w:rStyle w:val="IndexLink"/>
                <w:rtl w:val="true"/>
              </w:rPr>
              <w:t>عدالت عرفانى</w:t>
            </w:r>
            <w:r>
              <w:rPr>
                <w:rStyle w:val="IndexLink"/>
                <w:rtl w:val="true"/>
              </w:rPr>
              <w:tab/>
            </w:r>
            <w:r>
              <w:rPr>
                <w:rStyle w:val="IndexLink"/>
              </w:rPr>
              <w:t>14</w:t>
            </w:r>
          </w:hyperlink>
        </w:p>
        <w:p>
          <w:pPr>
            <w:pStyle w:val="Contents4"/>
            <w:tabs>
              <w:tab w:val="clear" w:pos="8176"/>
              <w:tab w:val="right" w:pos="9026" w:leader="dot"/>
            </w:tabs>
            <w:rPr/>
          </w:pPr>
          <w:hyperlink w:anchor="__RefHeading___Toc878536_3224264995">
            <w:r>
              <w:rPr>
                <w:webHidden/>
                <w:rStyle w:val="IndexLink"/>
                <w:rtl w:val="true"/>
              </w:rPr>
              <w:t xml:space="preserve">شش </w:t>
            </w:r>
            <w:r>
              <w:rPr>
                <w:rStyle w:val="IndexLink"/>
                <w:rtl w:val="true"/>
              </w:rPr>
              <w:t xml:space="preserve">. </w:t>
            </w:r>
            <w:r>
              <w:rPr>
                <w:rStyle w:val="IndexLink"/>
                <w:rtl w:val="true"/>
              </w:rPr>
              <w:t xml:space="preserve">تعريف </w:t>
            </w:r>
            <w:r>
              <w:rPr>
                <w:rStyle w:val="IndexLink"/>
                <w:rtl w:val="true"/>
              </w:rPr>
              <w:t>«</w:t>
            </w:r>
            <w:r>
              <w:rPr>
                <w:rStyle w:val="IndexLink"/>
                <w:rtl w:val="true"/>
              </w:rPr>
              <w:t>عدل خداوند</w:t>
            </w:r>
            <w:r>
              <w:rPr>
                <w:rStyle w:val="IndexLink"/>
                <w:rtl w:val="true"/>
              </w:rPr>
              <w:t>»</w:t>
              <w:tab/>
            </w:r>
            <w:r>
              <w:rPr>
                <w:rStyle w:val="IndexLink"/>
              </w:rPr>
              <w:t>15</w:t>
            </w:r>
          </w:hyperlink>
        </w:p>
        <w:p>
          <w:pPr>
            <w:pStyle w:val="Contents5"/>
            <w:tabs>
              <w:tab w:val="clear" w:pos="7892"/>
              <w:tab w:val="right" w:pos="9026" w:leader="dot"/>
            </w:tabs>
            <w:rPr/>
          </w:pPr>
          <w:hyperlink w:anchor="__RefHeading___Toc878538_3224264995">
            <w:r>
              <w:rPr>
                <w:webHidden/>
                <w:rStyle w:val="IndexLink"/>
                <w:rtl w:val="true"/>
              </w:rPr>
              <w:t>تعريف نخست</w:t>
            </w:r>
            <w:r>
              <w:rPr>
                <w:rStyle w:val="IndexLink"/>
                <w:rtl w:val="true"/>
              </w:rPr>
              <w:tab/>
            </w:r>
            <w:r>
              <w:rPr>
                <w:rStyle w:val="IndexLink"/>
              </w:rPr>
              <w:t>15</w:t>
            </w:r>
          </w:hyperlink>
        </w:p>
        <w:p>
          <w:pPr>
            <w:pStyle w:val="Contents5"/>
            <w:tabs>
              <w:tab w:val="clear" w:pos="7892"/>
              <w:tab w:val="right" w:pos="9026" w:leader="dot"/>
            </w:tabs>
            <w:rPr/>
          </w:pPr>
          <w:hyperlink w:anchor="__RefHeading___Toc878540_3224264995">
            <w:r>
              <w:rPr>
                <w:webHidden/>
                <w:rStyle w:val="IndexLink"/>
                <w:rtl w:val="true"/>
              </w:rPr>
              <w:t>تعريف دوم</w:t>
            </w:r>
            <w:r>
              <w:rPr>
                <w:rStyle w:val="IndexLink"/>
                <w:rtl w:val="true"/>
              </w:rPr>
              <w:tab/>
            </w:r>
            <w:r>
              <w:rPr>
                <w:rStyle w:val="IndexLink"/>
              </w:rPr>
              <w:t>16</w:t>
            </w:r>
          </w:hyperlink>
        </w:p>
        <w:p>
          <w:pPr>
            <w:pStyle w:val="Contents4"/>
            <w:tabs>
              <w:tab w:val="clear" w:pos="8176"/>
              <w:tab w:val="right" w:pos="9026" w:leader="dot"/>
            </w:tabs>
            <w:rPr/>
          </w:pPr>
          <w:hyperlink w:anchor="__RefHeading___Toc878542_3224264995">
            <w:r>
              <w:rPr>
                <w:webHidden/>
                <w:rStyle w:val="IndexLink"/>
                <w:rtl w:val="true"/>
              </w:rPr>
              <w:t xml:space="preserve">هفت </w:t>
            </w:r>
            <w:r>
              <w:rPr>
                <w:rStyle w:val="IndexLink"/>
                <w:rtl w:val="true"/>
              </w:rPr>
              <w:t xml:space="preserve">. </w:t>
            </w:r>
            <w:r>
              <w:rPr>
                <w:rStyle w:val="IndexLink"/>
                <w:rtl w:val="true"/>
              </w:rPr>
              <w:t>عدل خداوند از ديدگاه اشاعره</w:t>
            </w:r>
            <w:r>
              <w:rPr>
                <w:rStyle w:val="IndexLink"/>
                <w:rtl w:val="true"/>
              </w:rPr>
              <w:tab/>
            </w:r>
            <w:r>
              <w:rPr>
                <w:rStyle w:val="IndexLink"/>
              </w:rPr>
              <w:t>17</w:t>
            </w:r>
          </w:hyperlink>
        </w:p>
        <w:p>
          <w:pPr>
            <w:pStyle w:val="Contents4"/>
            <w:tabs>
              <w:tab w:val="clear" w:pos="8176"/>
              <w:tab w:val="right" w:pos="9026" w:leader="dot"/>
            </w:tabs>
            <w:rPr/>
          </w:pPr>
          <w:hyperlink w:anchor="__RefHeading___Toc878544_3224264995">
            <w:r>
              <w:rPr>
                <w:webHidden/>
                <w:rStyle w:val="IndexLink"/>
                <w:rtl w:val="true"/>
              </w:rPr>
              <w:t xml:space="preserve">هشت </w:t>
            </w:r>
            <w:r>
              <w:rPr>
                <w:rStyle w:val="IndexLink"/>
                <w:rtl w:val="true"/>
              </w:rPr>
              <w:t xml:space="preserve">. </w:t>
            </w:r>
            <w:r>
              <w:rPr>
                <w:rStyle w:val="IndexLink"/>
                <w:rtl w:val="true"/>
              </w:rPr>
              <w:t>عدل خداوند از نگاه فلاسفه</w:t>
            </w:r>
            <w:r>
              <w:rPr>
                <w:rStyle w:val="IndexLink"/>
                <w:rtl w:val="true"/>
              </w:rPr>
              <w:tab/>
            </w:r>
            <w:r>
              <w:rPr>
                <w:rStyle w:val="IndexLink"/>
              </w:rPr>
              <w:t>19</w:t>
            </w:r>
          </w:hyperlink>
        </w:p>
        <w:p>
          <w:pPr>
            <w:pStyle w:val="Contents4"/>
            <w:tabs>
              <w:tab w:val="clear" w:pos="8176"/>
              <w:tab w:val="right" w:pos="9026" w:leader="dot"/>
            </w:tabs>
            <w:rPr/>
          </w:pPr>
          <w:hyperlink w:anchor="__RefHeading___Toc878546_3224264995">
            <w:r>
              <w:rPr>
                <w:webHidden/>
                <w:rStyle w:val="IndexLink"/>
                <w:rtl w:val="true"/>
              </w:rPr>
              <w:t xml:space="preserve">نُه </w:t>
            </w:r>
            <w:r>
              <w:rPr>
                <w:rStyle w:val="IndexLink"/>
                <w:rtl w:val="true"/>
              </w:rPr>
              <w:t xml:space="preserve">. </w:t>
            </w:r>
            <w:r>
              <w:rPr>
                <w:rStyle w:val="IndexLink"/>
                <w:rtl w:val="true"/>
              </w:rPr>
              <w:t>ادلّه عدالت خداوند</w:t>
            </w:r>
            <w:r>
              <w:rPr>
                <w:rStyle w:val="IndexLink"/>
                <w:rtl w:val="true"/>
              </w:rPr>
              <w:tab/>
            </w:r>
            <w:r>
              <w:rPr>
                <w:rStyle w:val="IndexLink"/>
              </w:rPr>
              <w:t>21</w:t>
            </w:r>
          </w:hyperlink>
        </w:p>
        <w:p>
          <w:pPr>
            <w:pStyle w:val="Contents5"/>
            <w:tabs>
              <w:tab w:val="clear" w:pos="7892"/>
              <w:tab w:val="right" w:pos="9026" w:leader="dot"/>
            </w:tabs>
            <w:rPr/>
          </w:pPr>
          <w:hyperlink w:anchor="__RefHeading___Toc878548_3224264995">
            <w:r>
              <w:rPr>
                <w:webHidden/>
                <w:rStyle w:val="IndexLink"/>
              </w:rPr>
              <w:t>۱</w:t>
            </w:r>
            <w:r>
              <w:rPr>
                <w:rStyle w:val="IndexLink"/>
                <w:rtl w:val="true"/>
              </w:rPr>
              <w:t xml:space="preserve"> </w:t>
            </w:r>
            <w:r>
              <w:rPr>
                <w:rStyle w:val="IndexLink"/>
                <w:rtl w:val="true"/>
              </w:rPr>
              <w:t xml:space="preserve">. </w:t>
            </w:r>
            <w:r>
              <w:rPr>
                <w:rStyle w:val="IndexLink"/>
                <w:rtl w:val="true"/>
              </w:rPr>
              <w:t>زشتى ظلم</w:t>
            </w:r>
            <w:r>
              <w:rPr>
                <w:rStyle w:val="IndexLink"/>
                <w:rtl w:val="true"/>
              </w:rPr>
              <w:tab/>
            </w:r>
            <w:r>
              <w:rPr>
                <w:rStyle w:val="IndexLink"/>
              </w:rPr>
              <w:t>21</w:t>
            </w:r>
          </w:hyperlink>
        </w:p>
        <w:p>
          <w:pPr>
            <w:pStyle w:val="Contents5"/>
            <w:tabs>
              <w:tab w:val="clear" w:pos="7892"/>
              <w:tab w:val="right" w:pos="9026" w:leader="dot"/>
            </w:tabs>
            <w:rPr/>
          </w:pPr>
          <w:hyperlink w:anchor="__RefHeading___Toc878550_3224264995">
            <w:r>
              <w:rPr>
                <w:webHidden/>
                <w:rStyle w:val="IndexLink"/>
              </w:rPr>
              <w:t>۲</w:t>
            </w:r>
            <w:r>
              <w:rPr>
                <w:rStyle w:val="IndexLink"/>
                <w:rtl w:val="true"/>
              </w:rPr>
              <w:t xml:space="preserve"> </w:t>
            </w:r>
            <w:r>
              <w:rPr>
                <w:rStyle w:val="IndexLink"/>
                <w:rtl w:val="true"/>
              </w:rPr>
              <w:t xml:space="preserve">. </w:t>
            </w:r>
            <w:r>
              <w:rPr>
                <w:rStyle w:val="IndexLink"/>
                <w:rtl w:val="true"/>
              </w:rPr>
              <w:t>همراهى ظلم و نياز</w:t>
            </w:r>
            <w:r>
              <w:rPr>
                <w:rStyle w:val="IndexLink"/>
                <w:rtl w:val="true"/>
              </w:rPr>
              <w:tab/>
            </w:r>
            <w:r>
              <w:rPr>
                <w:rStyle w:val="IndexLink"/>
              </w:rPr>
              <w:t>22</w:t>
            </w:r>
          </w:hyperlink>
        </w:p>
        <w:p>
          <w:pPr>
            <w:pStyle w:val="Contents5"/>
            <w:tabs>
              <w:tab w:val="clear" w:pos="7892"/>
              <w:tab w:val="right" w:pos="9026" w:leader="dot"/>
            </w:tabs>
            <w:rPr/>
          </w:pPr>
          <w:hyperlink w:anchor="__RefHeading___Toc878552_3224264995">
            <w:r>
              <w:rPr>
                <w:webHidden/>
                <w:rStyle w:val="IndexLink"/>
              </w:rPr>
              <w:t>۳</w:t>
            </w:r>
            <w:r>
              <w:rPr>
                <w:rStyle w:val="IndexLink"/>
                <w:rtl w:val="true"/>
              </w:rPr>
              <w:t xml:space="preserve"> </w:t>
            </w:r>
            <w:r>
              <w:rPr>
                <w:rStyle w:val="IndexLink"/>
                <w:rtl w:val="true"/>
              </w:rPr>
              <w:t xml:space="preserve">. </w:t>
            </w:r>
            <w:r>
              <w:rPr>
                <w:rStyle w:val="IndexLink"/>
                <w:rtl w:val="true"/>
              </w:rPr>
              <w:t>همراهى عدل و حكمت</w:t>
            </w:r>
            <w:r>
              <w:rPr>
                <w:rStyle w:val="IndexLink"/>
                <w:rtl w:val="true"/>
              </w:rPr>
              <w:tab/>
            </w:r>
            <w:r>
              <w:rPr>
                <w:rStyle w:val="IndexLink"/>
              </w:rPr>
              <w:t>22</w:t>
            </w:r>
          </w:hyperlink>
        </w:p>
        <w:p>
          <w:pPr>
            <w:pStyle w:val="Contents5"/>
            <w:tabs>
              <w:tab w:val="clear" w:pos="7892"/>
              <w:tab w:val="right" w:pos="9026" w:leader="dot"/>
            </w:tabs>
            <w:rPr/>
          </w:pPr>
          <w:hyperlink w:anchor="__RefHeading___Toc878554_3224264995">
            <w:r>
              <w:rPr>
                <w:webHidden/>
                <w:rStyle w:val="IndexLink"/>
              </w:rPr>
              <w:t>۴</w:t>
            </w:r>
            <w:r>
              <w:rPr>
                <w:rStyle w:val="IndexLink"/>
                <w:rtl w:val="true"/>
              </w:rPr>
              <w:t xml:space="preserve"> </w:t>
            </w:r>
            <w:r>
              <w:rPr>
                <w:rStyle w:val="IndexLink"/>
                <w:rtl w:val="true"/>
              </w:rPr>
              <w:t xml:space="preserve">. </w:t>
            </w:r>
            <w:r>
              <w:rPr>
                <w:rStyle w:val="IndexLink"/>
                <w:rtl w:val="true"/>
              </w:rPr>
              <w:t>گواهان عدل خداوند</w:t>
            </w:r>
            <w:r>
              <w:rPr>
                <w:rStyle w:val="IndexLink"/>
                <w:rtl w:val="true"/>
              </w:rPr>
              <w:tab/>
            </w:r>
            <w:r>
              <w:rPr>
                <w:rStyle w:val="IndexLink"/>
              </w:rPr>
              <w:t>23</w:t>
            </w:r>
          </w:hyperlink>
        </w:p>
        <w:p>
          <w:pPr>
            <w:pStyle w:val="Contents4"/>
            <w:tabs>
              <w:tab w:val="clear" w:pos="8176"/>
              <w:tab w:val="right" w:pos="9026" w:leader="dot"/>
            </w:tabs>
            <w:rPr/>
          </w:pPr>
          <w:hyperlink w:anchor="__RefHeading___Toc878556_3224264995">
            <w:r>
              <w:rPr>
                <w:webHidden/>
                <w:rStyle w:val="IndexLink"/>
                <w:rtl w:val="true"/>
              </w:rPr>
              <w:t xml:space="preserve">ده </w:t>
            </w:r>
            <w:r>
              <w:rPr>
                <w:rStyle w:val="IndexLink"/>
                <w:rtl w:val="true"/>
              </w:rPr>
              <w:t xml:space="preserve">. </w:t>
            </w:r>
            <w:r>
              <w:rPr>
                <w:rStyle w:val="IndexLink"/>
                <w:rtl w:val="true"/>
              </w:rPr>
              <w:t>اقتضاى عدل خداوند</w:t>
            </w:r>
            <w:r>
              <w:rPr>
                <w:rStyle w:val="IndexLink"/>
                <w:rtl w:val="true"/>
              </w:rPr>
              <w:tab/>
            </w:r>
            <w:r>
              <w:rPr>
                <w:rStyle w:val="IndexLink"/>
              </w:rPr>
              <w:t>23</w:t>
            </w:r>
          </w:hyperlink>
        </w:p>
        <w:p>
          <w:pPr>
            <w:pStyle w:val="Contents2"/>
            <w:tabs>
              <w:tab w:val="clear" w:pos="8743"/>
              <w:tab w:val="right" w:pos="9026" w:leader="dot"/>
            </w:tabs>
            <w:rPr/>
          </w:pPr>
          <w:hyperlink w:anchor="__RefHeading___Toc878558_3224264995">
            <w:r>
              <w:rPr>
                <w:webHidden/>
                <w:rStyle w:val="IndexLink"/>
                <w:rtl w:val="true"/>
              </w:rPr>
              <w:t xml:space="preserve">بخش يكم </w:t>
            </w:r>
            <w:r>
              <w:rPr>
                <w:rStyle w:val="IndexLink"/>
                <w:rtl w:val="true"/>
              </w:rPr>
              <w:t xml:space="preserve">: </w:t>
            </w:r>
            <w:r>
              <w:rPr>
                <w:rStyle w:val="IndexLink"/>
                <w:rtl w:val="true"/>
              </w:rPr>
              <w:t>آشنايى با عدالت خداوند</w:t>
            </w:r>
            <w:r>
              <w:rPr>
                <w:rStyle w:val="IndexLink"/>
                <w:rtl w:val="true"/>
              </w:rPr>
              <w:tab/>
            </w:r>
            <w:r>
              <w:rPr>
                <w:rStyle w:val="IndexLink"/>
              </w:rPr>
              <w:t>24</w:t>
            </w:r>
          </w:hyperlink>
        </w:p>
        <w:p>
          <w:pPr>
            <w:pStyle w:val="Contents3"/>
            <w:tabs>
              <w:tab w:val="clear" w:pos="8459"/>
              <w:tab w:val="right" w:pos="9026" w:leader="dot"/>
            </w:tabs>
            <w:rPr/>
          </w:pPr>
          <w:hyperlink w:anchor="__RefHeading___Toc878560_3224264995">
            <w:r>
              <w:rPr>
                <w:webHidden/>
                <w:rStyle w:val="IndexLink"/>
                <w:rtl w:val="true"/>
              </w:rPr>
              <w:t>اشاره</w:t>
            </w:r>
            <w:r>
              <w:rPr>
                <w:rStyle w:val="IndexLink"/>
                <w:rtl w:val="true"/>
              </w:rPr>
              <w:tab/>
            </w:r>
            <w:r>
              <w:rPr>
                <w:rStyle w:val="IndexLink"/>
              </w:rPr>
              <w:t>24</w:t>
            </w:r>
          </w:hyperlink>
        </w:p>
        <w:p>
          <w:pPr>
            <w:pStyle w:val="Contents3"/>
            <w:tabs>
              <w:tab w:val="clear" w:pos="8459"/>
              <w:tab w:val="right" w:pos="9026" w:leader="dot"/>
            </w:tabs>
            <w:rPr/>
          </w:pPr>
          <w:hyperlink w:anchor="__RefHeading___Toc878562_3224264995">
            <w:r>
              <w:rPr>
                <w:webHidden/>
                <w:rStyle w:val="IndexLink"/>
                <w:rtl w:val="true"/>
              </w:rPr>
              <w:t xml:space="preserve">فصل يكم </w:t>
            </w:r>
            <w:r>
              <w:rPr>
                <w:rStyle w:val="IndexLink"/>
                <w:rtl w:val="true"/>
              </w:rPr>
              <w:t xml:space="preserve">: </w:t>
            </w:r>
            <w:r>
              <w:rPr>
                <w:rStyle w:val="IndexLink"/>
                <w:rtl w:val="true"/>
              </w:rPr>
              <w:t>معناى عدالت</w:t>
            </w:r>
            <w:r>
              <w:rPr>
                <w:rStyle w:val="IndexLink"/>
                <w:rtl w:val="true"/>
              </w:rPr>
              <w:tab/>
            </w:r>
            <w:r>
              <w:rPr>
                <w:rStyle w:val="IndexLink"/>
              </w:rPr>
              <w:t>26</w:t>
            </w:r>
          </w:hyperlink>
        </w:p>
        <w:p>
          <w:pPr>
            <w:pStyle w:val="Contents4"/>
            <w:tabs>
              <w:tab w:val="clear" w:pos="8176"/>
              <w:tab w:val="right" w:pos="9026" w:leader="dot"/>
            </w:tabs>
            <w:rPr/>
          </w:pPr>
          <w:hyperlink w:anchor="__RefHeading___Toc878564_3224264995">
            <w:r>
              <w:rPr>
                <w:webHidden/>
                <w:rStyle w:val="IndexLink"/>
              </w:rPr>
              <w:t>۱</w:t>
            </w:r>
            <w:r>
              <w:rPr>
                <w:rStyle w:val="IndexLink"/>
                <w:rtl w:val="true"/>
              </w:rPr>
              <w:t xml:space="preserve"> </w:t>
            </w:r>
            <w:r>
              <w:rPr>
                <w:rStyle w:val="IndexLink"/>
                <w:rtl w:val="true"/>
              </w:rPr>
              <w:t xml:space="preserve">/ </w:t>
            </w:r>
            <w:r>
              <w:rPr>
                <w:rStyle w:val="IndexLink"/>
              </w:rPr>
              <w:t>۱</w:t>
            </w:r>
            <w:r>
              <w:rPr>
                <w:rStyle w:val="IndexLink"/>
                <w:rtl w:val="true"/>
              </w:rPr>
              <w:t xml:space="preserve"> معناى عامّ عدالت</w:t>
            </w:r>
            <w:r>
              <w:rPr>
                <w:rStyle w:val="IndexLink"/>
                <w:rtl w:val="true"/>
              </w:rPr>
              <w:tab/>
            </w:r>
            <w:r>
              <w:rPr>
                <w:rStyle w:val="IndexLink"/>
              </w:rPr>
              <w:t>26</w:t>
            </w:r>
          </w:hyperlink>
        </w:p>
        <w:p>
          <w:pPr>
            <w:pStyle w:val="Contents4"/>
            <w:tabs>
              <w:tab w:val="clear" w:pos="8176"/>
              <w:tab w:val="right" w:pos="9026" w:leader="dot"/>
            </w:tabs>
            <w:rPr/>
          </w:pPr>
          <w:hyperlink w:anchor="__RefHeading___Toc878566_3224264995">
            <w:r>
              <w:rPr>
                <w:webHidden/>
                <w:rStyle w:val="IndexLink"/>
              </w:rPr>
              <w:t>۱</w:t>
            </w:r>
            <w:r>
              <w:rPr>
                <w:rStyle w:val="IndexLink"/>
                <w:rtl w:val="true"/>
              </w:rPr>
              <w:t xml:space="preserve"> </w:t>
            </w:r>
            <w:r>
              <w:rPr>
                <w:rStyle w:val="IndexLink"/>
                <w:rtl w:val="true"/>
              </w:rPr>
              <w:t xml:space="preserve">/ </w:t>
            </w:r>
            <w:r>
              <w:rPr>
                <w:rStyle w:val="IndexLink"/>
              </w:rPr>
              <w:t>۲</w:t>
            </w:r>
            <w:r>
              <w:rPr>
                <w:rStyle w:val="IndexLink"/>
                <w:rtl w:val="true"/>
              </w:rPr>
              <w:t xml:space="preserve"> معناى عدالت خداوند</w:t>
            </w:r>
            <w:r>
              <w:rPr>
                <w:rStyle w:val="IndexLink"/>
                <w:rtl w:val="true"/>
              </w:rPr>
              <w:tab/>
            </w:r>
            <w:r>
              <w:rPr>
                <w:rStyle w:val="IndexLink"/>
              </w:rPr>
              <w:t>26</w:t>
            </w:r>
          </w:hyperlink>
        </w:p>
        <w:p>
          <w:pPr>
            <w:pStyle w:val="Contents5"/>
            <w:tabs>
              <w:tab w:val="clear" w:pos="7892"/>
              <w:tab w:val="right" w:pos="9026" w:leader="dot"/>
            </w:tabs>
            <w:rPr/>
          </w:pPr>
          <w:hyperlink w:anchor="__RefHeading___Toc878568_3224264995">
            <w:r>
              <w:rPr>
                <w:webHidden/>
                <w:rStyle w:val="IndexLink"/>
                <w:rtl w:val="true"/>
              </w:rPr>
              <w:t>الف ـ در كارهاى خداوند ، هموزن ذرّه اى ، ستم نيست</w:t>
            </w:r>
            <w:r>
              <w:rPr>
                <w:rStyle w:val="IndexLink"/>
                <w:rtl w:val="true"/>
              </w:rPr>
              <w:tab/>
            </w:r>
            <w:r>
              <w:rPr>
                <w:rStyle w:val="IndexLink"/>
              </w:rPr>
              <w:t>26</w:t>
            </w:r>
          </w:hyperlink>
        </w:p>
        <w:p>
          <w:pPr>
            <w:pStyle w:val="Contents5"/>
            <w:tabs>
              <w:tab w:val="clear" w:pos="7892"/>
              <w:tab w:val="right" w:pos="9026" w:leader="dot"/>
            </w:tabs>
            <w:rPr/>
          </w:pPr>
          <w:hyperlink w:anchor="__RefHeading___Toc878570_3224264995">
            <w:r>
              <w:rPr>
                <w:webHidden/>
                <w:rStyle w:val="IndexLink"/>
                <w:rtl w:val="true"/>
              </w:rPr>
              <w:t xml:space="preserve">ب ـ برپا داشتن قسط </w:t>
            </w:r>
            <w:r>
              <w:rPr>
                <w:rStyle w:val="IndexLink"/>
                <w:rtl w:val="true"/>
              </w:rPr>
              <w:t>(</w:t>
            </w:r>
            <w:r>
              <w:rPr>
                <w:rStyle w:val="IndexLink"/>
                <w:rtl w:val="true"/>
              </w:rPr>
              <w:t>برابرى</w:t>
            </w:r>
            <w:r>
              <w:rPr>
                <w:rStyle w:val="IndexLink"/>
                <w:rtl w:val="true"/>
              </w:rPr>
              <w:t>)</w:t>
              <w:tab/>
            </w:r>
            <w:r>
              <w:rPr>
                <w:rStyle w:val="IndexLink"/>
              </w:rPr>
              <w:t>34</w:t>
            </w:r>
          </w:hyperlink>
        </w:p>
        <w:p>
          <w:pPr>
            <w:pStyle w:val="Contents5"/>
            <w:tabs>
              <w:tab w:val="clear" w:pos="7892"/>
              <w:tab w:val="right" w:pos="9026" w:leader="dot"/>
            </w:tabs>
            <w:rPr/>
          </w:pPr>
          <w:hyperlink w:anchor="__RefHeading___Toc878572_3224264995">
            <w:r>
              <w:rPr>
                <w:webHidden/>
                <w:rStyle w:val="IndexLink"/>
                <w:rtl w:val="true"/>
              </w:rPr>
              <w:t>ج ـ فرمان به برابرى</w:t>
            </w:r>
            <w:r>
              <w:rPr>
                <w:rStyle w:val="IndexLink"/>
                <w:rtl w:val="true"/>
              </w:rPr>
              <w:tab/>
            </w:r>
            <w:r>
              <w:rPr>
                <w:rStyle w:val="IndexLink"/>
              </w:rPr>
              <w:t>40</w:t>
            </w:r>
          </w:hyperlink>
        </w:p>
        <w:p>
          <w:pPr>
            <w:pStyle w:val="Contents5"/>
            <w:tabs>
              <w:tab w:val="clear" w:pos="7892"/>
              <w:tab w:val="right" w:pos="9026" w:leader="dot"/>
            </w:tabs>
            <w:rPr/>
          </w:pPr>
          <w:hyperlink w:anchor="__RefHeading___Toc878574_3224264995">
            <w:r>
              <w:rPr>
                <w:webHidden/>
                <w:rStyle w:val="IndexLink"/>
                <w:rtl w:val="true"/>
              </w:rPr>
              <w:t>د ـ دادگرترينِ دادگران</w:t>
            </w:r>
            <w:r>
              <w:rPr>
                <w:rStyle w:val="IndexLink"/>
                <w:rtl w:val="true"/>
              </w:rPr>
              <w:tab/>
            </w:r>
            <w:r>
              <w:rPr>
                <w:rStyle w:val="IndexLink"/>
              </w:rPr>
              <w:t>42</w:t>
            </w:r>
          </w:hyperlink>
        </w:p>
        <w:p>
          <w:pPr>
            <w:pStyle w:val="Contents5"/>
            <w:tabs>
              <w:tab w:val="clear" w:pos="7892"/>
              <w:tab w:val="right" w:pos="9026" w:leader="dot"/>
            </w:tabs>
            <w:rPr/>
          </w:pPr>
          <w:hyperlink w:anchor="__RefHeading___Toc878576_3224264995">
            <w:r>
              <w:rPr>
                <w:webHidden/>
                <w:rStyle w:val="IndexLink"/>
                <w:rtl w:val="true"/>
              </w:rPr>
              <w:t>ه ـ دادگرى در قضاوت و حكم</w:t>
            </w:r>
            <w:r>
              <w:rPr>
                <w:rStyle w:val="IndexLink"/>
                <w:rtl w:val="true"/>
              </w:rPr>
              <w:tab/>
            </w:r>
            <w:r>
              <w:rPr>
                <w:rStyle w:val="IndexLink"/>
              </w:rPr>
              <w:t>46</w:t>
            </w:r>
          </w:hyperlink>
        </w:p>
        <w:p>
          <w:pPr>
            <w:pStyle w:val="Contents5"/>
            <w:tabs>
              <w:tab w:val="clear" w:pos="7892"/>
              <w:tab w:val="right" w:pos="9026" w:leader="dot"/>
            </w:tabs>
            <w:rPr/>
          </w:pPr>
          <w:hyperlink w:anchor="__RefHeading___Toc878578_3224264995">
            <w:r>
              <w:rPr>
                <w:webHidden/>
                <w:rStyle w:val="IndexLink"/>
                <w:rtl w:val="true"/>
              </w:rPr>
              <w:t>و ـ دادگرى در بخشش</w:t>
            </w:r>
            <w:r>
              <w:rPr>
                <w:rStyle w:val="IndexLink"/>
                <w:rtl w:val="true"/>
              </w:rPr>
              <w:tab/>
            </w:r>
            <w:r>
              <w:rPr>
                <w:rStyle w:val="IndexLink"/>
              </w:rPr>
              <w:t>60</w:t>
            </w:r>
          </w:hyperlink>
        </w:p>
        <w:p>
          <w:pPr>
            <w:pStyle w:val="Contents4"/>
            <w:tabs>
              <w:tab w:val="clear" w:pos="8176"/>
              <w:tab w:val="right" w:pos="9026" w:leader="dot"/>
            </w:tabs>
            <w:rPr/>
          </w:pPr>
          <w:hyperlink w:anchor="__RefHeading___Toc878580_3224264995">
            <w:r>
              <w:rPr>
                <w:webHidden/>
                <w:rStyle w:val="IndexLink"/>
              </w:rPr>
              <w:t>۱</w:t>
            </w:r>
            <w:r>
              <w:rPr>
                <w:rStyle w:val="IndexLink"/>
                <w:rtl w:val="true"/>
              </w:rPr>
              <w:t xml:space="preserve"> </w:t>
            </w:r>
            <w:r>
              <w:rPr>
                <w:rStyle w:val="IndexLink"/>
                <w:rtl w:val="true"/>
              </w:rPr>
              <w:t xml:space="preserve">/ </w:t>
            </w:r>
            <w:r>
              <w:rPr>
                <w:rStyle w:val="IndexLink"/>
              </w:rPr>
              <w:t>۳</w:t>
            </w:r>
            <w:r>
              <w:rPr>
                <w:rStyle w:val="IndexLink"/>
                <w:rtl w:val="true"/>
              </w:rPr>
              <w:t xml:space="preserve"> معناى عدالت انسان</w:t>
            </w:r>
            <w:r>
              <w:rPr>
                <w:rStyle w:val="IndexLink"/>
                <w:rtl w:val="true"/>
              </w:rPr>
              <w:tab/>
            </w:r>
            <w:r>
              <w:rPr>
                <w:rStyle w:val="IndexLink"/>
              </w:rPr>
              <w:t>70</w:t>
            </w:r>
          </w:hyperlink>
        </w:p>
        <w:p>
          <w:pPr>
            <w:pStyle w:val="Contents5"/>
            <w:tabs>
              <w:tab w:val="clear" w:pos="7892"/>
              <w:tab w:val="right" w:pos="9026" w:leader="dot"/>
            </w:tabs>
            <w:rPr/>
          </w:pPr>
          <w:hyperlink w:anchor="__RefHeading___Toc878582_3224264995">
            <w:r>
              <w:rPr>
                <w:webHidden/>
                <w:rStyle w:val="IndexLink"/>
                <w:rtl w:val="true"/>
              </w:rPr>
              <w:t>الف ـ عدالت اعتقادى</w:t>
            </w:r>
            <w:r>
              <w:rPr>
                <w:rStyle w:val="IndexLink"/>
                <w:rtl w:val="true"/>
              </w:rPr>
              <w:tab/>
            </w:r>
            <w:r>
              <w:rPr>
                <w:rStyle w:val="IndexLink"/>
              </w:rPr>
              <w:t>70</w:t>
            </w:r>
          </w:hyperlink>
        </w:p>
        <w:p>
          <w:pPr>
            <w:pStyle w:val="Contents5"/>
            <w:tabs>
              <w:tab w:val="clear" w:pos="7892"/>
              <w:tab w:val="right" w:pos="9026" w:leader="dot"/>
            </w:tabs>
            <w:rPr/>
          </w:pPr>
          <w:hyperlink w:anchor="__RefHeading___Toc878584_3224264995">
            <w:r>
              <w:rPr>
                <w:webHidden/>
                <w:rStyle w:val="IndexLink"/>
                <w:rtl w:val="true"/>
              </w:rPr>
              <w:t>ب ـ عدالت عملى</w:t>
            </w:r>
            <w:r>
              <w:rPr>
                <w:rStyle w:val="IndexLink"/>
                <w:rtl w:val="true"/>
              </w:rPr>
              <w:tab/>
            </w:r>
            <w:r>
              <w:rPr>
                <w:rStyle w:val="IndexLink"/>
              </w:rPr>
              <w:t>72</w:t>
            </w:r>
          </w:hyperlink>
        </w:p>
        <w:p>
          <w:pPr>
            <w:pStyle w:val="Contents5"/>
            <w:tabs>
              <w:tab w:val="clear" w:pos="7892"/>
              <w:tab w:val="right" w:pos="9026" w:leader="dot"/>
            </w:tabs>
            <w:rPr/>
          </w:pPr>
          <w:hyperlink w:anchor="__RefHeading___Toc878586_3224264995">
            <w:r>
              <w:rPr>
                <w:webHidden/>
                <w:rStyle w:val="IndexLink"/>
                <w:rtl w:val="true"/>
              </w:rPr>
              <w:t>ج ـ عدالت اخلاقى</w:t>
            </w:r>
            <w:r>
              <w:rPr>
                <w:rStyle w:val="IndexLink"/>
                <w:rtl w:val="true"/>
              </w:rPr>
              <w:tab/>
            </w:r>
            <w:r>
              <w:rPr>
                <w:rStyle w:val="IndexLink"/>
              </w:rPr>
              <w:t>76</w:t>
            </w:r>
          </w:hyperlink>
        </w:p>
        <w:p>
          <w:pPr>
            <w:pStyle w:val="Contents5"/>
            <w:tabs>
              <w:tab w:val="clear" w:pos="7892"/>
              <w:tab w:val="right" w:pos="9026" w:leader="dot"/>
            </w:tabs>
            <w:rPr/>
          </w:pPr>
          <w:hyperlink w:anchor="__RefHeading___Toc878588_3224264995">
            <w:r>
              <w:rPr>
                <w:webHidden/>
                <w:rStyle w:val="IndexLink"/>
                <w:rtl w:val="true"/>
              </w:rPr>
              <w:t>د ـ عدالت عرفانى</w:t>
            </w:r>
            <w:r>
              <w:rPr>
                <w:rStyle w:val="IndexLink"/>
                <w:rtl w:val="true"/>
              </w:rPr>
              <w:tab/>
            </w:r>
            <w:r>
              <w:rPr>
                <w:rStyle w:val="IndexLink"/>
              </w:rPr>
              <w:t>78</w:t>
            </w:r>
          </w:hyperlink>
        </w:p>
        <w:p>
          <w:pPr>
            <w:pStyle w:val="Contents3"/>
            <w:tabs>
              <w:tab w:val="clear" w:pos="8459"/>
              <w:tab w:val="right" w:pos="9026" w:leader="dot"/>
            </w:tabs>
            <w:rPr/>
          </w:pPr>
          <w:hyperlink w:anchor="__RefHeading___Toc878590_3224264995">
            <w:r>
              <w:rPr>
                <w:webHidden/>
                <w:rStyle w:val="IndexLink"/>
                <w:rtl w:val="true"/>
              </w:rPr>
              <w:t xml:space="preserve">فصل دوم </w:t>
            </w:r>
            <w:r>
              <w:rPr>
                <w:rStyle w:val="IndexLink"/>
                <w:rtl w:val="true"/>
              </w:rPr>
              <w:t xml:space="preserve">: </w:t>
            </w:r>
            <w:r>
              <w:rPr>
                <w:rStyle w:val="IndexLink"/>
                <w:rtl w:val="true"/>
              </w:rPr>
              <w:t>آنچه با ايمان به دادگرى خداوند، منافات دارد</w:t>
            </w:r>
            <w:r>
              <w:rPr>
                <w:rStyle w:val="IndexLink"/>
                <w:rtl w:val="true"/>
              </w:rPr>
              <w:tab/>
            </w:r>
            <w:r>
              <w:rPr>
                <w:rStyle w:val="IndexLink"/>
              </w:rPr>
              <w:t>80</w:t>
            </w:r>
          </w:hyperlink>
        </w:p>
        <w:p>
          <w:pPr>
            <w:pStyle w:val="Contents4"/>
            <w:tabs>
              <w:tab w:val="clear" w:pos="8176"/>
              <w:tab w:val="right" w:pos="9026" w:leader="dot"/>
            </w:tabs>
            <w:rPr/>
          </w:pPr>
          <w:hyperlink w:anchor="__RefHeading___Toc878592_3224264995">
            <w:r>
              <w:rPr>
                <w:webHidden/>
                <w:rStyle w:val="IndexLink"/>
              </w:rPr>
              <w:t>۲</w:t>
            </w:r>
            <w:r>
              <w:rPr>
                <w:rStyle w:val="IndexLink"/>
                <w:rtl w:val="true"/>
              </w:rPr>
              <w:t xml:space="preserve"> </w:t>
            </w:r>
            <w:r>
              <w:rPr>
                <w:rStyle w:val="IndexLink"/>
                <w:rtl w:val="true"/>
              </w:rPr>
              <w:t xml:space="preserve">/ </w:t>
            </w:r>
            <w:r>
              <w:rPr>
                <w:rStyle w:val="IndexLink"/>
              </w:rPr>
              <w:t>۱</w:t>
            </w:r>
            <w:r>
              <w:rPr>
                <w:rStyle w:val="IndexLink"/>
                <w:rtl w:val="true"/>
              </w:rPr>
              <w:t xml:space="preserve"> گناهان بندگان را به خدا نسبت دادن</w:t>
            </w:r>
            <w:r>
              <w:rPr>
                <w:rStyle w:val="IndexLink"/>
                <w:rtl w:val="true"/>
              </w:rPr>
              <w:tab/>
            </w:r>
            <w:r>
              <w:rPr>
                <w:rStyle w:val="IndexLink"/>
              </w:rPr>
              <w:t>80</w:t>
            </w:r>
          </w:hyperlink>
        </w:p>
        <w:p>
          <w:pPr>
            <w:pStyle w:val="Contents4"/>
            <w:tabs>
              <w:tab w:val="clear" w:pos="8176"/>
              <w:tab w:val="right" w:pos="9026" w:leader="dot"/>
            </w:tabs>
            <w:rPr/>
          </w:pPr>
          <w:hyperlink w:anchor="__RefHeading___Toc878594_3224264995">
            <w:r>
              <w:rPr>
                <w:webHidden/>
                <w:rStyle w:val="IndexLink"/>
              </w:rPr>
              <w:t>۲</w:t>
            </w:r>
            <w:r>
              <w:rPr>
                <w:rStyle w:val="IndexLink"/>
                <w:rtl w:val="true"/>
              </w:rPr>
              <w:t xml:space="preserve"> </w:t>
            </w:r>
            <w:r>
              <w:rPr>
                <w:rStyle w:val="IndexLink"/>
                <w:rtl w:val="true"/>
              </w:rPr>
              <w:t xml:space="preserve">/ </w:t>
            </w:r>
            <w:r>
              <w:rPr>
                <w:rStyle w:val="IndexLink"/>
              </w:rPr>
              <w:t>۲</w:t>
            </w:r>
            <w:r>
              <w:rPr>
                <w:rStyle w:val="IndexLink"/>
                <w:rtl w:val="true"/>
              </w:rPr>
              <w:t xml:space="preserve"> اعتقاد به جبر</w:t>
            </w:r>
            <w:r>
              <w:rPr>
                <w:rStyle w:val="IndexLink"/>
                <w:rtl w:val="true"/>
              </w:rPr>
              <w:tab/>
            </w:r>
            <w:r>
              <w:rPr>
                <w:rStyle w:val="IndexLink"/>
              </w:rPr>
              <w:t>82</w:t>
            </w:r>
          </w:hyperlink>
        </w:p>
        <w:p>
          <w:pPr>
            <w:pStyle w:val="Contents4"/>
            <w:tabs>
              <w:tab w:val="clear" w:pos="8176"/>
              <w:tab w:val="right" w:pos="9026" w:leader="dot"/>
            </w:tabs>
            <w:rPr/>
          </w:pPr>
          <w:hyperlink w:anchor="__RefHeading___Toc878596_3224264995">
            <w:r>
              <w:rPr>
                <w:webHidden/>
                <w:rStyle w:val="IndexLink"/>
              </w:rPr>
              <w:t>۲</w:t>
            </w:r>
            <w:r>
              <w:rPr>
                <w:rStyle w:val="IndexLink"/>
                <w:rtl w:val="true"/>
              </w:rPr>
              <w:t xml:space="preserve"> </w:t>
            </w:r>
            <w:r>
              <w:rPr>
                <w:rStyle w:val="IndexLink"/>
                <w:rtl w:val="true"/>
              </w:rPr>
              <w:t xml:space="preserve">/ </w:t>
            </w:r>
            <w:r>
              <w:rPr>
                <w:rStyle w:val="IndexLink"/>
              </w:rPr>
              <w:t>۳</w:t>
            </w:r>
            <w:r>
              <w:rPr>
                <w:rStyle w:val="IndexLink"/>
                <w:rtl w:val="true"/>
              </w:rPr>
              <w:t xml:space="preserve"> اعتقاد به تكليف بيش از توان</w:t>
            </w:r>
            <w:r>
              <w:rPr>
                <w:rStyle w:val="IndexLink"/>
                <w:rtl w:val="true"/>
              </w:rPr>
              <w:tab/>
            </w:r>
            <w:r>
              <w:rPr>
                <w:rStyle w:val="IndexLink"/>
              </w:rPr>
              <w:t>86</w:t>
            </w:r>
          </w:hyperlink>
        </w:p>
        <w:p>
          <w:pPr>
            <w:pStyle w:val="Contents3"/>
            <w:tabs>
              <w:tab w:val="clear" w:pos="8459"/>
              <w:tab w:val="right" w:pos="9026" w:leader="dot"/>
            </w:tabs>
            <w:rPr/>
          </w:pPr>
          <w:hyperlink w:anchor="__RefHeading___Toc878598_3224264995">
            <w:r>
              <w:rPr>
                <w:webHidden/>
                <w:rStyle w:val="IndexLink"/>
                <w:rtl w:val="true"/>
              </w:rPr>
              <w:t xml:space="preserve">فصل سوم </w:t>
            </w:r>
            <w:r>
              <w:rPr>
                <w:rStyle w:val="IndexLink"/>
                <w:rtl w:val="true"/>
              </w:rPr>
              <w:t xml:space="preserve">: </w:t>
            </w:r>
            <w:r>
              <w:rPr>
                <w:rStyle w:val="IndexLink"/>
                <w:rtl w:val="true"/>
              </w:rPr>
              <w:t>دليل دادگرى خدا</w:t>
            </w:r>
            <w:r>
              <w:rPr>
                <w:rStyle w:val="IndexLink"/>
                <w:rtl w:val="true"/>
              </w:rPr>
              <w:tab/>
            </w:r>
            <w:r>
              <w:rPr>
                <w:rStyle w:val="IndexLink"/>
              </w:rPr>
              <w:t>88</w:t>
            </w:r>
          </w:hyperlink>
        </w:p>
        <w:p>
          <w:pPr>
            <w:pStyle w:val="Contents4"/>
            <w:tabs>
              <w:tab w:val="clear" w:pos="8176"/>
              <w:tab w:val="right" w:pos="9026" w:leader="dot"/>
            </w:tabs>
            <w:rPr/>
          </w:pPr>
          <w:hyperlink w:anchor="__RefHeading___Toc878600_3224264995">
            <w:r>
              <w:rPr>
                <w:webHidden/>
                <w:rStyle w:val="IndexLink"/>
              </w:rPr>
              <w:t>۳</w:t>
            </w:r>
            <w:r>
              <w:rPr>
                <w:rStyle w:val="IndexLink"/>
                <w:rtl w:val="true"/>
              </w:rPr>
              <w:t xml:space="preserve"> </w:t>
            </w:r>
            <w:r>
              <w:rPr>
                <w:rStyle w:val="IndexLink"/>
                <w:rtl w:val="true"/>
              </w:rPr>
              <w:t xml:space="preserve">/ </w:t>
            </w:r>
            <w:r>
              <w:rPr>
                <w:rStyle w:val="IndexLink"/>
              </w:rPr>
              <w:t>۱</w:t>
            </w:r>
            <w:r>
              <w:rPr>
                <w:rStyle w:val="IndexLink"/>
                <w:rtl w:val="true"/>
              </w:rPr>
              <w:t xml:space="preserve"> زشتى ستم</w:t>
            </w:r>
            <w:r>
              <w:rPr>
                <w:rStyle w:val="IndexLink"/>
                <w:rtl w:val="true"/>
              </w:rPr>
              <w:tab/>
            </w:r>
            <w:r>
              <w:rPr>
                <w:rStyle w:val="IndexLink"/>
              </w:rPr>
              <w:t>88</w:t>
            </w:r>
          </w:hyperlink>
        </w:p>
        <w:p>
          <w:pPr>
            <w:pStyle w:val="Contents4"/>
            <w:tabs>
              <w:tab w:val="clear" w:pos="8176"/>
              <w:tab w:val="right" w:pos="9026" w:leader="dot"/>
            </w:tabs>
            <w:rPr/>
          </w:pPr>
          <w:hyperlink w:anchor="__RefHeading___Toc878602_3224264995">
            <w:r>
              <w:rPr>
                <w:webHidden/>
                <w:rStyle w:val="IndexLink"/>
              </w:rPr>
              <w:t>۳</w:t>
            </w:r>
            <w:r>
              <w:rPr>
                <w:rStyle w:val="IndexLink"/>
                <w:rtl w:val="true"/>
              </w:rPr>
              <w:t xml:space="preserve"> </w:t>
            </w:r>
            <w:r>
              <w:rPr>
                <w:rStyle w:val="IndexLink"/>
                <w:rtl w:val="true"/>
              </w:rPr>
              <w:t xml:space="preserve">/ </w:t>
            </w:r>
            <w:r>
              <w:rPr>
                <w:rStyle w:val="IndexLink"/>
              </w:rPr>
              <w:t>۲</w:t>
            </w:r>
            <w:r>
              <w:rPr>
                <w:rStyle w:val="IndexLink"/>
                <w:rtl w:val="true"/>
              </w:rPr>
              <w:t xml:space="preserve"> پيوستگى عدالت و حكمت</w:t>
            </w:r>
            <w:r>
              <w:rPr>
                <w:rStyle w:val="IndexLink"/>
                <w:rtl w:val="true"/>
              </w:rPr>
              <w:tab/>
            </w:r>
            <w:r>
              <w:rPr>
                <w:rStyle w:val="IndexLink"/>
              </w:rPr>
              <w:t>90</w:t>
            </w:r>
          </w:hyperlink>
        </w:p>
        <w:p>
          <w:pPr>
            <w:pStyle w:val="Contents4"/>
            <w:tabs>
              <w:tab w:val="clear" w:pos="8176"/>
              <w:tab w:val="right" w:pos="9026" w:leader="dot"/>
            </w:tabs>
            <w:rPr/>
          </w:pPr>
          <w:hyperlink w:anchor="__RefHeading___Toc878604_3224264995">
            <w:r>
              <w:rPr>
                <w:webHidden/>
                <w:rStyle w:val="IndexLink"/>
              </w:rPr>
              <w:t>۳</w:t>
            </w:r>
            <w:r>
              <w:rPr>
                <w:rStyle w:val="IndexLink"/>
                <w:rtl w:val="true"/>
              </w:rPr>
              <w:t xml:space="preserve"> </w:t>
            </w:r>
            <w:r>
              <w:rPr>
                <w:rStyle w:val="IndexLink"/>
                <w:rtl w:val="true"/>
              </w:rPr>
              <w:t xml:space="preserve">/ </w:t>
            </w:r>
            <w:r>
              <w:rPr>
                <w:rStyle w:val="IndexLink"/>
              </w:rPr>
              <w:t>۳</w:t>
            </w:r>
            <w:r>
              <w:rPr>
                <w:rStyle w:val="IndexLink"/>
                <w:rtl w:val="true"/>
              </w:rPr>
              <w:t xml:space="preserve"> پيوستگى ستم و نياز</w:t>
            </w:r>
            <w:r>
              <w:rPr>
                <w:rStyle w:val="IndexLink"/>
                <w:rtl w:val="true"/>
              </w:rPr>
              <w:tab/>
            </w:r>
            <w:r>
              <w:rPr>
                <w:rStyle w:val="IndexLink"/>
              </w:rPr>
              <w:t>92</w:t>
            </w:r>
          </w:hyperlink>
        </w:p>
        <w:p>
          <w:pPr>
            <w:pStyle w:val="Contents4"/>
            <w:tabs>
              <w:tab w:val="clear" w:pos="8176"/>
              <w:tab w:val="right" w:pos="9026" w:leader="dot"/>
            </w:tabs>
            <w:rPr/>
          </w:pPr>
          <w:hyperlink w:anchor="__RefHeading___Toc878606_3224264995">
            <w:r>
              <w:rPr>
                <w:webHidden/>
                <w:rStyle w:val="IndexLink"/>
              </w:rPr>
              <w:t>۳</w:t>
            </w:r>
            <w:r>
              <w:rPr>
                <w:rStyle w:val="IndexLink"/>
                <w:rtl w:val="true"/>
              </w:rPr>
              <w:t xml:space="preserve"> </w:t>
            </w:r>
            <w:r>
              <w:rPr>
                <w:rStyle w:val="IndexLink"/>
                <w:rtl w:val="true"/>
              </w:rPr>
              <w:t xml:space="preserve">/ </w:t>
            </w:r>
            <w:r>
              <w:rPr>
                <w:rStyle w:val="IndexLink"/>
              </w:rPr>
              <w:t>۴</w:t>
            </w:r>
            <w:r>
              <w:rPr>
                <w:rStyle w:val="IndexLink"/>
                <w:rtl w:val="true"/>
              </w:rPr>
              <w:t xml:space="preserve"> گواهان دادگرى خدا</w:t>
            </w:r>
            <w:r>
              <w:rPr>
                <w:rStyle w:val="IndexLink"/>
                <w:rtl w:val="true"/>
              </w:rPr>
              <w:tab/>
            </w:r>
            <w:r>
              <w:rPr>
                <w:rStyle w:val="IndexLink"/>
              </w:rPr>
              <w:t>92</w:t>
            </w:r>
          </w:hyperlink>
        </w:p>
        <w:p>
          <w:pPr>
            <w:pStyle w:val="Contents3"/>
            <w:tabs>
              <w:tab w:val="clear" w:pos="8459"/>
              <w:tab w:val="right" w:pos="9026" w:leader="dot"/>
            </w:tabs>
            <w:rPr/>
          </w:pPr>
          <w:hyperlink w:anchor="__RefHeading___Toc878608_3224264995">
            <w:r>
              <w:rPr>
                <w:webHidden/>
                <w:rStyle w:val="IndexLink"/>
                <w:rtl w:val="true"/>
              </w:rPr>
              <w:t>فصل چهارم</w:t>
            </w:r>
            <w:r>
              <w:rPr>
                <w:rStyle w:val="IndexLink"/>
                <w:rtl w:val="true"/>
              </w:rPr>
              <w:t xml:space="preserve">: </w:t>
            </w:r>
            <w:r>
              <w:rPr>
                <w:rStyle w:val="IndexLink"/>
                <w:rtl w:val="true"/>
              </w:rPr>
              <w:t>عدل ، از اصول دين است</w:t>
            </w:r>
            <w:r>
              <w:rPr>
                <w:rStyle w:val="IndexLink"/>
                <w:rtl w:val="true"/>
              </w:rPr>
              <w:tab/>
            </w:r>
            <w:r>
              <w:rPr>
                <w:rStyle w:val="IndexLink"/>
              </w:rPr>
              <w:t>96</w:t>
            </w:r>
          </w:hyperlink>
        </w:p>
        <w:p>
          <w:pPr>
            <w:pStyle w:val="Contents4"/>
            <w:tabs>
              <w:tab w:val="clear" w:pos="8176"/>
              <w:tab w:val="right" w:pos="9026" w:leader="dot"/>
            </w:tabs>
            <w:rPr/>
          </w:pPr>
          <w:hyperlink w:anchor="__RefHeading___Toc878610_3224264995">
            <w:r>
              <w:rPr>
                <w:webHidden/>
                <w:rStyle w:val="IndexLink"/>
                <w:rtl w:val="true"/>
              </w:rPr>
              <w:t>اشاره</w:t>
            </w:r>
            <w:r>
              <w:rPr>
                <w:rStyle w:val="IndexLink"/>
                <w:rtl w:val="true"/>
              </w:rPr>
              <w:tab/>
            </w:r>
            <w:r>
              <w:rPr>
                <w:rStyle w:val="IndexLink"/>
              </w:rPr>
              <w:t>96</w:t>
            </w:r>
          </w:hyperlink>
        </w:p>
        <w:p>
          <w:pPr>
            <w:pStyle w:val="Contents4"/>
            <w:tabs>
              <w:tab w:val="clear" w:pos="8176"/>
              <w:tab w:val="right" w:pos="9026" w:leader="dot"/>
            </w:tabs>
            <w:rPr/>
          </w:pPr>
          <w:hyperlink w:anchor="__RefHeading___Toc878612_3224264995">
            <w:r>
              <w:rPr>
                <w:webHidden/>
                <w:rStyle w:val="IndexLink"/>
                <w:rtl w:val="true"/>
              </w:rPr>
              <w:t xml:space="preserve">پژوهشى درباره قرار گرفتن </w:t>
            </w:r>
            <w:r>
              <w:rPr>
                <w:rStyle w:val="IndexLink"/>
                <w:rtl w:val="true"/>
              </w:rPr>
              <w:t>«</w:t>
            </w:r>
            <w:r>
              <w:rPr>
                <w:rStyle w:val="IndexLink"/>
                <w:rtl w:val="true"/>
              </w:rPr>
              <w:t>عدل خداوند</w:t>
            </w:r>
            <w:r>
              <w:rPr>
                <w:rStyle w:val="IndexLink"/>
                <w:rtl w:val="true"/>
              </w:rPr>
              <w:t xml:space="preserve">» </w:t>
            </w:r>
            <w:r>
              <w:rPr>
                <w:rStyle w:val="IndexLink"/>
                <w:rtl w:val="true"/>
              </w:rPr>
              <w:t>در شمار اصول دين</w:t>
            </w:r>
            <w:r>
              <w:rPr>
                <w:rStyle w:val="IndexLink"/>
                <w:rtl w:val="true"/>
              </w:rPr>
              <w:tab/>
            </w:r>
            <w:r>
              <w:rPr>
                <w:rStyle w:val="IndexLink"/>
              </w:rPr>
              <w:t>98</w:t>
            </w:r>
          </w:hyperlink>
        </w:p>
        <w:p>
          <w:pPr>
            <w:pStyle w:val="Contents5"/>
            <w:tabs>
              <w:tab w:val="clear" w:pos="7892"/>
              <w:tab w:val="right" w:pos="9026" w:leader="dot"/>
            </w:tabs>
            <w:rPr/>
          </w:pPr>
          <w:hyperlink w:anchor="__RefHeading___Toc878614_3224264995">
            <w:r>
              <w:rPr>
                <w:webHidden/>
                <w:rStyle w:val="IndexLink"/>
              </w:rPr>
              <w:t>۱</w:t>
            </w:r>
            <w:r>
              <w:rPr>
                <w:rStyle w:val="IndexLink"/>
                <w:rtl w:val="true"/>
              </w:rPr>
              <w:t xml:space="preserve"> </w:t>
            </w:r>
            <w:r>
              <w:rPr>
                <w:rStyle w:val="IndexLink"/>
                <w:rtl w:val="true"/>
              </w:rPr>
              <w:t xml:space="preserve">. </w:t>
            </w:r>
            <w:r>
              <w:rPr>
                <w:rStyle w:val="IndexLink"/>
                <w:rtl w:val="true"/>
              </w:rPr>
              <w:t>فرق اصول دين و اصول مذهب</w:t>
            </w:r>
            <w:r>
              <w:rPr>
                <w:rStyle w:val="IndexLink"/>
                <w:rtl w:val="true"/>
              </w:rPr>
              <w:tab/>
            </w:r>
            <w:r>
              <w:rPr>
                <w:rStyle w:val="IndexLink"/>
              </w:rPr>
              <w:t>98</w:t>
            </w:r>
          </w:hyperlink>
        </w:p>
        <w:p>
          <w:pPr>
            <w:pStyle w:val="Contents5"/>
            <w:tabs>
              <w:tab w:val="clear" w:pos="7892"/>
              <w:tab w:val="right" w:pos="9026" w:leader="dot"/>
            </w:tabs>
            <w:rPr/>
          </w:pPr>
          <w:hyperlink w:anchor="__RefHeading___Toc878616_3224264995">
            <w:r>
              <w:rPr>
                <w:webHidden/>
                <w:rStyle w:val="IndexLink"/>
              </w:rPr>
              <w:t>۲</w:t>
            </w:r>
            <w:r>
              <w:rPr>
                <w:rStyle w:val="IndexLink"/>
                <w:rtl w:val="true"/>
              </w:rPr>
              <w:t xml:space="preserve"> </w:t>
            </w:r>
            <w:r>
              <w:rPr>
                <w:rStyle w:val="IndexLink"/>
                <w:rtl w:val="true"/>
              </w:rPr>
              <w:t xml:space="preserve">. </w:t>
            </w:r>
            <w:r>
              <w:rPr>
                <w:rStyle w:val="IndexLink"/>
                <w:rtl w:val="true"/>
              </w:rPr>
              <w:t>اصول دين اسلام</w:t>
            </w:r>
            <w:r>
              <w:rPr>
                <w:rStyle w:val="IndexLink"/>
                <w:rtl w:val="true"/>
              </w:rPr>
              <w:tab/>
            </w:r>
            <w:r>
              <w:rPr>
                <w:rStyle w:val="IndexLink"/>
              </w:rPr>
              <w:t>98</w:t>
            </w:r>
          </w:hyperlink>
        </w:p>
        <w:p>
          <w:pPr>
            <w:pStyle w:val="Contents5"/>
            <w:tabs>
              <w:tab w:val="clear" w:pos="7892"/>
              <w:tab w:val="right" w:pos="9026" w:leader="dot"/>
            </w:tabs>
            <w:rPr/>
          </w:pPr>
          <w:hyperlink w:anchor="__RefHeading___Toc878618_3224264995">
            <w:r>
              <w:rPr>
                <w:webHidden/>
                <w:rStyle w:val="IndexLink"/>
              </w:rPr>
              <w:t>۳</w:t>
            </w:r>
            <w:r>
              <w:rPr>
                <w:rStyle w:val="IndexLink"/>
                <w:rtl w:val="true"/>
              </w:rPr>
              <w:t xml:space="preserve"> </w:t>
            </w:r>
            <w:r>
              <w:rPr>
                <w:rStyle w:val="IndexLink"/>
                <w:rtl w:val="true"/>
              </w:rPr>
              <w:t xml:space="preserve">. </w:t>
            </w:r>
            <w:r>
              <w:rPr>
                <w:rStyle w:val="IndexLink"/>
                <w:rtl w:val="true"/>
              </w:rPr>
              <w:t>ضابطه تعيين اصول دين</w:t>
            </w:r>
            <w:r>
              <w:rPr>
                <w:rStyle w:val="IndexLink"/>
                <w:rtl w:val="true"/>
              </w:rPr>
              <w:tab/>
            </w:r>
            <w:r>
              <w:rPr>
                <w:rStyle w:val="IndexLink"/>
              </w:rPr>
              <w:t>100</w:t>
            </w:r>
          </w:hyperlink>
        </w:p>
        <w:p>
          <w:pPr>
            <w:pStyle w:val="Contents5"/>
            <w:tabs>
              <w:tab w:val="clear" w:pos="7892"/>
              <w:tab w:val="right" w:pos="9026" w:leader="dot"/>
            </w:tabs>
            <w:rPr/>
          </w:pPr>
          <w:hyperlink w:anchor="__RefHeading___Toc878620_3224264995">
            <w:r>
              <w:rPr>
                <w:webHidden/>
                <w:rStyle w:val="IndexLink"/>
              </w:rPr>
              <w:t>۴</w:t>
            </w:r>
            <w:r>
              <w:rPr>
                <w:rStyle w:val="IndexLink"/>
                <w:rtl w:val="true"/>
              </w:rPr>
              <w:t xml:space="preserve"> </w:t>
            </w:r>
            <w:r>
              <w:rPr>
                <w:rStyle w:val="IndexLink"/>
                <w:rtl w:val="true"/>
              </w:rPr>
              <w:t xml:space="preserve">. </w:t>
            </w:r>
            <w:r>
              <w:rPr>
                <w:rStyle w:val="IndexLink"/>
                <w:rtl w:val="true"/>
              </w:rPr>
              <w:t xml:space="preserve">دليلِ شمرده شدن </w:t>
            </w:r>
            <w:r>
              <w:rPr>
                <w:rStyle w:val="IndexLink"/>
                <w:rtl w:val="true"/>
              </w:rPr>
              <w:t>«</w:t>
            </w:r>
            <w:r>
              <w:rPr>
                <w:rStyle w:val="IndexLink"/>
                <w:rtl w:val="true"/>
              </w:rPr>
              <w:t>عدل</w:t>
            </w:r>
            <w:r>
              <w:rPr>
                <w:rStyle w:val="IndexLink"/>
                <w:rtl w:val="true"/>
              </w:rPr>
              <w:t xml:space="preserve">» </w:t>
            </w:r>
            <w:r>
              <w:rPr>
                <w:rStyle w:val="IndexLink"/>
                <w:rtl w:val="true"/>
              </w:rPr>
              <w:t>از اصول دين</w:t>
            </w:r>
            <w:r>
              <w:rPr>
                <w:rStyle w:val="IndexLink"/>
                <w:rtl w:val="true"/>
              </w:rPr>
              <w:tab/>
            </w:r>
            <w:r>
              <w:rPr>
                <w:rStyle w:val="IndexLink"/>
              </w:rPr>
              <w:t>100</w:t>
            </w:r>
          </w:hyperlink>
        </w:p>
        <w:p>
          <w:pPr>
            <w:pStyle w:val="Contents6"/>
            <w:tabs>
              <w:tab w:val="clear" w:pos="7609"/>
              <w:tab w:val="right" w:pos="9026" w:leader="dot"/>
            </w:tabs>
            <w:rPr/>
          </w:pPr>
          <w:hyperlink w:anchor="__RefHeading___Toc878622_3224264995">
            <w:r>
              <w:rPr>
                <w:webHidden/>
                <w:rStyle w:val="IndexLink"/>
                <w:rtl w:val="true"/>
              </w:rPr>
              <w:t>اشاره</w:t>
            </w:r>
            <w:r>
              <w:rPr>
                <w:rStyle w:val="IndexLink"/>
                <w:rtl w:val="true"/>
              </w:rPr>
              <w:tab/>
            </w:r>
            <w:r>
              <w:rPr>
                <w:rStyle w:val="IndexLink"/>
              </w:rPr>
              <w:t>100</w:t>
            </w:r>
          </w:hyperlink>
        </w:p>
        <w:p>
          <w:pPr>
            <w:pStyle w:val="Contents6"/>
            <w:tabs>
              <w:tab w:val="clear" w:pos="7609"/>
              <w:tab w:val="right" w:pos="9026" w:leader="dot"/>
            </w:tabs>
            <w:rPr/>
          </w:pPr>
          <w:hyperlink w:anchor="__RefHeading___Toc878624_3224264995">
            <w:r>
              <w:rPr>
                <w:webHidden/>
                <w:rStyle w:val="IndexLink"/>
                <w:rtl w:val="true"/>
              </w:rPr>
              <w:t>الف ـ اهمّيت اعتقادى</w:t>
            </w:r>
            <w:r>
              <w:rPr>
                <w:rStyle w:val="IndexLink"/>
                <w:rtl w:val="true"/>
              </w:rPr>
              <w:tab/>
            </w:r>
            <w:r>
              <w:rPr>
                <w:rStyle w:val="IndexLink"/>
              </w:rPr>
              <w:t>101</w:t>
            </w:r>
          </w:hyperlink>
        </w:p>
        <w:p>
          <w:pPr>
            <w:pStyle w:val="Contents6"/>
            <w:tabs>
              <w:tab w:val="clear" w:pos="7609"/>
              <w:tab w:val="right" w:pos="9026" w:leader="dot"/>
            </w:tabs>
            <w:rPr/>
          </w:pPr>
          <w:hyperlink w:anchor="__RefHeading___Toc878626_3224264995">
            <w:r>
              <w:rPr>
                <w:webHidden/>
                <w:rStyle w:val="IndexLink"/>
                <w:rtl w:val="true"/>
              </w:rPr>
              <w:t>ب ـ اهمّيت سياسى ـ اجتماعى</w:t>
            </w:r>
            <w:r>
              <w:rPr>
                <w:rStyle w:val="IndexLink"/>
                <w:rtl w:val="true"/>
              </w:rPr>
              <w:tab/>
            </w:r>
            <w:r>
              <w:rPr>
                <w:rStyle w:val="IndexLink"/>
              </w:rPr>
              <w:t>101</w:t>
            </w:r>
          </w:hyperlink>
        </w:p>
        <w:p>
          <w:pPr>
            <w:pStyle w:val="Contents3"/>
            <w:tabs>
              <w:tab w:val="clear" w:pos="8459"/>
              <w:tab w:val="right" w:pos="9026" w:leader="dot"/>
            </w:tabs>
            <w:rPr/>
          </w:pPr>
          <w:hyperlink w:anchor="__RefHeading___Toc878628_3224264995">
            <w:r>
              <w:rPr>
                <w:webHidden/>
                <w:rStyle w:val="IndexLink"/>
                <w:rtl w:val="true"/>
              </w:rPr>
              <w:t>فصل پنجم</w:t>
            </w:r>
            <w:r>
              <w:rPr>
                <w:rStyle w:val="IndexLink"/>
                <w:rtl w:val="true"/>
              </w:rPr>
              <w:t xml:space="preserve">: </w:t>
            </w:r>
            <w:r>
              <w:rPr>
                <w:rStyle w:val="IndexLink"/>
                <w:rtl w:val="true"/>
              </w:rPr>
              <w:t>عدالت در آخرت</w:t>
            </w:r>
            <w:r>
              <w:rPr>
                <w:rStyle w:val="IndexLink"/>
                <w:rtl w:val="true"/>
              </w:rPr>
              <w:tab/>
            </w:r>
            <w:r>
              <w:rPr>
                <w:rStyle w:val="IndexLink"/>
              </w:rPr>
              <w:t>108</w:t>
            </w:r>
          </w:hyperlink>
        </w:p>
        <w:p>
          <w:pPr>
            <w:pStyle w:val="Contents4"/>
            <w:tabs>
              <w:tab w:val="clear" w:pos="8176"/>
              <w:tab w:val="right" w:pos="9026" w:leader="dot"/>
            </w:tabs>
            <w:rPr/>
          </w:pPr>
          <w:hyperlink w:anchor="__RefHeading___Toc878630_3224264995">
            <w:r>
              <w:rPr>
                <w:webHidden/>
                <w:rStyle w:val="IndexLink"/>
              </w:rPr>
              <w:t>۵</w:t>
            </w:r>
            <w:r>
              <w:rPr>
                <w:rStyle w:val="IndexLink"/>
                <w:rtl w:val="true"/>
              </w:rPr>
              <w:t xml:space="preserve"> </w:t>
            </w:r>
            <w:r>
              <w:rPr>
                <w:rStyle w:val="IndexLink"/>
                <w:rtl w:val="true"/>
              </w:rPr>
              <w:t xml:space="preserve">/ </w:t>
            </w:r>
            <w:r>
              <w:rPr>
                <w:rStyle w:val="IndexLink"/>
              </w:rPr>
              <w:t>۱</w:t>
            </w:r>
            <w:r>
              <w:rPr>
                <w:rStyle w:val="IndexLink"/>
                <w:rtl w:val="true"/>
              </w:rPr>
              <w:t xml:space="preserve"> عدالت ، ترازوى اعمال در روز رستاخيز</w:t>
            </w:r>
            <w:r>
              <w:rPr>
                <w:rStyle w:val="IndexLink"/>
                <w:rtl w:val="true"/>
              </w:rPr>
              <w:tab/>
            </w:r>
            <w:r>
              <w:rPr>
                <w:rStyle w:val="IndexLink"/>
              </w:rPr>
              <w:t>108</w:t>
            </w:r>
          </w:hyperlink>
        </w:p>
        <w:p>
          <w:pPr>
            <w:pStyle w:val="Contents4"/>
            <w:tabs>
              <w:tab w:val="clear" w:pos="8176"/>
              <w:tab w:val="right" w:pos="9026" w:leader="dot"/>
            </w:tabs>
            <w:rPr/>
          </w:pPr>
          <w:hyperlink w:anchor="__RefHeading___Toc878632_3224264995">
            <w:r>
              <w:rPr>
                <w:webHidden/>
                <w:rStyle w:val="IndexLink"/>
              </w:rPr>
              <w:t>۵</w:t>
            </w:r>
            <w:r>
              <w:rPr>
                <w:rStyle w:val="IndexLink"/>
                <w:rtl w:val="true"/>
              </w:rPr>
              <w:t xml:space="preserve"> </w:t>
            </w:r>
            <w:r>
              <w:rPr>
                <w:rStyle w:val="IndexLink"/>
                <w:rtl w:val="true"/>
              </w:rPr>
              <w:t xml:space="preserve">/ </w:t>
            </w:r>
            <w:r>
              <w:rPr>
                <w:rStyle w:val="IndexLink"/>
              </w:rPr>
              <w:t>۲</w:t>
            </w:r>
            <w:r>
              <w:rPr>
                <w:rStyle w:val="IndexLink"/>
                <w:rtl w:val="true"/>
              </w:rPr>
              <w:t xml:space="preserve"> عدالت در پاداش دادن نيكى ها</w:t>
            </w:r>
            <w:r>
              <w:rPr>
                <w:rStyle w:val="IndexLink"/>
                <w:rtl w:val="true"/>
              </w:rPr>
              <w:tab/>
            </w:r>
            <w:r>
              <w:rPr>
                <w:rStyle w:val="IndexLink"/>
              </w:rPr>
              <w:t>110</w:t>
            </w:r>
          </w:hyperlink>
        </w:p>
        <w:p>
          <w:pPr>
            <w:pStyle w:val="Contents4"/>
            <w:tabs>
              <w:tab w:val="clear" w:pos="8176"/>
              <w:tab w:val="right" w:pos="9026" w:leader="dot"/>
            </w:tabs>
            <w:rPr/>
          </w:pPr>
          <w:hyperlink w:anchor="__RefHeading___Toc878634_3224264995">
            <w:r>
              <w:rPr>
                <w:webHidden/>
                <w:rStyle w:val="IndexLink"/>
              </w:rPr>
              <w:t>۵</w:t>
            </w:r>
            <w:r>
              <w:rPr>
                <w:rStyle w:val="IndexLink"/>
                <w:rtl w:val="true"/>
              </w:rPr>
              <w:t xml:space="preserve"> </w:t>
            </w:r>
            <w:r>
              <w:rPr>
                <w:rStyle w:val="IndexLink"/>
                <w:rtl w:val="true"/>
              </w:rPr>
              <w:t xml:space="preserve">/ </w:t>
            </w:r>
            <w:r>
              <w:rPr>
                <w:rStyle w:val="IndexLink"/>
              </w:rPr>
              <w:t>۳</w:t>
            </w:r>
            <w:r>
              <w:rPr>
                <w:rStyle w:val="IndexLink"/>
                <w:rtl w:val="true"/>
              </w:rPr>
              <w:t xml:space="preserve"> عدالت در مجازات بدى ها</w:t>
            </w:r>
            <w:r>
              <w:rPr>
                <w:rStyle w:val="IndexLink"/>
                <w:rtl w:val="true"/>
              </w:rPr>
              <w:tab/>
            </w:r>
            <w:r>
              <w:rPr>
                <w:rStyle w:val="IndexLink"/>
              </w:rPr>
              <w:t>112</w:t>
            </w:r>
          </w:hyperlink>
        </w:p>
        <w:p>
          <w:pPr>
            <w:pStyle w:val="Contents4"/>
            <w:tabs>
              <w:tab w:val="clear" w:pos="8176"/>
              <w:tab w:val="right" w:pos="9026" w:leader="dot"/>
            </w:tabs>
            <w:rPr/>
          </w:pPr>
          <w:hyperlink w:anchor="__RefHeading___Toc878636_3224264995">
            <w:r>
              <w:rPr>
                <w:webHidden/>
                <w:rStyle w:val="IndexLink"/>
              </w:rPr>
              <w:t>۵</w:t>
            </w:r>
            <w:r>
              <w:rPr>
                <w:rStyle w:val="IndexLink"/>
                <w:rtl w:val="true"/>
              </w:rPr>
              <w:t xml:space="preserve"> </w:t>
            </w:r>
            <w:r>
              <w:rPr>
                <w:rStyle w:val="IndexLink"/>
                <w:rtl w:val="true"/>
              </w:rPr>
              <w:t xml:space="preserve">/ </w:t>
            </w:r>
            <w:r>
              <w:rPr>
                <w:rStyle w:val="IndexLink"/>
              </w:rPr>
              <w:t>۴</w:t>
            </w:r>
            <w:r>
              <w:rPr>
                <w:rStyle w:val="IndexLink"/>
                <w:rtl w:val="true"/>
              </w:rPr>
              <w:t xml:space="preserve"> تشويق به يادآورى لحظه ايستادن در پيشگاه دادگرترينِ داوران</w:t>
            </w:r>
            <w:r>
              <w:rPr>
                <w:rStyle w:val="IndexLink"/>
                <w:rtl w:val="true"/>
              </w:rPr>
              <w:tab/>
            </w:r>
            <w:r>
              <w:rPr>
                <w:rStyle w:val="IndexLink"/>
              </w:rPr>
              <w:t>124</w:t>
            </w:r>
          </w:hyperlink>
        </w:p>
        <w:p>
          <w:pPr>
            <w:pStyle w:val="Contents4"/>
            <w:tabs>
              <w:tab w:val="clear" w:pos="8176"/>
              <w:tab w:val="right" w:pos="9026" w:leader="dot"/>
            </w:tabs>
            <w:rPr/>
          </w:pPr>
          <w:hyperlink w:anchor="__RefHeading___Toc878638_3224264995">
            <w:r>
              <w:rPr>
                <w:webHidden/>
                <w:rStyle w:val="IndexLink"/>
              </w:rPr>
              <w:t>۵</w:t>
            </w:r>
            <w:r>
              <w:rPr>
                <w:rStyle w:val="IndexLink"/>
                <w:rtl w:val="true"/>
              </w:rPr>
              <w:t xml:space="preserve"> </w:t>
            </w:r>
            <w:r>
              <w:rPr>
                <w:rStyle w:val="IndexLink"/>
                <w:rtl w:val="true"/>
              </w:rPr>
              <w:t xml:space="preserve">/ </w:t>
            </w:r>
            <w:r>
              <w:rPr>
                <w:rStyle w:val="IndexLink"/>
              </w:rPr>
              <w:t>۵</w:t>
            </w:r>
            <w:r>
              <w:rPr>
                <w:rStyle w:val="IndexLink"/>
                <w:rtl w:val="true"/>
              </w:rPr>
              <w:t xml:space="preserve"> دشوارى روز دادگرى براى ستمگر</w:t>
            </w:r>
            <w:r>
              <w:rPr>
                <w:rStyle w:val="IndexLink"/>
                <w:rtl w:val="true"/>
              </w:rPr>
              <w:tab/>
            </w:r>
            <w:r>
              <w:rPr>
                <w:rStyle w:val="IndexLink"/>
              </w:rPr>
              <w:t>126</w:t>
            </w:r>
          </w:hyperlink>
        </w:p>
        <w:p>
          <w:pPr>
            <w:pStyle w:val="Contents2"/>
            <w:tabs>
              <w:tab w:val="clear" w:pos="8743"/>
              <w:tab w:val="right" w:pos="9026" w:leader="dot"/>
            </w:tabs>
            <w:rPr/>
          </w:pPr>
          <w:hyperlink w:anchor="__RefHeading___Toc878640_3224264995">
            <w:r>
              <w:rPr>
                <w:webHidden/>
                <w:rStyle w:val="IndexLink"/>
                <w:rtl w:val="true"/>
              </w:rPr>
              <w:t xml:space="preserve">بخش دوم </w:t>
            </w:r>
            <w:r>
              <w:rPr>
                <w:rStyle w:val="IndexLink"/>
                <w:rtl w:val="true"/>
              </w:rPr>
              <w:t xml:space="preserve">: </w:t>
            </w:r>
            <w:r>
              <w:rPr>
                <w:rStyle w:val="IndexLink"/>
                <w:rtl w:val="true"/>
              </w:rPr>
              <w:t>عدالت و قضا و قدر</w:t>
            </w:r>
            <w:r>
              <w:rPr>
                <w:rStyle w:val="IndexLink"/>
                <w:rtl w:val="true"/>
              </w:rPr>
              <w:tab/>
            </w:r>
            <w:r>
              <w:rPr>
                <w:rStyle w:val="IndexLink"/>
              </w:rPr>
              <w:t>132</w:t>
            </w:r>
          </w:hyperlink>
        </w:p>
        <w:p>
          <w:pPr>
            <w:pStyle w:val="Contents3"/>
            <w:tabs>
              <w:tab w:val="clear" w:pos="8459"/>
              <w:tab w:val="right" w:pos="9026" w:leader="dot"/>
            </w:tabs>
            <w:rPr/>
          </w:pPr>
          <w:hyperlink w:anchor="__RefHeading___Toc878642_3224264995">
            <w:r>
              <w:rPr>
                <w:webHidden/>
                <w:rStyle w:val="IndexLink"/>
                <w:rtl w:val="true"/>
              </w:rPr>
              <w:t>اشاره</w:t>
            </w:r>
            <w:r>
              <w:rPr>
                <w:rStyle w:val="IndexLink"/>
                <w:rtl w:val="true"/>
              </w:rPr>
              <w:tab/>
            </w:r>
            <w:r>
              <w:rPr>
                <w:rStyle w:val="IndexLink"/>
              </w:rPr>
              <w:t>132</w:t>
            </w:r>
          </w:hyperlink>
        </w:p>
        <w:p>
          <w:pPr>
            <w:pStyle w:val="Contents3"/>
            <w:tabs>
              <w:tab w:val="clear" w:pos="8459"/>
              <w:tab w:val="right" w:pos="9026" w:leader="dot"/>
            </w:tabs>
            <w:rPr/>
          </w:pPr>
          <w:hyperlink w:anchor="__RefHeading___Toc878644_3224264995">
            <w:r>
              <w:rPr>
                <w:webHidden/>
                <w:rStyle w:val="IndexLink"/>
                <w:rtl w:val="true"/>
              </w:rPr>
              <w:t>سخنى درباره قضا و قدر و رابطه آن با عدل خداوند</w:t>
            </w:r>
            <w:r>
              <w:rPr>
                <w:rStyle w:val="IndexLink"/>
                <w:rtl w:val="true"/>
              </w:rPr>
              <w:tab/>
            </w:r>
            <w:r>
              <w:rPr>
                <w:rStyle w:val="IndexLink"/>
              </w:rPr>
              <w:t>134</w:t>
            </w:r>
          </w:hyperlink>
        </w:p>
        <w:p>
          <w:pPr>
            <w:pStyle w:val="Contents3"/>
            <w:tabs>
              <w:tab w:val="clear" w:pos="8459"/>
              <w:tab w:val="right" w:pos="9026" w:leader="dot"/>
            </w:tabs>
            <w:rPr/>
          </w:pPr>
          <w:hyperlink w:anchor="__RefHeading___Toc878646_3224264995">
            <w:r>
              <w:rPr>
                <w:webHidden/>
                <w:rStyle w:val="IndexLink"/>
                <w:rtl w:val="true"/>
              </w:rPr>
              <w:t>پيوند قضا و قدر و عدل خداوند</w:t>
            </w:r>
            <w:r>
              <w:rPr>
                <w:rStyle w:val="IndexLink"/>
                <w:rtl w:val="true"/>
              </w:rPr>
              <w:tab/>
            </w:r>
            <w:r>
              <w:rPr>
                <w:rStyle w:val="IndexLink"/>
              </w:rPr>
              <w:t>135</w:t>
            </w:r>
          </w:hyperlink>
        </w:p>
        <w:p>
          <w:pPr>
            <w:pStyle w:val="Contents4"/>
            <w:tabs>
              <w:tab w:val="clear" w:pos="8176"/>
              <w:tab w:val="right" w:pos="9026" w:leader="dot"/>
            </w:tabs>
            <w:rPr/>
          </w:pPr>
          <w:hyperlink w:anchor="__RefHeading___Toc878648_3224264995">
            <w:r>
              <w:rPr>
                <w:webHidden/>
                <w:rStyle w:val="IndexLink"/>
                <w:rtl w:val="true"/>
              </w:rPr>
              <w:t xml:space="preserve">يك </w:t>
            </w:r>
            <w:r>
              <w:rPr>
                <w:rStyle w:val="IndexLink"/>
                <w:rtl w:val="true"/>
              </w:rPr>
              <w:t>. «</w:t>
            </w:r>
            <w:r>
              <w:rPr>
                <w:rStyle w:val="IndexLink"/>
                <w:rtl w:val="true"/>
              </w:rPr>
              <w:t>قضا</w:t>
            </w:r>
            <w:r>
              <w:rPr>
                <w:rStyle w:val="IndexLink"/>
                <w:rtl w:val="true"/>
              </w:rPr>
              <w:t xml:space="preserve">» </w:t>
            </w:r>
            <w:r>
              <w:rPr>
                <w:rStyle w:val="IndexLink"/>
                <w:rtl w:val="true"/>
              </w:rPr>
              <w:t xml:space="preserve">و </w:t>
            </w:r>
            <w:r>
              <w:rPr>
                <w:rStyle w:val="IndexLink"/>
                <w:rtl w:val="true"/>
              </w:rPr>
              <w:t>«</w:t>
            </w:r>
            <w:r>
              <w:rPr>
                <w:rStyle w:val="IndexLink"/>
                <w:rtl w:val="true"/>
              </w:rPr>
              <w:t>قدر</w:t>
            </w:r>
            <w:r>
              <w:rPr>
                <w:rStyle w:val="IndexLink"/>
                <w:rtl w:val="true"/>
              </w:rPr>
              <w:t xml:space="preserve">» </w:t>
            </w:r>
            <w:r>
              <w:rPr>
                <w:rStyle w:val="IndexLink"/>
                <w:rtl w:val="true"/>
              </w:rPr>
              <w:t>در لغت</w:t>
            </w:r>
            <w:r>
              <w:rPr>
                <w:rStyle w:val="IndexLink"/>
                <w:rtl w:val="true"/>
              </w:rPr>
              <w:tab/>
            </w:r>
            <w:r>
              <w:rPr>
                <w:rStyle w:val="IndexLink"/>
              </w:rPr>
              <w:t>135</w:t>
            </w:r>
          </w:hyperlink>
        </w:p>
        <w:p>
          <w:pPr>
            <w:pStyle w:val="Contents4"/>
            <w:tabs>
              <w:tab w:val="clear" w:pos="8176"/>
              <w:tab w:val="right" w:pos="9026" w:leader="dot"/>
            </w:tabs>
            <w:rPr/>
          </w:pPr>
          <w:hyperlink w:anchor="__RefHeading___Toc878650_3224264995">
            <w:r>
              <w:rPr>
                <w:webHidden/>
                <w:rStyle w:val="IndexLink"/>
                <w:rtl w:val="true"/>
              </w:rPr>
              <w:t xml:space="preserve">دو </w:t>
            </w:r>
            <w:r>
              <w:rPr>
                <w:rStyle w:val="IndexLink"/>
                <w:rtl w:val="true"/>
              </w:rPr>
              <w:t xml:space="preserve">. </w:t>
            </w:r>
            <w:r>
              <w:rPr>
                <w:rStyle w:val="IndexLink"/>
                <w:rtl w:val="true"/>
              </w:rPr>
              <w:t>قضا و قدر ، در قرآن و حديث</w:t>
            </w:r>
            <w:r>
              <w:rPr>
                <w:rStyle w:val="IndexLink"/>
                <w:rtl w:val="true"/>
              </w:rPr>
              <w:tab/>
            </w:r>
            <w:r>
              <w:rPr>
                <w:rStyle w:val="IndexLink"/>
              </w:rPr>
              <w:t>136</w:t>
            </w:r>
          </w:hyperlink>
        </w:p>
        <w:p>
          <w:pPr>
            <w:pStyle w:val="Contents4"/>
            <w:tabs>
              <w:tab w:val="clear" w:pos="8176"/>
              <w:tab w:val="right" w:pos="9026" w:leader="dot"/>
            </w:tabs>
            <w:rPr/>
          </w:pPr>
          <w:hyperlink w:anchor="__RefHeading___Toc878652_3224264995">
            <w:r>
              <w:rPr>
                <w:webHidden/>
                <w:rStyle w:val="IndexLink"/>
                <w:rtl w:val="true"/>
              </w:rPr>
              <w:t xml:space="preserve">سه </w:t>
            </w:r>
            <w:r>
              <w:rPr>
                <w:rStyle w:val="IndexLink"/>
                <w:rtl w:val="true"/>
              </w:rPr>
              <w:t xml:space="preserve">. </w:t>
            </w:r>
            <w:r>
              <w:rPr>
                <w:rStyle w:val="IndexLink"/>
                <w:rtl w:val="true"/>
              </w:rPr>
              <w:t>بر حذر داشتن از جستجو درباره راز قَدَر</w:t>
            </w:r>
            <w:r>
              <w:rPr>
                <w:rStyle w:val="IndexLink"/>
                <w:rtl w:val="true"/>
              </w:rPr>
              <w:tab/>
            </w:r>
            <w:r>
              <w:rPr>
                <w:rStyle w:val="IndexLink"/>
              </w:rPr>
              <w:t>138</w:t>
            </w:r>
          </w:hyperlink>
        </w:p>
        <w:p>
          <w:pPr>
            <w:pStyle w:val="Contents4"/>
            <w:tabs>
              <w:tab w:val="clear" w:pos="8176"/>
              <w:tab w:val="right" w:pos="9026" w:leader="dot"/>
            </w:tabs>
            <w:rPr/>
          </w:pPr>
          <w:hyperlink w:anchor="__RefHeading___Toc878654_3224264995">
            <w:r>
              <w:rPr>
                <w:webHidden/>
                <w:rStyle w:val="IndexLink"/>
                <w:rtl w:val="true"/>
              </w:rPr>
              <w:t xml:space="preserve">چهار </w:t>
            </w:r>
            <w:r>
              <w:rPr>
                <w:rStyle w:val="IndexLink"/>
                <w:rtl w:val="true"/>
              </w:rPr>
              <w:t xml:space="preserve">. </w:t>
            </w:r>
            <w:r>
              <w:rPr>
                <w:rStyle w:val="IndexLink"/>
                <w:rtl w:val="true"/>
              </w:rPr>
              <w:t>ويژگى هاى مهمّ قضا و قدر</w:t>
            </w:r>
            <w:r>
              <w:rPr>
                <w:rStyle w:val="IndexLink"/>
                <w:rtl w:val="true"/>
              </w:rPr>
              <w:tab/>
            </w:r>
            <w:r>
              <w:rPr>
                <w:rStyle w:val="IndexLink"/>
              </w:rPr>
              <w:t>139</w:t>
            </w:r>
          </w:hyperlink>
        </w:p>
        <w:p>
          <w:pPr>
            <w:pStyle w:val="Contents4"/>
            <w:tabs>
              <w:tab w:val="clear" w:pos="8176"/>
              <w:tab w:val="right" w:pos="9026" w:leader="dot"/>
            </w:tabs>
            <w:rPr/>
          </w:pPr>
          <w:hyperlink w:anchor="__RefHeading___Toc878656_3224264995">
            <w:r>
              <w:rPr>
                <w:webHidden/>
                <w:rStyle w:val="IndexLink"/>
                <w:rtl w:val="true"/>
              </w:rPr>
              <w:t xml:space="preserve">پنج </w:t>
            </w:r>
            <w:r>
              <w:rPr>
                <w:rStyle w:val="IndexLink"/>
                <w:rtl w:val="true"/>
              </w:rPr>
              <w:t xml:space="preserve">. </w:t>
            </w:r>
            <w:r>
              <w:rPr>
                <w:rStyle w:val="IndexLink"/>
                <w:rtl w:val="true"/>
              </w:rPr>
              <w:t>اقسام قضا و قدر</w:t>
            </w:r>
            <w:r>
              <w:rPr>
                <w:rStyle w:val="IndexLink"/>
                <w:rtl w:val="true"/>
              </w:rPr>
              <w:tab/>
            </w:r>
            <w:r>
              <w:rPr>
                <w:rStyle w:val="IndexLink"/>
              </w:rPr>
              <w:t>140</w:t>
            </w:r>
          </w:hyperlink>
        </w:p>
        <w:p>
          <w:pPr>
            <w:pStyle w:val="Contents5"/>
            <w:tabs>
              <w:tab w:val="clear" w:pos="7892"/>
              <w:tab w:val="right" w:pos="9026" w:leader="dot"/>
            </w:tabs>
            <w:rPr/>
          </w:pPr>
          <w:hyperlink w:anchor="__RefHeading___Toc878658_3224264995">
            <w:r>
              <w:rPr>
                <w:webHidden/>
                <w:rStyle w:val="IndexLink"/>
              </w:rPr>
              <w:t>۱</w:t>
            </w:r>
            <w:r>
              <w:rPr>
                <w:rStyle w:val="IndexLink"/>
                <w:rtl w:val="true"/>
              </w:rPr>
              <w:t xml:space="preserve"> </w:t>
            </w:r>
            <w:r>
              <w:rPr>
                <w:rStyle w:val="IndexLink"/>
                <w:rtl w:val="true"/>
              </w:rPr>
              <w:t xml:space="preserve">. </w:t>
            </w:r>
            <w:r>
              <w:rPr>
                <w:rStyle w:val="IndexLink"/>
                <w:rtl w:val="true"/>
              </w:rPr>
              <w:t>قضا و قدر تشريعى</w:t>
            </w:r>
            <w:r>
              <w:rPr>
                <w:rStyle w:val="IndexLink"/>
                <w:rtl w:val="true"/>
              </w:rPr>
              <w:tab/>
            </w:r>
            <w:r>
              <w:rPr>
                <w:rStyle w:val="IndexLink"/>
              </w:rPr>
              <w:t>140</w:t>
            </w:r>
          </w:hyperlink>
        </w:p>
        <w:p>
          <w:pPr>
            <w:pStyle w:val="Contents5"/>
            <w:tabs>
              <w:tab w:val="clear" w:pos="7892"/>
              <w:tab w:val="right" w:pos="9026" w:leader="dot"/>
            </w:tabs>
            <w:rPr/>
          </w:pPr>
          <w:hyperlink w:anchor="__RefHeading___Toc878660_3224264995">
            <w:r>
              <w:rPr>
                <w:webHidden/>
                <w:rStyle w:val="IndexLink"/>
              </w:rPr>
              <w:t>۲</w:t>
            </w:r>
            <w:r>
              <w:rPr>
                <w:rStyle w:val="IndexLink"/>
                <w:rtl w:val="true"/>
              </w:rPr>
              <w:t xml:space="preserve"> </w:t>
            </w:r>
            <w:r>
              <w:rPr>
                <w:rStyle w:val="IndexLink"/>
                <w:rtl w:val="true"/>
              </w:rPr>
              <w:t xml:space="preserve">. </w:t>
            </w:r>
            <w:r>
              <w:rPr>
                <w:rStyle w:val="IndexLink"/>
                <w:rtl w:val="true"/>
              </w:rPr>
              <w:t>قضا و قدر تكوينى</w:t>
            </w:r>
            <w:r>
              <w:rPr>
                <w:rStyle w:val="IndexLink"/>
                <w:rtl w:val="true"/>
              </w:rPr>
              <w:tab/>
            </w:r>
            <w:r>
              <w:rPr>
                <w:rStyle w:val="IndexLink"/>
              </w:rPr>
              <w:t>141</w:t>
            </w:r>
          </w:hyperlink>
        </w:p>
        <w:p>
          <w:pPr>
            <w:pStyle w:val="Contents5"/>
            <w:tabs>
              <w:tab w:val="clear" w:pos="7892"/>
              <w:tab w:val="right" w:pos="9026" w:leader="dot"/>
            </w:tabs>
            <w:rPr/>
          </w:pPr>
          <w:hyperlink w:anchor="__RefHeading___Toc878662_3224264995">
            <w:r>
              <w:rPr>
                <w:webHidden/>
                <w:rStyle w:val="IndexLink"/>
              </w:rPr>
              <w:t>۳</w:t>
            </w:r>
            <w:r>
              <w:rPr>
                <w:rStyle w:val="IndexLink"/>
                <w:rtl w:val="true"/>
              </w:rPr>
              <w:t xml:space="preserve"> </w:t>
            </w:r>
            <w:r>
              <w:rPr>
                <w:rStyle w:val="IndexLink"/>
                <w:rtl w:val="true"/>
              </w:rPr>
              <w:t xml:space="preserve">. </w:t>
            </w:r>
            <w:r>
              <w:rPr>
                <w:rStyle w:val="IndexLink"/>
                <w:rtl w:val="true"/>
              </w:rPr>
              <w:t>قضا و قدر محتوم و موقوف</w:t>
            </w:r>
            <w:r>
              <w:rPr>
                <w:rStyle w:val="IndexLink"/>
                <w:rtl w:val="true"/>
              </w:rPr>
              <w:tab/>
            </w:r>
            <w:r>
              <w:rPr>
                <w:rStyle w:val="IndexLink"/>
              </w:rPr>
              <w:t>142</w:t>
            </w:r>
          </w:hyperlink>
        </w:p>
        <w:p>
          <w:pPr>
            <w:pStyle w:val="Contents4"/>
            <w:tabs>
              <w:tab w:val="clear" w:pos="8176"/>
              <w:tab w:val="right" w:pos="9026" w:leader="dot"/>
            </w:tabs>
            <w:rPr/>
          </w:pPr>
          <w:hyperlink w:anchor="__RefHeading___Toc878664_3224264995">
            <w:r>
              <w:rPr>
                <w:webHidden/>
                <w:rStyle w:val="IndexLink"/>
                <w:rtl w:val="true"/>
              </w:rPr>
              <w:t xml:space="preserve">شش </w:t>
            </w:r>
            <w:r>
              <w:rPr>
                <w:rStyle w:val="IndexLink"/>
                <w:rtl w:val="true"/>
              </w:rPr>
              <w:t xml:space="preserve">. </w:t>
            </w:r>
            <w:r>
              <w:rPr>
                <w:rStyle w:val="IndexLink"/>
                <w:rtl w:val="true"/>
              </w:rPr>
              <w:t>معناى ايمان به قضا و قدر</w:t>
            </w:r>
            <w:r>
              <w:rPr>
                <w:rStyle w:val="IndexLink"/>
                <w:rtl w:val="true"/>
              </w:rPr>
              <w:tab/>
            </w:r>
            <w:r>
              <w:rPr>
                <w:rStyle w:val="IndexLink"/>
              </w:rPr>
              <w:t>142</w:t>
            </w:r>
          </w:hyperlink>
        </w:p>
        <w:p>
          <w:pPr>
            <w:pStyle w:val="Contents4"/>
            <w:tabs>
              <w:tab w:val="clear" w:pos="8176"/>
              <w:tab w:val="right" w:pos="9026" w:leader="dot"/>
            </w:tabs>
            <w:rPr/>
          </w:pPr>
          <w:hyperlink w:anchor="__RefHeading___Toc878666_3224264995">
            <w:r>
              <w:rPr>
                <w:webHidden/>
                <w:rStyle w:val="IndexLink"/>
                <w:rtl w:val="true"/>
              </w:rPr>
              <w:t xml:space="preserve">هفت </w:t>
            </w:r>
            <w:r>
              <w:rPr>
                <w:rStyle w:val="IndexLink"/>
                <w:rtl w:val="true"/>
              </w:rPr>
              <w:t xml:space="preserve">. </w:t>
            </w:r>
            <w:r>
              <w:rPr>
                <w:rStyle w:val="IndexLink"/>
                <w:rtl w:val="true"/>
              </w:rPr>
              <w:t>اهمّيت ايمان به قضا و قدر</w:t>
            </w:r>
            <w:r>
              <w:rPr>
                <w:rStyle w:val="IndexLink"/>
                <w:rtl w:val="true"/>
              </w:rPr>
              <w:tab/>
            </w:r>
            <w:r>
              <w:rPr>
                <w:rStyle w:val="IndexLink"/>
              </w:rPr>
              <w:t>142</w:t>
            </w:r>
          </w:hyperlink>
        </w:p>
        <w:p>
          <w:pPr>
            <w:pStyle w:val="Contents4"/>
            <w:tabs>
              <w:tab w:val="clear" w:pos="8176"/>
              <w:tab w:val="right" w:pos="9026" w:leader="dot"/>
            </w:tabs>
            <w:rPr/>
          </w:pPr>
          <w:hyperlink w:anchor="__RefHeading___Toc878668_3224264995">
            <w:r>
              <w:rPr>
                <w:webHidden/>
                <w:rStyle w:val="IndexLink"/>
                <w:rtl w:val="true"/>
              </w:rPr>
              <w:t xml:space="preserve">هشت </w:t>
            </w:r>
            <w:r>
              <w:rPr>
                <w:rStyle w:val="IndexLink"/>
                <w:rtl w:val="true"/>
              </w:rPr>
              <w:t xml:space="preserve">. </w:t>
            </w:r>
            <w:r>
              <w:rPr>
                <w:rStyle w:val="IndexLink"/>
                <w:rtl w:val="true"/>
              </w:rPr>
              <w:t>آثار خشنودى به قضا و قدر</w:t>
            </w:r>
            <w:r>
              <w:rPr>
                <w:rStyle w:val="IndexLink"/>
                <w:rtl w:val="true"/>
              </w:rPr>
              <w:tab/>
            </w:r>
            <w:r>
              <w:rPr>
                <w:rStyle w:val="IndexLink"/>
              </w:rPr>
              <w:t>143</w:t>
            </w:r>
          </w:hyperlink>
        </w:p>
        <w:p>
          <w:pPr>
            <w:pStyle w:val="Contents3"/>
            <w:tabs>
              <w:tab w:val="clear" w:pos="8459"/>
              <w:tab w:val="right" w:pos="9026" w:leader="dot"/>
            </w:tabs>
            <w:rPr/>
          </w:pPr>
          <w:hyperlink w:anchor="__RefHeading___Toc878670_3224264995">
            <w:r>
              <w:rPr>
                <w:webHidden/>
                <w:rStyle w:val="IndexLink"/>
                <w:rtl w:val="true"/>
              </w:rPr>
              <w:t xml:space="preserve">فصل يكم </w:t>
            </w:r>
            <w:r>
              <w:rPr>
                <w:rStyle w:val="IndexLink"/>
                <w:rtl w:val="true"/>
              </w:rPr>
              <w:t xml:space="preserve">: </w:t>
            </w:r>
            <w:r>
              <w:rPr>
                <w:rStyle w:val="IndexLink"/>
                <w:rtl w:val="true"/>
              </w:rPr>
              <w:t>معناى قضا و قدر</w:t>
            </w:r>
            <w:r>
              <w:rPr>
                <w:rStyle w:val="IndexLink"/>
                <w:rtl w:val="true"/>
              </w:rPr>
              <w:tab/>
            </w:r>
            <w:r>
              <w:rPr>
                <w:rStyle w:val="IndexLink"/>
              </w:rPr>
              <w:t>147</w:t>
            </w:r>
          </w:hyperlink>
        </w:p>
        <w:p>
          <w:pPr>
            <w:pStyle w:val="Contents3"/>
            <w:tabs>
              <w:tab w:val="clear" w:pos="8459"/>
              <w:tab w:val="right" w:pos="9026" w:leader="dot"/>
            </w:tabs>
            <w:rPr/>
          </w:pPr>
          <w:hyperlink w:anchor="__RefHeading___Toc878672_3224264995">
            <w:r>
              <w:rPr>
                <w:webHidden/>
                <w:rStyle w:val="IndexLink"/>
                <w:rtl w:val="true"/>
              </w:rPr>
              <w:t xml:space="preserve">فصل دوم </w:t>
            </w:r>
            <w:r>
              <w:rPr>
                <w:rStyle w:val="IndexLink"/>
                <w:rtl w:val="true"/>
              </w:rPr>
              <w:t xml:space="preserve">: </w:t>
            </w:r>
            <w:r>
              <w:rPr>
                <w:rStyle w:val="IndexLink"/>
                <w:rtl w:val="true"/>
              </w:rPr>
              <w:t>دانش قضا و قدر</w:t>
            </w:r>
            <w:r>
              <w:rPr>
                <w:rStyle w:val="IndexLink"/>
                <w:rtl w:val="true"/>
              </w:rPr>
              <w:tab/>
            </w:r>
            <w:r>
              <w:rPr>
                <w:rStyle w:val="IndexLink"/>
              </w:rPr>
              <w:t>159</w:t>
            </w:r>
          </w:hyperlink>
        </w:p>
        <w:p>
          <w:pPr>
            <w:pStyle w:val="Contents4"/>
            <w:tabs>
              <w:tab w:val="clear" w:pos="8176"/>
              <w:tab w:val="right" w:pos="9026" w:leader="dot"/>
            </w:tabs>
            <w:rPr/>
          </w:pPr>
          <w:hyperlink w:anchor="__RefHeading___Toc878674_3224264995">
            <w:r>
              <w:rPr>
                <w:webHidden/>
                <w:rStyle w:val="IndexLink"/>
              </w:rPr>
              <w:t>۲</w:t>
            </w:r>
            <w:r>
              <w:rPr>
                <w:rStyle w:val="IndexLink"/>
                <w:rtl w:val="true"/>
              </w:rPr>
              <w:t xml:space="preserve"> </w:t>
            </w:r>
            <w:r>
              <w:rPr>
                <w:rStyle w:val="IndexLink"/>
                <w:rtl w:val="true"/>
              </w:rPr>
              <w:t xml:space="preserve">/ </w:t>
            </w:r>
            <w:r>
              <w:rPr>
                <w:rStyle w:val="IndexLink"/>
              </w:rPr>
              <w:t>۱</w:t>
            </w:r>
            <w:r>
              <w:rPr>
                <w:rStyle w:val="IndexLink"/>
                <w:rtl w:val="true"/>
              </w:rPr>
              <w:t xml:space="preserve"> اهمّيت شناخت قَدَر</w:t>
            </w:r>
            <w:r>
              <w:rPr>
                <w:rStyle w:val="IndexLink"/>
                <w:rtl w:val="true"/>
              </w:rPr>
              <w:tab/>
            </w:r>
            <w:r>
              <w:rPr>
                <w:rStyle w:val="IndexLink"/>
              </w:rPr>
              <w:t>159</w:t>
            </w:r>
          </w:hyperlink>
        </w:p>
        <w:p>
          <w:pPr>
            <w:pStyle w:val="Contents4"/>
            <w:tabs>
              <w:tab w:val="clear" w:pos="8176"/>
              <w:tab w:val="right" w:pos="9026" w:leader="dot"/>
            </w:tabs>
            <w:rPr/>
          </w:pPr>
          <w:hyperlink w:anchor="__RefHeading___Toc878676_3224264995">
            <w:r>
              <w:rPr>
                <w:webHidden/>
                <w:rStyle w:val="IndexLink"/>
              </w:rPr>
              <w:t>۲</w:t>
            </w:r>
            <w:r>
              <w:rPr>
                <w:rStyle w:val="IndexLink"/>
                <w:rtl w:val="true"/>
              </w:rPr>
              <w:t xml:space="preserve"> </w:t>
            </w:r>
            <w:r>
              <w:rPr>
                <w:rStyle w:val="IndexLink"/>
                <w:rtl w:val="true"/>
              </w:rPr>
              <w:t xml:space="preserve">/ </w:t>
            </w:r>
            <w:r>
              <w:rPr>
                <w:rStyle w:val="IndexLink"/>
              </w:rPr>
              <w:t>۲</w:t>
            </w:r>
            <w:r>
              <w:rPr>
                <w:rStyle w:val="IndexLink"/>
                <w:rtl w:val="true"/>
              </w:rPr>
              <w:t xml:space="preserve"> قَدَر، رازى از رازهاى خدا</w:t>
            </w:r>
            <w:r>
              <w:rPr>
                <w:rStyle w:val="IndexLink"/>
                <w:rtl w:val="true"/>
              </w:rPr>
              <w:tab/>
            </w:r>
            <w:r>
              <w:rPr>
                <w:rStyle w:val="IndexLink"/>
              </w:rPr>
              <w:t>159</w:t>
            </w:r>
          </w:hyperlink>
        </w:p>
        <w:p>
          <w:pPr>
            <w:pStyle w:val="Contents4"/>
            <w:tabs>
              <w:tab w:val="clear" w:pos="8176"/>
              <w:tab w:val="right" w:pos="9026" w:leader="dot"/>
            </w:tabs>
            <w:rPr/>
          </w:pPr>
          <w:hyperlink w:anchor="__RefHeading___Toc878678_3224264995">
            <w:r>
              <w:rPr>
                <w:webHidden/>
                <w:rStyle w:val="IndexLink"/>
              </w:rPr>
              <w:t>۲</w:t>
            </w:r>
            <w:r>
              <w:rPr>
                <w:rStyle w:val="IndexLink"/>
                <w:rtl w:val="true"/>
              </w:rPr>
              <w:t xml:space="preserve"> </w:t>
            </w:r>
            <w:r>
              <w:rPr>
                <w:rStyle w:val="IndexLink"/>
                <w:rtl w:val="true"/>
              </w:rPr>
              <w:t xml:space="preserve">/ </w:t>
            </w:r>
            <w:r>
              <w:rPr>
                <w:rStyle w:val="IndexLink"/>
              </w:rPr>
              <w:t>۳</w:t>
            </w:r>
            <w:r>
              <w:rPr>
                <w:rStyle w:val="IndexLink"/>
                <w:rtl w:val="true"/>
              </w:rPr>
              <w:t xml:space="preserve"> نهى از به زحمت انداختن خود براى شناخت قَدَر</w:t>
            </w:r>
            <w:r>
              <w:rPr>
                <w:rStyle w:val="IndexLink"/>
                <w:rtl w:val="true"/>
              </w:rPr>
              <w:tab/>
            </w:r>
            <w:r>
              <w:rPr>
                <w:rStyle w:val="IndexLink"/>
              </w:rPr>
              <w:t>161</w:t>
            </w:r>
          </w:hyperlink>
        </w:p>
        <w:p>
          <w:pPr>
            <w:pStyle w:val="Contents4"/>
            <w:tabs>
              <w:tab w:val="clear" w:pos="8176"/>
              <w:tab w:val="right" w:pos="9026" w:leader="dot"/>
            </w:tabs>
            <w:rPr/>
          </w:pPr>
          <w:hyperlink w:anchor="__RefHeading___Toc878680_3224264995">
            <w:r>
              <w:rPr>
                <w:webHidden/>
                <w:rStyle w:val="IndexLink"/>
              </w:rPr>
              <w:t>۲</w:t>
            </w:r>
            <w:r>
              <w:rPr>
                <w:rStyle w:val="IndexLink"/>
                <w:rtl w:val="true"/>
              </w:rPr>
              <w:t xml:space="preserve"> </w:t>
            </w:r>
            <w:r>
              <w:rPr>
                <w:rStyle w:val="IndexLink"/>
                <w:rtl w:val="true"/>
              </w:rPr>
              <w:t xml:space="preserve">/ </w:t>
            </w:r>
            <w:r>
              <w:rPr>
                <w:rStyle w:val="IndexLink"/>
              </w:rPr>
              <w:t>۴</w:t>
            </w:r>
            <w:r>
              <w:rPr>
                <w:rStyle w:val="IndexLink"/>
                <w:rtl w:val="true"/>
              </w:rPr>
              <w:t xml:space="preserve"> پرهيز از انديشيدن درباره قَدَر</w:t>
            </w:r>
            <w:r>
              <w:rPr>
                <w:rStyle w:val="IndexLink"/>
                <w:rtl w:val="true"/>
              </w:rPr>
              <w:tab/>
            </w:r>
            <w:r>
              <w:rPr>
                <w:rStyle w:val="IndexLink"/>
              </w:rPr>
              <w:t>169</w:t>
            </w:r>
          </w:hyperlink>
        </w:p>
        <w:p>
          <w:pPr>
            <w:pStyle w:val="Contents4"/>
            <w:tabs>
              <w:tab w:val="clear" w:pos="8176"/>
              <w:tab w:val="right" w:pos="9026" w:leader="dot"/>
            </w:tabs>
            <w:rPr/>
          </w:pPr>
          <w:hyperlink w:anchor="__RefHeading___Toc878682_3224264995">
            <w:r>
              <w:rPr>
                <w:webHidden/>
                <w:rStyle w:val="IndexLink"/>
                <w:rtl w:val="true"/>
              </w:rPr>
              <w:t>سخنى چند درباره سرّ قضا و قدر</w:t>
            </w:r>
            <w:r>
              <w:rPr>
                <w:rStyle w:val="IndexLink"/>
                <w:rtl w:val="true"/>
              </w:rPr>
              <w:tab/>
            </w:r>
            <w:r>
              <w:rPr>
                <w:rStyle w:val="IndexLink"/>
              </w:rPr>
              <w:t>171</w:t>
            </w:r>
          </w:hyperlink>
        </w:p>
        <w:p>
          <w:pPr>
            <w:pStyle w:val="Contents3"/>
            <w:tabs>
              <w:tab w:val="clear" w:pos="8459"/>
              <w:tab w:val="right" w:pos="9026" w:leader="dot"/>
            </w:tabs>
            <w:rPr/>
          </w:pPr>
          <w:hyperlink w:anchor="__RefHeading___Toc878684_3224264995">
            <w:r>
              <w:rPr>
                <w:webHidden/>
                <w:rStyle w:val="IndexLink"/>
                <w:rtl w:val="true"/>
              </w:rPr>
              <w:t xml:space="preserve">فصل سوم </w:t>
            </w:r>
            <w:r>
              <w:rPr>
                <w:rStyle w:val="IndexLink"/>
                <w:rtl w:val="true"/>
              </w:rPr>
              <w:t xml:space="preserve">: </w:t>
            </w:r>
            <w:r>
              <w:rPr>
                <w:rStyle w:val="IndexLink"/>
                <w:rtl w:val="true"/>
              </w:rPr>
              <w:t>ويژگى هاى قضا و قدر</w:t>
            </w:r>
            <w:r>
              <w:rPr>
                <w:rStyle w:val="IndexLink"/>
                <w:rtl w:val="true"/>
              </w:rPr>
              <w:tab/>
            </w:r>
            <w:r>
              <w:rPr>
                <w:rStyle w:val="IndexLink"/>
              </w:rPr>
              <w:t>181</w:t>
            </w:r>
          </w:hyperlink>
        </w:p>
        <w:p>
          <w:pPr>
            <w:pStyle w:val="Contents4"/>
            <w:tabs>
              <w:tab w:val="clear" w:pos="8176"/>
              <w:tab w:val="right" w:pos="9026" w:leader="dot"/>
            </w:tabs>
            <w:rPr/>
          </w:pPr>
          <w:hyperlink w:anchor="__RefHeading___Toc878686_3224264995">
            <w:r>
              <w:rPr>
                <w:webHidden/>
                <w:rStyle w:val="IndexLink"/>
              </w:rPr>
              <w:t>۳</w:t>
            </w:r>
            <w:r>
              <w:rPr>
                <w:rStyle w:val="IndexLink"/>
                <w:rtl w:val="true"/>
              </w:rPr>
              <w:t xml:space="preserve"> </w:t>
            </w:r>
            <w:r>
              <w:rPr>
                <w:rStyle w:val="IndexLink"/>
                <w:rtl w:val="true"/>
              </w:rPr>
              <w:t xml:space="preserve">/ </w:t>
            </w:r>
            <w:r>
              <w:rPr>
                <w:rStyle w:val="IndexLink"/>
              </w:rPr>
              <w:t>۱</w:t>
            </w:r>
            <w:r>
              <w:rPr>
                <w:rStyle w:val="IndexLink"/>
                <w:rtl w:val="true"/>
              </w:rPr>
              <w:t xml:space="preserve"> آفريده بودن</w:t>
            </w:r>
            <w:r>
              <w:rPr>
                <w:rStyle w:val="IndexLink"/>
                <w:rtl w:val="true"/>
              </w:rPr>
              <w:tab/>
            </w:r>
            <w:r>
              <w:rPr>
                <w:rStyle w:val="IndexLink"/>
              </w:rPr>
              <w:t>181</w:t>
            </w:r>
          </w:hyperlink>
        </w:p>
        <w:p>
          <w:pPr>
            <w:pStyle w:val="Contents4"/>
            <w:tabs>
              <w:tab w:val="clear" w:pos="8176"/>
              <w:tab w:val="right" w:pos="9026" w:leader="dot"/>
            </w:tabs>
            <w:rPr/>
          </w:pPr>
          <w:hyperlink w:anchor="__RefHeading___Toc878688_3224264995">
            <w:r>
              <w:rPr>
                <w:webHidden/>
                <w:rStyle w:val="IndexLink"/>
              </w:rPr>
              <w:t>۳</w:t>
            </w:r>
            <w:r>
              <w:rPr>
                <w:rStyle w:val="IndexLink"/>
                <w:rtl w:val="true"/>
              </w:rPr>
              <w:t xml:space="preserve"> </w:t>
            </w:r>
            <w:r>
              <w:rPr>
                <w:rStyle w:val="IndexLink"/>
                <w:rtl w:val="true"/>
              </w:rPr>
              <w:t xml:space="preserve">/ </w:t>
            </w:r>
            <w:r>
              <w:rPr>
                <w:rStyle w:val="IndexLink"/>
              </w:rPr>
              <w:t>۲</w:t>
            </w:r>
            <w:r>
              <w:rPr>
                <w:rStyle w:val="IndexLink"/>
                <w:rtl w:val="true"/>
              </w:rPr>
              <w:t xml:space="preserve"> نيكويى</w:t>
            </w:r>
            <w:r>
              <w:rPr>
                <w:rStyle w:val="IndexLink"/>
                <w:rtl w:val="true"/>
              </w:rPr>
              <w:tab/>
            </w:r>
            <w:r>
              <w:rPr>
                <w:rStyle w:val="IndexLink"/>
              </w:rPr>
              <w:t>181</w:t>
            </w:r>
          </w:hyperlink>
        </w:p>
        <w:p>
          <w:pPr>
            <w:pStyle w:val="Contents4"/>
            <w:tabs>
              <w:tab w:val="clear" w:pos="8176"/>
              <w:tab w:val="right" w:pos="9026" w:leader="dot"/>
            </w:tabs>
            <w:rPr/>
          </w:pPr>
          <w:hyperlink w:anchor="__RefHeading___Toc878690_3224264995">
            <w:r>
              <w:rPr>
                <w:webHidden/>
                <w:rStyle w:val="IndexLink"/>
              </w:rPr>
              <w:t>۳</w:t>
            </w:r>
            <w:r>
              <w:rPr>
                <w:rStyle w:val="IndexLink"/>
                <w:rtl w:val="true"/>
              </w:rPr>
              <w:t xml:space="preserve"> </w:t>
            </w:r>
            <w:r>
              <w:rPr>
                <w:rStyle w:val="IndexLink"/>
                <w:rtl w:val="true"/>
              </w:rPr>
              <w:t xml:space="preserve">/ </w:t>
            </w:r>
            <w:r>
              <w:rPr>
                <w:rStyle w:val="IndexLink"/>
              </w:rPr>
              <w:t>۳</w:t>
            </w:r>
            <w:r>
              <w:rPr>
                <w:rStyle w:val="IndexLink"/>
                <w:rtl w:val="true"/>
              </w:rPr>
              <w:t xml:space="preserve"> حكمت</w:t>
            </w:r>
            <w:r>
              <w:rPr>
                <w:rStyle w:val="IndexLink"/>
                <w:rtl w:val="true"/>
              </w:rPr>
              <w:tab/>
            </w:r>
            <w:r>
              <w:rPr>
                <w:rStyle w:val="IndexLink"/>
              </w:rPr>
              <w:t>183</w:t>
            </w:r>
          </w:hyperlink>
        </w:p>
        <w:p>
          <w:pPr>
            <w:pStyle w:val="Contents4"/>
            <w:tabs>
              <w:tab w:val="clear" w:pos="8176"/>
              <w:tab w:val="right" w:pos="9026" w:leader="dot"/>
            </w:tabs>
            <w:rPr/>
          </w:pPr>
          <w:hyperlink w:anchor="__RefHeading___Toc878692_3224264995">
            <w:r>
              <w:rPr>
                <w:webHidden/>
                <w:rStyle w:val="IndexLink"/>
              </w:rPr>
              <w:t>۳</w:t>
            </w:r>
            <w:r>
              <w:rPr>
                <w:rStyle w:val="IndexLink"/>
                <w:rtl w:val="true"/>
              </w:rPr>
              <w:t xml:space="preserve"> </w:t>
            </w:r>
            <w:r>
              <w:rPr>
                <w:rStyle w:val="IndexLink"/>
                <w:rtl w:val="true"/>
              </w:rPr>
              <w:t xml:space="preserve">/ </w:t>
            </w:r>
            <w:r>
              <w:rPr>
                <w:rStyle w:val="IndexLink"/>
              </w:rPr>
              <w:t>۴</w:t>
            </w:r>
            <w:r>
              <w:rPr>
                <w:rStyle w:val="IndexLink"/>
                <w:rtl w:val="true"/>
              </w:rPr>
              <w:t xml:space="preserve"> دادگرى</w:t>
            </w:r>
            <w:r>
              <w:rPr>
                <w:rStyle w:val="IndexLink"/>
                <w:rtl w:val="true"/>
              </w:rPr>
              <w:tab/>
            </w:r>
            <w:r>
              <w:rPr>
                <w:rStyle w:val="IndexLink"/>
              </w:rPr>
              <w:t>185</w:t>
            </w:r>
          </w:hyperlink>
        </w:p>
        <w:p>
          <w:pPr>
            <w:pStyle w:val="Contents4"/>
            <w:tabs>
              <w:tab w:val="clear" w:pos="8176"/>
              <w:tab w:val="right" w:pos="9026" w:leader="dot"/>
            </w:tabs>
            <w:rPr/>
          </w:pPr>
          <w:hyperlink w:anchor="__RefHeading___Toc878694_3224264995">
            <w:r>
              <w:rPr>
                <w:webHidden/>
                <w:rStyle w:val="IndexLink"/>
              </w:rPr>
              <w:t>۳</w:t>
            </w:r>
            <w:r>
              <w:rPr>
                <w:rStyle w:val="IndexLink"/>
                <w:rtl w:val="true"/>
              </w:rPr>
              <w:t xml:space="preserve"> </w:t>
            </w:r>
            <w:r>
              <w:rPr>
                <w:rStyle w:val="IndexLink"/>
                <w:rtl w:val="true"/>
              </w:rPr>
              <w:t xml:space="preserve">/ </w:t>
            </w:r>
            <w:r>
              <w:rPr>
                <w:rStyle w:val="IndexLink"/>
              </w:rPr>
              <w:t>۵</w:t>
            </w:r>
            <w:r>
              <w:rPr>
                <w:rStyle w:val="IndexLink"/>
                <w:rtl w:val="true"/>
              </w:rPr>
              <w:t xml:space="preserve"> خير مؤمن</w:t>
            </w:r>
            <w:r>
              <w:rPr>
                <w:rStyle w:val="IndexLink"/>
                <w:rtl w:val="true"/>
              </w:rPr>
              <w:tab/>
            </w:r>
            <w:r>
              <w:rPr>
                <w:rStyle w:val="IndexLink"/>
              </w:rPr>
              <w:t>189</w:t>
            </w:r>
          </w:hyperlink>
        </w:p>
        <w:p>
          <w:pPr>
            <w:pStyle w:val="Contents3"/>
            <w:tabs>
              <w:tab w:val="clear" w:pos="8459"/>
              <w:tab w:val="right" w:pos="9026" w:leader="dot"/>
            </w:tabs>
            <w:rPr/>
          </w:pPr>
          <w:hyperlink w:anchor="__RefHeading___Toc878696_3224264995">
            <w:r>
              <w:rPr>
                <w:webHidden/>
                <w:rStyle w:val="IndexLink"/>
                <w:rtl w:val="true"/>
              </w:rPr>
              <w:t xml:space="preserve">فصل چهارم </w:t>
            </w:r>
            <w:r>
              <w:rPr>
                <w:rStyle w:val="IndexLink"/>
                <w:rtl w:val="true"/>
              </w:rPr>
              <w:t xml:space="preserve">: </w:t>
            </w:r>
            <w:r>
              <w:rPr>
                <w:rStyle w:val="IndexLink"/>
                <w:rtl w:val="true"/>
              </w:rPr>
              <w:t>انواع قضا و قَدَر و احكام آنها</w:t>
            </w:r>
            <w:r>
              <w:rPr>
                <w:rStyle w:val="IndexLink"/>
                <w:rtl w:val="true"/>
              </w:rPr>
              <w:tab/>
            </w:r>
            <w:r>
              <w:rPr>
                <w:rStyle w:val="IndexLink"/>
              </w:rPr>
              <w:t>203</w:t>
            </w:r>
          </w:hyperlink>
        </w:p>
        <w:p>
          <w:pPr>
            <w:pStyle w:val="Contents4"/>
            <w:tabs>
              <w:tab w:val="clear" w:pos="8176"/>
              <w:tab w:val="right" w:pos="9026" w:leader="dot"/>
            </w:tabs>
            <w:rPr/>
          </w:pPr>
          <w:hyperlink w:anchor="__RefHeading___Toc878698_3224264995">
            <w:r>
              <w:rPr>
                <w:webHidden/>
                <w:rStyle w:val="IndexLink"/>
              </w:rPr>
              <w:t>۴</w:t>
            </w:r>
            <w:r>
              <w:rPr>
                <w:rStyle w:val="IndexLink"/>
                <w:rtl w:val="true"/>
              </w:rPr>
              <w:t xml:space="preserve"> </w:t>
            </w:r>
            <w:r>
              <w:rPr>
                <w:rStyle w:val="IndexLink"/>
                <w:rtl w:val="true"/>
              </w:rPr>
              <w:t xml:space="preserve">/ </w:t>
            </w:r>
            <w:r>
              <w:rPr>
                <w:rStyle w:val="IndexLink"/>
              </w:rPr>
              <w:t>۱</w:t>
            </w:r>
            <w:r>
              <w:rPr>
                <w:rStyle w:val="IndexLink"/>
                <w:rtl w:val="true"/>
              </w:rPr>
              <w:t xml:space="preserve"> قضاى معلّق و قضاى حتمى</w:t>
            </w:r>
            <w:r>
              <w:rPr>
                <w:rStyle w:val="IndexLink"/>
                <w:rtl w:val="true"/>
              </w:rPr>
              <w:tab/>
            </w:r>
            <w:r>
              <w:rPr>
                <w:rStyle w:val="IndexLink"/>
              </w:rPr>
              <w:t>203</w:t>
            </w:r>
          </w:hyperlink>
        </w:p>
        <w:p>
          <w:pPr>
            <w:pStyle w:val="Contents4"/>
            <w:tabs>
              <w:tab w:val="clear" w:pos="8176"/>
              <w:tab w:val="right" w:pos="9026" w:leader="dot"/>
            </w:tabs>
            <w:rPr/>
          </w:pPr>
          <w:hyperlink w:anchor="__RefHeading___Toc878700_3224264995">
            <w:r>
              <w:rPr>
                <w:webHidden/>
                <w:rStyle w:val="IndexLink"/>
                <w:rtl w:val="true"/>
              </w:rPr>
              <w:t>توضيحى درباره احاديثى كه به ظاهر ، قضاى غير حتمى را نفى مى كنند</w:t>
            </w:r>
            <w:r>
              <w:rPr>
                <w:rStyle w:val="IndexLink"/>
                <w:rtl w:val="true"/>
              </w:rPr>
              <w:tab/>
            </w:r>
            <w:r>
              <w:rPr>
                <w:rStyle w:val="IndexLink"/>
              </w:rPr>
              <w:t>210</w:t>
            </w:r>
          </w:hyperlink>
        </w:p>
        <w:p>
          <w:pPr>
            <w:pStyle w:val="Contents5"/>
            <w:tabs>
              <w:tab w:val="clear" w:pos="7892"/>
              <w:tab w:val="right" w:pos="9026" w:leader="dot"/>
            </w:tabs>
            <w:rPr/>
          </w:pPr>
          <w:hyperlink w:anchor="__RefHeading___Toc878702_3224264995">
            <w:r>
              <w:rPr>
                <w:webHidden/>
                <w:rStyle w:val="IndexLink"/>
                <w:rtl w:val="true"/>
              </w:rPr>
              <w:t>دسته بندى اين احاديث</w:t>
            </w:r>
            <w:r>
              <w:rPr>
                <w:rStyle w:val="IndexLink"/>
                <w:rtl w:val="true"/>
              </w:rPr>
              <w:tab/>
            </w:r>
            <w:r>
              <w:rPr>
                <w:rStyle w:val="IndexLink"/>
              </w:rPr>
              <w:t>210</w:t>
            </w:r>
          </w:hyperlink>
        </w:p>
        <w:p>
          <w:pPr>
            <w:pStyle w:val="Contents5"/>
            <w:tabs>
              <w:tab w:val="clear" w:pos="7892"/>
              <w:tab w:val="right" w:pos="9026" w:leader="dot"/>
            </w:tabs>
            <w:rPr/>
          </w:pPr>
          <w:hyperlink w:anchor="__RefHeading___Toc878704_3224264995">
            <w:r>
              <w:rPr>
                <w:webHidden/>
                <w:rStyle w:val="IndexLink"/>
                <w:rtl w:val="true"/>
              </w:rPr>
              <w:t>نكاتى در تبيين اين احاديث</w:t>
            </w:r>
            <w:r>
              <w:rPr>
                <w:rStyle w:val="IndexLink"/>
                <w:rtl w:val="true"/>
              </w:rPr>
              <w:tab/>
            </w:r>
            <w:r>
              <w:rPr>
                <w:rStyle w:val="IndexLink"/>
              </w:rPr>
              <w:t>215</w:t>
            </w:r>
          </w:hyperlink>
        </w:p>
        <w:p>
          <w:pPr>
            <w:pStyle w:val="Contents6"/>
            <w:tabs>
              <w:tab w:val="clear" w:pos="7609"/>
              <w:tab w:val="right" w:pos="9026" w:leader="dot"/>
            </w:tabs>
            <w:rPr/>
          </w:pPr>
          <w:hyperlink w:anchor="__RefHeading___Toc878706_3224264995">
            <w:r>
              <w:rPr>
                <w:webHidden/>
                <w:rStyle w:val="IndexLink"/>
                <w:rtl w:val="true"/>
              </w:rPr>
              <w:t>اشاره</w:t>
            </w:r>
            <w:r>
              <w:rPr>
                <w:rStyle w:val="IndexLink"/>
                <w:rtl w:val="true"/>
              </w:rPr>
              <w:tab/>
            </w:r>
            <w:r>
              <w:rPr>
                <w:rStyle w:val="IndexLink"/>
              </w:rPr>
              <w:t>215</w:t>
            </w:r>
          </w:hyperlink>
        </w:p>
        <w:p>
          <w:pPr>
            <w:pStyle w:val="Contents6"/>
            <w:tabs>
              <w:tab w:val="clear" w:pos="7609"/>
              <w:tab w:val="right" w:pos="9026" w:leader="dot"/>
            </w:tabs>
            <w:rPr/>
          </w:pPr>
          <w:hyperlink w:anchor="__RefHeading___Toc878708_3224264995">
            <w:r>
              <w:rPr>
                <w:webHidden/>
                <w:rStyle w:val="IndexLink"/>
              </w:rPr>
              <w:t>۱</w:t>
            </w:r>
            <w:r>
              <w:rPr>
                <w:rStyle w:val="IndexLink"/>
                <w:rtl w:val="true"/>
              </w:rPr>
              <w:t xml:space="preserve"> </w:t>
            </w:r>
            <w:r>
              <w:rPr>
                <w:rStyle w:val="IndexLink"/>
                <w:rtl w:val="true"/>
              </w:rPr>
              <w:t xml:space="preserve">. </w:t>
            </w:r>
            <w:r>
              <w:rPr>
                <w:rStyle w:val="IndexLink"/>
                <w:rtl w:val="true"/>
              </w:rPr>
              <w:t>تعارض اين گونه احاديث با قرآن و احاديث قطعىّ الصدور</w:t>
            </w:r>
            <w:r>
              <w:rPr>
                <w:rStyle w:val="IndexLink"/>
                <w:rtl w:val="true"/>
              </w:rPr>
              <w:tab/>
            </w:r>
            <w:r>
              <w:rPr>
                <w:rStyle w:val="IndexLink"/>
              </w:rPr>
              <w:t>216</w:t>
            </w:r>
          </w:hyperlink>
        </w:p>
        <w:p>
          <w:pPr>
            <w:pStyle w:val="Contents6"/>
            <w:tabs>
              <w:tab w:val="clear" w:pos="7609"/>
              <w:tab w:val="right" w:pos="9026" w:leader="dot"/>
            </w:tabs>
            <w:rPr/>
          </w:pPr>
          <w:hyperlink w:anchor="__RefHeading___Toc878710_3224264995">
            <w:r>
              <w:rPr>
                <w:webHidden/>
                <w:rStyle w:val="IndexLink"/>
              </w:rPr>
              <w:t>۲</w:t>
            </w:r>
            <w:r>
              <w:rPr>
                <w:rStyle w:val="IndexLink"/>
                <w:rtl w:val="true"/>
              </w:rPr>
              <w:t xml:space="preserve"> </w:t>
            </w:r>
            <w:r>
              <w:rPr>
                <w:rStyle w:val="IndexLink"/>
                <w:rtl w:val="true"/>
              </w:rPr>
              <w:t xml:space="preserve">. </w:t>
            </w:r>
            <w:r>
              <w:rPr>
                <w:rStyle w:val="IndexLink"/>
                <w:rtl w:val="true"/>
              </w:rPr>
              <w:t>عدم تعارض علم خداوند ، با اراده او و آزادى انسان</w:t>
            </w:r>
            <w:r>
              <w:rPr>
                <w:rStyle w:val="IndexLink"/>
                <w:rtl w:val="true"/>
              </w:rPr>
              <w:tab/>
            </w:r>
            <w:r>
              <w:rPr>
                <w:rStyle w:val="IndexLink"/>
              </w:rPr>
              <w:t>216</w:t>
            </w:r>
          </w:hyperlink>
        </w:p>
        <w:p>
          <w:pPr>
            <w:pStyle w:val="Contents6"/>
            <w:tabs>
              <w:tab w:val="clear" w:pos="7609"/>
              <w:tab w:val="right" w:pos="9026" w:leader="dot"/>
            </w:tabs>
            <w:rPr/>
          </w:pPr>
          <w:hyperlink w:anchor="__RefHeading___Toc878712_3224264995">
            <w:r>
              <w:rPr>
                <w:webHidden/>
                <w:rStyle w:val="IndexLink"/>
              </w:rPr>
              <w:t>۳</w:t>
            </w:r>
            <w:r>
              <w:rPr>
                <w:rStyle w:val="IndexLink"/>
                <w:rtl w:val="true"/>
              </w:rPr>
              <w:t xml:space="preserve"> </w:t>
            </w:r>
            <w:r>
              <w:rPr>
                <w:rStyle w:val="IndexLink"/>
                <w:rtl w:val="true"/>
              </w:rPr>
              <w:t xml:space="preserve">. </w:t>
            </w:r>
            <w:r>
              <w:rPr>
                <w:rStyle w:val="IndexLink"/>
                <w:rtl w:val="true"/>
              </w:rPr>
              <w:t>قلمرو آزادى انسان در محدوده تقدير الهى</w:t>
            </w:r>
            <w:r>
              <w:rPr>
                <w:rStyle w:val="IndexLink"/>
                <w:rtl w:val="true"/>
              </w:rPr>
              <w:tab/>
            </w:r>
            <w:r>
              <w:rPr>
                <w:rStyle w:val="IndexLink"/>
              </w:rPr>
              <w:t>218</w:t>
            </w:r>
          </w:hyperlink>
        </w:p>
        <w:p>
          <w:pPr>
            <w:pStyle w:val="Contents5"/>
            <w:tabs>
              <w:tab w:val="clear" w:pos="7892"/>
              <w:tab w:val="right" w:pos="9026" w:leader="dot"/>
            </w:tabs>
            <w:rPr/>
          </w:pPr>
          <w:hyperlink w:anchor="__RefHeading___Toc878714_3224264995">
            <w:r>
              <w:rPr>
                <w:webHidden/>
                <w:rStyle w:val="IndexLink"/>
              </w:rPr>
              <w:t>۴</w:t>
            </w:r>
            <w:r>
              <w:rPr>
                <w:rStyle w:val="IndexLink"/>
                <w:rtl w:val="true"/>
              </w:rPr>
              <w:t xml:space="preserve"> </w:t>
            </w:r>
            <w:r>
              <w:rPr>
                <w:rStyle w:val="IndexLink"/>
                <w:rtl w:val="true"/>
              </w:rPr>
              <w:t xml:space="preserve">/ </w:t>
            </w:r>
            <w:r>
              <w:rPr>
                <w:rStyle w:val="IndexLink"/>
              </w:rPr>
              <w:t>۲</w:t>
            </w:r>
            <w:r>
              <w:rPr>
                <w:rStyle w:val="IndexLink"/>
                <w:rtl w:val="true"/>
              </w:rPr>
              <w:t xml:space="preserve"> اَجَل مُعلّق و اَجَل حَتمى</w:t>
            </w:r>
            <w:r>
              <w:rPr>
                <w:rStyle w:val="IndexLink"/>
                <w:rtl w:val="true"/>
              </w:rPr>
              <w:tab/>
            </w:r>
            <w:r>
              <w:rPr>
                <w:rStyle w:val="IndexLink"/>
              </w:rPr>
              <w:t>221</w:t>
            </w:r>
          </w:hyperlink>
        </w:p>
        <w:p>
          <w:pPr>
            <w:pStyle w:val="Contents5"/>
            <w:tabs>
              <w:tab w:val="clear" w:pos="7892"/>
              <w:tab w:val="right" w:pos="9026" w:leader="dot"/>
            </w:tabs>
            <w:rPr/>
          </w:pPr>
          <w:hyperlink w:anchor="__RefHeading___Toc878716_3224264995">
            <w:r>
              <w:rPr>
                <w:webHidden/>
                <w:rStyle w:val="IndexLink"/>
                <w:rtl w:val="true"/>
              </w:rPr>
              <w:t>پژوهشى درباره اقسام اَجَل</w:t>
            </w:r>
            <w:r>
              <w:rPr>
                <w:rStyle w:val="IndexLink"/>
                <w:rtl w:val="true"/>
              </w:rPr>
              <w:tab/>
            </w:r>
            <w:r>
              <w:rPr>
                <w:rStyle w:val="IndexLink"/>
              </w:rPr>
              <w:t>225</w:t>
            </w:r>
          </w:hyperlink>
        </w:p>
        <w:p>
          <w:pPr>
            <w:pStyle w:val="Contents5"/>
            <w:tabs>
              <w:tab w:val="clear" w:pos="7892"/>
              <w:tab w:val="right" w:pos="9026" w:leader="dot"/>
            </w:tabs>
            <w:rPr/>
          </w:pPr>
          <w:hyperlink w:anchor="__RefHeading___Toc878718_3224264995">
            <w:r>
              <w:rPr>
                <w:webHidden/>
                <w:rStyle w:val="IndexLink"/>
              </w:rPr>
              <w:t>۴</w:t>
            </w:r>
            <w:r>
              <w:rPr>
                <w:rStyle w:val="IndexLink"/>
                <w:rtl w:val="true"/>
              </w:rPr>
              <w:t xml:space="preserve"> </w:t>
            </w:r>
            <w:r>
              <w:rPr>
                <w:rStyle w:val="IndexLink"/>
                <w:rtl w:val="true"/>
              </w:rPr>
              <w:t xml:space="preserve">/ </w:t>
            </w:r>
            <w:r>
              <w:rPr>
                <w:rStyle w:val="IndexLink"/>
              </w:rPr>
              <w:t>۳</w:t>
            </w:r>
            <w:r>
              <w:rPr>
                <w:rStyle w:val="IndexLink"/>
                <w:rtl w:val="true"/>
              </w:rPr>
              <w:t xml:space="preserve"> از قضاى حتمى ، گريزى نيست</w:t>
            </w:r>
            <w:r>
              <w:rPr>
                <w:rStyle w:val="IndexLink"/>
                <w:rtl w:val="true"/>
              </w:rPr>
              <w:tab/>
            </w:r>
            <w:r>
              <w:rPr>
                <w:rStyle w:val="IndexLink"/>
              </w:rPr>
              <w:t>229</w:t>
            </w:r>
          </w:hyperlink>
        </w:p>
        <w:p>
          <w:pPr>
            <w:pStyle w:val="Contents3"/>
            <w:tabs>
              <w:tab w:val="clear" w:pos="8459"/>
              <w:tab w:val="right" w:pos="9026" w:leader="dot"/>
            </w:tabs>
            <w:rPr/>
          </w:pPr>
          <w:hyperlink w:anchor="__RefHeading___Toc878720_3224264995">
            <w:r>
              <w:rPr>
                <w:webHidden/>
                <w:rStyle w:val="IndexLink"/>
                <w:rtl w:val="true"/>
              </w:rPr>
              <w:t xml:space="preserve">فصل پنجم </w:t>
            </w:r>
            <w:r>
              <w:rPr>
                <w:rStyle w:val="IndexLink"/>
                <w:rtl w:val="true"/>
              </w:rPr>
              <w:t xml:space="preserve">: </w:t>
            </w:r>
            <w:r>
              <w:rPr>
                <w:rStyle w:val="IndexLink"/>
                <w:rtl w:val="true"/>
              </w:rPr>
              <w:t>بَدا در قضا و قدر</w:t>
            </w:r>
            <w:r>
              <w:rPr>
                <w:rStyle w:val="IndexLink"/>
                <w:rtl w:val="true"/>
              </w:rPr>
              <w:tab/>
            </w:r>
            <w:r>
              <w:rPr>
                <w:rStyle w:val="IndexLink"/>
              </w:rPr>
              <w:t>247</w:t>
            </w:r>
          </w:hyperlink>
        </w:p>
        <w:p>
          <w:pPr>
            <w:pStyle w:val="Contents4"/>
            <w:tabs>
              <w:tab w:val="clear" w:pos="8176"/>
              <w:tab w:val="right" w:pos="9026" w:leader="dot"/>
            </w:tabs>
            <w:rPr/>
          </w:pPr>
          <w:hyperlink w:anchor="__RefHeading___Toc878722_3224264995">
            <w:r>
              <w:rPr>
                <w:webHidden/>
                <w:rStyle w:val="IndexLink"/>
              </w:rPr>
              <w:t>۵</w:t>
            </w:r>
            <w:r>
              <w:rPr>
                <w:rStyle w:val="IndexLink"/>
                <w:rtl w:val="true"/>
              </w:rPr>
              <w:t xml:space="preserve"> </w:t>
            </w:r>
            <w:r>
              <w:rPr>
                <w:rStyle w:val="IndexLink"/>
                <w:rtl w:val="true"/>
              </w:rPr>
              <w:t xml:space="preserve">/ </w:t>
            </w:r>
            <w:r>
              <w:rPr>
                <w:rStyle w:val="IndexLink"/>
              </w:rPr>
              <w:t>۱</w:t>
            </w:r>
            <w:r>
              <w:rPr>
                <w:rStyle w:val="IndexLink"/>
                <w:rtl w:val="true"/>
              </w:rPr>
              <w:t xml:space="preserve"> حقيقت بَدا و اقسام آن</w:t>
            </w:r>
            <w:r>
              <w:rPr>
                <w:rStyle w:val="IndexLink"/>
                <w:rtl w:val="true"/>
              </w:rPr>
              <w:tab/>
            </w:r>
            <w:r>
              <w:rPr>
                <w:rStyle w:val="IndexLink"/>
              </w:rPr>
              <w:t>247</w:t>
            </w:r>
          </w:hyperlink>
        </w:p>
        <w:p>
          <w:pPr>
            <w:pStyle w:val="Contents5"/>
            <w:tabs>
              <w:tab w:val="clear" w:pos="7892"/>
              <w:tab w:val="right" w:pos="9026" w:leader="dot"/>
            </w:tabs>
            <w:rPr/>
          </w:pPr>
          <w:hyperlink w:anchor="__RefHeading___Toc878724_3224264995">
            <w:r>
              <w:rPr>
                <w:webHidden/>
                <w:rStyle w:val="IndexLink"/>
                <w:rtl w:val="true"/>
              </w:rPr>
              <w:t>الف ـ گستردگى قدرت</w:t>
            </w:r>
            <w:r>
              <w:rPr>
                <w:rStyle w:val="IndexLink"/>
                <w:rtl w:val="true"/>
              </w:rPr>
              <w:tab/>
            </w:r>
            <w:r>
              <w:rPr>
                <w:rStyle w:val="IndexLink"/>
              </w:rPr>
              <w:t>247</w:t>
            </w:r>
          </w:hyperlink>
        </w:p>
        <w:p>
          <w:pPr>
            <w:pStyle w:val="Contents5"/>
            <w:tabs>
              <w:tab w:val="clear" w:pos="7892"/>
              <w:tab w:val="right" w:pos="9026" w:leader="dot"/>
            </w:tabs>
            <w:rPr/>
          </w:pPr>
          <w:hyperlink w:anchor="__RefHeading___Toc878726_3224264995">
            <w:r>
              <w:rPr>
                <w:webHidden/>
                <w:rStyle w:val="IndexLink"/>
                <w:rtl w:val="true"/>
              </w:rPr>
              <w:t>ب ـ محو و اثبات</w:t>
            </w:r>
            <w:r>
              <w:rPr>
                <w:rStyle w:val="IndexLink"/>
                <w:rtl w:val="true"/>
              </w:rPr>
              <w:tab/>
            </w:r>
            <w:r>
              <w:rPr>
                <w:rStyle w:val="IndexLink"/>
              </w:rPr>
              <w:t>249</w:t>
            </w:r>
          </w:hyperlink>
        </w:p>
        <w:p>
          <w:pPr>
            <w:pStyle w:val="Contents5"/>
            <w:tabs>
              <w:tab w:val="clear" w:pos="7892"/>
              <w:tab w:val="right" w:pos="9026" w:leader="dot"/>
            </w:tabs>
            <w:rPr/>
          </w:pPr>
          <w:hyperlink w:anchor="__RefHeading___Toc878728_3224264995">
            <w:r>
              <w:rPr>
                <w:webHidden/>
                <w:rStyle w:val="IndexLink"/>
                <w:rtl w:val="true"/>
              </w:rPr>
              <w:t>ج ـ افزايش و كاهش</w:t>
            </w:r>
            <w:r>
              <w:rPr>
                <w:rStyle w:val="IndexLink"/>
                <w:rtl w:val="true"/>
              </w:rPr>
              <w:tab/>
            </w:r>
            <w:r>
              <w:rPr>
                <w:rStyle w:val="IndexLink"/>
              </w:rPr>
              <w:t>258</w:t>
            </w:r>
          </w:hyperlink>
        </w:p>
        <w:p>
          <w:pPr>
            <w:pStyle w:val="Contents5"/>
            <w:tabs>
              <w:tab w:val="clear" w:pos="7892"/>
              <w:tab w:val="right" w:pos="9026" w:leader="dot"/>
            </w:tabs>
            <w:rPr/>
          </w:pPr>
          <w:hyperlink w:anchor="__RefHeading___Toc878730_3224264995">
            <w:r>
              <w:rPr>
                <w:webHidden/>
                <w:rStyle w:val="IndexLink"/>
                <w:rtl w:val="true"/>
              </w:rPr>
              <w:t>د ـ پيش و پس انداختن</w:t>
            </w:r>
            <w:r>
              <w:rPr>
                <w:rStyle w:val="IndexLink"/>
                <w:rtl w:val="true"/>
              </w:rPr>
              <w:tab/>
            </w:r>
            <w:r>
              <w:rPr>
                <w:rStyle w:val="IndexLink"/>
              </w:rPr>
              <w:t>258</w:t>
            </w:r>
          </w:hyperlink>
        </w:p>
        <w:p>
          <w:pPr>
            <w:pStyle w:val="Contents4"/>
            <w:tabs>
              <w:tab w:val="clear" w:pos="8176"/>
              <w:tab w:val="right" w:pos="9026" w:leader="dot"/>
            </w:tabs>
            <w:rPr/>
          </w:pPr>
          <w:hyperlink w:anchor="__RefHeading___Toc878732_3224264995">
            <w:r>
              <w:rPr>
                <w:webHidden/>
                <w:rStyle w:val="IndexLink"/>
                <w:rtl w:val="true"/>
              </w:rPr>
              <w:t>پژوهشى درباره بَدا</w:t>
            </w:r>
            <w:r>
              <w:rPr>
                <w:rStyle w:val="IndexLink"/>
                <w:rtl w:val="true"/>
              </w:rPr>
              <w:tab/>
            </w:r>
            <w:r>
              <w:rPr>
                <w:rStyle w:val="IndexLink"/>
              </w:rPr>
              <w:t>262</w:t>
            </w:r>
          </w:hyperlink>
        </w:p>
        <w:p>
          <w:pPr>
            <w:pStyle w:val="Contents5"/>
            <w:tabs>
              <w:tab w:val="clear" w:pos="7892"/>
              <w:tab w:val="right" w:pos="9026" w:leader="dot"/>
            </w:tabs>
            <w:rPr/>
          </w:pPr>
          <w:hyperlink w:anchor="__RefHeading___Toc878734_3224264995">
            <w:r>
              <w:rPr>
                <w:webHidden/>
                <w:rStyle w:val="IndexLink"/>
                <w:rtl w:val="true"/>
              </w:rPr>
              <w:t>اشاره</w:t>
            </w:r>
            <w:r>
              <w:rPr>
                <w:rStyle w:val="IndexLink"/>
                <w:rtl w:val="true"/>
              </w:rPr>
              <w:tab/>
            </w:r>
            <w:r>
              <w:rPr>
                <w:rStyle w:val="IndexLink"/>
              </w:rPr>
              <w:t>262</w:t>
            </w:r>
          </w:hyperlink>
        </w:p>
        <w:p>
          <w:pPr>
            <w:pStyle w:val="Contents5"/>
            <w:tabs>
              <w:tab w:val="clear" w:pos="7892"/>
              <w:tab w:val="right" w:pos="9026" w:leader="dot"/>
            </w:tabs>
            <w:rPr/>
          </w:pPr>
          <w:hyperlink w:anchor="__RefHeading___Toc878736_3224264995">
            <w:r>
              <w:rPr>
                <w:webHidden/>
                <w:rStyle w:val="IndexLink"/>
                <w:rtl w:val="true"/>
              </w:rPr>
              <w:t>بَداء، در لغت</w:t>
            </w:r>
            <w:r>
              <w:rPr>
                <w:rStyle w:val="IndexLink"/>
                <w:rtl w:val="true"/>
              </w:rPr>
              <w:tab/>
            </w:r>
            <w:r>
              <w:rPr>
                <w:rStyle w:val="IndexLink"/>
              </w:rPr>
              <w:t>263</w:t>
            </w:r>
          </w:hyperlink>
        </w:p>
        <w:p>
          <w:pPr>
            <w:pStyle w:val="Contents5"/>
            <w:tabs>
              <w:tab w:val="clear" w:pos="7892"/>
              <w:tab w:val="right" w:pos="9026" w:leader="dot"/>
            </w:tabs>
            <w:rPr/>
          </w:pPr>
          <w:hyperlink w:anchor="__RefHeading___Toc878738_3224264995">
            <w:r>
              <w:rPr>
                <w:webHidden/>
                <w:rStyle w:val="IndexLink"/>
                <w:rtl w:val="true"/>
              </w:rPr>
              <w:t>بَدا ، در قرآن و احاديث</w:t>
            </w:r>
            <w:r>
              <w:rPr>
                <w:rStyle w:val="IndexLink"/>
                <w:rtl w:val="true"/>
              </w:rPr>
              <w:tab/>
            </w:r>
            <w:r>
              <w:rPr>
                <w:rStyle w:val="IndexLink"/>
              </w:rPr>
              <w:t>264</w:t>
            </w:r>
          </w:hyperlink>
        </w:p>
        <w:p>
          <w:pPr>
            <w:pStyle w:val="Contents5"/>
            <w:tabs>
              <w:tab w:val="clear" w:pos="7892"/>
              <w:tab w:val="right" w:pos="9026" w:leader="dot"/>
            </w:tabs>
            <w:rPr/>
          </w:pPr>
          <w:hyperlink w:anchor="__RefHeading___Toc878740_3224264995">
            <w:r>
              <w:rPr>
                <w:webHidden/>
                <w:rStyle w:val="IndexLink"/>
                <w:rtl w:val="true"/>
              </w:rPr>
              <w:t>نمونه هايى از بَدا در قرآن</w:t>
            </w:r>
            <w:r>
              <w:rPr>
                <w:rStyle w:val="IndexLink"/>
                <w:rtl w:val="true"/>
              </w:rPr>
              <w:tab/>
            </w:r>
            <w:r>
              <w:rPr>
                <w:rStyle w:val="IndexLink"/>
              </w:rPr>
              <w:t>265</w:t>
            </w:r>
          </w:hyperlink>
        </w:p>
        <w:p>
          <w:pPr>
            <w:pStyle w:val="Contents5"/>
            <w:tabs>
              <w:tab w:val="clear" w:pos="7892"/>
              <w:tab w:val="right" w:pos="9026" w:leader="dot"/>
            </w:tabs>
            <w:rPr/>
          </w:pPr>
          <w:hyperlink w:anchor="__RefHeading___Toc878742_3224264995">
            <w:r>
              <w:rPr>
                <w:webHidden/>
                <w:rStyle w:val="IndexLink"/>
                <w:rtl w:val="true"/>
              </w:rPr>
              <w:t>نمونه هايى از بَدا در احاديث اهل سنّت</w:t>
            </w:r>
            <w:r>
              <w:rPr>
                <w:rStyle w:val="IndexLink"/>
                <w:rtl w:val="true"/>
              </w:rPr>
              <w:tab/>
            </w:r>
            <w:r>
              <w:rPr>
                <w:rStyle w:val="IndexLink"/>
              </w:rPr>
              <w:t>268</w:t>
            </w:r>
          </w:hyperlink>
        </w:p>
        <w:p>
          <w:pPr>
            <w:pStyle w:val="Contents6"/>
            <w:tabs>
              <w:tab w:val="clear" w:pos="7609"/>
              <w:tab w:val="right" w:pos="9026" w:leader="dot"/>
            </w:tabs>
            <w:rPr/>
          </w:pPr>
          <w:hyperlink w:anchor="__RefHeading___Toc878744_3224264995">
            <w:r>
              <w:rPr>
                <w:webHidden/>
                <w:rStyle w:val="IndexLink"/>
              </w:rPr>
              <w:t>۱</w:t>
            </w:r>
            <w:r>
              <w:rPr>
                <w:rStyle w:val="IndexLink"/>
                <w:rtl w:val="true"/>
              </w:rPr>
              <w:t xml:space="preserve"> </w:t>
            </w:r>
            <w:r>
              <w:rPr>
                <w:rStyle w:val="IndexLink"/>
                <w:rtl w:val="true"/>
              </w:rPr>
              <w:t xml:space="preserve">. </w:t>
            </w:r>
            <w:r>
              <w:rPr>
                <w:rStyle w:val="IndexLink"/>
                <w:rtl w:val="true"/>
              </w:rPr>
              <w:t>بدا در كاهش و افزايش روزى و اَجَل و محبوبيت</w:t>
            </w:r>
            <w:r>
              <w:rPr>
                <w:rStyle w:val="IndexLink"/>
                <w:rtl w:val="true"/>
              </w:rPr>
              <w:tab/>
            </w:r>
            <w:r>
              <w:rPr>
                <w:rStyle w:val="IndexLink"/>
              </w:rPr>
              <w:t>268</w:t>
            </w:r>
          </w:hyperlink>
        </w:p>
        <w:p>
          <w:pPr>
            <w:pStyle w:val="Contents6"/>
            <w:tabs>
              <w:tab w:val="clear" w:pos="7609"/>
              <w:tab w:val="right" w:pos="9026" w:leader="dot"/>
            </w:tabs>
            <w:rPr/>
          </w:pPr>
          <w:hyperlink w:anchor="__RefHeading___Toc878746_3224264995">
            <w:r>
              <w:rPr>
                <w:webHidden/>
                <w:rStyle w:val="IndexLink"/>
              </w:rPr>
              <w:t>۲</w:t>
            </w:r>
            <w:r>
              <w:rPr>
                <w:rStyle w:val="IndexLink"/>
                <w:rtl w:val="true"/>
              </w:rPr>
              <w:t xml:space="preserve"> </w:t>
            </w:r>
            <w:r>
              <w:rPr>
                <w:rStyle w:val="IndexLink"/>
                <w:rtl w:val="true"/>
              </w:rPr>
              <w:t xml:space="preserve">. </w:t>
            </w:r>
            <w:r>
              <w:rPr>
                <w:rStyle w:val="IndexLink"/>
                <w:rtl w:val="true"/>
              </w:rPr>
              <w:t>بَدا در خوش بختى و بدبختى</w:t>
            </w:r>
            <w:r>
              <w:rPr>
                <w:rStyle w:val="IndexLink"/>
                <w:rtl w:val="true"/>
              </w:rPr>
              <w:tab/>
            </w:r>
            <w:r>
              <w:rPr>
                <w:rStyle w:val="IndexLink"/>
              </w:rPr>
              <w:t>269</w:t>
            </w:r>
          </w:hyperlink>
        </w:p>
        <w:p>
          <w:pPr>
            <w:pStyle w:val="Contents6"/>
            <w:tabs>
              <w:tab w:val="clear" w:pos="7609"/>
              <w:tab w:val="right" w:pos="9026" w:leader="dot"/>
            </w:tabs>
            <w:rPr/>
          </w:pPr>
          <w:hyperlink w:anchor="__RefHeading___Toc878748_3224264995">
            <w:r>
              <w:rPr>
                <w:webHidden/>
                <w:rStyle w:val="IndexLink"/>
              </w:rPr>
              <w:t>۳</w:t>
            </w:r>
            <w:r>
              <w:rPr>
                <w:rStyle w:val="IndexLink"/>
                <w:rtl w:val="true"/>
              </w:rPr>
              <w:t xml:space="preserve"> </w:t>
            </w:r>
            <w:r>
              <w:rPr>
                <w:rStyle w:val="IndexLink"/>
                <w:rtl w:val="true"/>
              </w:rPr>
              <w:t xml:space="preserve">. </w:t>
            </w:r>
            <w:r>
              <w:rPr>
                <w:rStyle w:val="IndexLink"/>
                <w:rtl w:val="true"/>
              </w:rPr>
              <w:t>بَدا در مطلق قضا و قدر</w:t>
            </w:r>
            <w:r>
              <w:rPr>
                <w:rStyle w:val="IndexLink"/>
                <w:rtl w:val="true"/>
              </w:rPr>
              <w:tab/>
            </w:r>
            <w:r>
              <w:rPr>
                <w:rStyle w:val="IndexLink"/>
              </w:rPr>
              <w:t>269</w:t>
            </w:r>
          </w:hyperlink>
        </w:p>
        <w:p>
          <w:pPr>
            <w:pStyle w:val="Contents5"/>
            <w:tabs>
              <w:tab w:val="clear" w:pos="7892"/>
              <w:tab w:val="right" w:pos="9026" w:leader="dot"/>
            </w:tabs>
            <w:rPr/>
          </w:pPr>
          <w:hyperlink w:anchor="__RefHeading___Toc878750_3224264995">
            <w:r>
              <w:rPr>
                <w:webHidden/>
                <w:rStyle w:val="IndexLink"/>
                <w:rtl w:val="true"/>
              </w:rPr>
              <w:t>بَدا از ديدگاه وجدان و عقل</w:t>
            </w:r>
            <w:r>
              <w:rPr>
                <w:rStyle w:val="IndexLink"/>
                <w:rtl w:val="true"/>
              </w:rPr>
              <w:tab/>
            </w:r>
            <w:r>
              <w:rPr>
                <w:rStyle w:val="IndexLink"/>
              </w:rPr>
              <w:t>270</w:t>
            </w:r>
          </w:hyperlink>
        </w:p>
        <w:p>
          <w:pPr>
            <w:pStyle w:val="Contents5"/>
            <w:tabs>
              <w:tab w:val="clear" w:pos="7892"/>
              <w:tab w:val="right" w:pos="9026" w:leader="dot"/>
            </w:tabs>
            <w:rPr/>
          </w:pPr>
          <w:hyperlink w:anchor="__RefHeading___Toc878752_3224264995">
            <w:r>
              <w:rPr>
                <w:webHidden/>
                <w:rStyle w:val="IndexLink"/>
                <w:rtl w:val="true"/>
              </w:rPr>
              <w:t>عدم تعارض بَدا و علم ازلى</w:t>
            </w:r>
            <w:r>
              <w:rPr>
                <w:rStyle w:val="IndexLink"/>
                <w:rtl w:val="true"/>
              </w:rPr>
              <w:tab/>
            </w:r>
            <w:r>
              <w:rPr>
                <w:rStyle w:val="IndexLink"/>
              </w:rPr>
              <w:t>271</w:t>
            </w:r>
          </w:hyperlink>
        </w:p>
        <w:p>
          <w:pPr>
            <w:pStyle w:val="Contents5"/>
            <w:tabs>
              <w:tab w:val="clear" w:pos="7892"/>
              <w:tab w:val="right" w:pos="9026" w:leader="dot"/>
            </w:tabs>
            <w:rPr/>
          </w:pPr>
          <w:hyperlink w:anchor="__RefHeading___Toc878754_3224264995">
            <w:r>
              <w:rPr>
                <w:webHidden/>
                <w:rStyle w:val="IndexLink"/>
                <w:rtl w:val="true"/>
              </w:rPr>
              <w:t>آثار اعتقاد به بَدا</w:t>
            </w:r>
            <w:r>
              <w:rPr>
                <w:rStyle w:val="IndexLink"/>
                <w:rtl w:val="true"/>
              </w:rPr>
              <w:tab/>
            </w:r>
            <w:r>
              <w:rPr>
                <w:rStyle w:val="IndexLink"/>
              </w:rPr>
              <w:t>275</w:t>
            </w:r>
          </w:hyperlink>
        </w:p>
        <w:p>
          <w:pPr>
            <w:pStyle w:val="Contents6"/>
            <w:tabs>
              <w:tab w:val="clear" w:pos="7609"/>
              <w:tab w:val="right" w:pos="9026" w:leader="dot"/>
            </w:tabs>
            <w:rPr/>
          </w:pPr>
          <w:hyperlink w:anchor="__RefHeading___Toc878756_3224264995">
            <w:r>
              <w:rPr>
                <w:webHidden/>
                <w:rStyle w:val="IndexLink"/>
                <w:rtl w:val="true"/>
              </w:rPr>
              <w:t>الف ـ خداشناسى</w:t>
            </w:r>
            <w:r>
              <w:rPr>
                <w:rStyle w:val="IndexLink"/>
                <w:rtl w:val="true"/>
              </w:rPr>
              <w:tab/>
            </w:r>
            <w:r>
              <w:rPr>
                <w:rStyle w:val="IndexLink"/>
              </w:rPr>
              <w:t>275</w:t>
            </w:r>
          </w:hyperlink>
        </w:p>
        <w:p>
          <w:pPr>
            <w:pStyle w:val="Contents6"/>
            <w:tabs>
              <w:tab w:val="clear" w:pos="7609"/>
              <w:tab w:val="right" w:pos="9026" w:leader="dot"/>
            </w:tabs>
            <w:rPr/>
          </w:pPr>
          <w:hyperlink w:anchor="__RefHeading___Toc878758_3224264995">
            <w:r>
              <w:rPr>
                <w:webHidden/>
                <w:rStyle w:val="IndexLink"/>
                <w:rtl w:val="true"/>
              </w:rPr>
              <w:t>ب ـ پيامبرشناسى و امام شناسى</w:t>
            </w:r>
            <w:r>
              <w:rPr>
                <w:rStyle w:val="IndexLink"/>
                <w:rtl w:val="true"/>
              </w:rPr>
              <w:tab/>
            </w:r>
            <w:r>
              <w:rPr>
                <w:rStyle w:val="IndexLink"/>
              </w:rPr>
              <w:t>277</w:t>
            </w:r>
          </w:hyperlink>
        </w:p>
        <w:p>
          <w:pPr>
            <w:pStyle w:val="Contents6"/>
            <w:tabs>
              <w:tab w:val="clear" w:pos="7609"/>
              <w:tab w:val="right" w:pos="9026" w:leader="dot"/>
            </w:tabs>
            <w:rPr/>
          </w:pPr>
          <w:hyperlink w:anchor="__RefHeading___Toc878760_3224264995">
            <w:r>
              <w:rPr>
                <w:webHidden/>
                <w:rStyle w:val="IndexLink"/>
                <w:rtl w:val="true"/>
              </w:rPr>
              <w:t>ج ـ انسان شناسى</w:t>
            </w:r>
            <w:r>
              <w:rPr>
                <w:rStyle w:val="IndexLink"/>
                <w:rtl w:val="true"/>
              </w:rPr>
              <w:tab/>
            </w:r>
            <w:r>
              <w:rPr>
                <w:rStyle w:val="IndexLink"/>
              </w:rPr>
              <w:t>281</w:t>
            </w:r>
          </w:hyperlink>
        </w:p>
        <w:p>
          <w:pPr>
            <w:pStyle w:val="Contents5"/>
            <w:tabs>
              <w:tab w:val="clear" w:pos="7892"/>
              <w:tab w:val="right" w:pos="9026" w:leader="dot"/>
            </w:tabs>
            <w:rPr/>
          </w:pPr>
          <w:hyperlink w:anchor="__RefHeading___Toc878762_3224264995">
            <w:r>
              <w:rPr>
                <w:webHidden/>
                <w:rStyle w:val="IndexLink"/>
                <w:rtl w:val="true"/>
              </w:rPr>
              <w:t>اسباب بَدا</w:t>
            </w:r>
            <w:r>
              <w:rPr>
                <w:rStyle w:val="IndexLink"/>
                <w:rtl w:val="true"/>
              </w:rPr>
              <w:tab/>
            </w:r>
            <w:r>
              <w:rPr>
                <w:rStyle w:val="IndexLink"/>
              </w:rPr>
              <w:t>281</w:t>
            </w:r>
          </w:hyperlink>
        </w:p>
        <w:p>
          <w:pPr>
            <w:pStyle w:val="Contents4"/>
            <w:tabs>
              <w:tab w:val="clear" w:pos="8176"/>
              <w:tab w:val="right" w:pos="9026" w:leader="dot"/>
            </w:tabs>
            <w:rPr/>
          </w:pPr>
          <w:hyperlink w:anchor="__RefHeading___Toc878764_3224264995">
            <w:r>
              <w:rPr>
                <w:webHidden/>
                <w:rStyle w:val="IndexLink"/>
              </w:rPr>
              <w:t>۵</w:t>
            </w:r>
            <w:r>
              <w:rPr>
                <w:rStyle w:val="IndexLink"/>
                <w:rtl w:val="true"/>
              </w:rPr>
              <w:t xml:space="preserve"> </w:t>
            </w:r>
            <w:r>
              <w:rPr>
                <w:rStyle w:val="IndexLink"/>
                <w:rtl w:val="true"/>
              </w:rPr>
              <w:t xml:space="preserve">/ </w:t>
            </w:r>
            <w:r>
              <w:rPr>
                <w:rStyle w:val="IndexLink"/>
              </w:rPr>
              <w:t>۲</w:t>
            </w:r>
            <w:r>
              <w:rPr>
                <w:rStyle w:val="IndexLink"/>
                <w:rtl w:val="true"/>
              </w:rPr>
              <w:t xml:space="preserve"> همراهى علم و بَدا</w:t>
            </w:r>
            <w:r>
              <w:rPr>
                <w:rStyle w:val="IndexLink"/>
                <w:rtl w:val="true"/>
              </w:rPr>
              <w:tab/>
            </w:r>
            <w:r>
              <w:rPr>
                <w:rStyle w:val="IndexLink"/>
              </w:rPr>
              <w:t>284</w:t>
            </w:r>
          </w:hyperlink>
        </w:p>
        <w:p>
          <w:pPr>
            <w:pStyle w:val="Contents4"/>
            <w:tabs>
              <w:tab w:val="clear" w:pos="8176"/>
              <w:tab w:val="right" w:pos="9026" w:leader="dot"/>
            </w:tabs>
            <w:rPr/>
          </w:pPr>
          <w:hyperlink w:anchor="__RefHeading___Toc878766_3224264995">
            <w:r>
              <w:rPr>
                <w:webHidden/>
                <w:rStyle w:val="IndexLink"/>
              </w:rPr>
              <w:t>۵</w:t>
            </w:r>
            <w:r>
              <w:rPr>
                <w:rStyle w:val="IndexLink"/>
                <w:rtl w:val="true"/>
              </w:rPr>
              <w:t xml:space="preserve"> </w:t>
            </w:r>
            <w:r>
              <w:rPr>
                <w:rStyle w:val="IndexLink"/>
                <w:rtl w:val="true"/>
              </w:rPr>
              <w:t xml:space="preserve">/ </w:t>
            </w:r>
            <w:r>
              <w:rPr>
                <w:rStyle w:val="IndexLink"/>
              </w:rPr>
              <w:t>۳</w:t>
            </w:r>
            <w:r>
              <w:rPr>
                <w:rStyle w:val="IndexLink"/>
                <w:rtl w:val="true"/>
              </w:rPr>
              <w:t xml:space="preserve"> احاديثى كه ظاهر آنها بر امكان بَدا در قضاى محتوم ، دلالت مى كند</w:t>
            </w:r>
            <w:r>
              <w:rPr>
                <w:rStyle w:val="IndexLink"/>
                <w:rtl w:val="true"/>
              </w:rPr>
              <w:tab/>
            </w:r>
            <w:r>
              <w:rPr>
                <w:rStyle w:val="IndexLink"/>
              </w:rPr>
              <w:t>292</w:t>
            </w:r>
          </w:hyperlink>
        </w:p>
        <w:p>
          <w:pPr>
            <w:pStyle w:val="Contents4"/>
            <w:tabs>
              <w:tab w:val="clear" w:pos="8176"/>
              <w:tab w:val="right" w:pos="9026" w:leader="dot"/>
            </w:tabs>
            <w:rPr/>
          </w:pPr>
          <w:hyperlink w:anchor="__RefHeading___Toc878768_3224264995">
            <w:r>
              <w:rPr>
                <w:webHidden/>
                <w:rStyle w:val="IndexLink"/>
              </w:rPr>
              <w:t>۵</w:t>
            </w:r>
            <w:r>
              <w:rPr>
                <w:rStyle w:val="IndexLink"/>
                <w:rtl w:val="true"/>
              </w:rPr>
              <w:t xml:space="preserve"> </w:t>
            </w:r>
            <w:r>
              <w:rPr>
                <w:rStyle w:val="IndexLink"/>
                <w:rtl w:val="true"/>
              </w:rPr>
              <w:t xml:space="preserve">/ </w:t>
            </w:r>
            <w:r>
              <w:rPr>
                <w:rStyle w:val="IndexLink"/>
              </w:rPr>
              <w:t>۴</w:t>
            </w:r>
            <w:r>
              <w:rPr>
                <w:rStyle w:val="IndexLink"/>
                <w:rtl w:val="true"/>
              </w:rPr>
              <w:t xml:space="preserve"> احاديثى كه ظاهر آنها عدم امكان بدا در قضاى محتوم است</w:t>
            </w:r>
            <w:r>
              <w:rPr>
                <w:rStyle w:val="IndexLink"/>
                <w:rtl w:val="true"/>
              </w:rPr>
              <w:tab/>
            </w:r>
            <w:r>
              <w:rPr>
                <w:rStyle w:val="IndexLink"/>
              </w:rPr>
              <w:t>296</w:t>
            </w:r>
          </w:hyperlink>
        </w:p>
        <w:p>
          <w:pPr>
            <w:pStyle w:val="Contents4"/>
            <w:tabs>
              <w:tab w:val="clear" w:pos="8176"/>
              <w:tab w:val="right" w:pos="9026" w:leader="dot"/>
            </w:tabs>
            <w:rPr/>
          </w:pPr>
          <w:hyperlink w:anchor="__RefHeading___Toc878770_3224264995">
            <w:r>
              <w:rPr>
                <w:webHidden/>
                <w:rStyle w:val="IndexLink"/>
                <w:rtl w:val="true"/>
              </w:rPr>
              <w:t>پژوهشى درباره امكان يا عدم امكان بَدا در قضاى حتمى</w:t>
            </w:r>
            <w:r>
              <w:rPr>
                <w:rStyle w:val="IndexLink"/>
                <w:rtl w:val="true"/>
              </w:rPr>
              <w:tab/>
            </w:r>
            <w:r>
              <w:rPr>
                <w:rStyle w:val="IndexLink"/>
              </w:rPr>
              <w:t>301</w:t>
            </w:r>
          </w:hyperlink>
        </w:p>
        <w:p>
          <w:pPr>
            <w:pStyle w:val="Contents4"/>
            <w:tabs>
              <w:tab w:val="clear" w:pos="8176"/>
              <w:tab w:val="right" w:pos="9026" w:leader="dot"/>
            </w:tabs>
            <w:rPr/>
          </w:pPr>
          <w:hyperlink w:anchor="__RefHeading___Toc878772_3224264995">
            <w:r>
              <w:rPr>
                <w:webHidden/>
                <w:rStyle w:val="IndexLink"/>
              </w:rPr>
              <w:t>۵</w:t>
            </w:r>
            <w:r>
              <w:rPr>
                <w:rStyle w:val="IndexLink"/>
                <w:rtl w:val="true"/>
              </w:rPr>
              <w:t xml:space="preserve"> </w:t>
            </w:r>
            <w:r>
              <w:rPr>
                <w:rStyle w:val="IndexLink"/>
                <w:rtl w:val="true"/>
              </w:rPr>
              <w:t xml:space="preserve">/ </w:t>
            </w:r>
            <w:r>
              <w:rPr>
                <w:rStyle w:val="IndexLink"/>
              </w:rPr>
              <w:t>۵</w:t>
            </w:r>
            <w:r>
              <w:rPr>
                <w:rStyle w:val="IndexLink"/>
                <w:rtl w:val="true"/>
              </w:rPr>
              <w:t xml:space="preserve"> خداوند در بَدا ، خود و فرستادگانش را دروغگو نمى كند</w:t>
            </w:r>
            <w:r>
              <w:rPr>
                <w:rStyle w:val="IndexLink"/>
                <w:rtl w:val="true"/>
              </w:rPr>
              <w:tab/>
            </w:r>
            <w:r>
              <w:rPr>
                <w:rStyle w:val="IndexLink"/>
              </w:rPr>
              <w:t>304</w:t>
            </w:r>
          </w:hyperlink>
        </w:p>
        <w:p>
          <w:pPr>
            <w:pStyle w:val="Contents4"/>
            <w:tabs>
              <w:tab w:val="clear" w:pos="8176"/>
              <w:tab w:val="right" w:pos="9026" w:leader="dot"/>
            </w:tabs>
            <w:rPr/>
          </w:pPr>
          <w:hyperlink w:anchor="__RefHeading___Toc878774_3224264995">
            <w:r>
              <w:rPr>
                <w:webHidden/>
                <w:rStyle w:val="IndexLink"/>
              </w:rPr>
              <w:t>۵</w:t>
            </w:r>
            <w:r>
              <w:rPr>
                <w:rStyle w:val="IndexLink"/>
                <w:rtl w:val="true"/>
              </w:rPr>
              <w:t xml:space="preserve"> </w:t>
            </w:r>
            <w:r>
              <w:rPr>
                <w:rStyle w:val="IndexLink"/>
                <w:rtl w:val="true"/>
              </w:rPr>
              <w:t xml:space="preserve">/ </w:t>
            </w:r>
            <w:r>
              <w:rPr>
                <w:rStyle w:val="IndexLink"/>
              </w:rPr>
              <w:t>۶</w:t>
            </w:r>
            <w:r>
              <w:rPr>
                <w:rStyle w:val="IndexLink"/>
                <w:rtl w:val="true"/>
              </w:rPr>
              <w:t xml:space="preserve"> عوامل خوشايندى بَدا</w:t>
            </w:r>
            <w:r>
              <w:rPr>
                <w:rStyle w:val="IndexLink"/>
                <w:rtl w:val="true"/>
              </w:rPr>
              <w:tab/>
            </w:r>
            <w:r>
              <w:rPr>
                <w:rStyle w:val="IndexLink"/>
              </w:rPr>
              <w:t>308</w:t>
            </w:r>
          </w:hyperlink>
        </w:p>
        <w:p>
          <w:pPr>
            <w:pStyle w:val="Contents5"/>
            <w:tabs>
              <w:tab w:val="clear" w:pos="7892"/>
              <w:tab w:val="right" w:pos="9026" w:leader="dot"/>
            </w:tabs>
            <w:rPr/>
          </w:pPr>
          <w:hyperlink w:anchor="__RefHeading___Toc878776_3224264995">
            <w:r>
              <w:rPr>
                <w:webHidden/>
                <w:rStyle w:val="IndexLink"/>
                <w:rtl w:val="true"/>
              </w:rPr>
              <w:t>الف ـ فرمانبرى از خدا</w:t>
            </w:r>
            <w:r>
              <w:rPr>
                <w:rStyle w:val="IndexLink"/>
                <w:rtl w:val="true"/>
              </w:rPr>
              <w:tab/>
            </w:r>
            <w:r>
              <w:rPr>
                <w:rStyle w:val="IndexLink"/>
              </w:rPr>
              <w:t>308</w:t>
            </w:r>
          </w:hyperlink>
        </w:p>
        <w:p>
          <w:pPr>
            <w:pStyle w:val="Contents5"/>
            <w:tabs>
              <w:tab w:val="clear" w:pos="7892"/>
              <w:tab w:val="right" w:pos="9026" w:leader="dot"/>
            </w:tabs>
            <w:rPr/>
          </w:pPr>
          <w:hyperlink w:anchor="__RefHeading___Toc878778_3224264995">
            <w:r>
              <w:rPr>
                <w:webHidden/>
                <w:rStyle w:val="IndexLink"/>
                <w:rtl w:val="true"/>
              </w:rPr>
              <w:t>ب ـ آمرزش خواهى</w:t>
            </w:r>
            <w:r>
              <w:rPr>
                <w:rStyle w:val="IndexLink"/>
                <w:rtl w:val="true"/>
              </w:rPr>
              <w:tab/>
            </w:r>
            <w:r>
              <w:rPr>
                <w:rStyle w:val="IndexLink"/>
              </w:rPr>
              <w:t>308</w:t>
            </w:r>
          </w:hyperlink>
        </w:p>
        <w:p>
          <w:pPr>
            <w:pStyle w:val="Contents5"/>
            <w:tabs>
              <w:tab w:val="clear" w:pos="7892"/>
              <w:tab w:val="right" w:pos="9026" w:leader="dot"/>
            </w:tabs>
            <w:rPr/>
          </w:pPr>
          <w:hyperlink w:anchor="__RefHeading___Toc878780_3224264995">
            <w:r>
              <w:rPr>
                <w:webHidden/>
                <w:rStyle w:val="IndexLink"/>
                <w:rtl w:val="true"/>
              </w:rPr>
              <w:t>ج ـ دعا</w:t>
            </w:r>
            <w:r>
              <w:rPr>
                <w:rStyle w:val="IndexLink"/>
                <w:rtl w:val="true"/>
              </w:rPr>
              <w:tab/>
            </w:r>
            <w:r>
              <w:rPr>
                <w:rStyle w:val="IndexLink"/>
              </w:rPr>
              <w:t>310</w:t>
            </w:r>
          </w:hyperlink>
        </w:p>
        <w:p>
          <w:pPr>
            <w:pStyle w:val="Contents5"/>
            <w:tabs>
              <w:tab w:val="clear" w:pos="7892"/>
              <w:tab w:val="right" w:pos="9026" w:leader="dot"/>
            </w:tabs>
            <w:rPr/>
          </w:pPr>
          <w:hyperlink w:anchor="__RefHeading___Toc878782_3224264995">
            <w:r>
              <w:rPr>
                <w:webHidden/>
                <w:rStyle w:val="IndexLink"/>
                <w:rtl w:val="true"/>
              </w:rPr>
              <w:t>د ـ صله رحم</w:t>
            </w:r>
            <w:r>
              <w:rPr>
                <w:rStyle w:val="IndexLink"/>
                <w:rtl w:val="true"/>
              </w:rPr>
              <w:tab/>
            </w:r>
            <w:r>
              <w:rPr>
                <w:rStyle w:val="IndexLink"/>
              </w:rPr>
              <w:t>314</w:t>
            </w:r>
          </w:hyperlink>
        </w:p>
        <w:p>
          <w:pPr>
            <w:pStyle w:val="Contents5"/>
            <w:tabs>
              <w:tab w:val="clear" w:pos="7892"/>
              <w:tab w:val="right" w:pos="9026" w:leader="dot"/>
            </w:tabs>
            <w:rPr/>
          </w:pPr>
          <w:hyperlink w:anchor="__RefHeading___Toc878784_3224264995">
            <w:r>
              <w:rPr>
                <w:webHidden/>
                <w:rStyle w:val="IndexLink"/>
                <w:rtl w:val="true"/>
              </w:rPr>
              <w:t>ه ـ صدقه</w:t>
            </w:r>
            <w:r>
              <w:rPr>
                <w:rStyle w:val="IndexLink"/>
                <w:rtl w:val="true"/>
              </w:rPr>
              <w:tab/>
            </w:r>
            <w:r>
              <w:rPr>
                <w:rStyle w:val="IndexLink"/>
              </w:rPr>
              <w:t>316</w:t>
            </w:r>
          </w:hyperlink>
        </w:p>
        <w:p>
          <w:pPr>
            <w:pStyle w:val="Contents5"/>
            <w:tabs>
              <w:tab w:val="clear" w:pos="7892"/>
              <w:tab w:val="right" w:pos="9026" w:leader="dot"/>
            </w:tabs>
            <w:rPr/>
          </w:pPr>
          <w:hyperlink w:anchor="__RefHeading___Toc878786_3224264995">
            <w:r>
              <w:rPr>
                <w:webHidden/>
                <w:rStyle w:val="IndexLink"/>
                <w:rtl w:val="true"/>
              </w:rPr>
              <w:t>و ـ خشنودى به قضا</w:t>
            </w:r>
            <w:r>
              <w:rPr>
                <w:rStyle w:val="IndexLink"/>
                <w:rtl w:val="true"/>
              </w:rPr>
              <w:tab/>
            </w:r>
            <w:r>
              <w:rPr>
                <w:rStyle w:val="IndexLink"/>
              </w:rPr>
              <w:t>320</w:t>
            </w:r>
          </w:hyperlink>
        </w:p>
        <w:p>
          <w:pPr>
            <w:pStyle w:val="Contents5"/>
            <w:tabs>
              <w:tab w:val="clear" w:pos="7892"/>
              <w:tab w:val="right" w:pos="9026" w:leader="dot"/>
            </w:tabs>
            <w:rPr/>
          </w:pPr>
          <w:hyperlink w:anchor="__RefHeading___Toc878788_3224264995">
            <w:r>
              <w:rPr>
                <w:webHidden/>
                <w:rStyle w:val="IndexLink"/>
                <w:rtl w:val="true"/>
              </w:rPr>
              <w:t>ز ـ دادگرىِ فرمانروا</w:t>
            </w:r>
            <w:r>
              <w:rPr>
                <w:rStyle w:val="IndexLink"/>
                <w:rtl w:val="true"/>
              </w:rPr>
              <w:tab/>
            </w:r>
            <w:r>
              <w:rPr>
                <w:rStyle w:val="IndexLink"/>
              </w:rPr>
              <w:t>322</w:t>
            </w:r>
          </w:hyperlink>
        </w:p>
        <w:p>
          <w:pPr>
            <w:pStyle w:val="Contents5"/>
            <w:tabs>
              <w:tab w:val="clear" w:pos="7892"/>
              <w:tab w:val="right" w:pos="9026" w:leader="dot"/>
            </w:tabs>
            <w:rPr/>
          </w:pPr>
          <w:hyperlink w:anchor="__RefHeading___Toc878790_3224264995">
            <w:r>
              <w:rPr>
                <w:webHidden/>
                <w:rStyle w:val="IndexLink"/>
                <w:rtl w:val="true"/>
              </w:rPr>
              <w:t>ح ـ زيارت امام حسين عليه السلام</w:t>
            </w:r>
            <w:r>
              <w:rPr>
                <w:rStyle w:val="IndexLink"/>
                <w:rtl w:val="true"/>
              </w:rPr>
              <w:tab/>
            </w:r>
            <w:r>
              <w:rPr>
                <w:rStyle w:val="IndexLink"/>
              </w:rPr>
              <w:t>322</w:t>
            </w:r>
          </w:hyperlink>
        </w:p>
        <w:p>
          <w:pPr>
            <w:pStyle w:val="Contents5"/>
            <w:tabs>
              <w:tab w:val="clear" w:pos="7892"/>
              <w:tab w:val="right" w:pos="9026" w:leader="dot"/>
            </w:tabs>
            <w:rPr/>
          </w:pPr>
          <w:hyperlink w:anchor="__RefHeading___Toc878792_3224264995">
            <w:r>
              <w:rPr>
                <w:webHidden/>
                <w:rStyle w:val="IndexLink"/>
                <w:rtl w:val="true"/>
              </w:rPr>
              <w:t>ط ـ اين سبب ها</w:t>
            </w:r>
            <w:r>
              <w:rPr>
                <w:rStyle w:val="IndexLink"/>
                <w:rtl w:val="true"/>
              </w:rPr>
              <w:tab/>
            </w:r>
            <w:r>
              <w:rPr>
                <w:rStyle w:val="IndexLink"/>
              </w:rPr>
              <w:t>324</w:t>
            </w:r>
          </w:hyperlink>
        </w:p>
        <w:p>
          <w:pPr>
            <w:pStyle w:val="Contents4"/>
            <w:tabs>
              <w:tab w:val="clear" w:pos="8176"/>
              <w:tab w:val="right" w:pos="9026" w:leader="dot"/>
            </w:tabs>
            <w:rPr/>
          </w:pPr>
          <w:hyperlink w:anchor="__RefHeading___Toc878794_3224264995">
            <w:r>
              <w:rPr>
                <w:webHidden/>
                <w:rStyle w:val="IndexLink"/>
              </w:rPr>
              <w:t>۵</w:t>
            </w:r>
            <w:r>
              <w:rPr>
                <w:rStyle w:val="IndexLink"/>
                <w:rtl w:val="true"/>
              </w:rPr>
              <w:t xml:space="preserve"> </w:t>
            </w:r>
            <w:r>
              <w:rPr>
                <w:rStyle w:val="IndexLink"/>
                <w:rtl w:val="true"/>
              </w:rPr>
              <w:t xml:space="preserve">/ </w:t>
            </w:r>
            <w:r>
              <w:rPr>
                <w:rStyle w:val="IndexLink"/>
              </w:rPr>
              <w:t>۷</w:t>
            </w:r>
            <w:r>
              <w:rPr>
                <w:rStyle w:val="IndexLink"/>
                <w:rtl w:val="true"/>
              </w:rPr>
              <w:t xml:space="preserve"> عوامل ناخوشايندىِ بَدا</w:t>
            </w:r>
            <w:r>
              <w:rPr>
                <w:rStyle w:val="IndexLink"/>
                <w:rtl w:val="true"/>
              </w:rPr>
              <w:tab/>
            </w:r>
            <w:r>
              <w:rPr>
                <w:rStyle w:val="IndexLink"/>
              </w:rPr>
              <w:t>326</w:t>
            </w:r>
          </w:hyperlink>
        </w:p>
        <w:p>
          <w:pPr>
            <w:pStyle w:val="Contents4"/>
            <w:tabs>
              <w:tab w:val="clear" w:pos="8176"/>
              <w:tab w:val="right" w:pos="9026" w:leader="dot"/>
            </w:tabs>
            <w:rPr/>
          </w:pPr>
          <w:hyperlink w:anchor="__RefHeading___Toc878796_3224264995">
            <w:r>
              <w:rPr>
                <w:webHidden/>
                <w:rStyle w:val="IndexLink"/>
              </w:rPr>
              <w:t>۵</w:t>
            </w:r>
            <w:r>
              <w:rPr>
                <w:rStyle w:val="IndexLink"/>
                <w:rtl w:val="true"/>
              </w:rPr>
              <w:t xml:space="preserve"> </w:t>
            </w:r>
            <w:r>
              <w:rPr>
                <w:rStyle w:val="IndexLink"/>
                <w:rtl w:val="true"/>
              </w:rPr>
              <w:t xml:space="preserve">/ </w:t>
            </w:r>
            <w:r>
              <w:rPr>
                <w:rStyle w:val="IndexLink"/>
              </w:rPr>
              <w:t>۸</w:t>
            </w:r>
            <w:r>
              <w:rPr>
                <w:rStyle w:val="IndexLink"/>
                <w:rtl w:val="true"/>
              </w:rPr>
              <w:t xml:space="preserve"> نمونه هاى بَدا در قرآن</w:t>
            </w:r>
            <w:r>
              <w:rPr>
                <w:rStyle w:val="IndexLink"/>
                <w:rtl w:val="true"/>
              </w:rPr>
              <w:tab/>
            </w:r>
            <w:r>
              <w:rPr>
                <w:rStyle w:val="IndexLink"/>
              </w:rPr>
              <w:t>341</w:t>
            </w:r>
          </w:hyperlink>
        </w:p>
        <w:p>
          <w:pPr>
            <w:pStyle w:val="Contents5"/>
            <w:tabs>
              <w:tab w:val="clear" w:pos="7892"/>
              <w:tab w:val="right" w:pos="9026" w:leader="dot"/>
            </w:tabs>
            <w:rPr/>
          </w:pPr>
          <w:hyperlink w:anchor="__RefHeading___Toc878798_3224264995">
            <w:r>
              <w:rPr>
                <w:webHidden/>
                <w:rStyle w:val="IndexLink"/>
                <w:rtl w:val="true"/>
              </w:rPr>
              <w:t>الف ـ بَدا در كيفر قوم يونس</w:t>
            </w:r>
            <w:r>
              <w:rPr>
                <w:rStyle w:val="IndexLink"/>
                <w:rtl w:val="true"/>
              </w:rPr>
              <w:tab/>
            </w:r>
            <w:r>
              <w:rPr>
                <w:rStyle w:val="IndexLink"/>
              </w:rPr>
              <w:t>341</w:t>
            </w:r>
          </w:hyperlink>
        </w:p>
        <w:p>
          <w:pPr>
            <w:pStyle w:val="Contents5"/>
            <w:tabs>
              <w:tab w:val="clear" w:pos="7892"/>
              <w:tab w:val="right" w:pos="9026" w:leader="dot"/>
            </w:tabs>
            <w:rPr/>
          </w:pPr>
          <w:hyperlink w:anchor="__RefHeading___Toc878800_3224264995">
            <w:r>
              <w:rPr>
                <w:webHidden/>
                <w:rStyle w:val="IndexLink"/>
                <w:rtl w:val="true"/>
              </w:rPr>
              <w:t>ب ـ بَدا در وعده با موسى</w:t>
            </w:r>
            <w:r>
              <w:rPr>
                <w:rStyle w:val="IndexLink"/>
                <w:rtl w:val="true"/>
              </w:rPr>
              <w:tab/>
            </w:r>
            <w:r>
              <w:rPr>
                <w:rStyle w:val="IndexLink"/>
              </w:rPr>
              <w:t>345</w:t>
            </w:r>
          </w:hyperlink>
        </w:p>
        <w:p>
          <w:pPr>
            <w:pStyle w:val="Contents5"/>
            <w:tabs>
              <w:tab w:val="clear" w:pos="7892"/>
              <w:tab w:val="right" w:pos="9026" w:leader="dot"/>
            </w:tabs>
            <w:rPr/>
          </w:pPr>
          <w:hyperlink w:anchor="__RefHeading___Toc878802_3224264995">
            <w:r>
              <w:rPr>
                <w:webHidden/>
                <w:rStyle w:val="IndexLink"/>
                <w:rtl w:val="true"/>
              </w:rPr>
              <w:t>ج ـ بَدا در وارد شدن به سرزمين مقدّس</w:t>
            </w:r>
            <w:r>
              <w:rPr>
                <w:rStyle w:val="IndexLink"/>
                <w:rtl w:val="true"/>
              </w:rPr>
              <w:tab/>
            </w:r>
            <w:r>
              <w:rPr>
                <w:rStyle w:val="IndexLink"/>
              </w:rPr>
              <w:t>345</w:t>
            </w:r>
          </w:hyperlink>
        </w:p>
        <w:p>
          <w:pPr>
            <w:pStyle w:val="Contents5"/>
            <w:tabs>
              <w:tab w:val="clear" w:pos="7892"/>
              <w:tab w:val="right" w:pos="9026" w:leader="dot"/>
            </w:tabs>
            <w:rPr/>
          </w:pPr>
          <w:hyperlink w:anchor="__RefHeading___Toc878804_3224264995">
            <w:r>
              <w:rPr>
                <w:webHidden/>
                <w:rStyle w:val="IndexLink"/>
                <w:rtl w:val="true"/>
              </w:rPr>
              <w:t>د ـ بَدا در بريدن سر اسماعيل</w:t>
            </w:r>
            <w:r>
              <w:rPr>
                <w:rStyle w:val="IndexLink"/>
                <w:rtl w:val="true"/>
              </w:rPr>
              <w:tab/>
            </w:r>
            <w:r>
              <w:rPr>
                <w:rStyle w:val="IndexLink"/>
              </w:rPr>
              <w:t>347</w:t>
            </w:r>
          </w:hyperlink>
        </w:p>
        <w:p>
          <w:pPr>
            <w:pStyle w:val="Contents5"/>
            <w:tabs>
              <w:tab w:val="clear" w:pos="7892"/>
              <w:tab w:val="right" w:pos="9026" w:leader="dot"/>
            </w:tabs>
            <w:rPr/>
          </w:pPr>
          <w:hyperlink w:anchor="__RefHeading___Toc878806_3224264995">
            <w:r>
              <w:rPr>
                <w:webHidden/>
                <w:rStyle w:val="IndexLink"/>
                <w:rtl w:val="true"/>
              </w:rPr>
              <w:t>ه ـ نمونه هاى ديگر</w:t>
            </w:r>
            <w:r>
              <w:rPr>
                <w:rStyle w:val="IndexLink"/>
                <w:rtl w:val="true"/>
              </w:rPr>
              <w:tab/>
            </w:r>
            <w:r>
              <w:rPr>
                <w:rStyle w:val="IndexLink"/>
              </w:rPr>
              <w:t>349</w:t>
            </w:r>
          </w:hyperlink>
        </w:p>
        <w:p>
          <w:pPr>
            <w:pStyle w:val="Contents4"/>
            <w:tabs>
              <w:tab w:val="clear" w:pos="8176"/>
              <w:tab w:val="right" w:pos="9026" w:leader="dot"/>
            </w:tabs>
            <w:rPr/>
          </w:pPr>
          <w:hyperlink w:anchor="__RefHeading___Toc878808_3224264995">
            <w:r>
              <w:rPr>
                <w:webHidden/>
                <w:rStyle w:val="IndexLink"/>
              </w:rPr>
              <w:t>۵</w:t>
            </w:r>
            <w:r>
              <w:rPr>
                <w:rStyle w:val="IndexLink"/>
                <w:rtl w:val="true"/>
              </w:rPr>
              <w:t xml:space="preserve"> </w:t>
            </w:r>
            <w:r>
              <w:rPr>
                <w:rStyle w:val="IndexLink"/>
                <w:rtl w:val="true"/>
              </w:rPr>
              <w:t xml:space="preserve">/ </w:t>
            </w:r>
            <w:r>
              <w:rPr>
                <w:rStyle w:val="IndexLink"/>
              </w:rPr>
              <w:t>۹</w:t>
            </w:r>
            <w:r>
              <w:rPr>
                <w:rStyle w:val="IndexLink"/>
                <w:rtl w:val="true"/>
              </w:rPr>
              <w:t xml:space="preserve"> استدلال هايى درباره بَدا</w:t>
            </w:r>
            <w:r>
              <w:rPr>
                <w:rStyle w:val="IndexLink"/>
                <w:rtl w:val="true"/>
              </w:rPr>
              <w:tab/>
            </w:r>
            <w:r>
              <w:rPr>
                <w:rStyle w:val="IndexLink"/>
              </w:rPr>
              <w:t>352</w:t>
            </w:r>
          </w:hyperlink>
        </w:p>
        <w:p>
          <w:pPr>
            <w:pStyle w:val="Contents3"/>
            <w:tabs>
              <w:tab w:val="clear" w:pos="8459"/>
              <w:tab w:val="right" w:pos="9026" w:leader="dot"/>
            </w:tabs>
            <w:rPr/>
          </w:pPr>
          <w:hyperlink w:anchor="__RefHeading___Toc878810_3224264995">
            <w:r>
              <w:rPr>
                <w:webHidden/>
                <w:rStyle w:val="IndexLink"/>
                <w:rtl w:val="true"/>
              </w:rPr>
              <w:t xml:space="preserve">فصل ششم </w:t>
            </w:r>
            <w:r>
              <w:rPr>
                <w:rStyle w:val="IndexLink"/>
                <w:rtl w:val="true"/>
              </w:rPr>
              <w:t xml:space="preserve">: </w:t>
            </w:r>
            <w:r>
              <w:rPr>
                <w:rStyle w:val="IndexLink"/>
                <w:rtl w:val="true"/>
              </w:rPr>
              <w:t>نقش قضا و قدر در آفرينش</w:t>
            </w:r>
            <w:r>
              <w:rPr>
                <w:rStyle w:val="IndexLink"/>
                <w:rtl w:val="true"/>
              </w:rPr>
              <w:tab/>
            </w:r>
            <w:r>
              <w:rPr>
                <w:rStyle w:val="IndexLink"/>
              </w:rPr>
              <w:t>368</w:t>
            </w:r>
          </w:hyperlink>
        </w:p>
        <w:p>
          <w:pPr>
            <w:pStyle w:val="Contents4"/>
            <w:tabs>
              <w:tab w:val="clear" w:pos="8176"/>
              <w:tab w:val="right" w:pos="9026" w:leader="dot"/>
            </w:tabs>
            <w:rPr/>
          </w:pPr>
          <w:hyperlink w:anchor="__RefHeading___Toc878812_3224264995">
            <w:r>
              <w:rPr>
                <w:webHidden/>
                <w:rStyle w:val="IndexLink"/>
              </w:rPr>
              <w:t>۶</w:t>
            </w:r>
            <w:r>
              <w:rPr>
                <w:rStyle w:val="IndexLink"/>
                <w:rtl w:val="true"/>
              </w:rPr>
              <w:t xml:space="preserve"> </w:t>
            </w:r>
            <w:r>
              <w:rPr>
                <w:rStyle w:val="IndexLink"/>
                <w:rtl w:val="true"/>
              </w:rPr>
              <w:t xml:space="preserve">/ </w:t>
            </w:r>
            <w:r>
              <w:rPr>
                <w:rStyle w:val="IndexLink"/>
              </w:rPr>
              <w:t>۱</w:t>
            </w:r>
            <w:r>
              <w:rPr>
                <w:rStyle w:val="IndexLink"/>
                <w:rtl w:val="true"/>
              </w:rPr>
              <w:t xml:space="preserve"> آفرينش گيتى و تقدير</w:t>
            </w:r>
            <w:r>
              <w:rPr>
                <w:rStyle w:val="IndexLink"/>
                <w:rtl w:val="true"/>
              </w:rPr>
              <w:tab/>
            </w:r>
            <w:r>
              <w:rPr>
                <w:rStyle w:val="IndexLink"/>
              </w:rPr>
              <w:t>368</w:t>
            </w:r>
          </w:hyperlink>
        </w:p>
        <w:p>
          <w:pPr>
            <w:pStyle w:val="Contents4"/>
            <w:tabs>
              <w:tab w:val="clear" w:pos="8176"/>
              <w:tab w:val="right" w:pos="9026" w:leader="dot"/>
            </w:tabs>
            <w:rPr/>
          </w:pPr>
          <w:hyperlink w:anchor="__RefHeading___Toc878814_3224264995">
            <w:r>
              <w:rPr>
                <w:webHidden/>
                <w:rStyle w:val="IndexLink"/>
              </w:rPr>
              <w:t>۶</w:t>
            </w:r>
            <w:r>
              <w:rPr>
                <w:rStyle w:val="IndexLink"/>
                <w:rtl w:val="true"/>
              </w:rPr>
              <w:t xml:space="preserve"> </w:t>
            </w:r>
            <w:r>
              <w:rPr>
                <w:rStyle w:val="IndexLink"/>
                <w:rtl w:val="true"/>
              </w:rPr>
              <w:t xml:space="preserve">/ </w:t>
            </w:r>
            <w:r>
              <w:rPr>
                <w:rStyle w:val="IndexLink"/>
              </w:rPr>
              <w:t>۲</w:t>
            </w:r>
            <w:r>
              <w:rPr>
                <w:rStyle w:val="IndexLink"/>
                <w:rtl w:val="true"/>
              </w:rPr>
              <w:t xml:space="preserve"> آفرينش انسان و تقدير</w:t>
            </w:r>
            <w:r>
              <w:rPr>
                <w:rStyle w:val="IndexLink"/>
                <w:rtl w:val="true"/>
              </w:rPr>
              <w:tab/>
            </w:r>
            <w:r>
              <w:rPr>
                <w:rStyle w:val="IndexLink"/>
              </w:rPr>
              <w:t>372</w:t>
            </w:r>
          </w:hyperlink>
        </w:p>
        <w:p>
          <w:pPr>
            <w:pStyle w:val="Contents4"/>
            <w:tabs>
              <w:tab w:val="clear" w:pos="8176"/>
              <w:tab w:val="right" w:pos="9026" w:leader="dot"/>
            </w:tabs>
            <w:rPr/>
          </w:pPr>
          <w:hyperlink w:anchor="__RefHeading___Toc878816_3224264995">
            <w:r>
              <w:rPr>
                <w:webHidden/>
                <w:rStyle w:val="IndexLink"/>
              </w:rPr>
              <w:t>۶</w:t>
            </w:r>
            <w:r>
              <w:rPr>
                <w:rStyle w:val="IndexLink"/>
                <w:rtl w:val="true"/>
              </w:rPr>
              <w:t xml:space="preserve"> </w:t>
            </w:r>
            <w:r>
              <w:rPr>
                <w:rStyle w:val="IndexLink"/>
                <w:rtl w:val="true"/>
              </w:rPr>
              <w:t xml:space="preserve">/ </w:t>
            </w:r>
            <w:r>
              <w:rPr>
                <w:rStyle w:val="IndexLink"/>
              </w:rPr>
              <w:t>۳</w:t>
            </w:r>
            <w:r>
              <w:rPr>
                <w:rStyle w:val="IndexLink"/>
                <w:rtl w:val="true"/>
              </w:rPr>
              <w:t xml:space="preserve"> جايگاه قضا و قدر در آفرينش</w:t>
            </w:r>
            <w:r>
              <w:rPr>
                <w:rStyle w:val="IndexLink"/>
                <w:rtl w:val="true"/>
              </w:rPr>
              <w:tab/>
            </w:r>
            <w:r>
              <w:rPr>
                <w:rStyle w:val="IndexLink"/>
              </w:rPr>
              <w:t>380</w:t>
            </w:r>
          </w:hyperlink>
        </w:p>
        <w:p>
          <w:pPr>
            <w:pStyle w:val="Contents3"/>
            <w:tabs>
              <w:tab w:val="clear" w:pos="8459"/>
              <w:tab w:val="right" w:pos="9026" w:leader="dot"/>
            </w:tabs>
            <w:rPr/>
          </w:pPr>
          <w:hyperlink w:anchor="__RefHeading___Toc878818_3224264995">
            <w:r>
              <w:rPr>
                <w:webHidden/>
                <w:rStyle w:val="IndexLink"/>
                <w:rtl w:val="true"/>
              </w:rPr>
              <w:t xml:space="preserve">فصل هفتم </w:t>
            </w:r>
            <w:r>
              <w:rPr>
                <w:rStyle w:val="IndexLink"/>
                <w:rtl w:val="true"/>
              </w:rPr>
              <w:t xml:space="preserve">: </w:t>
            </w:r>
            <w:r>
              <w:rPr>
                <w:rStyle w:val="IndexLink"/>
                <w:rtl w:val="true"/>
              </w:rPr>
              <w:t>نقش قضا و قدر در پيدايش مصايب و شرور</w:t>
            </w:r>
            <w:r>
              <w:rPr>
                <w:rStyle w:val="IndexLink"/>
                <w:rtl w:val="true"/>
              </w:rPr>
              <w:tab/>
            </w:r>
            <w:r>
              <w:rPr>
                <w:rStyle w:val="IndexLink"/>
              </w:rPr>
              <w:t>386</w:t>
            </w:r>
          </w:hyperlink>
        </w:p>
        <w:p>
          <w:pPr>
            <w:pStyle w:val="Contents4"/>
            <w:tabs>
              <w:tab w:val="clear" w:pos="8176"/>
              <w:tab w:val="right" w:pos="9026" w:leader="dot"/>
            </w:tabs>
            <w:rPr/>
          </w:pPr>
          <w:hyperlink w:anchor="__RefHeading___Toc878820_3224264995">
            <w:r>
              <w:rPr>
                <w:webHidden/>
                <w:rStyle w:val="IndexLink"/>
              </w:rPr>
              <w:t>۷</w:t>
            </w:r>
            <w:r>
              <w:rPr>
                <w:rStyle w:val="IndexLink"/>
                <w:rtl w:val="true"/>
              </w:rPr>
              <w:t xml:space="preserve"> </w:t>
            </w:r>
            <w:r>
              <w:rPr>
                <w:rStyle w:val="IndexLink"/>
                <w:rtl w:val="true"/>
              </w:rPr>
              <w:t xml:space="preserve">/ </w:t>
            </w:r>
            <w:r>
              <w:rPr>
                <w:rStyle w:val="IndexLink"/>
              </w:rPr>
              <w:t>۱</w:t>
            </w:r>
            <w:r>
              <w:rPr>
                <w:rStyle w:val="IndexLink"/>
                <w:rtl w:val="true"/>
              </w:rPr>
              <w:t xml:space="preserve"> تقدير خير و شر</w:t>
            </w:r>
            <w:r>
              <w:rPr>
                <w:rStyle w:val="IndexLink"/>
                <w:rtl w:val="true"/>
              </w:rPr>
              <w:tab/>
            </w:r>
            <w:r>
              <w:rPr>
                <w:rStyle w:val="IndexLink"/>
              </w:rPr>
              <w:t>386</w:t>
            </w:r>
          </w:hyperlink>
        </w:p>
        <w:p>
          <w:pPr>
            <w:pStyle w:val="Contents4"/>
            <w:tabs>
              <w:tab w:val="clear" w:pos="8176"/>
              <w:tab w:val="right" w:pos="9026" w:leader="dot"/>
            </w:tabs>
            <w:rPr/>
          </w:pPr>
          <w:hyperlink w:anchor="__RefHeading___Toc878822_3224264995">
            <w:r>
              <w:rPr>
                <w:webHidden/>
                <w:rStyle w:val="IndexLink"/>
              </w:rPr>
              <w:t>۷</w:t>
            </w:r>
            <w:r>
              <w:rPr>
                <w:rStyle w:val="IndexLink"/>
                <w:rtl w:val="true"/>
              </w:rPr>
              <w:t xml:space="preserve"> </w:t>
            </w:r>
            <w:r>
              <w:rPr>
                <w:rStyle w:val="IndexLink"/>
                <w:rtl w:val="true"/>
              </w:rPr>
              <w:t xml:space="preserve">/ </w:t>
            </w:r>
            <w:r>
              <w:rPr>
                <w:rStyle w:val="IndexLink"/>
              </w:rPr>
              <w:t>۲</w:t>
            </w:r>
            <w:r>
              <w:rPr>
                <w:rStyle w:val="IndexLink"/>
                <w:rtl w:val="true"/>
              </w:rPr>
              <w:t xml:space="preserve"> آفرينش خير و شر</w:t>
            </w:r>
            <w:r>
              <w:rPr>
                <w:rStyle w:val="IndexLink"/>
                <w:rtl w:val="true"/>
              </w:rPr>
              <w:tab/>
            </w:r>
            <w:r>
              <w:rPr>
                <w:rStyle w:val="IndexLink"/>
              </w:rPr>
              <w:t>390</w:t>
            </w:r>
          </w:hyperlink>
        </w:p>
        <w:p>
          <w:pPr>
            <w:pStyle w:val="Contents4"/>
            <w:tabs>
              <w:tab w:val="clear" w:pos="8176"/>
              <w:tab w:val="right" w:pos="9026" w:leader="dot"/>
            </w:tabs>
            <w:rPr/>
          </w:pPr>
          <w:hyperlink w:anchor="__RefHeading___Toc878824_3224264995">
            <w:r>
              <w:rPr>
                <w:webHidden/>
                <w:rStyle w:val="IndexLink"/>
              </w:rPr>
              <w:t>۷</w:t>
            </w:r>
            <w:r>
              <w:rPr>
                <w:rStyle w:val="IndexLink"/>
                <w:rtl w:val="true"/>
              </w:rPr>
              <w:t xml:space="preserve"> </w:t>
            </w:r>
            <w:r>
              <w:rPr>
                <w:rStyle w:val="IndexLink"/>
                <w:rtl w:val="true"/>
              </w:rPr>
              <w:t xml:space="preserve">/ </w:t>
            </w:r>
            <w:r>
              <w:rPr>
                <w:rStyle w:val="IndexLink"/>
              </w:rPr>
              <w:t>۳</w:t>
            </w:r>
            <w:r>
              <w:rPr>
                <w:rStyle w:val="IndexLink"/>
                <w:rtl w:val="true"/>
              </w:rPr>
              <w:t xml:space="preserve"> آفرينش خير، پيش از شر</w:t>
            </w:r>
            <w:r>
              <w:rPr>
                <w:rStyle w:val="IndexLink"/>
                <w:rtl w:val="true"/>
              </w:rPr>
              <w:tab/>
            </w:r>
            <w:r>
              <w:rPr>
                <w:rStyle w:val="IndexLink"/>
              </w:rPr>
              <w:t>396</w:t>
            </w:r>
          </w:hyperlink>
        </w:p>
        <w:p>
          <w:pPr>
            <w:pStyle w:val="Contents4"/>
            <w:tabs>
              <w:tab w:val="clear" w:pos="8176"/>
              <w:tab w:val="right" w:pos="9026" w:leader="dot"/>
            </w:tabs>
            <w:rPr/>
          </w:pPr>
          <w:hyperlink w:anchor="__RefHeading___Toc878826_3224264995">
            <w:r>
              <w:rPr>
                <w:webHidden/>
                <w:rStyle w:val="IndexLink"/>
              </w:rPr>
              <w:t>۷</w:t>
            </w:r>
            <w:r>
              <w:rPr>
                <w:rStyle w:val="IndexLink"/>
                <w:rtl w:val="true"/>
              </w:rPr>
              <w:t xml:space="preserve"> </w:t>
            </w:r>
            <w:r>
              <w:rPr>
                <w:rStyle w:val="IndexLink"/>
                <w:rtl w:val="true"/>
              </w:rPr>
              <w:t xml:space="preserve">/ </w:t>
            </w:r>
            <w:r>
              <w:rPr>
                <w:rStyle w:val="IndexLink"/>
              </w:rPr>
              <w:t>۴</w:t>
            </w:r>
            <w:r>
              <w:rPr>
                <w:rStyle w:val="IndexLink"/>
                <w:rtl w:val="true"/>
              </w:rPr>
              <w:t xml:space="preserve"> خير، به توفيق خدا و شر، به فرو گذاشتن اوست</w:t>
            </w:r>
            <w:r>
              <w:rPr>
                <w:rStyle w:val="IndexLink"/>
                <w:rtl w:val="true"/>
              </w:rPr>
              <w:tab/>
            </w:r>
            <w:r>
              <w:rPr>
                <w:rStyle w:val="IndexLink"/>
              </w:rPr>
              <w:t>396</w:t>
            </w:r>
          </w:hyperlink>
        </w:p>
        <w:p>
          <w:pPr>
            <w:pStyle w:val="Contents4"/>
            <w:tabs>
              <w:tab w:val="clear" w:pos="8176"/>
              <w:tab w:val="right" w:pos="9026" w:leader="dot"/>
            </w:tabs>
            <w:rPr/>
          </w:pPr>
          <w:hyperlink w:anchor="__RefHeading___Toc878828_3224264995">
            <w:r>
              <w:rPr>
                <w:webHidden/>
                <w:rStyle w:val="IndexLink"/>
              </w:rPr>
              <w:t>۷</w:t>
            </w:r>
            <w:r>
              <w:rPr>
                <w:rStyle w:val="IndexLink"/>
                <w:rtl w:val="true"/>
              </w:rPr>
              <w:t xml:space="preserve"> </w:t>
            </w:r>
            <w:r>
              <w:rPr>
                <w:rStyle w:val="IndexLink"/>
                <w:rtl w:val="true"/>
              </w:rPr>
              <w:t xml:space="preserve">/ </w:t>
            </w:r>
            <w:r>
              <w:rPr>
                <w:rStyle w:val="IndexLink"/>
              </w:rPr>
              <w:t>۵</w:t>
            </w:r>
            <w:r>
              <w:rPr>
                <w:rStyle w:val="IndexLink"/>
                <w:rtl w:val="true"/>
              </w:rPr>
              <w:t xml:space="preserve"> خير از جانب خداست؛ ولى شر به او منسوب نيست</w:t>
            </w:r>
            <w:r>
              <w:rPr>
                <w:rStyle w:val="IndexLink"/>
                <w:rtl w:val="true"/>
              </w:rPr>
              <w:tab/>
            </w:r>
            <w:r>
              <w:rPr>
                <w:rStyle w:val="IndexLink"/>
              </w:rPr>
              <w:t>398</w:t>
            </w:r>
          </w:hyperlink>
        </w:p>
        <w:p>
          <w:pPr>
            <w:pStyle w:val="Contents4"/>
            <w:tabs>
              <w:tab w:val="clear" w:pos="8176"/>
              <w:tab w:val="right" w:pos="9026" w:leader="dot"/>
            </w:tabs>
            <w:rPr/>
          </w:pPr>
          <w:hyperlink w:anchor="__RefHeading___Toc878830_3224264995">
            <w:r>
              <w:rPr>
                <w:webHidden/>
                <w:rStyle w:val="IndexLink"/>
                <w:rtl w:val="true"/>
              </w:rPr>
              <w:t>سخنى درباره نقش قضا و قدر در پيدايش مصايب و شرور</w:t>
            </w:r>
            <w:r>
              <w:rPr>
                <w:rStyle w:val="IndexLink"/>
                <w:rtl w:val="true"/>
              </w:rPr>
              <w:tab/>
            </w:r>
            <w:r>
              <w:rPr>
                <w:rStyle w:val="IndexLink"/>
              </w:rPr>
              <w:t>402</w:t>
            </w:r>
          </w:hyperlink>
        </w:p>
        <w:p>
          <w:pPr>
            <w:pStyle w:val="Contents5"/>
            <w:tabs>
              <w:tab w:val="clear" w:pos="7892"/>
              <w:tab w:val="right" w:pos="9026" w:leader="dot"/>
            </w:tabs>
            <w:rPr/>
          </w:pPr>
          <w:hyperlink w:anchor="__RefHeading___Toc878832_3224264995">
            <w:r>
              <w:rPr>
                <w:webHidden/>
                <w:rStyle w:val="IndexLink"/>
              </w:rPr>
              <w:t>۱</w:t>
            </w:r>
            <w:r>
              <w:rPr>
                <w:rStyle w:val="IndexLink"/>
                <w:rtl w:val="true"/>
              </w:rPr>
              <w:t xml:space="preserve"> </w:t>
            </w:r>
            <w:r>
              <w:rPr>
                <w:rStyle w:val="IndexLink"/>
                <w:rtl w:val="true"/>
              </w:rPr>
              <w:t xml:space="preserve">. </w:t>
            </w:r>
            <w:r>
              <w:rPr>
                <w:rStyle w:val="IndexLink"/>
                <w:rtl w:val="true"/>
              </w:rPr>
              <w:t>خير و شر ، مخلوق و مقدّر خدايند</w:t>
            </w:r>
            <w:r>
              <w:rPr>
                <w:rStyle w:val="IndexLink"/>
                <w:rtl w:val="true"/>
              </w:rPr>
              <w:tab/>
            </w:r>
            <w:r>
              <w:rPr>
                <w:rStyle w:val="IndexLink"/>
              </w:rPr>
              <w:t>402</w:t>
            </w:r>
          </w:hyperlink>
        </w:p>
        <w:p>
          <w:pPr>
            <w:pStyle w:val="Contents5"/>
            <w:tabs>
              <w:tab w:val="clear" w:pos="7892"/>
              <w:tab w:val="right" w:pos="9026" w:leader="dot"/>
            </w:tabs>
            <w:rPr/>
          </w:pPr>
          <w:hyperlink w:anchor="__RefHeading___Toc878834_3224264995">
            <w:r>
              <w:rPr>
                <w:webHidden/>
                <w:rStyle w:val="IndexLink"/>
              </w:rPr>
              <w:t>۲</w:t>
            </w:r>
            <w:r>
              <w:rPr>
                <w:rStyle w:val="IndexLink"/>
                <w:rtl w:val="true"/>
              </w:rPr>
              <w:t xml:space="preserve"> </w:t>
            </w:r>
            <w:r>
              <w:rPr>
                <w:rStyle w:val="IndexLink"/>
                <w:rtl w:val="true"/>
              </w:rPr>
              <w:t xml:space="preserve">. </w:t>
            </w:r>
            <w:r>
              <w:rPr>
                <w:rStyle w:val="IndexLink"/>
                <w:rtl w:val="true"/>
              </w:rPr>
              <w:t>آفرينش و تقدير شر ، تَبَعى است</w:t>
            </w:r>
            <w:r>
              <w:rPr>
                <w:rStyle w:val="IndexLink"/>
                <w:rtl w:val="true"/>
              </w:rPr>
              <w:tab/>
            </w:r>
            <w:r>
              <w:rPr>
                <w:rStyle w:val="IndexLink"/>
              </w:rPr>
              <w:t>403</w:t>
            </w:r>
          </w:hyperlink>
        </w:p>
        <w:p>
          <w:pPr>
            <w:pStyle w:val="Contents5"/>
            <w:tabs>
              <w:tab w:val="clear" w:pos="7892"/>
              <w:tab w:val="right" w:pos="9026" w:leader="dot"/>
            </w:tabs>
            <w:rPr/>
          </w:pPr>
          <w:hyperlink w:anchor="__RefHeading___Toc878836_3224264995">
            <w:r>
              <w:rPr>
                <w:webHidden/>
                <w:rStyle w:val="IndexLink"/>
              </w:rPr>
              <w:t>۳</w:t>
            </w:r>
            <w:r>
              <w:rPr>
                <w:rStyle w:val="IndexLink"/>
                <w:rtl w:val="true"/>
              </w:rPr>
              <w:t xml:space="preserve"> </w:t>
            </w:r>
            <w:r>
              <w:rPr>
                <w:rStyle w:val="IndexLink"/>
                <w:rtl w:val="true"/>
              </w:rPr>
              <w:t xml:space="preserve">. </w:t>
            </w:r>
            <w:r>
              <w:rPr>
                <w:rStyle w:val="IndexLink"/>
                <w:rtl w:val="true"/>
              </w:rPr>
              <w:t>انسان در پيدايش ناگوارى ها نقش دارد</w:t>
            </w:r>
            <w:r>
              <w:rPr>
                <w:rStyle w:val="IndexLink"/>
                <w:rtl w:val="true"/>
              </w:rPr>
              <w:tab/>
            </w:r>
            <w:r>
              <w:rPr>
                <w:rStyle w:val="IndexLink"/>
              </w:rPr>
              <w:t>404</w:t>
            </w:r>
          </w:hyperlink>
        </w:p>
        <w:p>
          <w:pPr>
            <w:pStyle w:val="Contents3"/>
            <w:tabs>
              <w:tab w:val="clear" w:pos="8459"/>
              <w:tab w:val="right" w:pos="9026" w:leader="dot"/>
            </w:tabs>
            <w:rPr/>
          </w:pPr>
          <w:hyperlink w:anchor="__RefHeading___Toc878838_3224264995">
            <w:r>
              <w:rPr>
                <w:webHidden/>
                <w:rStyle w:val="IndexLink"/>
                <w:rtl w:val="true"/>
              </w:rPr>
              <w:t xml:space="preserve">فصل هشتم </w:t>
            </w:r>
            <w:r>
              <w:rPr>
                <w:rStyle w:val="IndexLink"/>
                <w:rtl w:val="true"/>
              </w:rPr>
              <w:t xml:space="preserve">: </w:t>
            </w:r>
            <w:r>
              <w:rPr>
                <w:rStyle w:val="IndexLink"/>
                <w:rtl w:val="true"/>
              </w:rPr>
              <w:t>نقش قضا و قدر در افعال انسان</w:t>
            </w:r>
            <w:r>
              <w:rPr>
                <w:rStyle w:val="IndexLink"/>
                <w:rtl w:val="true"/>
              </w:rPr>
              <w:tab/>
            </w:r>
            <w:r>
              <w:rPr>
                <w:rStyle w:val="IndexLink"/>
              </w:rPr>
              <w:t>406</w:t>
            </w:r>
          </w:hyperlink>
        </w:p>
        <w:p>
          <w:pPr>
            <w:pStyle w:val="Contents4"/>
            <w:tabs>
              <w:tab w:val="clear" w:pos="8176"/>
              <w:tab w:val="right" w:pos="9026" w:leader="dot"/>
            </w:tabs>
            <w:rPr/>
          </w:pPr>
          <w:hyperlink w:anchor="__RefHeading___Toc878840_3224264995">
            <w:r>
              <w:rPr>
                <w:webHidden/>
                <w:rStyle w:val="IndexLink"/>
              </w:rPr>
              <w:t>۸</w:t>
            </w:r>
            <w:r>
              <w:rPr>
                <w:rStyle w:val="IndexLink"/>
                <w:rtl w:val="true"/>
              </w:rPr>
              <w:t xml:space="preserve"> </w:t>
            </w:r>
            <w:r>
              <w:rPr>
                <w:rStyle w:val="IndexLink"/>
                <w:rtl w:val="true"/>
              </w:rPr>
              <w:t xml:space="preserve">/ </w:t>
            </w:r>
            <w:r>
              <w:rPr>
                <w:rStyle w:val="IndexLink"/>
              </w:rPr>
              <w:t>۱</w:t>
            </w:r>
            <w:r>
              <w:rPr>
                <w:rStyle w:val="IndexLink"/>
                <w:rtl w:val="true"/>
              </w:rPr>
              <w:t xml:space="preserve"> تقدير كارها</w:t>
            </w:r>
            <w:r>
              <w:rPr>
                <w:rStyle w:val="IndexLink"/>
                <w:rtl w:val="true"/>
              </w:rPr>
              <w:tab/>
            </w:r>
            <w:r>
              <w:rPr>
                <w:rStyle w:val="IndexLink"/>
              </w:rPr>
              <w:t>406</w:t>
            </w:r>
          </w:hyperlink>
        </w:p>
        <w:p>
          <w:pPr>
            <w:pStyle w:val="Contents4"/>
            <w:tabs>
              <w:tab w:val="clear" w:pos="8176"/>
              <w:tab w:val="right" w:pos="9026" w:leader="dot"/>
            </w:tabs>
            <w:rPr/>
          </w:pPr>
          <w:hyperlink w:anchor="__RefHeading___Toc878842_3224264995">
            <w:r>
              <w:rPr>
                <w:webHidden/>
                <w:rStyle w:val="IndexLink"/>
              </w:rPr>
              <w:t>۸</w:t>
            </w:r>
            <w:r>
              <w:rPr>
                <w:rStyle w:val="IndexLink"/>
                <w:rtl w:val="true"/>
              </w:rPr>
              <w:t xml:space="preserve"> </w:t>
            </w:r>
            <w:r>
              <w:rPr>
                <w:rStyle w:val="IndexLink"/>
                <w:rtl w:val="true"/>
              </w:rPr>
              <w:t xml:space="preserve">/ </w:t>
            </w:r>
            <w:r>
              <w:rPr>
                <w:rStyle w:val="IndexLink"/>
              </w:rPr>
              <w:t>۲</w:t>
            </w:r>
            <w:r>
              <w:rPr>
                <w:rStyle w:val="IndexLink"/>
                <w:rtl w:val="true"/>
              </w:rPr>
              <w:t xml:space="preserve"> تقدير واجبات و فضايل و گناهان</w:t>
            </w:r>
            <w:r>
              <w:rPr>
                <w:rStyle w:val="IndexLink"/>
                <w:rtl w:val="true"/>
              </w:rPr>
              <w:tab/>
            </w:r>
            <w:r>
              <w:rPr>
                <w:rStyle w:val="IndexLink"/>
              </w:rPr>
              <w:t>408</w:t>
            </w:r>
          </w:hyperlink>
        </w:p>
        <w:p>
          <w:pPr>
            <w:pStyle w:val="Contents4"/>
            <w:tabs>
              <w:tab w:val="clear" w:pos="8176"/>
              <w:tab w:val="right" w:pos="9026" w:leader="dot"/>
            </w:tabs>
            <w:rPr/>
          </w:pPr>
          <w:hyperlink w:anchor="__RefHeading___Toc878844_3224264995">
            <w:r>
              <w:rPr>
                <w:webHidden/>
                <w:rStyle w:val="IndexLink"/>
              </w:rPr>
              <w:t>۸</w:t>
            </w:r>
            <w:r>
              <w:rPr>
                <w:rStyle w:val="IndexLink"/>
                <w:rtl w:val="true"/>
              </w:rPr>
              <w:t xml:space="preserve"> </w:t>
            </w:r>
            <w:r>
              <w:rPr>
                <w:rStyle w:val="IndexLink"/>
                <w:rtl w:val="true"/>
              </w:rPr>
              <w:t xml:space="preserve">/ </w:t>
            </w:r>
            <w:r>
              <w:rPr>
                <w:rStyle w:val="IndexLink"/>
              </w:rPr>
              <w:t>۳</w:t>
            </w:r>
            <w:r>
              <w:rPr>
                <w:rStyle w:val="IndexLink"/>
                <w:rtl w:val="true"/>
              </w:rPr>
              <w:t xml:space="preserve"> معناى </w:t>
            </w:r>
            <w:r>
              <w:rPr>
                <w:rStyle w:val="IndexLink"/>
                <w:rtl w:val="true"/>
              </w:rPr>
              <w:t>«</w:t>
            </w:r>
            <w:r>
              <w:rPr>
                <w:rStyle w:val="IndexLink"/>
                <w:rtl w:val="true"/>
              </w:rPr>
              <w:t>امر بين دو امر</w:t>
            </w:r>
            <w:r>
              <w:rPr>
                <w:rStyle w:val="IndexLink"/>
                <w:rtl w:val="true"/>
              </w:rPr>
              <w:t>»</w:t>
              <w:tab/>
            </w:r>
            <w:r>
              <w:rPr>
                <w:rStyle w:val="IndexLink"/>
              </w:rPr>
              <w:t>422</w:t>
            </w:r>
          </w:hyperlink>
        </w:p>
        <w:p>
          <w:pPr>
            <w:pStyle w:val="Contents4"/>
            <w:tabs>
              <w:tab w:val="clear" w:pos="8176"/>
              <w:tab w:val="right" w:pos="9026" w:leader="dot"/>
            </w:tabs>
            <w:rPr/>
          </w:pPr>
          <w:hyperlink w:anchor="__RefHeading___Toc878846_3224264995">
            <w:r>
              <w:rPr>
                <w:webHidden/>
                <w:rStyle w:val="IndexLink"/>
                <w:rtl w:val="true"/>
              </w:rPr>
              <w:t>تحليلى درباره جبر و تفويض و امر بين الأمرين</w:t>
            </w:r>
            <w:r>
              <w:rPr>
                <w:rStyle w:val="IndexLink"/>
                <w:rtl w:val="true"/>
              </w:rPr>
              <w:tab/>
            </w:r>
            <w:r>
              <w:rPr>
                <w:rStyle w:val="IndexLink"/>
              </w:rPr>
              <w:t>480</w:t>
            </w:r>
          </w:hyperlink>
        </w:p>
        <w:p>
          <w:pPr>
            <w:pStyle w:val="Contents5"/>
            <w:tabs>
              <w:tab w:val="clear" w:pos="7892"/>
              <w:tab w:val="right" w:pos="9026" w:leader="dot"/>
            </w:tabs>
            <w:rPr/>
          </w:pPr>
          <w:hyperlink w:anchor="__RefHeading___Toc878848_3224264995">
            <w:r>
              <w:rPr>
                <w:webHidden/>
                <w:rStyle w:val="IndexLink"/>
                <w:rtl w:val="true"/>
              </w:rPr>
              <w:t>اشاره</w:t>
            </w:r>
            <w:r>
              <w:rPr>
                <w:rStyle w:val="IndexLink"/>
                <w:rtl w:val="true"/>
              </w:rPr>
              <w:tab/>
            </w:r>
            <w:r>
              <w:rPr>
                <w:rStyle w:val="IndexLink"/>
              </w:rPr>
              <w:t>480</w:t>
            </w:r>
          </w:hyperlink>
        </w:p>
        <w:p>
          <w:pPr>
            <w:pStyle w:val="Contents5"/>
            <w:tabs>
              <w:tab w:val="clear" w:pos="7892"/>
              <w:tab w:val="right" w:pos="9026" w:leader="dot"/>
            </w:tabs>
            <w:rPr/>
          </w:pPr>
          <w:hyperlink w:anchor="__RefHeading___Toc878850_3224264995">
            <w:r>
              <w:rPr>
                <w:webHidden/>
                <w:rStyle w:val="IndexLink"/>
                <w:rtl w:val="true"/>
              </w:rPr>
              <w:t xml:space="preserve">يك </w:t>
            </w:r>
            <w:r>
              <w:rPr>
                <w:rStyle w:val="IndexLink"/>
                <w:rtl w:val="true"/>
              </w:rPr>
              <w:t xml:space="preserve">. </w:t>
            </w:r>
            <w:r>
              <w:rPr>
                <w:rStyle w:val="IndexLink"/>
                <w:rtl w:val="true"/>
              </w:rPr>
              <w:t>نظريّه جبر</w:t>
            </w:r>
            <w:r>
              <w:rPr>
                <w:rStyle w:val="IndexLink"/>
                <w:rtl w:val="true"/>
              </w:rPr>
              <w:tab/>
            </w:r>
            <w:r>
              <w:rPr>
                <w:rStyle w:val="IndexLink"/>
              </w:rPr>
              <w:t>481</w:t>
            </w:r>
          </w:hyperlink>
        </w:p>
        <w:p>
          <w:pPr>
            <w:pStyle w:val="Contents5"/>
            <w:tabs>
              <w:tab w:val="clear" w:pos="7892"/>
              <w:tab w:val="right" w:pos="9026" w:leader="dot"/>
            </w:tabs>
            <w:rPr/>
          </w:pPr>
          <w:hyperlink w:anchor="__RefHeading___Toc878852_3224264995">
            <w:r>
              <w:rPr>
                <w:webHidden/>
                <w:rStyle w:val="IndexLink"/>
                <w:rtl w:val="true"/>
              </w:rPr>
              <w:t xml:space="preserve">طرفداران </w:t>
            </w:r>
            <w:r>
              <w:rPr>
                <w:rStyle w:val="IndexLink"/>
                <w:rtl w:val="true"/>
              </w:rPr>
              <w:t>«</w:t>
            </w:r>
            <w:r>
              <w:rPr>
                <w:rStyle w:val="IndexLink"/>
                <w:rtl w:val="true"/>
              </w:rPr>
              <w:t>نظريّه جبر</w:t>
            </w:r>
            <w:r>
              <w:rPr>
                <w:rStyle w:val="IndexLink"/>
                <w:rtl w:val="true"/>
              </w:rPr>
              <w:t xml:space="preserve">» </w:t>
            </w:r>
            <w:r>
              <w:rPr>
                <w:rStyle w:val="IndexLink"/>
                <w:rtl w:val="true"/>
              </w:rPr>
              <w:t>در علوم مختلف</w:t>
            </w:r>
            <w:r>
              <w:rPr>
                <w:rStyle w:val="IndexLink"/>
                <w:rtl w:val="true"/>
              </w:rPr>
              <w:tab/>
            </w:r>
            <w:r>
              <w:rPr>
                <w:rStyle w:val="IndexLink"/>
              </w:rPr>
              <w:t>481</w:t>
            </w:r>
          </w:hyperlink>
        </w:p>
        <w:p>
          <w:pPr>
            <w:pStyle w:val="Contents5"/>
            <w:tabs>
              <w:tab w:val="clear" w:pos="7892"/>
              <w:tab w:val="right" w:pos="9026" w:leader="dot"/>
            </w:tabs>
            <w:rPr/>
          </w:pPr>
          <w:hyperlink w:anchor="__RefHeading___Toc878854_3224264995">
            <w:r>
              <w:rPr>
                <w:webHidden/>
                <w:rStyle w:val="IndexLink"/>
                <w:rtl w:val="true"/>
              </w:rPr>
              <w:t>دلايل نظريّه جبر و نقد آنها</w:t>
            </w:r>
            <w:r>
              <w:rPr>
                <w:rStyle w:val="IndexLink"/>
                <w:rtl w:val="true"/>
              </w:rPr>
              <w:tab/>
            </w:r>
            <w:r>
              <w:rPr>
                <w:rStyle w:val="IndexLink"/>
              </w:rPr>
              <w:t>485</w:t>
            </w:r>
          </w:hyperlink>
        </w:p>
        <w:p>
          <w:pPr>
            <w:pStyle w:val="Contents5"/>
            <w:tabs>
              <w:tab w:val="clear" w:pos="7892"/>
              <w:tab w:val="right" w:pos="9026" w:leader="dot"/>
            </w:tabs>
            <w:rPr/>
          </w:pPr>
          <w:hyperlink w:anchor="__RefHeading___Toc878856_3224264995">
            <w:r>
              <w:rPr>
                <w:webHidden/>
                <w:rStyle w:val="IndexLink"/>
              </w:rPr>
              <w:t>۱</w:t>
            </w:r>
            <w:r>
              <w:rPr>
                <w:rStyle w:val="IndexLink"/>
                <w:rtl w:val="true"/>
              </w:rPr>
              <w:t xml:space="preserve"> </w:t>
            </w:r>
            <w:r>
              <w:rPr>
                <w:rStyle w:val="IndexLink"/>
                <w:rtl w:val="true"/>
              </w:rPr>
              <w:t xml:space="preserve">. </w:t>
            </w:r>
            <w:r>
              <w:rPr>
                <w:rStyle w:val="IndexLink"/>
                <w:rtl w:val="true"/>
              </w:rPr>
              <w:t>تمسّك به قضا و قدر</w:t>
            </w:r>
            <w:r>
              <w:rPr>
                <w:rStyle w:val="IndexLink"/>
                <w:rtl w:val="true"/>
              </w:rPr>
              <w:tab/>
            </w:r>
            <w:r>
              <w:rPr>
                <w:rStyle w:val="IndexLink"/>
              </w:rPr>
              <w:t>485</w:t>
            </w:r>
          </w:hyperlink>
        </w:p>
        <w:p>
          <w:pPr>
            <w:pStyle w:val="Contents5"/>
            <w:tabs>
              <w:tab w:val="clear" w:pos="7892"/>
              <w:tab w:val="right" w:pos="9026" w:leader="dot"/>
            </w:tabs>
            <w:rPr/>
          </w:pPr>
          <w:hyperlink w:anchor="__RefHeading___Toc878858_3224264995">
            <w:r>
              <w:rPr>
                <w:webHidden/>
                <w:rStyle w:val="IndexLink"/>
                <w:rtl w:val="true"/>
              </w:rPr>
              <w:t>نقد دليل نخست</w:t>
            </w:r>
            <w:r>
              <w:rPr>
                <w:rStyle w:val="IndexLink"/>
                <w:rtl w:val="true"/>
              </w:rPr>
              <w:tab/>
            </w:r>
            <w:r>
              <w:rPr>
                <w:rStyle w:val="IndexLink"/>
              </w:rPr>
              <w:t>485</w:t>
            </w:r>
          </w:hyperlink>
        </w:p>
        <w:p>
          <w:pPr>
            <w:pStyle w:val="Contents5"/>
            <w:tabs>
              <w:tab w:val="clear" w:pos="7892"/>
              <w:tab w:val="right" w:pos="9026" w:leader="dot"/>
            </w:tabs>
            <w:rPr/>
          </w:pPr>
          <w:hyperlink w:anchor="__RefHeading___Toc878860_3224264995">
            <w:r>
              <w:rPr>
                <w:webHidden/>
                <w:rStyle w:val="IndexLink"/>
              </w:rPr>
              <w:t>۲</w:t>
            </w:r>
            <w:r>
              <w:rPr>
                <w:rStyle w:val="IndexLink"/>
                <w:rtl w:val="true"/>
              </w:rPr>
              <w:t xml:space="preserve"> </w:t>
            </w:r>
            <w:r>
              <w:rPr>
                <w:rStyle w:val="IndexLink"/>
                <w:rtl w:val="true"/>
              </w:rPr>
              <w:t xml:space="preserve">. </w:t>
            </w:r>
            <w:r>
              <w:rPr>
                <w:rStyle w:val="IndexLink"/>
                <w:rtl w:val="true"/>
              </w:rPr>
              <w:t>تمسّك به توحيد اَفعالى</w:t>
            </w:r>
            <w:r>
              <w:rPr>
                <w:rStyle w:val="IndexLink"/>
                <w:rtl w:val="true"/>
              </w:rPr>
              <w:tab/>
            </w:r>
            <w:r>
              <w:rPr>
                <w:rStyle w:val="IndexLink"/>
              </w:rPr>
              <w:t>486</w:t>
            </w:r>
          </w:hyperlink>
        </w:p>
        <w:p>
          <w:pPr>
            <w:pStyle w:val="Contents5"/>
            <w:tabs>
              <w:tab w:val="clear" w:pos="7892"/>
              <w:tab w:val="right" w:pos="9026" w:leader="dot"/>
            </w:tabs>
            <w:rPr/>
          </w:pPr>
          <w:hyperlink w:anchor="__RefHeading___Toc878862_3224264995">
            <w:r>
              <w:rPr>
                <w:webHidden/>
                <w:rStyle w:val="IndexLink"/>
                <w:rtl w:val="true"/>
              </w:rPr>
              <w:t>نقد دليل دوم</w:t>
            </w:r>
            <w:r>
              <w:rPr>
                <w:rStyle w:val="IndexLink"/>
                <w:rtl w:val="true"/>
              </w:rPr>
              <w:tab/>
            </w:r>
            <w:r>
              <w:rPr>
                <w:rStyle w:val="IndexLink"/>
              </w:rPr>
              <w:t>486</w:t>
            </w:r>
          </w:hyperlink>
        </w:p>
        <w:p>
          <w:pPr>
            <w:pStyle w:val="Contents5"/>
            <w:tabs>
              <w:tab w:val="clear" w:pos="7892"/>
              <w:tab w:val="right" w:pos="9026" w:leader="dot"/>
            </w:tabs>
            <w:rPr/>
          </w:pPr>
          <w:hyperlink w:anchor="__RefHeading___Toc878864_3224264995">
            <w:r>
              <w:rPr>
                <w:webHidden/>
                <w:rStyle w:val="IndexLink"/>
                <w:rtl w:val="true"/>
              </w:rPr>
              <w:t>دلايل بطلان نظريّه جبر</w:t>
            </w:r>
            <w:r>
              <w:rPr>
                <w:rStyle w:val="IndexLink"/>
                <w:rtl w:val="true"/>
              </w:rPr>
              <w:tab/>
            </w:r>
            <w:r>
              <w:rPr>
                <w:rStyle w:val="IndexLink"/>
              </w:rPr>
              <w:t>486</w:t>
            </w:r>
          </w:hyperlink>
        </w:p>
        <w:p>
          <w:pPr>
            <w:pStyle w:val="Contents6"/>
            <w:tabs>
              <w:tab w:val="clear" w:pos="7609"/>
              <w:tab w:val="right" w:pos="9026" w:leader="dot"/>
            </w:tabs>
            <w:rPr/>
          </w:pPr>
          <w:hyperlink w:anchor="__RefHeading___Toc878866_3224264995">
            <w:r>
              <w:rPr>
                <w:webHidden/>
                <w:rStyle w:val="IndexLink"/>
                <w:rtl w:val="true"/>
              </w:rPr>
              <w:t>اشاره</w:t>
            </w:r>
            <w:r>
              <w:rPr>
                <w:rStyle w:val="IndexLink"/>
                <w:rtl w:val="true"/>
              </w:rPr>
              <w:tab/>
            </w:r>
            <w:r>
              <w:rPr>
                <w:rStyle w:val="IndexLink"/>
              </w:rPr>
              <w:t>486</w:t>
            </w:r>
          </w:hyperlink>
        </w:p>
        <w:p>
          <w:pPr>
            <w:pStyle w:val="Contents6"/>
            <w:tabs>
              <w:tab w:val="clear" w:pos="7609"/>
              <w:tab w:val="right" w:pos="9026" w:leader="dot"/>
            </w:tabs>
            <w:rPr/>
          </w:pPr>
          <w:hyperlink w:anchor="__RefHeading___Toc878868_3224264995">
            <w:r>
              <w:rPr>
                <w:webHidden/>
                <w:rStyle w:val="IndexLink"/>
              </w:rPr>
              <w:t>۱</w:t>
            </w:r>
            <w:r>
              <w:rPr>
                <w:rStyle w:val="IndexLink"/>
                <w:rtl w:val="true"/>
              </w:rPr>
              <w:t xml:space="preserve"> </w:t>
            </w:r>
            <w:r>
              <w:rPr>
                <w:rStyle w:val="IndexLink"/>
                <w:rtl w:val="true"/>
              </w:rPr>
              <w:t xml:space="preserve">. </w:t>
            </w:r>
            <w:r>
              <w:rPr>
                <w:rStyle w:val="IndexLink"/>
                <w:rtl w:val="true"/>
              </w:rPr>
              <w:t>علم حضورى به آزادى در افعال</w:t>
            </w:r>
            <w:r>
              <w:rPr>
                <w:rStyle w:val="IndexLink"/>
                <w:rtl w:val="true"/>
              </w:rPr>
              <w:tab/>
            </w:r>
            <w:r>
              <w:rPr>
                <w:rStyle w:val="IndexLink"/>
              </w:rPr>
              <w:t>487</w:t>
            </w:r>
          </w:hyperlink>
        </w:p>
        <w:p>
          <w:pPr>
            <w:pStyle w:val="Contents6"/>
            <w:tabs>
              <w:tab w:val="clear" w:pos="7609"/>
              <w:tab w:val="right" w:pos="9026" w:leader="dot"/>
            </w:tabs>
            <w:rPr/>
          </w:pPr>
          <w:hyperlink w:anchor="__RefHeading___Toc878870_3224264995">
            <w:r>
              <w:rPr>
                <w:webHidden/>
                <w:rStyle w:val="IndexLink"/>
              </w:rPr>
              <w:t>۲</w:t>
            </w:r>
            <w:r>
              <w:rPr>
                <w:rStyle w:val="IndexLink"/>
                <w:rtl w:val="true"/>
              </w:rPr>
              <w:t xml:space="preserve"> </w:t>
            </w:r>
            <w:r>
              <w:rPr>
                <w:rStyle w:val="IndexLink"/>
                <w:rtl w:val="true"/>
              </w:rPr>
              <w:t xml:space="preserve">. </w:t>
            </w:r>
            <w:r>
              <w:rPr>
                <w:rStyle w:val="IndexLink"/>
                <w:rtl w:val="true"/>
              </w:rPr>
              <w:t xml:space="preserve">جايز نبودن اِسناد </w:t>
            </w:r>
            <w:r>
              <w:rPr>
                <w:rStyle w:val="IndexLink"/>
                <w:rtl w:val="true"/>
              </w:rPr>
              <w:t>«</w:t>
            </w:r>
            <w:r>
              <w:rPr>
                <w:rStyle w:val="IndexLink"/>
                <w:rtl w:val="true"/>
              </w:rPr>
              <w:t>كار قبيح</w:t>
            </w:r>
            <w:r>
              <w:rPr>
                <w:rStyle w:val="IndexLink"/>
                <w:rtl w:val="true"/>
              </w:rPr>
              <w:t xml:space="preserve">» </w:t>
            </w:r>
            <w:r>
              <w:rPr>
                <w:rStyle w:val="IndexLink"/>
                <w:rtl w:val="true"/>
              </w:rPr>
              <w:t xml:space="preserve">و </w:t>
            </w:r>
            <w:r>
              <w:rPr>
                <w:rStyle w:val="IndexLink"/>
                <w:rtl w:val="true"/>
              </w:rPr>
              <w:t>«</w:t>
            </w:r>
            <w:r>
              <w:rPr>
                <w:rStyle w:val="IndexLink"/>
                <w:rtl w:val="true"/>
              </w:rPr>
              <w:t>ظلم</w:t>
            </w:r>
            <w:r>
              <w:rPr>
                <w:rStyle w:val="IndexLink"/>
                <w:rtl w:val="true"/>
              </w:rPr>
              <w:t xml:space="preserve">» </w:t>
            </w:r>
            <w:r>
              <w:rPr>
                <w:rStyle w:val="IndexLink"/>
                <w:rtl w:val="true"/>
              </w:rPr>
              <w:t>به خدا</w:t>
            </w:r>
            <w:r>
              <w:rPr>
                <w:rStyle w:val="IndexLink"/>
                <w:rtl w:val="true"/>
              </w:rPr>
              <w:tab/>
            </w:r>
            <w:r>
              <w:rPr>
                <w:rStyle w:val="IndexLink"/>
              </w:rPr>
              <w:t>488</w:t>
            </w:r>
          </w:hyperlink>
        </w:p>
        <w:p>
          <w:pPr>
            <w:pStyle w:val="Contents6"/>
            <w:tabs>
              <w:tab w:val="clear" w:pos="7609"/>
              <w:tab w:val="right" w:pos="9026" w:leader="dot"/>
            </w:tabs>
            <w:rPr/>
          </w:pPr>
          <w:hyperlink w:anchor="__RefHeading___Toc878872_3224264995">
            <w:r>
              <w:rPr>
                <w:webHidden/>
                <w:rStyle w:val="IndexLink"/>
              </w:rPr>
              <w:t>۳</w:t>
            </w:r>
            <w:r>
              <w:rPr>
                <w:rStyle w:val="IndexLink"/>
                <w:rtl w:val="true"/>
              </w:rPr>
              <w:t xml:space="preserve"> </w:t>
            </w:r>
            <w:r>
              <w:rPr>
                <w:rStyle w:val="IndexLink"/>
                <w:rtl w:val="true"/>
              </w:rPr>
              <w:t xml:space="preserve">. </w:t>
            </w:r>
            <w:r>
              <w:rPr>
                <w:rStyle w:val="IndexLink"/>
                <w:rtl w:val="true"/>
              </w:rPr>
              <w:t>مردود بودن نفى حسن و قبح عقلى و آموزه هاى دينى</w:t>
            </w:r>
            <w:r>
              <w:rPr>
                <w:rStyle w:val="IndexLink"/>
                <w:rtl w:val="true"/>
              </w:rPr>
              <w:tab/>
            </w:r>
            <w:r>
              <w:rPr>
                <w:rStyle w:val="IndexLink"/>
              </w:rPr>
              <w:t>490</w:t>
            </w:r>
          </w:hyperlink>
        </w:p>
        <w:p>
          <w:pPr>
            <w:pStyle w:val="Contents5"/>
            <w:tabs>
              <w:tab w:val="clear" w:pos="7892"/>
              <w:tab w:val="right" w:pos="9026" w:leader="dot"/>
            </w:tabs>
            <w:rPr/>
          </w:pPr>
          <w:hyperlink w:anchor="__RefHeading___Toc878874_3224264995">
            <w:r>
              <w:rPr>
                <w:webHidden/>
                <w:rStyle w:val="IndexLink"/>
                <w:rtl w:val="true"/>
              </w:rPr>
              <w:t xml:space="preserve">دو </w:t>
            </w:r>
            <w:r>
              <w:rPr>
                <w:rStyle w:val="IndexLink"/>
                <w:rtl w:val="true"/>
              </w:rPr>
              <w:t xml:space="preserve">. </w:t>
            </w:r>
            <w:r>
              <w:rPr>
                <w:rStyle w:val="IndexLink"/>
                <w:rtl w:val="true"/>
              </w:rPr>
              <w:t>نظريّه تفويض</w:t>
            </w:r>
            <w:r>
              <w:rPr>
                <w:rStyle w:val="IndexLink"/>
                <w:rtl w:val="true"/>
              </w:rPr>
              <w:tab/>
            </w:r>
            <w:r>
              <w:rPr>
                <w:rStyle w:val="IndexLink"/>
              </w:rPr>
              <w:t>490</w:t>
            </w:r>
          </w:hyperlink>
        </w:p>
        <w:p>
          <w:pPr>
            <w:pStyle w:val="Contents6"/>
            <w:tabs>
              <w:tab w:val="clear" w:pos="7609"/>
              <w:tab w:val="right" w:pos="9026" w:leader="dot"/>
            </w:tabs>
            <w:rPr/>
          </w:pPr>
          <w:hyperlink w:anchor="__RefHeading___Toc878876_3224264995">
            <w:r>
              <w:rPr>
                <w:webHidden/>
                <w:rStyle w:val="IndexLink"/>
                <w:rtl w:val="true"/>
              </w:rPr>
              <w:t>معانى تفويض</w:t>
            </w:r>
            <w:r>
              <w:rPr>
                <w:rStyle w:val="IndexLink"/>
                <w:rtl w:val="true"/>
              </w:rPr>
              <w:tab/>
            </w:r>
            <w:r>
              <w:rPr>
                <w:rStyle w:val="IndexLink"/>
              </w:rPr>
              <w:t>490</w:t>
            </w:r>
          </w:hyperlink>
        </w:p>
        <w:p>
          <w:pPr>
            <w:pStyle w:val="Contents5"/>
            <w:tabs>
              <w:tab w:val="clear" w:pos="7892"/>
              <w:tab w:val="right" w:pos="9026" w:leader="dot"/>
            </w:tabs>
            <w:rPr/>
          </w:pPr>
          <w:hyperlink w:anchor="__RefHeading___Toc878878_3224264995">
            <w:r>
              <w:rPr>
                <w:webHidden/>
                <w:rStyle w:val="IndexLink"/>
                <w:rtl w:val="true"/>
              </w:rPr>
              <w:t xml:space="preserve">سه </w:t>
            </w:r>
            <w:r>
              <w:rPr>
                <w:rStyle w:val="IndexLink"/>
                <w:rtl w:val="true"/>
              </w:rPr>
              <w:t xml:space="preserve">. </w:t>
            </w:r>
            <w:r>
              <w:rPr>
                <w:rStyle w:val="IndexLink"/>
                <w:rtl w:val="true"/>
              </w:rPr>
              <w:t xml:space="preserve">نظريّه </w:t>
            </w:r>
            <w:r>
              <w:rPr>
                <w:rStyle w:val="IndexLink"/>
                <w:rtl w:val="true"/>
              </w:rPr>
              <w:t>«</w:t>
            </w:r>
            <w:r>
              <w:rPr>
                <w:rStyle w:val="IndexLink"/>
                <w:rtl w:val="true"/>
              </w:rPr>
              <w:t>نه جبر و نه تفويض</w:t>
            </w:r>
            <w:r>
              <w:rPr>
                <w:rStyle w:val="IndexLink"/>
                <w:rtl w:val="true"/>
              </w:rPr>
              <w:t>»</w:t>
              <w:tab/>
            </w:r>
            <w:r>
              <w:rPr>
                <w:rStyle w:val="IndexLink"/>
              </w:rPr>
              <w:t>493</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2775_127281"/>
      <w:bookmarkStart w:id="1" w:name="pg12775_127281"/>
      <w:bookmarkEnd w:id="1"/>
    </w:p>
    <w:p>
      <w:pPr>
        <w:pStyle w:val="Heading2"/>
        <w:numPr>
          <w:ilvl w:val="1"/>
          <w:numId w:val="1"/>
        </w:numPr>
        <w:rPr/>
      </w:pPr>
      <w:bookmarkStart w:id="2" w:name="pg12775_127281"/>
      <w:bookmarkStart w:id="3" w:name="__RefHeading___Toc878502_3224264995"/>
      <w:bookmarkStart w:id="4" w:name="_Toc1"/>
      <w:bookmarkEnd w:id="2"/>
      <w:bookmarkEnd w:id="3"/>
      <w:r>
        <w:rPr>
          <w:rtl w:val="true"/>
        </w:rPr>
        <w:t>مشخصات كتاب</w:t>
      </w:r>
      <w:bookmarkEnd w:id="4"/>
    </w:p>
    <w:p>
      <w:pPr>
        <w:pStyle w:val="BookText"/>
        <w:rPr/>
      </w:pPr>
      <w:r>
        <w:rPr>
          <w:rFonts w:ascii="Amiri" w:hAnsi="Amiri" w:eastAsia="Amiri" w:cs="Amiri"/>
          <w:color w:val="111111"/>
          <w:sz w:val="28"/>
          <w:sz w:val="28"/>
          <w:szCs w:val="28"/>
          <w:rtl w:val="true"/>
          <w:lang w:bidi="ar-SA"/>
        </w:rPr>
        <w:t xml:space="preserve">سرشناسه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محمدي ري‌شهري، محمد، </w:t>
      </w:r>
      <w:r>
        <w:rPr>
          <w:rFonts w:ascii="Amiri" w:hAnsi="Amiri" w:eastAsia="Amiri" w:cs="Amiri"/>
          <w:color w:val="111111"/>
          <w:sz w:val="28"/>
          <w:sz w:val="28"/>
          <w:szCs w:val="28"/>
          <w:lang w:bidi="ar-SA"/>
        </w:rPr>
        <w:t>۱۳۲۵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عنوان قراردادي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موسوعه‌العقائد الاسلاميه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فارسي</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دانش‌نامه عقايد اسلامي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محمدي‌ري‌شهري، همكار رضا برنجكار ؛ مترجم مهدي مهريزي ؛ براي موسسه علمي و فرهنگي دارالحديث، سازمان چاپ و نشر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موسسه علمي فرهنگي دارالحديث، سازمان چاپ و نشر، </w:t>
      </w:r>
      <w:r>
        <w:rPr>
          <w:rFonts w:ascii="IRNazanin" w:hAnsi="IRNazanin" w:eastAsia="IRNazanin"/>
          <w:color w:val="111111"/>
          <w:sz w:val="28"/>
          <w:sz w:val="28"/>
          <w:szCs w:val="28"/>
          <w:lang w:bidi="fa-IR"/>
        </w:rPr>
        <w:t>۱۳۸۵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مشخصات ظاهري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فروست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مركز تحقيقات دارالحديث؛ </w:t>
      </w:r>
      <w:r>
        <w:rPr>
          <w:rFonts w:ascii="Amiri" w:hAnsi="Amiri" w:eastAsia="Amiri" w:cs="Amiri"/>
          <w:color w:val="111111"/>
          <w:sz w:val="28"/>
          <w:sz w:val="28"/>
          <w:szCs w:val="28"/>
          <w:lang w:bidi="ar-SA"/>
        </w:rPr>
        <w:t>۱۰۲</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شابك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۲۴۵۰۰۰</w:t>
      </w:r>
      <w:r>
        <w:rPr>
          <w:rFonts w:ascii="IRNazanin" w:hAnsi="IRNazanin" w:eastAsia="IRNazanin"/>
          <w:color w:val="111111"/>
          <w:sz w:val="28"/>
          <w:sz w:val="28"/>
          <w:szCs w:val="28"/>
          <w:rtl w:val="true"/>
          <w:lang w:bidi="fa-IR"/>
        </w:rPr>
        <w:t>ريال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دوره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493</w:t>
      </w:r>
      <w:r>
        <w:rPr>
          <w:rFonts w:eastAsia="IRNazanin" w:cs="IRNazanin"/>
          <w:color w:val="111111"/>
          <w:sz w:val="28"/>
          <w:szCs w:val="28"/>
          <w:rtl w:val="true"/>
          <w:lang w:bidi="fa-IR"/>
        </w:rPr>
        <w:t>-</w:t>
      </w:r>
      <w:r>
        <w:rPr>
          <w:rFonts w:eastAsia="IRNazanin" w:cs="IRNazanin"/>
          <w:color w:val="111111"/>
          <w:sz w:val="28"/>
          <w:szCs w:val="28"/>
          <w:lang w:bidi="fa-IR"/>
        </w:rPr>
        <w:t>117</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۵۵۰۰۰۰</w:t>
      </w:r>
      <w:r>
        <w:rPr>
          <w:rFonts w:ascii="IRNazanin" w:hAnsi="IRNazanin" w:eastAsia="IRNazanin"/>
          <w:color w:val="111111"/>
          <w:sz w:val="28"/>
          <w:sz w:val="28"/>
          <w:szCs w:val="28"/>
          <w:rtl w:val="true"/>
          <w:lang w:bidi="fa-IR"/>
        </w:rPr>
        <w:t xml:space="preserve"> ريال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دوره، چاپ سوم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493</w:t>
      </w:r>
      <w:r>
        <w:rPr>
          <w:rFonts w:eastAsia="IRNazanin" w:cs="IRNazanin"/>
          <w:color w:val="111111"/>
          <w:sz w:val="28"/>
          <w:szCs w:val="28"/>
          <w:rtl w:val="true"/>
          <w:lang w:bidi="fa-IR"/>
        </w:rPr>
        <w:t>-</w:t>
      </w:r>
      <w:r>
        <w:rPr>
          <w:rFonts w:eastAsia="IRNazanin" w:cs="IRNazanin"/>
          <w:color w:val="111111"/>
          <w:sz w:val="28"/>
          <w:szCs w:val="28"/>
          <w:lang w:bidi="fa-IR"/>
        </w:rPr>
        <w:t>117</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493</w:t>
      </w:r>
      <w:r>
        <w:rPr>
          <w:rFonts w:eastAsia="IRNazanin" w:cs="IRNazanin"/>
          <w:color w:val="111111"/>
          <w:sz w:val="28"/>
          <w:szCs w:val="28"/>
          <w:rtl w:val="true"/>
          <w:lang w:bidi="fa-IR"/>
        </w:rPr>
        <w:t>-</w:t>
      </w:r>
      <w:r>
        <w:rPr>
          <w:rFonts w:eastAsia="IRNazanin" w:cs="IRNazanin"/>
          <w:color w:val="111111"/>
          <w:sz w:val="28"/>
          <w:szCs w:val="28"/>
          <w:lang w:bidi="fa-IR"/>
        </w:rPr>
        <w:t>118</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چاپ دوم</w:t>
      </w:r>
      <w:r>
        <w:rPr>
          <w:rFonts w:eastAsia="IRNazanin" w:cs="IRNazanin"/>
          <w:color w:val="111111"/>
          <w:sz w:val="28"/>
          <w:szCs w:val="28"/>
          <w:rtl w:val="true"/>
          <w:lang w:bidi="fa-IR"/>
        </w:rPr>
        <w:t xml:space="preserve">: </w:t>
      </w:r>
      <w:r>
        <w:rPr>
          <w:rFonts w:eastAsia="IRNazanin" w:cs="IRNazanin"/>
          <w:color w:val="111111"/>
          <w:sz w:val="28"/>
          <w:szCs w:val="28"/>
          <w:lang w:bidi="fa-IR"/>
        </w:rPr>
        <w:t>9789644931178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چاپ سوم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493</w:t>
      </w:r>
      <w:r>
        <w:rPr>
          <w:rFonts w:eastAsia="IRNazanin" w:cs="IRNazanin"/>
          <w:color w:val="111111"/>
          <w:sz w:val="28"/>
          <w:szCs w:val="28"/>
          <w:rtl w:val="true"/>
          <w:lang w:bidi="fa-IR"/>
        </w:rPr>
        <w:t>-</w:t>
      </w:r>
      <w:r>
        <w:rPr>
          <w:rFonts w:eastAsia="IRNazanin" w:cs="IRNazanin"/>
          <w:color w:val="111111"/>
          <w:sz w:val="28"/>
          <w:szCs w:val="28"/>
          <w:lang w:bidi="fa-IR"/>
        </w:rPr>
        <w:t>118</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493</w:t>
      </w:r>
      <w:r>
        <w:rPr>
          <w:rFonts w:eastAsia="IRNazanin" w:cs="IRNazanin"/>
          <w:color w:val="111111"/>
          <w:sz w:val="28"/>
          <w:szCs w:val="28"/>
          <w:rtl w:val="true"/>
          <w:lang w:bidi="fa-IR"/>
        </w:rPr>
        <w:t>-</w:t>
      </w:r>
      <w:r>
        <w:rPr>
          <w:rFonts w:eastAsia="IRNazanin" w:cs="IRNazanin"/>
          <w:color w:val="111111"/>
          <w:sz w:val="28"/>
          <w:szCs w:val="28"/>
          <w:lang w:bidi="fa-IR"/>
        </w:rPr>
        <w:t>119</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X</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جاپ دوم</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493</w:t>
      </w:r>
      <w:r>
        <w:rPr>
          <w:rFonts w:eastAsia="IRNazanin" w:cs="IRNazanin"/>
          <w:color w:val="111111"/>
          <w:sz w:val="28"/>
          <w:szCs w:val="28"/>
          <w:rtl w:val="true"/>
          <w:lang w:bidi="fa-IR"/>
        </w:rPr>
        <w:t>-</w:t>
      </w:r>
      <w:r>
        <w:rPr>
          <w:rFonts w:eastAsia="IRNazanin" w:cs="IRNazanin"/>
          <w:color w:val="111111"/>
          <w:sz w:val="28"/>
          <w:szCs w:val="28"/>
          <w:lang w:bidi="fa-IR"/>
        </w:rPr>
        <w:t>119</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493</w:t>
      </w:r>
      <w:r>
        <w:rPr>
          <w:rFonts w:eastAsia="IRNazanin" w:cs="IRNazanin"/>
          <w:color w:val="111111"/>
          <w:sz w:val="28"/>
          <w:szCs w:val="28"/>
          <w:rtl w:val="true"/>
          <w:lang w:bidi="fa-IR"/>
        </w:rPr>
        <w:t>-</w:t>
      </w:r>
      <w:r>
        <w:rPr>
          <w:rFonts w:eastAsia="IRNazanin" w:cs="IRNazanin"/>
          <w:color w:val="111111"/>
          <w:sz w:val="28"/>
          <w:szCs w:val="28"/>
          <w:lang w:bidi="fa-IR"/>
        </w:rPr>
        <w:t>120</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چاپ دوم</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493</w:t>
      </w:r>
      <w:r>
        <w:rPr>
          <w:rFonts w:eastAsia="IRNazanin" w:cs="IRNazanin"/>
          <w:color w:val="111111"/>
          <w:sz w:val="28"/>
          <w:szCs w:val="28"/>
          <w:rtl w:val="true"/>
          <w:lang w:bidi="fa-IR"/>
        </w:rPr>
        <w:t>-</w:t>
      </w:r>
      <w:r>
        <w:rPr>
          <w:rFonts w:eastAsia="IRNazanin" w:cs="IRNazanin"/>
          <w:color w:val="111111"/>
          <w:sz w:val="28"/>
          <w:szCs w:val="28"/>
          <w:lang w:bidi="fa-IR"/>
        </w:rPr>
        <w:t>120</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493</w:t>
      </w:r>
      <w:r>
        <w:rPr>
          <w:rFonts w:eastAsia="IRNazanin" w:cs="IRNazanin"/>
          <w:color w:val="111111"/>
          <w:sz w:val="28"/>
          <w:szCs w:val="28"/>
          <w:rtl w:val="true"/>
          <w:lang w:bidi="fa-IR"/>
        </w:rPr>
        <w:t>-</w:t>
      </w:r>
      <w:r>
        <w:rPr>
          <w:rFonts w:eastAsia="IRNazanin" w:cs="IRNazanin"/>
          <w:color w:val="111111"/>
          <w:sz w:val="28"/>
          <w:szCs w:val="28"/>
          <w:lang w:bidi="fa-IR"/>
        </w:rPr>
        <w:t>121</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چاپ سوم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493</w:t>
      </w:r>
      <w:r>
        <w:rPr>
          <w:rFonts w:eastAsia="IRNazanin" w:cs="IRNazanin"/>
          <w:color w:val="111111"/>
          <w:sz w:val="28"/>
          <w:szCs w:val="28"/>
          <w:rtl w:val="true"/>
          <w:lang w:bidi="fa-IR"/>
        </w:rPr>
        <w:t>-</w:t>
      </w:r>
      <w:r>
        <w:rPr>
          <w:rFonts w:eastAsia="IRNazanin" w:cs="IRNazanin"/>
          <w:color w:val="111111"/>
          <w:sz w:val="28"/>
          <w:szCs w:val="28"/>
          <w:lang w:bidi="fa-IR"/>
        </w:rPr>
        <w:t>121</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493</w:t>
      </w:r>
      <w:r>
        <w:rPr>
          <w:rFonts w:eastAsia="IRNazanin" w:cs="IRNazanin"/>
          <w:color w:val="111111"/>
          <w:sz w:val="28"/>
          <w:szCs w:val="28"/>
          <w:rtl w:val="true"/>
          <w:lang w:bidi="fa-IR"/>
        </w:rPr>
        <w:t>-</w:t>
      </w:r>
      <w:r>
        <w:rPr>
          <w:rFonts w:eastAsia="IRNazanin" w:cs="IRNazanin"/>
          <w:color w:val="111111"/>
          <w:sz w:val="28"/>
          <w:szCs w:val="28"/>
          <w:lang w:bidi="fa-IR"/>
        </w:rPr>
        <w:t>123</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X</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چاپ سوم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493</w:t>
      </w:r>
      <w:r>
        <w:rPr>
          <w:rFonts w:eastAsia="IRNazanin" w:cs="IRNazanin"/>
          <w:color w:val="111111"/>
          <w:sz w:val="28"/>
          <w:szCs w:val="28"/>
          <w:rtl w:val="true"/>
          <w:lang w:bidi="fa-IR"/>
        </w:rPr>
        <w:t>-</w:t>
      </w:r>
      <w:r>
        <w:rPr>
          <w:rFonts w:eastAsia="IRNazanin" w:cs="IRNazanin"/>
          <w:color w:val="111111"/>
          <w:sz w:val="28"/>
          <w:szCs w:val="28"/>
          <w:lang w:bidi="fa-IR"/>
        </w:rPr>
        <w:t>122</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493</w:t>
      </w:r>
      <w:r>
        <w:rPr>
          <w:rFonts w:eastAsia="IRNazanin" w:cs="IRNazanin"/>
          <w:color w:val="111111"/>
          <w:sz w:val="28"/>
          <w:szCs w:val="28"/>
          <w:rtl w:val="true"/>
          <w:lang w:bidi="fa-IR"/>
        </w:rPr>
        <w:t>-</w:t>
      </w:r>
      <w:r>
        <w:rPr>
          <w:rFonts w:eastAsia="IRNazanin" w:cs="IRNazanin"/>
          <w:color w:val="111111"/>
          <w:sz w:val="28"/>
          <w:szCs w:val="28"/>
          <w:lang w:bidi="fa-IR"/>
        </w:rPr>
        <w:t>123</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493</w:t>
      </w:r>
      <w:r>
        <w:rPr>
          <w:rFonts w:eastAsia="IRNazanin" w:cs="IRNazanin"/>
          <w:color w:val="111111"/>
          <w:sz w:val="28"/>
          <w:szCs w:val="28"/>
          <w:rtl w:val="true"/>
          <w:lang w:bidi="fa-IR"/>
        </w:rPr>
        <w:t>-</w:t>
      </w:r>
      <w:r>
        <w:rPr>
          <w:rFonts w:eastAsia="IRNazanin" w:cs="IRNazanin"/>
          <w:color w:val="111111"/>
          <w:sz w:val="28"/>
          <w:szCs w:val="28"/>
          <w:lang w:bidi="fa-IR"/>
        </w:rPr>
        <w:t>123</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۵۵۰۰۰۰</w:t>
      </w:r>
      <w:r>
        <w:rPr>
          <w:rFonts w:ascii="IRNazanin" w:hAnsi="IRNazanin" w:eastAsia="IRNazanin"/>
          <w:color w:val="111111"/>
          <w:sz w:val="28"/>
          <w:sz w:val="28"/>
          <w:szCs w:val="28"/>
          <w:rtl w:val="true"/>
          <w:lang w:bidi="fa-IR"/>
        </w:rPr>
        <w:t xml:space="preserve"> ريال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دوره، چاپ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493</w:t>
      </w:r>
      <w:r>
        <w:rPr>
          <w:rFonts w:eastAsia="IRNazanin" w:cs="IRNazanin"/>
          <w:color w:val="111111"/>
          <w:sz w:val="28"/>
          <w:szCs w:val="28"/>
          <w:rtl w:val="true"/>
          <w:lang w:bidi="fa-IR"/>
        </w:rPr>
        <w:t>-</w:t>
      </w:r>
      <w:r>
        <w:rPr>
          <w:rFonts w:eastAsia="IRNazanin" w:cs="IRNazanin"/>
          <w:color w:val="111111"/>
          <w:sz w:val="28"/>
          <w:szCs w:val="28"/>
          <w:lang w:bidi="fa-IR"/>
        </w:rPr>
        <w:t>124</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493</w:t>
      </w:r>
      <w:r>
        <w:rPr>
          <w:rFonts w:eastAsia="IRNazanin" w:cs="IRNazanin"/>
          <w:color w:val="111111"/>
          <w:sz w:val="28"/>
          <w:szCs w:val="28"/>
          <w:rtl w:val="true"/>
          <w:lang w:bidi="fa-IR"/>
        </w:rPr>
        <w:t>-</w:t>
      </w:r>
      <w:r>
        <w:rPr>
          <w:rFonts w:eastAsia="IRNazanin" w:cs="IRNazanin"/>
          <w:color w:val="111111"/>
          <w:sz w:val="28"/>
          <w:szCs w:val="28"/>
          <w:lang w:bidi="fa-IR"/>
        </w:rPr>
        <w:t>124</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۵۵۰۰۰۰</w:t>
      </w:r>
      <w:r>
        <w:rPr>
          <w:rFonts w:ascii="IRNazanin" w:hAnsi="IRNazanin" w:eastAsia="IRNazanin"/>
          <w:color w:val="111111"/>
          <w:sz w:val="28"/>
          <w:sz w:val="28"/>
          <w:szCs w:val="28"/>
          <w:rtl w:val="true"/>
          <w:lang w:bidi="fa-IR"/>
        </w:rPr>
        <w:t xml:space="preserve"> ريال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چاپ دوم</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دوره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۵۰۰۰۰</w:t>
      </w:r>
      <w:r>
        <w:rPr>
          <w:rFonts w:ascii="IRNazanin" w:hAnsi="IRNazanin" w:eastAsia="IRNazanin"/>
          <w:color w:val="111111"/>
          <w:sz w:val="28"/>
          <w:sz w:val="28"/>
          <w:szCs w:val="28"/>
          <w:rtl w:val="true"/>
          <w:lang w:bidi="fa-IR"/>
        </w:rPr>
        <w:t xml:space="preserve"> ريال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چاپ سوم </w:t>
      </w:r>
      <w:r>
        <w:rPr>
          <w:rFonts w:ascii="IRNazanin" w:hAnsi="IRNazanin" w:eastAsia="IRNazanin"/>
          <w:color w:val="111111"/>
          <w:sz w:val="28"/>
          <w:sz w:val="28"/>
          <w:szCs w:val="28"/>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493</w:t>
      </w:r>
      <w:r>
        <w:rPr>
          <w:rFonts w:eastAsia="IRNazanin" w:cs="IRNazanin"/>
          <w:color w:val="111111"/>
          <w:sz w:val="28"/>
          <w:szCs w:val="28"/>
          <w:rtl w:val="true"/>
          <w:lang w:bidi="fa-IR"/>
        </w:rPr>
        <w:t>-</w:t>
      </w:r>
      <w:r>
        <w:rPr>
          <w:rFonts w:eastAsia="IRNazanin" w:cs="IRNazanin"/>
          <w:color w:val="111111"/>
          <w:sz w:val="28"/>
          <w:szCs w:val="28"/>
          <w:lang w:bidi="fa-IR"/>
        </w:rPr>
        <w:t>252</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۵۰۰۰۰</w:t>
      </w:r>
      <w:r>
        <w:rPr>
          <w:rFonts w:ascii="IRNazanin" w:hAnsi="IRNazanin" w:eastAsia="IRNazanin"/>
          <w:color w:val="111111"/>
          <w:sz w:val="28"/>
          <w:sz w:val="28"/>
          <w:szCs w:val="28"/>
          <w:rtl w:val="true"/>
          <w:lang w:bidi="fa-IR"/>
        </w:rPr>
        <w:t xml:space="preserve"> ريال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493</w:t>
      </w:r>
      <w:r>
        <w:rPr>
          <w:rFonts w:eastAsia="IRNazanin" w:cs="IRNazanin"/>
          <w:color w:val="111111"/>
          <w:sz w:val="28"/>
          <w:szCs w:val="28"/>
          <w:rtl w:val="true"/>
          <w:lang w:bidi="fa-IR"/>
        </w:rPr>
        <w:t>-</w:t>
      </w:r>
      <w:r>
        <w:rPr>
          <w:rFonts w:eastAsia="IRNazanin" w:cs="IRNazanin"/>
          <w:color w:val="111111"/>
          <w:sz w:val="28"/>
          <w:szCs w:val="28"/>
          <w:lang w:bidi="fa-IR"/>
        </w:rPr>
        <w:t>253</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۵۵۰۰۰۰</w:t>
      </w:r>
      <w:r>
        <w:rPr>
          <w:rFonts w:ascii="IRNazanin" w:hAnsi="IRNazanin" w:eastAsia="IRNazanin"/>
          <w:color w:val="111111"/>
          <w:sz w:val="28"/>
          <w:sz w:val="28"/>
          <w:szCs w:val="28"/>
          <w:rtl w:val="true"/>
          <w:lang w:bidi="fa-IR"/>
        </w:rPr>
        <w:t xml:space="preserve"> ريال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چاپ دوم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يادداشت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فارسي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يادداشت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 يك از جلد هاي اين كتاب با همكاري و ترجمه افراد مختلف انجام شده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تا </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تا </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يادداشت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كتابنامه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مندرجات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معرفت‌شناسي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۴</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خداشناسي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۹</w:t>
      </w:r>
      <w:r>
        <w:rPr>
          <w:rFonts w:ascii="Amiri" w:hAnsi="Amiri" w:eastAsia="Amiri" w:cs="Amiri"/>
          <w:color w:val="111111"/>
          <w:sz w:val="28"/>
          <w:sz w:val="28"/>
          <w:szCs w:val="28"/>
          <w:rtl w:val="true"/>
          <w:lang w:bidi="ar-SA"/>
        </w:rPr>
        <w:t xml:space="preserve"> عدالت خداوند</w:t>
      </w:r>
    </w:p>
    <w:p>
      <w:pPr>
        <w:pStyle w:val="BookText"/>
        <w:rPr/>
      </w:pPr>
      <w:r>
        <w:rPr>
          <w:rFonts w:ascii="Amiri" w:hAnsi="Amiri" w:eastAsia="Amiri" w:cs="Amiri"/>
          <w:color w:val="111111"/>
          <w:sz w:val="28"/>
          <w:sz w:val="28"/>
          <w:szCs w:val="28"/>
          <w:rtl w:val="true"/>
          <w:lang w:bidi="ar-SA"/>
        </w:rPr>
        <w:t xml:space="preserve">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عقايد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احاديث</w:t>
      </w:r>
    </w:p>
    <w:p>
      <w:pPr>
        <w:pStyle w:val="BookText"/>
        <w:rPr/>
      </w:pPr>
      <w:r>
        <w:rPr>
          <w:rFonts w:ascii="Amiri" w:hAnsi="Amiri" w:eastAsia="Amiri" w:cs="Amiri"/>
          <w:color w:val="111111"/>
          <w:sz w:val="28"/>
          <w:sz w:val="28"/>
          <w:szCs w:val="28"/>
          <w:rtl w:val="true"/>
          <w:lang w:bidi="ar-SA"/>
        </w:rPr>
        <w:t xml:space="preserve">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احاديث شيعه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قرن </w:t>
      </w:r>
      <w:r>
        <w:rPr>
          <w:rFonts w:ascii="Amiri" w:hAnsi="Amiri" w:eastAsia="Amiri" w:cs="Amiri"/>
          <w:color w:val="111111"/>
          <w:sz w:val="28"/>
          <w:sz w:val="28"/>
          <w:szCs w:val="28"/>
          <w:lang w:bidi="ar-SA"/>
        </w:rPr>
        <w:t>۱۴</w:t>
      </w:r>
    </w:p>
    <w:p>
      <w:pPr>
        <w:pStyle w:val="BookText"/>
        <w:rPr/>
      </w:pPr>
      <w:r>
        <w:rPr>
          <w:rFonts w:ascii="Amiri" w:hAnsi="Amiri" w:eastAsia="Amiri" w:cs="Amiri"/>
          <w:color w:val="111111"/>
          <w:sz w:val="28"/>
          <w:sz w:val="28"/>
          <w:szCs w:val="28"/>
          <w:rtl w:val="true"/>
          <w:lang w:bidi="ar-SA"/>
        </w:rPr>
        <w:t xml:space="preserve">شناسه افزوده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برنجكار، رضا، </w:t>
      </w:r>
      <w:r>
        <w:rPr>
          <w:rFonts w:ascii="Amiri" w:hAnsi="Amiri" w:eastAsia="Amiri" w:cs="Amiri"/>
          <w:color w:val="111111"/>
          <w:sz w:val="28"/>
          <w:sz w:val="28"/>
          <w:szCs w:val="28"/>
          <w:lang w:bidi="ar-SA"/>
        </w:rPr>
        <w:t>۱۳۴۲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شناسه افزوده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مهريزي، مهدي، </w:t>
      </w:r>
      <w:r>
        <w:rPr>
          <w:rFonts w:ascii="Amiri" w:hAnsi="Amiri" w:eastAsia="Amiri" w:cs="Amiri"/>
          <w:color w:val="111111"/>
          <w:sz w:val="28"/>
          <w:sz w:val="28"/>
          <w:szCs w:val="28"/>
          <w:lang w:bidi="ar-SA"/>
        </w:rPr>
        <w:t>۱۳۴۱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مترجم</w:t>
      </w:r>
    </w:p>
    <w:p>
      <w:pPr>
        <w:pStyle w:val="BookText"/>
        <w:rPr/>
      </w:pPr>
      <w:r>
        <w:rPr>
          <w:rFonts w:ascii="Amiri" w:hAnsi="Amiri" w:eastAsia="Amiri" w:cs="Amiri"/>
          <w:color w:val="111111"/>
          <w:sz w:val="28"/>
          <w:sz w:val="28"/>
          <w:szCs w:val="28"/>
          <w:rtl w:val="true"/>
          <w:lang w:bidi="ar-SA"/>
        </w:rPr>
        <w:t xml:space="preserve">شناسه افزوده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مركز تحقيقات</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مركز چاپ و نشر</w:t>
      </w:r>
    </w:p>
    <w:p>
      <w:pPr>
        <w:pStyle w:val="BookText"/>
        <w:rPr/>
      </w:pPr>
      <w:r>
        <w:rPr>
          <w:rFonts w:ascii="IRNazanin" w:hAnsi="IRNazanin" w:eastAsia="IRNazanin"/>
          <w:color w:val="111111"/>
          <w:sz w:val="28"/>
          <w:sz w:val="28"/>
          <w:szCs w:val="28"/>
          <w:rtl w:val="true"/>
          <w:lang w:bidi="fa-IR"/>
        </w:rPr>
        <w:t xml:space="preserve">رده بندي كنگره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۲۱۱</w:t>
      </w:r>
      <w:r>
        <w:rPr>
          <w:rFonts w:eastAsia="IRNazanin" w:cs="IRNazanin"/>
          <w:color w:val="111111"/>
          <w:sz w:val="28"/>
          <w:szCs w:val="28"/>
          <w:lang w:bidi="fa-IR"/>
        </w:rPr>
        <w:t>/</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۳۳۴</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۸۰۴۱</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رده بندي ديويي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۲۹۷</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۴۱۷۲</w:t>
      </w:r>
    </w:p>
    <w:p>
      <w:pPr>
        <w:pStyle w:val="BookText"/>
        <w:rPr/>
      </w:pPr>
      <w:r>
        <w:rPr>
          <w:rFonts w:ascii="Amiri" w:hAnsi="Amiri" w:eastAsia="Amiri" w:cs="Amiri"/>
          <w:color w:val="111111"/>
          <w:sz w:val="28"/>
          <w:sz w:val="28"/>
          <w:szCs w:val="28"/>
          <w:rtl w:val="true"/>
          <w:lang w:bidi="ar-SA"/>
        </w:rPr>
        <w:t xml:space="preserve">شماره كتابشناسي ملي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۱۰۴۷۲۸۱</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878504_3224264995"/>
      <w:bookmarkStart w:id="6" w:name="_Toc2"/>
      <w:bookmarkEnd w:id="5"/>
      <w:r>
        <w:rPr>
          <w:rtl w:val="true"/>
        </w:rPr>
        <w:t>اشاره</w:t>
      </w:r>
      <w:bookmarkStart w:id="7" w:name="pg12775_127287"/>
      <w:bookmarkEnd w:id="6"/>
    </w:p>
    <w:p>
      <w:pPr>
        <w:pStyle w:val="Heading2"/>
        <w:numPr>
          <w:ilvl w:val="1"/>
          <w:numId w:val="1"/>
        </w:numPr>
        <w:rPr/>
      </w:pPr>
      <w:bookmarkStart w:id="8" w:name="__RefHeading___Toc878506_3224264995"/>
      <w:bookmarkStart w:id="9" w:name="_Toc3"/>
      <w:bookmarkEnd w:id="7"/>
      <w:bookmarkEnd w:id="8"/>
      <w:r>
        <w:rPr>
          <w:rtl w:val="true"/>
        </w:rPr>
        <w:t>درآمد</w:t>
      </w:r>
      <w:bookmarkEnd w:id="9"/>
    </w:p>
    <w:p>
      <w:pPr>
        <w:pStyle w:val="Heading3"/>
        <w:numPr>
          <w:ilvl w:val="2"/>
          <w:numId w:val="1"/>
        </w:numPr>
        <w:rPr/>
      </w:pPr>
      <w:bookmarkStart w:id="10" w:name="__RefHeading___Toc878508_3224264995"/>
      <w:bookmarkStart w:id="11" w:name="_Toc4"/>
      <w:bookmarkEnd w:id="10"/>
      <w:r>
        <w:rPr>
          <w:rtl w:val="true"/>
        </w:rPr>
        <w:t>اشاره</w:t>
      </w:r>
      <w:bookmarkEnd w:id="11"/>
    </w:p>
    <w:p>
      <w:pPr>
        <w:pStyle w:val="BookText"/>
        <w:rPr/>
      </w:pPr>
      <w:r>
        <w:rPr>
          <w:rFonts w:ascii="IRNazanin" w:hAnsi="IRNazanin" w:eastAsia="IRNazanin"/>
          <w:color w:val="111111"/>
          <w:sz w:val="28"/>
          <w:sz w:val="28"/>
          <w:szCs w:val="28"/>
          <w:rtl w:val="true"/>
          <w:lang w:bidi="fa-IR"/>
        </w:rPr>
        <w:t xml:space="preserve">درآمدعدل، يكى از صفات فعل خداوند متعال است كه در مباحث اعتقادى ، جايگاه ويژه اى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اهمّيت اين صفت خداوند ، تا آن جاست كه پيروان اهل بيت عليهم السلام از آن به عنوان يكى از اصول پنجگانه اعتقادى اسلام ، ياد مى كنند </w:t>
      </w:r>
      <w:r>
        <w:rPr>
          <w:rFonts w:eastAsia="IRNazanin" w:cs="IRNazanin"/>
          <w:color w:val="111111"/>
          <w:sz w:val="28"/>
          <w:szCs w:val="28"/>
          <w:rtl w:val="true"/>
          <w:lang w:bidi="fa-IR"/>
        </w:rPr>
        <w:t xml:space="preserve">. </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 xml:space="preserve">نخستين پرسشپيش از طرح مباحث مربوط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عدل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نخستين پرسش در اين باره اين است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در قرآن ، اين صفت به خدا نسبت داده نشده </w:t>
      </w:r>
      <w:r>
        <w:rPr>
          <w:rStyle w:val="FootnoteAnchor"/>
          <w:rtl w:val="true"/>
        </w:rPr>
        <w:footnoteReference w:id="3"/>
      </w:r>
      <w:r>
        <w:rPr>
          <w:rFonts w:ascii="IRNazanin" w:hAnsi="IRNazanin" w:eastAsia="IRNazanin"/>
          <w:color w:val="111111"/>
          <w:sz w:val="28"/>
          <w:sz w:val="28"/>
          <w:szCs w:val="28"/>
          <w:rtl w:val="true"/>
          <w:lang w:bidi="fa-IR"/>
        </w:rPr>
        <w:t xml:space="preserve">و به جاى توصيف خداوند متعال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چهل و يك بار ، صفت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او نفى گرديده است ؟ به سخن ديگر، چرا قرآن كريم براى بيان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عدل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عادل است ؛ بلكه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ظالم 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پاسخ اين سؤال مى توان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جا كه گرفتارى ها و ناگوارى هايى كه در جهان ، گريبانگير انسان ها مى شوند براى بسيارى از مردم ، شبهه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w:t>
      </w:r>
    </w:p>
    <w:p>
      <w:pPr>
        <w:sectPr>
          <w:footerReference w:type="default" r:id="rId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2" w:name="pg12775_127288"/>
    </w:p>
    <w:p>
      <w:pPr>
        <w:pStyle w:val="Heading3"/>
        <w:numPr>
          <w:ilvl w:val="2"/>
          <w:numId w:val="1"/>
        </w:numPr>
        <w:rPr/>
      </w:pPr>
      <w:bookmarkStart w:id="13" w:name="__RefHeading___Toc878510_3224264995"/>
      <w:bookmarkStart w:id="14" w:name="_Toc5"/>
      <w:bookmarkEnd w:id="12"/>
      <w:bookmarkEnd w:id="13"/>
      <w:r>
        <w:rPr>
          <w:rtl w:val="true"/>
        </w:rPr>
        <w:t xml:space="preserve">تبيين </w:t>
      </w:r>
      <w:r>
        <w:rPr>
          <w:rtl w:val="true"/>
        </w:rPr>
        <w:t>«</w:t>
      </w:r>
      <w:r>
        <w:rPr>
          <w:rtl w:val="true"/>
        </w:rPr>
        <w:t>عدل</w:t>
      </w:r>
      <w:r>
        <w:rPr>
          <w:rtl w:val="true"/>
        </w:rPr>
        <w:t xml:space="preserve">» </w:t>
      </w:r>
      <w:r>
        <w:rPr>
          <w:rtl w:val="true"/>
        </w:rPr>
        <w:t xml:space="preserve">و </w:t>
      </w:r>
      <w:r>
        <w:rPr>
          <w:rtl w:val="true"/>
        </w:rPr>
        <w:t>«</w:t>
      </w:r>
      <w:r>
        <w:rPr>
          <w:rtl w:val="true"/>
        </w:rPr>
        <w:t>ظلم</w:t>
      </w:r>
      <w:r>
        <w:rPr>
          <w:rtl w:val="true"/>
        </w:rPr>
        <w:t>»</w:t>
      </w:r>
      <w:bookmarkEnd w:id="14"/>
    </w:p>
    <w:p>
      <w:pPr>
        <w:pStyle w:val="Heading4"/>
        <w:numPr>
          <w:ilvl w:val="3"/>
          <w:numId w:val="1"/>
        </w:numPr>
        <w:rPr/>
      </w:pPr>
      <w:bookmarkStart w:id="15" w:name="__RefHeading___Toc878512_3224264995"/>
      <w:bookmarkStart w:id="16" w:name="_Toc6"/>
      <w:bookmarkEnd w:id="15"/>
      <w:r>
        <w:rPr>
          <w:rtl w:val="true"/>
        </w:rPr>
        <w:t xml:space="preserve">يك </w:t>
      </w:r>
      <w:r>
        <w:rPr>
          <w:rtl w:val="true"/>
        </w:rPr>
        <w:t xml:space="preserve">. </w:t>
      </w:r>
      <w:r>
        <w:rPr>
          <w:rtl w:val="true"/>
        </w:rPr>
        <w:t xml:space="preserve">واژه شناسى </w:t>
      </w:r>
      <w:r>
        <w:rPr>
          <w:rtl w:val="true"/>
        </w:rPr>
        <w:t>«</w:t>
      </w:r>
      <w:r>
        <w:rPr>
          <w:rtl w:val="true"/>
        </w:rPr>
        <w:t>ظلم</w:t>
      </w:r>
      <w:r>
        <w:rPr>
          <w:rtl w:val="true"/>
        </w:rPr>
        <w:t>»</w:t>
      </w:r>
      <w:bookmarkEnd w:id="16"/>
    </w:p>
    <w:p>
      <w:pPr>
        <w:pStyle w:val="BookText"/>
        <w:rPr/>
      </w:pPr>
      <w:r>
        <w:rPr>
          <w:rFonts w:ascii="IRNazanin" w:hAnsi="IRNazanin" w:eastAsia="IRNazanin"/>
          <w:color w:val="111111"/>
          <w:sz w:val="28"/>
          <w:sz w:val="28"/>
          <w:szCs w:val="28"/>
          <w:rtl w:val="true"/>
          <w:lang w:bidi="fa-IR"/>
        </w:rPr>
        <w:t xml:space="preserve">تداعى مى كنند ، نفى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خداوند متعال ، به درايت ، نزديك تر و براى زدودن شبهه مخاطبان ، مفيدتر از اثبات عدالت براى اوست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برخى نيز احتمال داده اند كه به كار نرفتن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ذات پاك پروردگار در قرآن ، به خاطر آن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گاه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مى رساند </w:t>
      </w:r>
      <w:r>
        <w:rPr>
          <w:rStyle w:val="FootnoteAnchor"/>
          <w:rtl w:val="true"/>
        </w:rPr>
        <w:footnoteReference w:id="4"/>
      </w:r>
      <w:r>
        <w:rPr>
          <w:rFonts w:ascii="IRNazanin" w:hAnsi="IRNazanin" w:eastAsia="IRNazanin"/>
          <w:color w:val="111111"/>
          <w:sz w:val="28"/>
          <w:sz w:val="28"/>
          <w:szCs w:val="28"/>
          <w:rtl w:val="true"/>
          <w:lang w:bidi="fa-IR"/>
        </w:rPr>
        <w:t xml:space="preserve">و خدا نخواسته است اين لفظ مشترك ، در مورد ذات پاكش به كار رود </w:t>
      </w:r>
      <w:r>
        <w:rPr>
          <w:rFonts w:eastAsia="IRNazanin" w:cs="IRNazanin"/>
          <w:color w:val="111111"/>
          <w:sz w:val="28"/>
          <w:szCs w:val="28"/>
          <w:rtl w:val="true"/>
          <w:lang w:bidi="fa-IR"/>
        </w:rPr>
        <w:t xml:space="preserve">. </w:t>
      </w:r>
      <w:r>
        <w:rPr>
          <w:rStyle w:val="FootnoteAnchor"/>
          <w:rtl w:val="true"/>
        </w:rPr>
        <w:footnoteReference w:id="5"/>
      </w:r>
    </w:p>
    <w:p>
      <w:pPr>
        <w:pStyle w:val="BookText"/>
        <w:rPr/>
      </w:pPr>
      <w:r>
        <w:rPr>
          <w:rFonts w:ascii="IRNazanin" w:hAnsi="IRNazanin" w:eastAsia="IRNazanin"/>
          <w:color w:val="111111"/>
          <w:sz w:val="28"/>
          <w:sz w:val="28"/>
          <w:szCs w:val="28"/>
          <w:rtl w:val="true"/>
          <w:lang w:bidi="fa-IR"/>
        </w:rPr>
        <w:t xml:space="preserve">تبيين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واژه شناسى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لغت ، به معناى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نهادن چيزى در غير جاى ويژه خود، تجاوز از حد ، و انحراف از ميانه روى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منظور در اين باره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 الشيء في غير موضعه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واصل الظّلم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الجور ومجاوزة الحدّ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والظلم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الميل عن القصد</w:t>
      </w:r>
      <w:r>
        <w:rPr>
          <w:rFonts w:eastAsia="IRNazanin" w:cs="IRNazanin"/>
          <w:color w:val="111111"/>
          <w:sz w:val="28"/>
          <w:szCs w:val="28"/>
          <w:rtl w:val="true"/>
          <w:lang w:bidi="fa-IR"/>
        </w:rPr>
        <w:t xml:space="preserve">... . </w:t>
      </w:r>
      <w:r>
        <w:rPr>
          <w:rStyle w:val="FootnoteAnchor"/>
          <w:rtl w:val="true"/>
        </w:rPr>
        <w:footnoteReference w:id="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ظلم ، قرار دادن چيز در غير جايگاه خود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ظلم ، در اصطلاح، جور و تجاوز از حد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ظلم ، تمايل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انحراف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مسير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راغب نيز در اين باره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والظلم عند أهل اللغة وكثير من العلماء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 الشيء فى غير موضعه المختص به، إمّا بنقصان أو بزيادة، وإما بعدول عن وقته أو مكانه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والظلم يقال في مجاوزة الحقّ </w:t>
      </w:r>
      <w:r>
        <w:rPr>
          <w:rFonts w:eastAsia="IRNazanin" w:cs="IRNazanin"/>
          <w:color w:val="111111"/>
          <w:sz w:val="28"/>
          <w:szCs w:val="28"/>
          <w:rtl w:val="true"/>
          <w:lang w:bidi="fa-IR"/>
        </w:rPr>
        <w:t xml:space="preserve">. </w:t>
      </w:r>
      <w:r>
        <w:rPr>
          <w:rStyle w:val="FootnoteAnchor"/>
          <w:rtl w:val="true"/>
        </w:rPr>
        <w:footnoteReference w:id="7"/>
      </w:r>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7" w:name="pg12775_127289"/>
    </w:p>
    <w:p>
      <w:pPr>
        <w:pStyle w:val="Heading4"/>
        <w:numPr>
          <w:ilvl w:val="3"/>
          <w:numId w:val="1"/>
        </w:numPr>
        <w:rPr/>
      </w:pPr>
      <w:bookmarkStart w:id="18" w:name="__RefHeading___Toc878514_3224264995"/>
      <w:bookmarkStart w:id="19" w:name="_Toc7"/>
      <w:bookmarkEnd w:id="17"/>
      <w:bookmarkEnd w:id="18"/>
      <w:r>
        <w:rPr>
          <w:rtl w:val="true"/>
        </w:rPr>
        <w:t xml:space="preserve">دو </w:t>
      </w:r>
      <w:r>
        <w:rPr>
          <w:rtl w:val="true"/>
        </w:rPr>
        <w:t xml:space="preserve">. </w:t>
      </w:r>
      <w:r>
        <w:rPr>
          <w:rtl w:val="true"/>
        </w:rPr>
        <w:t xml:space="preserve">واژه شناسى </w:t>
      </w:r>
      <w:r>
        <w:rPr>
          <w:rtl w:val="true"/>
        </w:rPr>
        <w:t>«</w:t>
      </w:r>
      <w:r>
        <w:rPr>
          <w:rtl w:val="true"/>
        </w:rPr>
        <w:t>عدل</w:t>
      </w:r>
      <w:r>
        <w:rPr>
          <w:rtl w:val="true"/>
        </w:rPr>
        <w:t>»</w:t>
      </w:r>
      <w:bookmarkEnd w:id="19"/>
    </w:p>
    <w:p>
      <w:pPr>
        <w:pStyle w:val="Heading4"/>
        <w:numPr>
          <w:ilvl w:val="3"/>
          <w:numId w:val="1"/>
        </w:numPr>
        <w:rPr/>
      </w:pPr>
      <w:bookmarkStart w:id="20" w:name="__RefHeading___Toc878516_3224264995"/>
      <w:bookmarkStart w:id="21" w:name="_Toc8"/>
      <w:bookmarkEnd w:id="20"/>
      <w:r>
        <w:rPr>
          <w:rtl w:val="true"/>
        </w:rPr>
        <w:t xml:space="preserve">سه </w:t>
      </w:r>
      <w:r>
        <w:rPr>
          <w:rtl w:val="true"/>
        </w:rPr>
        <w:t>. «</w:t>
      </w:r>
      <w:r>
        <w:rPr>
          <w:rtl w:val="true"/>
        </w:rPr>
        <w:t>ظلم</w:t>
      </w:r>
      <w:r>
        <w:rPr>
          <w:rtl w:val="true"/>
        </w:rPr>
        <w:t xml:space="preserve">» </w:t>
      </w:r>
      <w:r>
        <w:rPr>
          <w:rtl w:val="true"/>
        </w:rPr>
        <w:t xml:space="preserve">و </w:t>
      </w:r>
      <w:r>
        <w:rPr>
          <w:rtl w:val="true"/>
        </w:rPr>
        <w:t>«</w:t>
      </w:r>
      <w:r>
        <w:rPr>
          <w:rtl w:val="true"/>
        </w:rPr>
        <w:t>عدل</w:t>
      </w:r>
      <w:r>
        <w:rPr>
          <w:rtl w:val="true"/>
        </w:rPr>
        <w:t xml:space="preserve">» </w:t>
      </w:r>
      <w:r>
        <w:rPr>
          <w:rtl w:val="true"/>
        </w:rPr>
        <w:t>در قرآن و حديث</w:t>
      </w:r>
      <w:bookmarkEnd w:id="21"/>
    </w:p>
    <w:p>
      <w:pPr>
        <w:pStyle w:val="BookText"/>
        <w:rPr/>
      </w:pPr>
      <w:r>
        <w:rPr>
          <w:rFonts w:ascii="IRNazanin" w:hAnsi="IRNazanin" w:eastAsia="IRNazanin"/>
          <w:color w:val="111111"/>
          <w:sz w:val="28"/>
          <w:sz w:val="28"/>
          <w:szCs w:val="28"/>
          <w:rtl w:val="true"/>
          <w:lang w:bidi="fa-IR"/>
        </w:rPr>
        <w:t>ظلم در ميان لغت شناسان و بسيارى از دانشمندان ، قرار دادن چيزى در غير جايگاه ويژه خود است ، به كاستى و افزايش ، يا به انحراف از زمان و يا مكانش</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ظلم را در تجاوز از حق به كار مى برند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 مى رسد كه جامع ترين معناى ظلم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نهادن چيزى در غير جاى ويژه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ساير معانى ، با تأمّل ، به اين معنا باز مى گردند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واژه شناسى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عدل ، نقطه مقابل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اين ، جامع ترين معناى عدل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نهادن هر چيز در جايگاه ويژه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حديثى از امام على عليه السلام ، به اين معناى جامع ، اشاره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العَدلُ يَضَعُ الأُمورَ مَواضِعَها </w:t>
      </w:r>
      <w:r>
        <w:rPr>
          <w:rFonts w:eastAsia="IRNazanin" w:cs="IRNazanin"/>
          <w:color w:val="111111"/>
          <w:sz w:val="28"/>
          <w:szCs w:val="28"/>
          <w:rtl w:val="true"/>
          <w:lang w:bidi="fa-IR"/>
        </w:rPr>
        <w:t xml:space="preserve">. </w:t>
      </w:r>
      <w:r>
        <w:rPr>
          <w:rStyle w:val="FootnoteAnchor"/>
          <w:rtl w:val="true"/>
        </w:rPr>
        <w:footnoteReference w:id="8"/>
      </w:r>
      <w:r>
        <w:rPr>
          <w:rFonts w:ascii="IRNazanin" w:hAnsi="IRNazanin" w:eastAsia="IRNazanin"/>
          <w:color w:val="111111"/>
          <w:sz w:val="28"/>
          <w:sz w:val="28"/>
          <w:szCs w:val="28"/>
          <w:rtl w:val="true"/>
          <w:lang w:bidi="fa-IR"/>
        </w:rPr>
        <w:t xml:space="preserve">عدل ، قرار دادن امور در جايگاه هاى خود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هر چيزى در جايگاه ويژه خود قرار بگيرد ، اِستوا و اعتدال پديد مى آيد و اِعوجاع و انحراف ، از بين مى 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 ، اهل لغت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اِستواء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تفسير كرده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ساير معانى عدل نيز به اين معناى جامع ، باز مى گردند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ظلم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قرآن و حديثبررسى ها نشان مى دهند كه قرآن و احاديث ،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معناى جامع آنها به كار برده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تعبير روشن تر ، در نظام آفرينش ، هر پديده، جايگاه، حد و قانون ويژه اى دارد، كه اگر در جايگاه ويژه خود قرار گرفت، عدل، و اگر در آن جايگاه قرار نگرفت ، ظلمْ تحقّق يافته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در حديثى از پيامبر صلى الله عليه و آله</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2" w:name="pg12775_127290"/>
    </w:p>
    <w:p>
      <w:pPr>
        <w:pStyle w:val="Heading4"/>
        <w:numPr>
          <w:ilvl w:val="3"/>
          <w:numId w:val="1"/>
        </w:numPr>
        <w:rPr/>
      </w:pPr>
      <w:bookmarkStart w:id="23" w:name="__RefHeading___Toc878518_3224264995"/>
      <w:bookmarkStart w:id="24" w:name="_Toc9"/>
      <w:bookmarkEnd w:id="22"/>
      <w:bookmarkEnd w:id="23"/>
      <w:r>
        <w:rPr>
          <w:rtl w:val="true"/>
        </w:rPr>
        <w:t xml:space="preserve">چهار </w:t>
      </w:r>
      <w:r>
        <w:rPr>
          <w:rtl w:val="true"/>
        </w:rPr>
        <w:t xml:space="preserve">. </w:t>
      </w:r>
      <w:r>
        <w:rPr>
          <w:rtl w:val="true"/>
        </w:rPr>
        <w:t>انواع ظلم در قرآن</w:t>
      </w:r>
      <w:bookmarkEnd w:id="24"/>
    </w:p>
    <w:p>
      <w:pPr>
        <w:pStyle w:val="Heading5"/>
        <w:numPr>
          <w:ilvl w:val="4"/>
          <w:numId w:val="1"/>
        </w:numPr>
        <w:rPr/>
      </w:pPr>
      <w:bookmarkStart w:id="25" w:name="__RefHeading___Toc878520_3224264995"/>
      <w:bookmarkStart w:id="26" w:name="_Toc10"/>
      <w:bookmarkEnd w:id="25"/>
      <w:r>
        <w:rPr/>
        <w:t>۱</w:t>
      </w:r>
      <w:r>
        <w:rPr>
          <w:rtl w:val="true"/>
        </w:rPr>
        <w:t xml:space="preserve"> </w:t>
      </w:r>
      <w:r>
        <w:rPr>
          <w:rtl w:val="true"/>
        </w:rPr>
        <w:t xml:space="preserve">. </w:t>
      </w:r>
      <w:r>
        <w:rPr>
          <w:rtl w:val="true"/>
        </w:rPr>
        <w:t>ظلم اعتقادى</w:t>
      </w:r>
      <w:bookmarkEnd w:id="26"/>
    </w:p>
    <w:p>
      <w:pPr>
        <w:pStyle w:val="BookText"/>
        <w:rPr/>
      </w:pPr>
      <w:r>
        <w:rPr>
          <w:rFonts w:ascii="Amiri" w:hAnsi="Amiri" w:eastAsia="Amiri" w:cs="Amiri"/>
          <w:color w:val="111111"/>
          <w:sz w:val="28"/>
          <w:sz w:val="28"/>
          <w:szCs w:val="28"/>
          <w:rtl w:val="true"/>
          <w:lang w:bidi="ar-SA"/>
        </w:rPr>
        <w:t xml:space="preserve">مى خوانيم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بِالعَدلِ قامَت السَّماواتُ وَالأَرضُ </w:t>
      </w:r>
      <w:r>
        <w:rPr>
          <w:rFonts w:eastAsia="Amiri" w:cs="Amiri" w:ascii="Amiri" w:hAnsi="Amiri"/>
          <w:color w:val="111111"/>
          <w:sz w:val="28"/>
          <w:szCs w:val="28"/>
          <w:rtl w:val="true"/>
          <w:lang w:bidi="ar-SA"/>
        </w:rPr>
        <w:t xml:space="preserve">. </w:t>
      </w:r>
      <w:r>
        <w:rPr>
          <w:rStyle w:val="FootnoteAnchor"/>
          <w:rtl w:val="true"/>
        </w:rPr>
        <w:footnoteReference w:id="9"/>
      </w:r>
      <w:r>
        <w:rPr>
          <w:rFonts w:ascii="IRNazanin" w:hAnsi="IRNazanin" w:eastAsia="IRNazanin"/>
          <w:color w:val="111111"/>
          <w:sz w:val="28"/>
          <w:sz w:val="28"/>
          <w:szCs w:val="28"/>
          <w:rtl w:val="true"/>
          <w:lang w:bidi="fa-IR"/>
        </w:rPr>
        <w:t xml:space="preserve">آسمان ها و زمين ، به عدالت برپايند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از امام على عليه السلام روايت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العَدلُ أَساسٌ بِهِ قَوامُ العالَمِ </w:t>
      </w:r>
      <w:r>
        <w:rPr>
          <w:rFonts w:eastAsia="IRNazanin" w:cs="IRNazanin"/>
          <w:color w:val="111111"/>
          <w:sz w:val="28"/>
          <w:szCs w:val="28"/>
          <w:rtl w:val="true"/>
          <w:lang w:bidi="fa-IR"/>
        </w:rPr>
        <w:t xml:space="preserve">. </w:t>
      </w:r>
      <w:r>
        <w:rPr>
          <w:rStyle w:val="FootnoteAnchor"/>
          <w:rtl w:val="true"/>
        </w:rPr>
        <w:footnoteReference w:id="10"/>
      </w:r>
      <w:r>
        <w:rPr>
          <w:rFonts w:ascii="IRNazanin" w:hAnsi="IRNazanin" w:eastAsia="IRNazanin"/>
          <w:color w:val="111111"/>
          <w:sz w:val="28"/>
          <w:sz w:val="28"/>
          <w:szCs w:val="28"/>
          <w:rtl w:val="true"/>
          <w:lang w:bidi="fa-IR"/>
        </w:rPr>
        <w:t xml:space="preserve">عدالت ، بنيادى است كه استوارىِ عالَم به آن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اين ، مى توان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عدل، رعايت قانون نظام هستى ، و ظلم ، تخلّف از اين قانون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انواع ظلم در قرآندر قرآن كريم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گاه در ظلم اعتقادى ، گاه در ظلم فردى ، و گاه در ظلم اجتماعى ، به كار رفته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ظلم اعتقادىظلم اعتقادى، رعايت نكردن جايگاه امور در عقيده و تخلّف از قانون هستى در باور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كه به چيزى معتقد مى شود كه واقعيّت ندارد، جايگاه حقيقىِ آن را از نظر اعتقادى رعايت نكرده است و از آن جا كه عقيده ، مبناى عمل است، اين ظلم، خطرناك ترينِ ظلم هاست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 ، قرآن كريم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ظلمى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داند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الشِّرْكَ لَظُـلْمٌ عَظِيمٌ </w:t>
      </w:r>
      <w:r>
        <w:rPr>
          <w:rFonts w:eastAsia="IRNazanin" w:cs="IRNazanin"/>
          <w:color w:val="111111"/>
          <w:sz w:val="28"/>
          <w:szCs w:val="28"/>
          <w:rtl w:val="true"/>
          <w:lang w:bidi="fa-IR"/>
        </w:rPr>
        <w:t xml:space="preserve">. </w:t>
      </w:r>
      <w:r>
        <w:rPr>
          <w:rStyle w:val="FootnoteAnchor"/>
          <w:rtl w:val="true"/>
        </w:rPr>
        <w:footnoteReference w:id="11"/>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7" w:name="pg12775_127291"/>
    </w:p>
    <w:p>
      <w:pPr>
        <w:pStyle w:val="Heading5"/>
        <w:numPr>
          <w:ilvl w:val="4"/>
          <w:numId w:val="1"/>
        </w:numPr>
        <w:rPr/>
      </w:pPr>
      <w:bookmarkStart w:id="28" w:name="__RefHeading___Toc878522_3224264995"/>
      <w:bookmarkStart w:id="29" w:name="_Toc11"/>
      <w:bookmarkEnd w:id="27"/>
      <w:bookmarkEnd w:id="28"/>
      <w:r>
        <w:rPr/>
        <w:t>۲</w:t>
      </w:r>
      <w:r>
        <w:rPr>
          <w:rtl w:val="true"/>
        </w:rPr>
        <w:t xml:space="preserve"> </w:t>
      </w:r>
      <w:r>
        <w:rPr>
          <w:rtl w:val="true"/>
        </w:rPr>
        <w:t xml:space="preserve">. </w:t>
      </w:r>
      <w:r>
        <w:rPr>
          <w:rtl w:val="true"/>
        </w:rPr>
        <w:t>ظلم فردى</w:t>
      </w:r>
      <w:bookmarkEnd w:id="29"/>
    </w:p>
    <w:p>
      <w:pPr>
        <w:pStyle w:val="Heading5"/>
        <w:numPr>
          <w:ilvl w:val="4"/>
          <w:numId w:val="1"/>
        </w:numPr>
        <w:rPr/>
      </w:pPr>
      <w:bookmarkStart w:id="30" w:name="__RefHeading___Toc878524_3224264995"/>
      <w:bookmarkStart w:id="31" w:name="_Toc12"/>
      <w:bookmarkEnd w:id="30"/>
      <w:r>
        <w:rPr/>
        <w:t>۳</w:t>
      </w:r>
      <w:r>
        <w:rPr>
          <w:rtl w:val="true"/>
        </w:rPr>
        <w:t xml:space="preserve"> </w:t>
      </w:r>
      <w:r>
        <w:rPr>
          <w:rtl w:val="true"/>
        </w:rPr>
        <w:t xml:space="preserve">. </w:t>
      </w:r>
      <w:r>
        <w:rPr>
          <w:rtl w:val="true"/>
        </w:rPr>
        <w:t>ظلم اجتماعى</w:t>
      </w:r>
      <w:bookmarkEnd w:id="31"/>
    </w:p>
    <w:p>
      <w:pPr>
        <w:pStyle w:val="BookText"/>
        <w:rPr/>
      </w:pPr>
      <w:r>
        <w:rPr>
          <w:rFonts w:ascii="IRNazanin" w:hAnsi="IRNazanin" w:eastAsia="IRNazanin"/>
          <w:color w:val="111111"/>
          <w:sz w:val="28"/>
          <w:sz w:val="28"/>
          <w:szCs w:val="28"/>
          <w:rtl w:val="true"/>
          <w:lang w:bidi="fa-IR"/>
        </w:rPr>
        <w:t>همانا شرك ، ستمى بزرگ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ظلم فردىظلم فردى، رعايت نكردن جايگاه واقعى امور در مورد حقوق خويشتن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كه كارى مى كند كه براى جسم يا جان او زيانبار است، از قانون نظام آفرينش در مورد خود ، تخلّف كرده و حقوق فطرى و طبيعى خود را مورد تجاوز قرار داده و به خود ستم روا داشته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داستان آدم و حوّا آمده است كه وقتى آن دو از درختِ نهى شده تناول كردند و متوجّه شدند كه اين كارشان به زيانشان بوده است ، در مقام توبه و عذرخواهى از خداوند متعال ، گفتند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رَبَّنَا ظَـلَمْنَا أَنفُسَنَا </w:t>
      </w:r>
      <w:r>
        <w:rPr>
          <w:rFonts w:eastAsia="IRNazanin" w:cs="IRNazanin"/>
          <w:color w:val="111111"/>
          <w:sz w:val="28"/>
          <w:szCs w:val="28"/>
          <w:rtl w:val="true"/>
          <w:lang w:bidi="fa-IR"/>
        </w:rPr>
        <w:t xml:space="preserve">. </w:t>
      </w:r>
      <w:r>
        <w:rPr>
          <w:rStyle w:val="FootnoteAnchor"/>
          <w:rtl w:val="true"/>
        </w:rPr>
        <w:footnoteReference w:id="12"/>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بر خويشتن ستم كرديم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ظلم اجتماعىظلم اجتماعى، رعايت نكردن جايگاه واقعى حقوق مردم و تخلّف از قوانينى است كه تأمين كننده نيازهاى واقعى جامعه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كه به حقّ ديگرى تجاوز مى كند ، جايگاه واقعى آن را رعايت نكرده و از قانون نظام جامعه تخلّف نموده است و بدين ترتيب ، مرتكب ظلم اجتماعى شده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الَّذِينَ يَأْكُلُونَ أَمْوَ لَ الْيَتَـمَى ظُـلْمًا إِنَّمَا يَأْكُلُونَ فِى بُطُونِهِمْ نَارًا </w:t>
      </w:r>
      <w:r>
        <w:rPr>
          <w:rFonts w:eastAsia="IRNazanin" w:cs="IRNazanin"/>
          <w:color w:val="111111"/>
          <w:sz w:val="28"/>
          <w:szCs w:val="28"/>
          <w:rtl w:val="true"/>
          <w:lang w:bidi="fa-IR"/>
        </w:rPr>
        <w:t xml:space="preserve">. </w:t>
      </w:r>
      <w:r>
        <w:rPr>
          <w:rStyle w:val="FootnoteAnchor"/>
          <w:rtl w:val="true"/>
        </w:rPr>
        <w:footnoteReference w:id="13"/>
      </w:r>
      <w:r>
        <w:rPr>
          <w:rFonts w:ascii="Amiri" w:hAnsi="Amiri" w:eastAsia="Amiri" w:cs="Amiri"/>
          <w:color w:val="111111"/>
          <w:sz w:val="28"/>
          <w:sz w:val="28"/>
          <w:szCs w:val="28"/>
          <w:rtl w:val="true"/>
          <w:lang w:bidi="ar-SA"/>
        </w:rPr>
        <w:t>در حقيقت ، كسانى كه اموال يتيمان را به ستم مى خورند ، جز اين نيست كه آتشى در شكم خود فرو مى برند و به زودى ، در آتشى فروزان در مى آيند</w:t>
      </w:r>
      <w:r>
        <w:rPr>
          <w:rFonts w:eastAsia="Amiri" w:cs="Amiri" w:ascii="Amiri" w:hAnsi="Amiri"/>
          <w:color w:val="111111"/>
          <w:sz w:val="28"/>
          <w:szCs w:val="28"/>
          <w:rtl w:val="true"/>
          <w:lang w:bidi="ar-SA"/>
        </w:rPr>
        <w:t>»  .</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2" w:name="pg12775_127292"/>
    </w:p>
    <w:p>
      <w:pPr>
        <w:pStyle w:val="Heading4"/>
        <w:numPr>
          <w:ilvl w:val="3"/>
          <w:numId w:val="1"/>
        </w:numPr>
        <w:rPr/>
      </w:pPr>
      <w:bookmarkStart w:id="33" w:name="__RefHeading___Toc878526_3224264995"/>
      <w:bookmarkStart w:id="34" w:name="_Toc13"/>
      <w:bookmarkEnd w:id="32"/>
      <w:bookmarkEnd w:id="33"/>
      <w:r>
        <w:rPr>
          <w:rtl w:val="true"/>
        </w:rPr>
        <w:t xml:space="preserve">پنج </w:t>
      </w:r>
      <w:r>
        <w:rPr>
          <w:rtl w:val="true"/>
        </w:rPr>
        <w:t xml:space="preserve">. </w:t>
      </w:r>
      <w:r>
        <w:rPr>
          <w:rtl w:val="true"/>
        </w:rPr>
        <w:t>مراتب عدالت بشرى</w:t>
      </w:r>
      <w:bookmarkEnd w:id="34"/>
    </w:p>
    <w:p>
      <w:pPr>
        <w:pStyle w:val="Heading5"/>
        <w:numPr>
          <w:ilvl w:val="4"/>
          <w:numId w:val="1"/>
        </w:numPr>
        <w:rPr/>
      </w:pPr>
      <w:bookmarkStart w:id="35" w:name="__RefHeading___Toc878528_3224264995"/>
      <w:bookmarkStart w:id="36" w:name="_Toc14"/>
      <w:bookmarkEnd w:id="35"/>
      <w:r>
        <w:rPr/>
        <w:t>۱</w:t>
      </w:r>
      <w:r>
        <w:rPr>
          <w:rtl w:val="true"/>
        </w:rPr>
        <w:t xml:space="preserve"> </w:t>
      </w:r>
      <w:r>
        <w:rPr>
          <w:rtl w:val="true"/>
        </w:rPr>
        <w:t xml:space="preserve">. </w:t>
      </w:r>
      <w:r>
        <w:rPr>
          <w:rtl w:val="true"/>
        </w:rPr>
        <w:t>عدالت اعتقادى</w:t>
      </w:r>
      <w:bookmarkEnd w:id="36"/>
    </w:p>
    <w:p>
      <w:pPr>
        <w:pStyle w:val="Heading5"/>
        <w:numPr>
          <w:ilvl w:val="4"/>
          <w:numId w:val="1"/>
        </w:numPr>
        <w:rPr/>
      </w:pPr>
      <w:bookmarkStart w:id="37" w:name="__RefHeading___Toc878530_3224264995"/>
      <w:bookmarkStart w:id="38" w:name="_Toc15"/>
      <w:bookmarkEnd w:id="37"/>
      <w:r>
        <w:rPr/>
        <w:t>۲</w:t>
      </w:r>
      <w:r>
        <w:rPr>
          <w:rtl w:val="true"/>
        </w:rPr>
        <w:t xml:space="preserve"> </w:t>
      </w:r>
      <w:r>
        <w:rPr>
          <w:rtl w:val="true"/>
        </w:rPr>
        <w:t xml:space="preserve">. </w:t>
      </w:r>
      <w:r>
        <w:rPr>
          <w:rtl w:val="true"/>
        </w:rPr>
        <w:t>عدالت عملى</w:t>
      </w:r>
      <w:bookmarkEnd w:id="38"/>
    </w:p>
    <w:p>
      <w:pPr>
        <w:pStyle w:val="BookText"/>
        <w:rPr/>
      </w:pPr>
      <w:r>
        <w:rPr>
          <w:rFonts w:ascii="IRNazanin" w:hAnsi="IRNazanin" w:eastAsia="IRNazanin"/>
          <w:color w:val="111111"/>
          <w:sz w:val="28"/>
          <w:sz w:val="28"/>
          <w:szCs w:val="28"/>
          <w:rtl w:val="true"/>
          <w:lang w:bidi="fa-IR"/>
        </w:rPr>
        <w:t xml:space="preserve">مال يتيم بايد به او داده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اگر به ناحق، نصيب ديگرى شد ، در جايگاه واقعى خود ، قرار نگرفته و مفهوم ظلم اجتماعى تحقّق يافته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پنج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مراتب عدالت بشرىواژه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متون اسلامى ، كاربردهاى مختلفى در مورد انسان دارد كه با توجّه به مفهوم جامع آن، به مراتبِ متفاوتِ عدالت بشرى ، اشاره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مراتب ، عبارت اند از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عدالت اعتقادىكسى كه پندارهاى موهوم را از خود دور ساخته و باورهاى خويش را مطابق با واقع كرده است، از نظر اعتقادى، عادل است ؛ يعنى در عقايد خود ، هر چيز را در جايگاه درست خويش نشانده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اين اساس، موحّد ، دادگرِ اعتقادى است و مشرك، ظالمِ اعتقادى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به هر اندازه كه عقايدش بيشتر با واقع ، همخوانى داشته باشند ، به مراتبِ والاترى از اين نوع عدالت ، دست مى يابد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عدالت عملىمقصود از عدالت عملى، خصوصيّتى است كه از نظر فقهى ، شرطِ پايين ترين مرتبه امامت، يعنى امامت در نماز جماعت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مرتبه از عدالت، حاصل تبلور عدل عقيدتى در عمل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حديث پيامبر صلى الله عليه و آله ، به همين مرتبه عدالت اشاره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عامَلَ النَّاسَ فَلَم يَظلِمهُم، وَحَدَّثَهُم فَلَم يَكذِبهُم ، وَوَعَدَهُم فَلَم يُخلِفهُم، فَهوَ مِمَّن كَمَلَت مُرُوءَتُهُ ، وَظَهَرَت عَدالَتُهُ </w:t>
      </w:r>
      <w:r>
        <w:rPr>
          <w:rFonts w:eastAsia="IRNazanin" w:cs="IRNazanin"/>
          <w:color w:val="111111"/>
          <w:sz w:val="28"/>
          <w:szCs w:val="28"/>
          <w:rtl w:val="true"/>
          <w:lang w:bidi="fa-IR"/>
        </w:rPr>
        <w:t xml:space="preserve">. </w:t>
      </w:r>
      <w:r>
        <w:rPr>
          <w:rStyle w:val="FootnoteAnchor"/>
          <w:rtl w:val="true"/>
        </w:rPr>
        <w:footnoteReference w:id="14"/>
      </w:r>
      <w:r>
        <w:rPr>
          <w:rFonts w:ascii="Amiri" w:hAnsi="Amiri" w:eastAsia="Amiri" w:cs="Amiri"/>
          <w:color w:val="111111"/>
          <w:sz w:val="28"/>
          <w:sz w:val="28"/>
          <w:szCs w:val="28"/>
          <w:rtl w:val="true"/>
          <w:lang w:bidi="ar-SA"/>
        </w:rPr>
        <w:t>هر كس با مردم نشست و برخاست كند ، ولى به آنها ستم روا ندارد و براى آنها</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9" w:name="pg12775_127293"/>
    </w:p>
    <w:p>
      <w:pPr>
        <w:pStyle w:val="Heading5"/>
        <w:numPr>
          <w:ilvl w:val="4"/>
          <w:numId w:val="1"/>
        </w:numPr>
        <w:rPr/>
      </w:pPr>
      <w:bookmarkStart w:id="40" w:name="__RefHeading___Toc878532_3224264995"/>
      <w:bookmarkStart w:id="41" w:name="_Toc16"/>
      <w:bookmarkEnd w:id="39"/>
      <w:bookmarkEnd w:id="40"/>
      <w:r>
        <w:rPr/>
        <w:t>۳</w:t>
      </w:r>
      <w:r>
        <w:rPr>
          <w:rtl w:val="true"/>
        </w:rPr>
        <w:t xml:space="preserve"> </w:t>
      </w:r>
      <w:r>
        <w:rPr>
          <w:rtl w:val="true"/>
        </w:rPr>
        <w:t xml:space="preserve">. </w:t>
      </w:r>
      <w:r>
        <w:rPr>
          <w:rtl w:val="true"/>
        </w:rPr>
        <w:t>عدالت اخلاقى</w:t>
      </w:r>
      <w:bookmarkEnd w:id="41"/>
    </w:p>
    <w:p>
      <w:pPr>
        <w:pStyle w:val="Heading5"/>
        <w:numPr>
          <w:ilvl w:val="4"/>
          <w:numId w:val="1"/>
        </w:numPr>
        <w:rPr/>
      </w:pPr>
      <w:bookmarkStart w:id="42" w:name="__RefHeading___Toc878534_3224264995"/>
      <w:bookmarkStart w:id="43" w:name="_Toc17"/>
      <w:bookmarkEnd w:id="42"/>
      <w:r>
        <w:rPr/>
        <w:t>۴</w:t>
      </w:r>
      <w:r>
        <w:rPr>
          <w:rtl w:val="true"/>
        </w:rPr>
        <w:t xml:space="preserve"> </w:t>
      </w:r>
      <w:r>
        <w:rPr>
          <w:rtl w:val="true"/>
        </w:rPr>
        <w:t xml:space="preserve">. </w:t>
      </w:r>
      <w:r>
        <w:rPr>
          <w:rtl w:val="true"/>
        </w:rPr>
        <w:t>عدالت عرفانى</w:t>
      </w:r>
      <w:bookmarkEnd w:id="43"/>
    </w:p>
    <w:p>
      <w:pPr>
        <w:pStyle w:val="BookText"/>
        <w:rPr/>
      </w:pPr>
      <w:r>
        <w:rPr>
          <w:rFonts w:ascii="IRNazanin" w:hAnsi="IRNazanin" w:eastAsia="IRNazanin"/>
          <w:color w:val="111111"/>
          <w:sz w:val="28"/>
          <w:sz w:val="28"/>
          <w:szCs w:val="28"/>
          <w:rtl w:val="true"/>
          <w:lang w:bidi="fa-IR"/>
        </w:rPr>
        <w:t xml:space="preserve">سخن بگويد ، ولى به آنان دروغ نگويد و به آنها وعده بدهد ، ولى خُلف وعده نكند ، مردانگى اش كامل و عدالتش آشكار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عدالت اخلاقىعدالت اخلاقى، محصول پياده شدن عدالت اعتقادى و عملى در زندگى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مرحله، عدالت به صورت يك صفت ثابت و ملكه راسخ در انسان در مى آيد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حديث پيامبر صلى الله عليه و آله ، به عدل اخلاقى مربوط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كَرِهتَهُ لِنَفسِكَ فَاكرَه لِغيرِكَ ، وَما أَحبَبتَهُ لِنَفسِكَ فَأَحبِبهُ لأَِخيكَ، تَكُن عادِلاً فى حُكمِكَ ، مُقسِطا في عَدلِكَ</w:t>
      </w:r>
      <w:r>
        <w:rPr>
          <w:rFonts w:eastAsia="IRNazanin" w:cs="IRNazanin"/>
          <w:color w:val="111111"/>
          <w:sz w:val="28"/>
          <w:szCs w:val="28"/>
          <w:rtl w:val="true"/>
          <w:lang w:bidi="fa-IR"/>
        </w:rPr>
        <w:t xml:space="preserve">. </w:t>
      </w:r>
      <w:r>
        <w:rPr>
          <w:rStyle w:val="FootnoteAnchor"/>
          <w:rtl w:val="true"/>
        </w:rPr>
        <w:footnoteReference w:id="15"/>
      </w:r>
      <w:r>
        <w:rPr>
          <w:rFonts w:ascii="IRNazanin" w:hAnsi="IRNazanin" w:eastAsia="IRNazanin"/>
          <w:color w:val="111111"/>
          <w:sz w:val="28"/>
          <w:sz w:val="28"/>
          <w:szCs w:val="28"/>
          <w:rtl w:val="true"/>
          <w:lang w:bidi="fa-IR"/>
        </w:rPr>
        <w:t>آنچه براى خود ناپسند مى دارى ، براى ديگرى هم ناپسند بدار و هر چه براى خود دوست دارى ، براى برادرت هم دوست بدار تا در حكمت عادل و در دادگرى ات مُنصف باشى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عدالت عرفانىمقصود از عدلِ عرفانى، عدالتى است كه در بالاترين مراتب عدل اعتقادى، عملى و اخلاقى، و در نتيجه معرفت شهودى براى انسان حاصل مى شود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اين كلام از نهج البلاغه ، به اين مرتبه از عدالت ، اشاره دارد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مِن أَحَبِّ عِبادِ اللّهِ عَبدا أَعانَهُ عَلى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أَبصَرَ طَريقَهُ ، وَسَلَكَ سَبيلَهُ ، وَعَرَفَ مَنارَهُ وَقَطَعَ غِمارَهُ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مِنَ اليَقينِ عَلى مِثلِ ضَوءِ الشَّمسِ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فَهُوَ مِن مَعادِنِ دينِهِ وَأَوتادِ أَرضِهِ ، قَد أَلزَمَ نَفسَهُ العَدلَ فَكانَ أَوّلُ عَدلِهِ نَفيُ الهَوى عَن نَفسِهِ</w:t>
      </w:r>
      <w:r>
        <w:rPr>
          <w:rFonts w:eastAsia="Amiri" w:cs="Amiri" w:ascii="Amiri" w:hAnsi="Amiri"/>
          <w:color w:val="111111"/>
          <w:sz w:val="28"/>
          <w:szCs w:val="28"/>
          <w:rtl w:val="true"/>
          <w:lang w:bidi="ar-SA"/>
        </w:rPr>
        <w:t xml:space="preserve">. </w:t>
      </w:r>
      <w:r>
        <w:rPr>
          <w:rStyle w:val="FootnoteAnchor"/>
          <w:rtl w:val="true"/>
        </w:rPr>
        <w:footnoteReference w:id="16"/>
      </w:r>
      <w:r>
        <w:rPr>
          <w:rFonts w:ascii="IRNazanin" w:hAnsi="IRNazanin" w:eastAsia="IRNazanin"/>
          <w:color w:val="111111"/>
          <w:sz w:val="28"/>
          <w:sz w:val="28"/>
          <w:szCs w:val="28"/>
          <w:rtl w:val="true"/>
          <w:lang w:bidi="fa-IR"/>
        </w:rPr>
        <w:t>از دوست داشتنى ترين بندگان خدا ، آن بنده اى است كه خداوند ، او را بر</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4" w:name="pg12775_127294"/>
    </w:p>
    <w:p>
      <w:pPr>
        <w:pStyle w:val="Heading4"/>
        <w:numPr>
          <w:ilvl w:val="3"/>
          <w:numId w:val="1"/>
        </w:numPr>
        <w:rPr/>
      </w:pPr>
      <w:bookmarkStart w:id="45" w:name="__RefHeading___Toc878536_3224264995"/>
      <w:bookmarkStart w:id="46" w:name="_Toc18"/>
      <w:bookmarkEnd w:id="44"/>
      <w:bookmarkEnd w:id="45"/>
      <w:r>
        <w:rPr>
          <w:rtl w:val="true"/>
        </w:rPr>
        <w:t xml:space="preserve">شش </w:t>
      </w:r>
      <w:r>
        <w:rPr>
          <w:rtl w:val="true"/>
        </w:rPr>
        <w:t xml:space="preserve">. </w:t>
      </w:r>
      <w:r>
        <w:rPr>
          <w:rtl w:val="true"/>
        </w:rPr>
        <w:t xml:space="preserve">تعريف </w:t>
      </w:r>
      <w:r>
        <w:rPr>
          <w:rtl w:val="true"/>
        </w:rPr>
        <w:t>«</w:t>
      </w:r>
      <w:r>
        <w:rPr>
          <w:rtl w:val="true"/>
        </w:rPr>
        <w:t>عدل خداوند</w:t>
      </w:r>
      <w:r>
        <w:rPr>
          <w:rtl w:val="true"/>
        </w:rPr>
        <w:t>»</w:t>
      </w:r>
      <w:bookmarkEnd w:id="46"/>
    </w:p>
    <w:p>
      <w:pPr>
        <w:pStyle w:val="Heading5"/>
        <w:numPr>
          <w:ilvl w:val="4"/>
          <w:numId w:val="1"/>
        </w:numPr>
        <w:rPr/>
      </w:pPr>
      <w:bookmarkStart w:id="47" w:name="__RefHeading___Toc878538_3224264995"/>
      <w:bookmarkStart w:id="48" w:name="_Toc19"/>
      <w:bookmarkEnd w:id="47"/>
      <w:r>
        <w:rPr>
          <w:rtl w:val="true"/>
        </w:rPr>
        <w:t>تعريف نخست</w:t>
      </w:r>
      <w:bookmarkEnd w:id="48"/>
    </w:p>
    <w:p>
      <w:pPr>
        <w:pStyle w:val="BookText"/>
        <w:rPr/>
      </w:pPr>
      <w:r>
        <w:rPr>
          <w:rFonts w:ascii="IRNazanin" w:hAnsi="IRNazanin" w:eastAsia="IRNazanin"/>
          <w:color w:val="111111"/>
          <w:sz w:val="28"/>
          <w:sz w:val="28"/>
          <w:szCs w:val="28"/>
          <w:rtl w:val="true"/>
          <w:lang w:bidi="fa-IR"/>
        </w:rPr>
        <w:t xml:space="preserve">نفسش يارى كند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راهش را ديد و در آن راه ، سلوك كرد و نشانه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هدايتِ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را شناخت و بندهاى اسارت را دريد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يقين چنين شخصى ، همانند پرتو خورشيد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 از معادن دين و پايه هاى استوار زمين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وجودش را با عدالت ، همراه كرده و نخستين قدم در عدالتش ، دور كردن هواى نفْس از خود 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گفتنى است كه عدالت عرفانى نيز مراتبى دارد كه بالاترين مرتبه آن ، مقام عصمت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معصوم ، كسى است كه در معرفت و يقين ، به نقطه اى رسيده كه در عقيده، اخلاق و عمل ، دقيقا بر مرز عدالت است و از هر گونه خطا و اشتباه ، مصونيت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كلام پيش گفته از نهج البلاغة ، ظاهرا به اين مرتبه اشاره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تعريف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عدل خداوند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تعريف نخستبا توجّه به مفهوم لغوى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كاربرد همين مفهوم در قرآن و حديث، عدل خداوند ، بدين معناست كه همه افعال خداوند متعال ، بر پايه بهترين نظام ، استوارند؛ يعنى هر پديده اى با دقّت تمام ، در وقت لازم ، پديد مى آيد و در جاى خود قرار مى گيرد و هيچ گونه انحرافى در كار آفريدگار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اين نگاه ، شمارى از متكلّمان بزرگ اماميّه و معتزله،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جامع ترين صفتِ فعلىِ جمالىِ خداوند دانسته اند كه شامل همه صفات مثبت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سيّد مرتضى رحمه الله در اين باره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گفتن درباره عدالت ، سخن گفتن در پاكى خداى پاك و متعال ، از هر گونه كار زشت و مُخل به واجب است </w:t>
      </w:r>
      <w:r>
        <w:rPr>
          <w:rFonts w:eastAsia="IRNazanin" w:cs="IRNazanin"/>
          <w:color w:val="111111"/>
          <w:sz w:val="28"/>
          <w:szCs w:val="28"/>
          <w:rtl w:val="true"/>
          <w:lang w:bidi="fa-IR"/>
        </w:rPr>
        <w:t xml:space="preserve">. </w:t>
      </w:r>
      <w:r>
        <w:rPr>
          <w:rStyle w:val="FootnoteAnchor"/>
          <w:rtl w:val="true"/>
        </w:rPr>
        <w:footnoteReference w:id="17"/>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9" w:name="pg12775_127295"/>
    </w:p>
    <w:p>
      <w:pPr>
        <w:pStyle w:val="Heading5"/>
        <w:numPr>
          <w:ilvl w:val="4"/>
          <w:numId w:val="1"/>
        </w:numPr>
        <w:rPr/>
      </w:pPr>
      <w:bookmarkStart w:id="50" w:name="__RefHeading___Toc878540_3224264995"/>
      <w:bookmarkStart w:id="51" w:name="_Toc20"/>
      <w:bookmarkEnd w:id="49"/>
      <w:bookmarkEnd w:id="50"/>
      <w:r>
        <w:rPr>
          <w:rtl w:val="true"/>
        </w:rPr>
        <w:t>تعريف دوم</w:t>
      </w:r>
      <w:bookmarkEnd w:id="51"/>
    </w:p>
    <w:p>
      <w:pPr>
        <w:pStyle w:val="BookText"/>
        <w:rPr/>
      </w:pPr>
      <w:r>
        <w:rPr>
          <w:rFonts w:ascii="IRNazanin" w:hAnsi="IRNazanin" w:eastAsia="IRNazanin"/>
          <w:color w:val="111111"/>
          <w:sz w:val="28"/>
          <w:sz w:val="28"/>
          <w:szCs w:val="28"/>
          <w:rtl w:val="true"/>
          <w:lang w:bidi="fa-IR"/>
        </w:rPr>
        <w:t xml:space="preserve">شيخ طوسى رحمه الله با بيانى روشن تر مى نويسد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گفتن درباره عدالت ، سخن گفتن درباره اين است كه همه كارهاى خداوند ، خوب است و هيچ زشتى در آنها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همان گونه كه در آنها زشتى نيست ، بر او روا هم نيست كه كارى مُخل به واجب انجام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گاه او را از هر دو منزه دانستى ، او را به صفتى تعريف كرده اى كه شايسته اوست </w:t>
      </w:r>
      <w:r>
        <w:rPr>
          <w:rFonts w:eastAsia="IRNazanin" w:cs="IRNazanin"/>
          <w:color w:val="111111"/>
          <w:sz w:val="28"/>
          <w:szCs w:val="28"/>
          <w:rtl w:val="true"/>
          <w:lang w:bidi="fa-IR"/>
        </w:rPr>
        <w:t xml:space="preserve">. </w:t>
      </w:r>
      <w:r>
        <w:rPr>
          <w:rStyle w:val="FootnoteAnchor"/>
          <w:rtl w:val="true"/>
        </w:rPr>
        <w:footnoteReference w:id="1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قاضى عبد الجبّارِ معتزلى نيز پس از اين كه عدل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كامل دادن حقّ ديگرى ، و كامل گرفتن حق از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 مى كند،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هر گاه خداى متعال را توصيف به عدالت و حكمت مى كنيم ، مقصود ، اين است كه او كار قبيح انجام نمى دهد و يا آن را اختيار نمى كند و كارى نمى كند كه مخل باشد به آنچه بر او واجب است ، و نيز همه كارهايش خوب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جبرگرايان ، با ما در اين مسئله مخالف اند و به خداوند متعال ، هر قبيحى را نسبت مى دهند </w:t>
      </w:r>
      <w:r>
        <w:rPr>
          <w:rFonts w:eastAsia="IRNazanin" w:cs="IRNazanin"/>
          <w:color w:val="111111"/>
          <w:sz w:val="28"/>
          <w:szCs w:val="28"/>
          <w:rtl w:val="true"/>
          <w:lang w:bidi="fa-IR"/>
        </w:rPr>
        <w:t xml:space="preserve">. </w:t>
      </w:r>
      <w:r>
        <w:rPr>
          <w:rStyle w:val="FootnoteAnchor"/>
          <w:rtl w:val="true"/>
        </w:rPr>
        <w:footnoteReference w:id="1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اساس اين تعريف،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به معناى عام شامل همه صفات فعل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 از صفات جمال و جلال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خواهند بود و در عرض ساير صفات قرار نمى گيرند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 ، فضلِ خداوند نيز در چارچوب عدل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مفهوم 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دارد، بدين معنا كه خداوند متعال ، بى جهت و به گزاف ، كسى را مشمول فضل خود قرار نمى دهد و تنها افرادى كه شايستگى لازم را داشته باشند ، مشمول فضل او قرار مى گيرند و اين، يكى از مهم ترين و برجسته ترين ويژگى هاى عدل خداوند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تعريف دومتعريف ديگرى كه براى عدل خداوند شده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رعايت حقوق و دادن هر حقّى</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2" w:name="pg12775_127296"/>
    </w:p>
    <w:p>
      <w:pPr>
        <w:pStyle w:val="Heading4"/>
        <w:numPr>
          <w:ilvl w:val="3"/>
          <w:numId w:val="1"/>
        </w:numPr>
        <w:rPr/>
      </w:pPr>
      <w:bookmarkStart w:id="53" w:name="__RefHeading___Toc878542_3224264995"/>
      <w:bookmarkStart w:id="54" w:name="_Toc21"/>
      <w:bookmarkEnd w:id="52"/>
      <w:bookmarkEnd w:id="53"/>
      <w:r>
        <w:rPr>
          <w:rtl w:val="true"/>
        </w:rPr>
        <w:t xml:space="preserve">هفت </w:t>
      </w:r>
      <w:r>
        <w:rPr>
          <w:rtl w:val="true"/>
        </w:rPr>
        <w:t xml:space="preserve">. </w:t>
      </w:r>
      <w:r>
        <w:rPr>
          <w:rtl w:val="true"/>
        </w:rPr>
        <w:t>عدل خداوند از ديدگاه اشاعره</w:t>
      </w:r>
      <w:bookmarkEnd w:id="54"/>
    </w:p>
    <w:p>
      <w:pPr>
        <w:pStyle w:val="BookText"/>
        <w:rPr/>
      </w:pPr>
      <w:r>
        <w:rPr>
          <w:rFonts w:ascii="IRNazanin" w:hAnsi="IRNazanin" w:eastAsia="IRNazanin"/>
          <w:color w:val="111111"/>
          <w:sz w:val="28"/>
          <w:sz w:val="28"/>
          <w:szCs w:val="28"/>
          <w:rtl w:val="true"/>
          <w:lang w:bidi="fa-IR"/>
        </w:rPr>
        <w:t>به صاحب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در مقابل ظلم 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تجاوز به حقوق ديگران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شيخ مفيد رحمه الله در تبيين عدل خداوند مى گويد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مجازات عمل به اندازه استحقاق ، و ستم ، جلوگيرى از حقوق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والا ، دادگر و بزرگوار و بخشنده و با فضل و مهربان است و ضامن جزا دادن به خاطر كردارها و عوض دادن به خاطر درد و رنج هاى ابتدايى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محصول گناه نيستند،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پس از آن ، وعده تفضّل زيادترى از جانب خود داده است </w:t>
      </w:r>
      <w:r>
        <w:rPr>
          <w:rFonts w:eastAsia="IRNazanin" w:cs="IRNazanin"/>
          <w:color w:val="111111"/>
          <w:sz w:val="28"/>
          <w:szCs w:val="28"/>
          <w:rtl w:val="true"/>
          <w:lang w:bidi="fa-IR"/>
        </w:rPr>
        <w:t xml:space="preserve">. </w:t>
      </w:r>
      <w:r>
        <w:rPr>
          <w:rStyle w:val="FootnoteAnchor"/>
          <w:rtl w:val="true"/>
        </w:rPr>
        <w:footnoteReference w:id="2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بديهى است كه تعريف نخست ، عام و اين تعريف ، خاص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 اين معنا، مصداقى از مصاديق عدل به معناى اوّل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در مباحث عدل خداوند ، عمدتا همين معناى دوم ، مقصود است كه بر اساس آن ، عدل ، در عرض ساير صفات خداوند متعال قرار مى گيرد و فضل او ، چيزى جدا از عدل اوست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اين ، احاديثى كه آثار عدل خداوند را از آثار فضل او تفكيك مى كنند، </w:t>
      </w:r>
      <w:r>
        <w:rPr>
          <w:rStyle w:val="FootnoteAnchor"/>
          <w:rtl w:val="true"/>
        </w:rPr>
        <w:footnoteReference w:id="21"/>
      </w:r>
      <w:r>
        <w:rPr>
          <w:rFonts w:ascii="Amiri" w:hAnsi="Amiri" w:eastAsia="Amiri" w:cs="Amiri"/>
          <w:color w:val="111111"/>
          <w:sz w:val="28"/>
          <w:sz w:val="28"/>
          <w:szCs w:val="28"/>
          <w:rtl w:val="true"/>
          <w:lang w:bidi="ar-SA"/>
        </w:rPr>
        <w:t xml:space="preserve">ناظر به اين معنا هستند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عدل خداوند از ديدگاه اشاعرهاز ديدگاه اماميّه و معتزله،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ذاتى اند و عقل ، توان تشخيص آنها را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كه عقل، عدل را نيكو و ظلم را قبيح مى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ساحت قدس خداوند ، منزّه از ارتكاب فعل قبيح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برابر ، اشاعره مى گويند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اعتبارى اند و عقل ، توان تشخيص آنها را ندارد ؛ بلكه از طريق شرع بايد حسن و قبح را تشخيص داد </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فخر رازى ، عدالت خداوند را چنين تفسير 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المشايخ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العدل هو الّذي له أن يفعل ما يريد، وحكمه ماضٍ في العبيد </w:t>
      </w:r>
      <w:r>
        <w:rPr>
          <w:rFonts w:eastAsia="IRNazanin" w:cs="IRNazanin"/>
          <w:color w:val="111111"/>
          <w:sz w:val="28"/>
          <w:szCs w:val="28"/>
          <w:rtl w:val="true"/>
          <w:lang w:bidi="fa-IR"/>
        </w:rPr>
        <w:t xml:space="preserve">. </w:t>
      </w:r>
      <w:r>
        <w:rPr>
          <w:rStyle w:val="FootnoteAnchor"/>
          <w:rtl w:val="true"/>
        </w:rPr>
        <w:footnoteReference w:id="2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مشايخ ، گفته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عادل ، كسى است كه هر چه مى خواهد ، مى كند و حكمش درباره بندگان ، نافذ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القاهر بغدادى مى نويسد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دوستان ما در تعيين چارچوب معنايى عدالت ، اختلاف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برخى از آنان گفته اند كه عدالت ، آن چيزى است كه لازم است فاعل ، آن را انجام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برخى ديگر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عدالت در كارهاى ما ، آن است كه با دستور خدا سازگار باشند و جور ، آن است كه با نهى خدا سازگار باشند </w:t>
      </w:r>
      <w:r>
        <w:rPr>
          <w:rFonts w:eastAsia="IRNazanin" w:cs="IRNazanin"/>
          <w:color w:val="111111"/>
          <w:sz w:val="28"/>
          <w:szCs w:val="28"/>
          <w:rtl w:val="true"/>
          <w:lang w:bidi="fa-IR"/>
        </w:rPr>
        <w:t xml:space="preserve">. </w:t>
      </w:r>
      <w:r>
        <w:rPr>
          <w:rStyle w:val="FootnoteAnchor"/>
          <w:rtl w:val="true"/>
        </w:rPr>
        <w:footnoteReference w:id="2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شهرستانى نيز در اين باره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عدالت ، بر اساس مذهب اهل سنّت ، اين است كه خداوند ، در كارهاى خود، دادگر است ؛ يعنى در فرمان روايى و مِلك خود، دخل و تصرّف مى كند و هر چه بخواهد ، مى كند و به هر چه اراده كند ، فرمان مى راند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عدالت ، قرار دادن چيزى در جايگاه خود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 دخل و تصرّف در مِلك بر مقتضاى مشيّت و علم است و ستم ، ضدّ آن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اين، از خداوند ، هيچ گونه جفايى در حكم و هيچ ستمى در تصرّف ، قابل تصوّر نيست </w:t>
      </w:r>
      <w:r>
        <w:rPr>
          <w:rFonts w:eastAsia="IRNazanin" w:cs="IRNazanin"/>
          <w:color w:val="111111"/>
          <w:sz w:val="28"/>
          <w:szCs w:val="28"/>
          <w:rtl w:val="true"/>
          <w:lang w:bidi="fa-IR"/>
        </w:rPr>
        <w:t xml:space="preserve">. </w:t>
      </w:r>
      <w:r>
        <w:rPr>
          <w:rStyle w:val="FootnoteAnchor"/>
          <w:rtl w:val="true"/>
        </w:rPr>
        <w:footnoteReference w:id="2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اساس اين مبنا ، صفت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از افعال و اوامر و نواهى خداوند متعال ، نشئت مى گيرد و عقل، ميزان داورى درباره افعال خداوند متعال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ديگر ، هر كارى كه خداى متعال انجام مى دهد، عدل است ، گرچه در نظر</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5" w:name="pg12775_127298"/>
    </w:p>
    <w:p>
      <w:pPr>
        <w:pStyle w:val="Heading4"/>
        <w:numPr>
          <w:ilvl w:val="3"/>
          <w:numId w:val="1"/>
        </w:numPr>
        <w:rPr/>
      </w:pPr>
      <w:bookmarkStart w:id="56" w:name="__RefHeading___Toc878544_3224264995"/>
      <w:bookmarkStart w:id="57" w:name="_Toc22"/>
      <w:bookmarkEnd w:id="55"/>
      <w:bookmarkEnd w:id="56"/>
      <w:r>
        <w:rPr>
          <w:rtl w:val="true"/>
        </w:rPr>
        <w:t xml:space="preserve">هشت </w:t>
      </w:r>
      <w:r>
        <w:rPr>
          <w:rtl w:val="true"/>
        </w:rPr>
        <w:t xml:space="preserve">. </w:t>
      </w:r>
      <w:r>
        <w:rPr>
          <w:rtl w:val="true"/>
        </w:rPr>
        <w:t>عدل خداوند از نگاه فلاسفه</w:t>
      </w:r>
      <w:bookmarkEnd w:id="57"/>
    </w:p>
    <w:p>
      <w:pPr>
        <w:pStyle w:val="BookText"/>
        <w:rPr/>
      </w:pPr>
      <w:r>
        <w:rPr>
          <w:rFonts w:ascii="IRNazanin" w:hAnsi="IRNazanin" w:eastAsia="IRNazanin"/>
          <w:color w:val="111111"/>
          <w:sz w:val="28"/>
          <w:sz w:val="28"/>
          <w:szCs w:val="28"/>
          <w:rtl w:val="true"/>
          <w:lang w:bidi="fa-IR"/>
        </w:rPr>
        <w:t xml:space="preserve">عقل ، ظلم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براى خدا قبيح نيست كه بر بندگان ، تكاليفى كند كه از توان آنان خارج است و يا مانعى ندارد كه همه انبيا و خوبان را به جهنّم ببرد و همه مخالفان آنها را به بهشت روانه سازد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اگر حُسن و قُبح را ذاتى بدانيم و عقل ، قادر به تشخيص آنها باشد ، خداوند متعال ، كارى را كه عقلْ قبيح مى داند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تكليف به كارى خارج از توان و يا مجبور كردن مردم به گناه و مجازات كردن آنها به خاطر آن گناه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انجام نمى دهد و اين استدلال كه جهان ، ملك خداست و او مى تواند هر گونه كه بخواهد ، در آن تصرّف كند، قُبح اين گونه كارها را از بين نمى 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گفتنى است كه به عقيده ما، نظريّه اشاعره درباره عدل خداوند ، بيش از آن كه مبناى دينى و كلامى داشته باشد، مبناى سياسى دارد، كه توضيح اين مطلب ، در آينده خواهد آمد </w:t>
      </w:r>
      <w:r>
        <w:rPr>
          <w:rFonts w:eastAsia="IRNazanin" w:cs="IRNazanin"/>
          <w:color w:val="111111"/>
          <w:sz w:val="28"/>
          <w:szCs w:val="28"/>
          <w:rtl w:val="true"/>
          <w:lang w:bidi="fa-IR"/>
        </w:rPr>
        <w:t xml:space="preserve">. </w:t>
      </w:r>
      <w:r>
        <w:rPr>
          <w:rStyle w:val="FootnoteAnchor"/>
          <w:rtl w:val="true"/>
        </w:rPr>
        <w:footnoteReference w:id="25"/>
      </w:r>
    </w:p>
    <w:p>
      <w:pPr>
        <w:pStyle w:val="BookText"/>
        <w:rPr/>
      </w:pPr>
      <w:r>
        <w:rPr>
          <w:rFonts w:ascii="IRNazanin" w:hAnsi="IRNazanin" w:eastAsia="IRNazanin"/>
          <w:color w:val="111111"/>
          <w:sz w:val="28"/>
          <w:sz w:val="28"/>
          <w:szCs w:val="28"/>
          <w:rtl w:val="true"/>
          <w:lang w:bidi="fa-IR"/>
        </w:rPr>
        <w:t xml:space="preserve">هشت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عدل خداوند از نگاه فلاسفهفلاسفه، با اين كه منكِر حسن و قبح عقلى نيستند ، معتقدند كه عقل نمى تواند ملاك ارزشيابى افعال خداوند متعال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استاد بزرگوار ، شهيد مرتضى مطهّرى ، در اين باره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حكماى الهى ، منكِر حسن و قبح عقلى نيستند و نظر اشاعره را مردود مى شمارند ؛ امّا محدوده اين مفاهيم را حوزه زندگى بشرى مى دانند و 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نظر حكماى الهى ، مفاهيم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ساحت كبريايى ، به عنوان مقياس و معيار ، راه ندارند و افعال ذات بارى را با اين معيارها و مقياس ها ـ كه صد در صد بشرى است ـ نمى توان تفسير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حكما خداوند ، عادل</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است ؛ ولى نه بِدان جهت كه عدالت ، نيك است و اراده الهى همواره بر اين است كه كارهاى نيك را انجام دهد ، نه كارهاى بد 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خداوند ، ظالم نيست و ستم نمى كند ؛ ولى نه بِدان جهت كه ظلم ، زشت است و خداوند نمى خواهد كار زشتى انجام دهد</w:t>
      </w:r>
      <w:r>
        <w:rPr>
          <w:rFonts w:eastAsia="Amiri" w:cs="Amiri" w:ascii="Amiri" w:hAnsi="Amiri"/>
          <w:color w:val="111111"/>
          <w:sz w:val="28"/>
          <w:szCs w:val="28"/>
          <w:rtl w:val="true"/>
          <w:lang w:bidi="ar-SA"/>
        </w:rPr>
        <w:t xml:space="preserve">. </w:t>
      </w:r>
      <w:r>
        <w:rPr>
          <w:rStyle w:val="FootnoteAnchor"/>
          <w:rtl w:val="true"/>
        </w:rPr>
        <w:footnoteReference w:id="2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اين مبنا كه عقل ، حقّ ارزشيابى افعال خداوند را ندارد، فلاسفه تعريف جديدى از عدالت خداوند متعال ارائه كرده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رعايت استحقاق ها در افاضه وجود و امتناع نكردن از افاضه و رحمت به آنچه امكان وجود ، يا كمالِ وجود دارد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عدل الهى در نظام تكوين ، طبق اين نظريّه ، يعنى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موجودى، هر درجه از وجود و كمال وجود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استحقاق و امكان آن را دارد ، دريافت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ظلم ، يعنى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منع فيض و امساك جود از وجودى كه استحقاق آن را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نظر حكماى الهى، صفت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آن چنان كه لايق ذات پروردگار است و به عنوان يك صفت كمال ، براى ذات احديّت ، اثبات مى شود ـ به اين معناست و صفت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كه نقص است و از او سلب مى گردد ـ نيز به همين معناست كه اشاره شد </w:t>
      </w:r>
      <w:r>
        <w:rPr>
          <w:rFonts w:eastAsia="IRNazanin" w:cs="IRNazanin"/>
          <w:color w:val="111111"/>
          <w:sz w:val="28"/>
          <w:szCs w:val="28"/>
          <w:rtl w:val="true"/>
          <w:lang w:bidi="fa-IR"/>
        </w:rPr>
        <w:t xml:space="preserve">. </w:t>
      </w:r>
      <w:r>
        <w:rPr>
          <w:rStyle w:val="FootnoteAnchor"/>
          <w:rtl w:val="true"/>
        </w:rPr>
        <w:footnoteReference w:id="2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 اساس اين تعريف، عدل خداوند ، از نظر عقلى ، يك صفت ارزشى محسوب نمى شود ؛ زيرا عقل ، حقّ دخالت در كار خدا را ندارد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بدين سان ، فلاسفه حسن و قبح عقلى را در مورد خدا جارى نمى دانند و در تفسير عدل خداوند ، همسو با اشاعره هستند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اين نظريّه به دلايل زير ، قابل قبول نيست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 و قبح ، يك قانون و قاعده عقلى است و قانون عقلى ،</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8" w:name="pg12775_127300"/>
    </w:p>
    <w:p>
      <w:pPr>
        <w:pStyle w:val="Heading4"/>
        <w:numPr>
          <w:ilvl w:val="3"/>
          <w:numId w:val="1"/>
        </w:numPr>
        <w:rPr/>
      </w:pPr>
      <w:bookmarkStart w:id="59" w:name="__RefHeading___Toc878546_3224264995"/>
      <w:bookmarkStart w:id="60" w:name="_Toc23"/>
      <w:bookmarkEnd w:id="58"/>
      <w:bookmarkEnd w:id="59"/>
      <w:r>
        <w:rPr>
          <w:rtl w:val="true"/>
        </w:rPr>
        <w:t xml:space="preserve">نُه </w:t>
      </w:r>
      <w:r>
        <w:rPr>
          <w:rtl w:val="true"/>
        </w:rPr>
        <w:t xml:space="preserve">. </w:t>
      </w:r>
      <w:r>
        <w:rPr>
          <w:rtl w:val="true"/>
        </w:rPr>
        <w:t>ادلّه عدالت خداوند</w:t>
      </w:r>
      <w:bookmarkEnd w:id="60"/>
    </w:p>
    <w:p>
      <w:pPr>
        <w:pStyle w:val="Heading5"/>
        <w:numPr>
          <w:ilvl w:val="4"/>
          <w:numId w:val="1"/>
        </w:numPr>
        <w:rPr/>
      </w:pPr>
      <w:bookmarkStart w:id="61" w:name="__RefHeading___Toc878548_3224264995"/>
      <w:bookmarkStart w:id="62" w:name="_Toc24"/>
      <w:bookmarkEnd w:id="61"/>
      <w:r>
        <w:rPr/>
        <w:t>۱</w:t>
      </w:r>
      <w:r>
        <w:rPr>
          <w:rtl w:val="true"/>
        </w:rPr>
        <w:t xml:space="preserve"> </w:t>
      </w:r>
      <w:r>
        <w:rPr>
          <w:rtl w:val="true"/>
        </w:rPr>
        <w:t xml:space="preserve">. </w:t>
      </w:r>
      <w:r>
        <w:rPr>
          <w:rtl w:val="true"/>
        </w:rPr>
        <w:t>زشتى ظلم</w:t>
      </w:r>
      <w:bookmarkEnd w:id="62"/>
    </w:p>
    <w:p>
      <w:pPr>
        <w:pStyle w:val="BookText"/>
        <w:rPr/>
      </w:pPr>
      <w:r>
        <w:rPr>
          <w:rFonts w:ascii="IRNazanin" w:hAnsi="IRNazanin" w:eastAsia="IRNazanin"/>
          <w:color w:val="111111"/>
          <w:sz w:val="28"/>
          <w:sz w:val="28"/>
          <w:szCs w:val="28"/>
          <w:rtl w:val="true"/>
          <w:lang w:bidi="fa-IR"/>
        </w:rPr>
        <w:t>تخصيص بردار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 اين سخن كه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مفاهيم حسن و قبح ، در ساحت كبريايى ، به عنوان مقياس و معيار ، راه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صحيح نيست ؛ چرا كه بدين معناست كه مثلاً عقل ، تكليفِ خارج از توان را قبيح مى داند ؛ امّا اگر خداوند متعال چنين كارى را انجام داد، نمى تواند بگويد كه اين كار خداوند ، قبيح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آيات و احاديثى كه ساحت قدس الهى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تنزيه مى كنند و صفت عدالت را براى او اثبات مى نمايند ، مؤيّد تخصيص بردار نبودن قانون حسن و قبح عقلى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عدل خداوند ، در حقيقت ، زير بناى عدل اجتماعى است؛ ولى نظريّه فلاسفه با تفسيرى كه بِدان اشاره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همانند نظريّه اشاعره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در واقع ، اين پايه را ويران مى نمايد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سخن ديگر ، اعتقاد به اين نظريّه در حقيقت ، بى خاصيّت كردن عدل خداوند در صحنه سياسى و اجتماعى است </w:t>
      </w:r>
      <w:r>
        <w:rPr>
          <w:rFonts w:eastAsia="IRNazanin" w:cs="IRNazanin"/>
          <w:color w:val="111111"/>
          <w:sz w:val="28"/>
          <w:szCs w:val="28"/>
          <w:rtl w:val="true"/>
          <w:lang w:bidi="fa-IR"/>
        </w:rPr>
        <w:t xml:space="preserve">. </w:t>
      </w:r>
      <w:r>
        <w:rPr>
          <w:rStyle w:val="FootnoteAnchor"/>
          <w:rtl w:val="true"/>
        </w:rPr>
        <w:footnoteReference w:id="28"/>
      </w:r>
    </w:p>
    <w:p>
      <w:pPr>
        <w:pStyle w:val="BookText"/>
        <w:rPr/>
      </w:pPr>
      <w:r>
        <w:rPr>
          <w:rFonts w:ascii="Amiri" w:hAnsi="Amiri" w:eastAsia="Amiri" w:cs="Amiri"/>
          <w:color w:val="111111"/>
          <w:sz w:val="28"/>
          <w:sz w:val="28"/>
          <w:szCs w:val="28"/>
          <w:rtl w:val="true"/>
          <w:lang w:bidi="ar-SA"/>
        </w:rPr>
        <w:t xml:space="preserve">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ادلّه عدالت خداونددر اين مجموعه براى اثبات عدالت خداوند ، به سه دليل عقلى و يك دليل نقلى ، استناد شده است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زشتى ظلمنخستين دليل عدالت خداوند متعال ، اين است كه ظلم ، عقلاً قبيح است و زشتى آن براى همگان ، بديهى است و به اصطلاح ، قبح ظلم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همانند حُسن عدل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مستقلّات عقليّه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جهت ، خداوند متعال كه كمال مطلق</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3" w:name="pg12775_127301"/>
    </w:p>
    <w:p>
      <w:pPr>
        <w:pStyle w:val="Heading5"/>
        <w:numPr>
          <w:ilvl w:val="4"/>
          <w:numId w:val="1"/>
        </w:numPr>
        <w:rPr/>
      </w:pPr>
      <w:bookmarkStart w:id="64" w:name="__RefHeading___Toc878550_3224264995"/>
      <w:bookmarkStart w:id="65" w:name="_Toc25"/>
      <w:bookmarkEnd w:id="63"/>
      <w:bookmarkEnd w:id="64"/>
      <w:r>
        <w:rPr/>
        <w:t>۲</w:t>
      </w:r>
      <w:r>
        <w:rPr>
          <w:rtl w:val="true"/>
        </w:rPr>
        <w:t xml:space="preserve"> </w:t>
      </w:r>
      <w:r>
        <w:rPr>
          <w:rtl w:val="true"/>
        </w:rPr>
        <w:t xml:space="preserve">. </w:t>
      </w:r>
      <w:r>
        <w:rPr>
          <w:rtl w:val="true"/>
        </w:rPr>
        <w:t>همراهى ظلم و نياز</w:t>
      </w:r>
      <w:bookmarkEnd w:id="65"/>
    </w:p>
    <w:p>
      <w:pPr>
        <w:pStyle w:val="Heading5"/>
        <w:numPr>
          <w:ilvl w:val="4"/>
          <w:numId w:val="1"/>
        </w:numPr>
        <w:rPr/>
      </w:pPr>
      <w:bookmarkStart w:id="66" w:name="__RefHeading___Toc878552_3224264995"/>
      <w:bookmarkStart w:id="67" w:name="_Toc26"/>
      <w:bookmarkEnd w:id="66"/>
      <w:r>
        <w:rPr/>
        <w:t>۳</w:t>
      </w:r>
      <w:r>
        <w:rPr>
          <w:rtl w:val="true"/>
        </w:rPr>
        <w:t xml:space="preserve"> </w:t>
      </w:r>
      <w:r>
        <w:rPr>
          <w:rtl w:val="true"/>
        </w:rPr>
        <w:t xml:space="preserve">. </w:t>
      </w:r>
      <w:r>
        <w:rPr>
          <w:rtl w:val="true"/>
        </w:rPr>
        <w:t>همراهى عدل و حكمت</w:t>
      </w:r>
      <w:bookmarkEnd w:id="67"/>
    </w:p>
    <w:p>
      <w:pPr>
        <w:pStyle w:val="BookText"/>
        <w:rPr/>
      </w:pPr>
      <w:r>
        <w:rPr>
          <w:rFonts w:ascii="IRNazanin" w:hAnsi="IRNazanin" w:eastAsia="IRNazanin"/>
          <w:color w:val="111111"/>
          <w:sz w:val="28"/>
          <w:sz w:val="28"/>
          <w:szCs w:val="28"/>
          <w:rtl w:val="true"/>
          <w:lang w:bidi="fa-IR"/>
        </w:rPr>
        <w:t xml:space="preserve">است، محال است مرتكب فعل قبيح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برخى از آياتى كه ظلم را از خداوند متعال نفى مى كنند، به اين دليل نيز اشاره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همراهى ظلم و نيازدر يك تحليل دقيق و روشن، ريشه ظلم، يا جهل است ، يا نفع ، يا ترس و يا تركيبى از آنها و ريشه عميق تر آن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 ، محال است ذات بى نياز ، مرتكب ظلم گردد، چنان كه در دعايى از اهل بيت عليهم السلام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عَلِمتُ ـ يا إِلهي ـ أَنَّهُ لَيسَ في حُكمِكَ ظُلمٌ وَلا في نَقِمَتِكَ عَجَلَةٌ ، وإنّما يَعجَلُ مَن يَخافُ الفَوتَ ، وَيَحتاجُ إِلَى الظُّلمِ الضَّعيفُ ، وَقَد تَعالَيتَ يا إلهي عَن ذِلكَ </w:t>
      </w:r>
      <w:r>
        <w:rPr>
          <w:rFonts w:eastAsia="IRNazanin" w:cs="IRNazanin"/>
          <w:color w:val="111111"/>
          <w:sz w:val="28"/>
          <w:szCs w:val="28"/>
          <w:rtl w:val="true"/>
          <w:lang w:bidi="fa-IR"/>
        </w:rPr>
        <w:t xml:space="preserve">. </w:t>
      </w:r>
      <w:r>
        <w:rPr>
          <w:rStyle w:val="FootnoteAnchor"/>
          <w:rtl w:val="true"/>
        </w:rPr>
        <w:footnoteReference w:id="29"/>
      </w:r>
      <w:r>
        <w:rPr>
          <w:rFonts w:ascii="Amiri" w:hAnsi="Amiri" w:eastAsia="Amiri" w:cs="Amiri"/>
          <w:color w:val="111111"/>
          <w:sz w:val="28"/>
          <w:sz w:val="28"/>
          <w:szCs w:val="28"/>
          <w:rtl w:val="true"/>
          <w:lang w:bidi="ar-SA"/>
        </w:rPr>
        <w:t>اى معبود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حقيقتاً دانستم كه در حكم تو ، ستمى و در عذابت ، شتابى نيست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آن كسى شتاب دارد كه مى ترسد از دست بدهد و ناتوان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 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به ستم نياز دارد و تو بسى برتر از اينهايى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همراهى عدل و حكمتحكمت خداوند متعال ، ايجاب مى كند كه هر چيزى را در جاى خود قرار دهد و اين، همان تعريف عدل به مفهوم عام آن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اين ، حكمت خداوند از عدالت او قابل تفكيك نيست، چنان كه از پيامبر خدا در مقام نيايش ، روايت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العَدلُ الَّذي لا يَظلِمُ وَأَنتَ الحَكيمُ الَّذي لا يَجورُ</w:t>
      </w:r>
      <w:r>
        <w:rPr>
          <w:rFonts w:eastAsia="IRNazanin" w:cs="IRNazanin"/>
          <w:color w:val="111111"/>
          <w:sz w:val="28"/>
          <w:szCs w:val="28"/>
          <w:rtl w:val="true"/>
          <w:lang w:bidi="fa-IR"/>
        </w:rPr>
        <w:t xml:space="preserve">. </w:t>
      </w:r>
      <w:r>
        <w:rPr>
          <w:rStyle w:val="FootnoteAnchor"/>
          <w:rtl w:val="true"/>
        </w:rPr>
        <w:footnoteReference w:id="30"/>
      </w:r>
      <w:r>
        <w:rPr>
          <w:rFonts w:ascii="IRNazanin" w:hAnsi="IRNazanin" w:eastAsia="IRNazanin"/>
          <w:color w:val="111111"/>
          <w:sz w:val="28"/>
          <w:sz w:val="28"/>
          <w:szCs w:val="28"/>
          <w:rtl w:val="true"/>
          <w:lang w:bidi="fa-IR"/>
        </w:rPr>
        <w:t xml:space="preserve">تو ، آن دادگرى هستى كه ستم روا نمى دارد و تو ، آن حكيمى هستى كه جفا نمى كند </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8" w:name="pg12775_127302"/>
    </w:p>
    <w:p>
      <w:pPr>
        <w:pStyle w:val="Heading5"/>
        <w:numPr>
          <w:ilvl w:val="4"/>
          <w:numId w:val="1"/>
        </w:numPr>
        <w:rPr/>
      </w:pPr>
      <w:bookmarkStart w:id="69" w:name="__RefHeading___Toc878554_3224264995"/>
      <w:bookmarkStart w:id="70" w:name="_Toc27"/>
      <w:bookmarkEnd w:id="68"/>
      <w:bookmarkEnd w:id="69"/>
      <w:r>
        <w:rPr/>
        <w:t>۴</w:t>
      </w:r>
      <w:r>
        <w:rPr>
          <w:rtl w:val="true"/>
        </w:rPr>
        <w:t xml:space="preserve"> </w:t>
      </w:r>
      <w:r>
        <w:rPr>
          <w:rtl w:val="true"/>
        </w:rPr>
        <w:t xml:space="preserve">. </w:t>
      </w:r>
      <w:r>
        <w:rPr>
          <w:rtl w:val="true"/>
        </w:rPr>
        <w:t>گواهان عدل خداوند</w:t>
      </w:r>
      <w:bookmarkEnd w:id="70"/>
    </w:p>
    <w:p>
      <w:pPr>
        <w:pStyle w:val="Heading4"/>
        <w:numPr>
          <w:ilvl w:val="3"/>
          <w:numId w:val="1"/>
        </w:numPr>
        <w:rPr/>
      </w:pPr>
      <w:bookmarkStart w:id="71" w:name="__RefHeading___Toc878556_3224264995"/>
      <w:bookmarkStart w:id="72" w:name="_Toc28"/>
      <w:bookmarkEnd w:id="71"/>
      <w:r>
        <w:rPr>
          <w:rtl w:val="true"/>
        </w:rPr>
        <w:t xml:space="preserve">ده </w:t>
      </w:r>
      <w:r>
        <w:rPr>
          <w:rtl w:val="true"/>
        </w:rPr>
        <w:t xml:space="preserve">. </w:t>
      </w:r>
      <w:r>
        <w:rPr>
          <w:rtl w:val="true"/>
        </w:rPr>
        <w:t>اقتضاى عدل خداوند</w:t>
      </w:r>
      <w:bookmarkEnd w:id="72"/>
    </w:p>
    <w:p>
      <w:pPr>
        <w:pStyle w:val="BookText"/>
        <w:rPr/>
      </w:pP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گواهان عدل خداوندافزون بر دلايل عقلى گذشته، از طريق وحى و نقل معتبر نيز به اثبات رسيده كه خداوند متعال، فرشتگان و عالِمان حقيقى ، گواهان عدل خدايند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شَهِدَ اللَّهُ أَنَّهُ لَا إِلَـهَ إِلَا هُوَ وَالْمَلَـئِكَةُ وَأُوْلُواْ الْعِلْمِ قَائِمَا بِالْقِسْطِ لَا إِلَـهَ إِلَا هُوَ الْعَزِيزُ الْحَكِيمُ </w:t>
      </w:r>
      <w:r>
        <w:rPr>
          <w:rFonts w:eastAsia="IRNazanin" w:cs="IRNazanin"/>
          <w:color w:val="111111"/>
          <w:sz w:val="28"/>
          <w:szCs w:val="28"/>
          <w:rtl w:val="true"/>
          <w:lang w:bidi="fa-IR"/>
        </w:rPr>
        <w:t xml:space="preserve">. </w:t>
      </w:r>
      <w:r>
        <w:rPr>
          <w:rStyle w:val="FootnoteAnchor"/>
          <w:rtl w:val="true"/>
        </w:rPr>
        <w:footnoteReference w:id="31"/>
      </w:r>
      <w:r>
        <w:rPr>
          <w:rFonts w:ascii="IRNazanin" w:hAnsi="IRNazanin" w:eastAsia="IRNazanin"/>
          <w:color w:val="111111"/>
          <w:sz w:val="28"/>
          <w:sz w:val="28"/>
          <w:szCs w:val="28"/>
          <w:rtl w:val="true"/>
          <w:lang w:bidi="fa-IR"/>
        </w:rPr>
        <w:t xml:space="preserve">خدا ـ كه همواره به عدل ، قيام دارد ـ و فرشتگان و دانشوران ، گواهى مى دهند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او كه توانا و حكيم است ، هيچ معبودى نيست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اقتضاى عدل خداوندعدل خداوند ـ با تعريفى كه از آن ، ارائه شد ـ ايجاب مى كند كه اراده انسان در سرنوشت او مؤثّر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 ، مسائلى مانند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جبر و اختيار، قضا و قدر، مصائب و شرور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گرفتارى ها و ناگوارى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سعادت و شقاوت ، ارتباط نزديكى با عدل خداوند ، پيدا مى 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همين دليل ، در ادامه بحث عدالت خداوند، مباحث مربوط به اين مسائل را به تفصيل ، در اين كتاب بررسى مى كنيم </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73" w:name="pg12775_127303"/>
    </w:p>
    <w:p>
      <w:pPr>
        <w:pStyle w:val="Heading2"/>
        <w:numPr>
          <w:ilvl w:val="1"/>
          <w:numId w:val="1"/>
        </w:numPr>
        <w:rPr/>
      </w:pPr>
      <w:bookmarkStart w:id="74" w:name="__RefHeading___Toc878558_3224264995"/>
      <w:bookmarkStart w:id="75" w:name="_Toc29"/>
      <w:bookmarkEnd w:id="73"/>
      <w:bookmarkEnd w:id="74"/>
      <w:r>
        <w:rPr>
          <w:rtl w:val="true"/>
        </w:rPr>
        <w:t xml:space="preserve">بخش يكم </w:t>
      </w:r>
      <w:r>
        <w:rPr>
          <w:rtl w:val="true"/>
        </w:rPr>
        <w:t xml:space="preserve">: </w:t>
      </w:r>
      <w:r>
        <w:rPr>
          <w:rtl w:val="true"/>
        </w:rPr>
        <w:t>آشنايى با عدالت خداوند</w:t>
      </w:r>
      <w:bookmarkEnd w:id="75"/>
    </w:p>
    <w:p>
      <w:pPr>
        <w:pStyle w:val="Heading3"/>
        <w:numPr>
          <w:ilvl w:val="2"/>
          <w:numId w:val="1"/>
        </w:numPr>
        <w:rPr/>
      </w:pPr>
      <w:bookmarkStart w:id="76" w:name="__RefHeading___Toc878560_3224264995"/>
      <w:bookmarkStart w:id="77" w:name="_Toc30"/>
      <w:bookmarkEnd w:id="76"/>
      <w:r>
        <w:rPr>
          <w:rtl w:val="true"/>
        </w:rPr>
        <w:t>اشاره</w:t>
      </w:r>
      <w:bookmarkEnd w:id="77"/>
    </w:p>
    <w:p>
      <w:pPr>
        <w:pStyle w:val="BookText"/>
        <w:rPr/>
      </w:pPr>
      <w:r>
        <w:rPr>
          <w:rFonts w:ascii="IRNazanin" w:hAnsi="IRNazanin" w:eastAsia="IRNazanin"/>
          <w:color w:val="111111"/>
          <w:sz w:val="28"/>
          <w:sz w:val="28"/>
          <w:szCs w:val="28"/>
          <w:rtl w:val="true"/>
          <w:lang w:bidi="fa-IR"/>
        </w:rPr>
        <w:t xml:space="preserve">بخش يكم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آشنايى با عدل الهىفصل يكم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معناى عدالتفصل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با ايمان به دادگرى خداوند، منافات داردفصل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دليل دادگرى خدافصل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عدل ، از اصول دين استفصل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عدالت در آخرت</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الفصل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معنى العدل</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مَعناهُ العامُّالإمام الصادق عليه السلامـ في بَيانِ جُنودِ العَقلِ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العَدلُ وضِدُّهُ الجَورُ </w:t>
      </w:r>
      <w:r>
        <w:rPr>
          <w:rFonts w:eastAsia="Amiri" w:cs="Amiri" w:ascii="Amiri" w:hAnsi="Amiri"/>
          <w:color w:val="111111"/>
          <w:sz w:val="28"/>
          <w:szCs w:val="28"/>
          <w:rtl w:val="true"/>
          <w:lang w:bidi="ar-SA"/>
        </w:rPr>
        <w:t xml:space="preserve">. </w:t>
      </w:r>
      <w:r>
        <w:rPr>
          <w:rStyle w:val="FootnoteAnchor"/>
          <w:rtl w:val="true"/>
        </w:rPr>
        <w:footnoteReference w:id="32"/>
      </w:r>
    </w:p>
    <w:p>
      <w:pPr>
        <w:pStyle w:val="BookText"/>
        <w:rPr/>
      </w:pP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الجَورُ مُضادُّ العَدلِ </w:t>
      </w:r>
      <w:r>
        <w:rPr>
          <w:rFonts w:eastAsia="Amiri" w:cs="Amiri" w:ascii="Amiri" w:hAnsi="Amiri"/>
          <w:color w:val="111111"/>
          <w:sz w:val="28"/>
          <w:szCs w:val="28"/>
          <w:rtl w:val="true"/>
          <w:lang w:bidi="ar-SA"/>
        </w:rPr>
        <w:t xml:space="preserve">. </w:t>
      </w:r>
      <w:r>
        <w:rPr>
          <w:rStyle w:val="FootnoteAnchor"/>
          <w:rtl w:val="true"/>
        </w:rPr>
        <w:footnoteReference w:id="33"/>
      </w:r>
    </w:p>
    <w:p>
      <w:pPr>
        <w:pStyle w:val="BookText"/>
        <w:rPr/>
      </w:pP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مَعنى عَدلِ اللّهِأ ـ لَيسَ في أفعالِهِ مِثقالُ ذَرَّةٍ مِنَ الظُّلمِالكتاب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لَا يَظْـلِمُ مِثْقَالَ ذَرَّةٍ وَإِن تَكُ حَسَنَةً يُضَـعِفْهَا وَيُؤْتِ مِن لَّدُنْهُ أَجْرًا عَظِيمًا</w:t>
      </w:r>
      <w:r>
        <w:rPr>
          <w:rFonts w:eastAsia="Amiri" w:cs="Amiri" w:ascii="Amiri" w:hAnsi="Amiri"/>
          <w:color w:val="111111"/>
          <w:sz w:val="28"/>
          <w:szCs w:val="28"/>
          <w:rtl w:val="true"/>
          <w:lang w:bidi="ar-SA"/>
        </w:rPr>
        <w:t xml:space="preserve">» . </w:t>
      </w:r>
      <w:r>
        <w:rPr>
          <w:rStyle w:val="FootnoteAnchor"/>
          <w:rtl w:val="true"/>
        </w:rPr>
        <w:footnoteReference w:id="34"/>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78" w:name="pg12775_127305"/>
    </w:p>
    <w:p>
      <w:pPr>
        <w:pStyle w:val="Heading3"/>
        <w:numPr>
          <w:ilvl w:val="2"/>
          <w:numId w:val="1"/>
        </w:numPr>
        <w:rPr/>
      </w:pPr>
      <w:bookmarkStart w:id="79" w:name="__RefHeading___Toc878562_3224264995"/>
      <w:bookmarkStart w:id="80" w:name="_Toc31"/>
      <w:bookmarkEnd w:id="78"/>
      <w:bookmarkEnd w:id="79"/>
      <w:r>
        <w:rPr>
          <w:rtl w:val="true"/>
        </w:rPr>
        <w:t xml:space="preserve">فصل يكم </w:t>
      </w:r>
      <w:r>
        <w:rPr>
          <w:rtl w:val="true"/>
        </w:rPr>
        <w:t xml:space="preserve">: </w:t>
      </w:r>
      <w:r>
        <w:rPr>
          <w:rtl w:val="true"/>
        </w:rPr>
        <w:t>معناى عدالت</w:t>
      </w:r>
      <w:bookmarkEnd w:id="80"/>
    </w:p>
    <w:p>
      <w:pPr>
        <w:pStyle w:val="Heading4"/>
        <w:numPr>
          <w:ilvl w:val="3"/>
          <w:numId w:val="1"/>
        </w:numPr>
        <w:rPr/>
      </w:pPr>
      <w:bookmarkStart w:id="81" w:name="__RefHeading___Toc878564_3224264995"/>
      <w:bookmarkStart w:id="82" w:name="_Toc32"/>
      <w:bookmarkEnd w:id="81"/>
      <w:r>
        <w:rPr/>
        <w:t>۱</w:t>
      </w:r>
      <w:r>
        <w:rPr>
          <w:rtl w:val="true"/>
        </w:rPr>
        <w:t xml:space="preserve"> </w:t>
      </w:r>
      <w:r>
        <w:rPr>
          <w:rtl w:val="true"/>
        </w:rPr>
        <w:t xml:space="preserve">/ </w:t>
      </w:r>
      <w:r>
        <w:rPr/>
        <w:t>۱</w:t>
      </w:r>
      <w:r>
        <w:rPr>
          <w:rtl w:val="true"/>
        </w:rPr>
        <w:t xml:space="preserve"> معناى عامّ عدالت</w:t>
      </w:r>
      <w:bookmarkEnd w:id="82"/>
    </w:p>
    <w:p>
      <w:pPr>
        <w:pStyle w:val="Heading4"/>
        <w:numPr>
          <w:ilvl w:val="3"/>
          <w:numId w:val="1"/>
        </w:numPr>
        <w:rPr/>
      </w:pPr>
      <w:bookmarkStart w:id="83" w:name="__RefHeading___Toc878566_3224264995"/>
      <w:bookmarkStart w:id="84" w:name="_Toc33"/>
      <w:bookmarkEnd w:id="83"/>
      <w:r>
        <w:rPr/>
        <w:t>۱</w:t>
      </w:r>
      <w:r>
        <w:rPr>
          <w:rtl w:val="true"/>
        </w:rPr>
        <w:t xml:space="preserve"> </w:t>
      </w:r>
      <w:r>
        <w:rPr>
          <w:rtl w:val="true"/>
        </w:rPr>
        <w:t xml:space="preserve">/ </w:t>
      </w:r>
      <w:r>
        <w:rPr/>
        <w:t>۲</w:t>
      </w:r>
      <w:r>
        <w:rPr>
          <w:rtl w:val="true"/>
        </w:rPr>
        <w:t xml:space="preserve"> معناى عدالت خداوند</w:t>
      </w:r>
      <w:bookmarkEnd w:id="84"/>
    </w:p>
    <w:p>
      <w:pPr>
        <w:pStyle w:val="Heading5"/>
        <w:numPr>
          <w:ilvl w:val="4"/>
          <w:numId w:val="1"/>
        </w:numPr>
        <w:rPr/>
      </w:pPr>
      <w:bookmarkStart w:id="85" w:name="__RefHeading___Toc878568_3224264995"/>
      <w:bookmarkStart w:id="86" w:name="_Toc34"/>
      <w:bookmarkEnd w:id="85"/>
      <w:r>
        <w:rPr>
          <w:rtl w:val="true"/>
        </w:rPr>
        <w:t>الف ـ در كارهاى خداوند ، هموزن ذرّه اى ، ستم نيست</w:t>
      </w:r>
      <w:bookmarkEnd w:id="86"/>
    </w:p>
    <w:p>
      <w:pPr>
        <w:pStyle w:val="BookText"/>
        <w:rPr/>
      </w:pPr>
      <w:r>
        <w:rPr>
          <w:rFonts w:ascii="IRNazanin" w:hAnsi="IRNazanin" w:eastAsia="IRNazanin"/>
          <w:color w:val="111111"/>
          <w:sz w:val="28"/>
          <w:sz w:val="28"/>
          <w:szCs w:val="28"/>
          <w:rtl w:val="true"/>
          <w:lang w:bidi="fa-IR"/>
        </w:rPr>
        <w:t xml:space="preserve">فصل يكم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معناى عدالت</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معناى عامّ عدالتامام صادق عليه السلامـ در بيان سپاه خرد ـ</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يكى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عدالت است كه ضدّ آن ، ستمگرى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ستمگرى ، ضدّ عدالت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معناى عدالت خداوندالف ـ در كارهاى خداوند ، هموزن ذرّه اى ، ستم نيستقرآن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حقيقت، خدا هموزن ذرّه اى ، ستم نمى كند و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ذرّه، كارِ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نيكى باشد ، دو چندانش مى كند و از نزد خويش پاداشى بزرگ مى بخشد</w:t>
      </w:r>
      <w:r>
        <w:rPr>
          <w:rFonts w:eastAsia="IRNazanin" w:cs="IRNazanin"/>
          <w:color w:val="111111"/>
          <w:sz w:val="28"/>
          <w:szCs w:val="28"/>
          <w:rtl w:val="true"/>
          <w:lang w:bidi="fa-IR"/>
        </w:rPr>
        <w:t>» .</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لَا يَظْـلِمُ النَّاسَ شَيْـئا وَ لَـكِنَّ النَّاسَ أَنفُسَهُمْ يَظْـلِمُونَ</w:t>
      </w:r>
      <w:r>
        <w:rPr>
          <w:rFonts w:eastAsia="Amiri" w:cs="Amiri" w:ascii="Amiri" w:hAnsi="Amiri"/>
          <w:color w:val="111111"/>
          <w:sz w:val="28"/>
          <w:szCs w:val="28"/>
          <w:rtl w:val="true"/>
          <w:lang w:bidi="ar-SA"/>
        </w:rPr>
        <w:t xml:space="preserve">» . </w:t>
      </w:r>
      <w:r>
        <w:rPr>
          <w:rStyle w:val="FootnoteAnchor"/>
          <w:rtl w:val="true"/>
        </w:rPr>
        <w:footnoteReference w:id="3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مَتَـعُ الدُّنْيَا قَلِيلٌ وَالْاخِرَةُ خَيْرٌ لِّمَنِ اتَّقَى وَلَا تُظْـلَمُونَ فَتِيلاً</w:t>
      </w:r>
      <w:r>
        <w:rPr>
          <w:rFonts w:eastAsia="Amiri" w:cs="Amiri" w:ascii="Amiri" w:hAnsi="Amiri"/>
          <w:color w:val="111111"/>
          <w:sz w:val="28"/>
          <w:szCs w:val="28"/>
          <w:rtl w:val="true"/>
          <w:lang w:bidi="ar-SA"/>
        </w:rPr>
        <w:t xml:space="preserve">» . </w:t>
      </w:r>
      <w:r>
        <w:rPr>
          <w:rStyle w:val="FootnoteAnchor"/>
          <w:rtl w:val="true"/>
        </w:rPr>
        <w:footnoteReference w:id="3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يَعْمَلْ مِنَ الصَّــلِحَـتِ مِن ذَكَرٍ أَوْ أُنثَى وَهُوَ مُؤْمِنٌ فَأُوْلَئِكَ يَدْخُلُونَ الْجَنَّةَ وَلَا يُظْـلَمُونَ نَقِيرًا</w:t>
      </w:r>
      <w:r>
        <w:rPr>
          <w:rFonts w:eastAsia="Amiri" w:cs="Amiri" w:ascii="Amiri" w:hAnsi="Amiri"/>
          <w:color w:val="111111"/>
          <w:sz w:val="28"/>
          <w:szCs w:val="28"/>
          <w:rtl w:val="true"/>
          <w:lang w:bidi="ar-SA"/>
        </w:rPr>
        <w:t xml:space="preserve">» . </w:t>
      </w:r>
      <w:r>
        <w:rPr>
          <w:rStyle w:val="FootnoteAnchor"/>
          <w:rtl w:val="true"/>
        </w:rPr>
        <w:footnoteReference w:id="37"/>
      </w:r>
    </w:p>
    <w:p>
      <w:pPr>
        <w:pStyle w:val="BookText"/>
        <w:rPr/>
      </w:pPr>
      <w:r>
        <w:rPr>
          <w:rFonts w:ascii="Amiri" w:hAnsi="Amiri" w:eastAsia="Amiri" w:cs="Amiri"/>
          <w:color w:val="111111"/>
          <w:sz w:val="28"/>
          <w:sz w:val="28"/>
          <w:szCs w:val="28"/>
          <w:rtl w:val="true"/>
          <w:lang w:bidi="ar-SA"/>
        </w:rPr>
        <w:t>الحديثرسول اللّه صلى الله عليه و آلهـ في دُعاءِ الجَوشَنِ الكَبيرِ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عَظيما لا يوصَفُ ، يا عَدلاً لا يَحيفُ </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9"/>
      </w:r>
    </w:p>
    <w:p>
      <w:pPr>
        <w:pStyle w:val="BookText"/>
        <w:rPr/>
      </w:pPr>
      <w:r>
        <w:rPr>
          <w:rFonts w:ascii="Amiri" w:hAnsi="Amiri" w:eastAsia="Amiri" w:cs="Amiri"/>
          <w:color w:val="111111"/>
          <w:sz w:val="28"/>
          <w:sz w:val="28"/>
          <w:szCs w:val="28"/>
          <w:rtl w:val="true"/>
          <w:lang w:bidi="ar-SA"/>
        </w:rPr>
        <w:t>عنه صلى الله عليه و آلهـ في وَصفِ اللّهِ تَعالى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إنَّكَ حَيٌّ لاتَموتُ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وعادِلٌ لا تَحيفُ ، وغَنِيٌّ لا تَفتَقِرُ</w:t>
      </w:r>
      <w:r>
        <w:rPr>
          <w:rFonts w:eastAsia="Amiri" w:cs="Amiri" w:ascii="Amiri" w:hAnsi="Amiri"/>
          <w:color w:val="111111"/>
          <w:sz w:val="28"/>
          <w:szCs w:val="28"/>
          <w:rtl w:val="true"/>
          <w:lang w:bidi="ar-SA"/>
        </w:rPr>
        <w:t xml:space="preserve">. </w:t>
      </w:r>
      <w:r>
        <w:rPr>
          <w:rStyle w:val="FootnoteAnchor"/>
          <w:rtl w:val="true"/>
        </w:rPr>
        <w:footnoteReference w:id="40"/>
      </w:r>
    </w:p>
    <w:p>
      <w:pPr>
        <w:pStyle w:val="BookText"/>
        <w:rPr/>
      </w:pPr>
      <w:r>
        <w:rPr>
          <w:rFonts w:ascii="Amiri" w:hAnsi="Amiri" w:eastAsia="Amiri" w:cs="Amiri"/>
          <w:color w:val="111111"/>
          <w:sz w:val="28"/>
          <w:sz w:val="28"/>
          <w:szCs w:val="28"/>
          <w:rtl w:val="true"/>
          <w:lang w:bidi="ar-SA"/>
        </w:rPr>
        <w:t>عنه صلى الله عليه و آلهـ مِن خُطبَتِهِ في غَديرِ خُمٍّ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أشهَدُ بِأَنَّهُ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العَدلُ الَّذي لا يَجورُ </w:t>
      </w:r>
      <w:r>
        <w:rPr>
          <w:rFonts w:eastAsia="Amiri" w:cs="Amiri" w:ascii="Amiri" w:hAnsi="Amiri"/>
          <w:color w:val="111111"/>
          <w:sz w:val="28"/>
          <w:szCs w:val="28"/>
          <w:rtl w:val="true"/>
          <w:lang w:bidi="ar-SA"/>
        </w:rPr>
        <w:t xml:space="preserve">. </w:t>
      </w:r>
      <w:r>
        <w:rPr>
          <w:rStyle w:val="FootnoteAnchor"/>
          <w:rtl w:val="true"/>
        </w:rPr>
        <w:footnoteReference w:id="41"/>
      </w:r>
    </w:p>
    <w:p>
      <w:pPr>
        <w:pStyle w:val="BookText"/>
        <w:rPr/>
      </w:pPr>
      <w:r>
        <w:rPr>
          <w:rFonts w:ascii="Amiri" w:hAnsi="Amiri" w:eastAsia="Amiri" w:cs="Amiri"/>
          <w:color w:val="111111"/>
          <w:sz w:val="28"/>
          <w:sz w:val="28"/>
          <w:szCs w:val="28"/>
          <w:rtl w:val="true"/>
          <w:lang w:bidi="ar-SA"/>
        </w:rPr>
        <w:t xml:space="preserve">صحيح مسلم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أبي ذرّ عن النبيّ صلى الله عليه و آله فيما رَوى عَنِ اللّهِ تَبارَكَ وتَعالى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عِبادي ، إنّي حَرَّمتُ الظُّلمَ عَلى نَفسي ، وجَعَلتُهُ بَينَكُم مُحَرَّما ، فَلا تَظالَموا </w:t>
      </w:r>
      <w:r>
        <w:rPr>
          <w:rFonts w:eastAsia="Amiri" w:cs="Amiri" w:ascii="Amiri" w:hAnsi="Amiri"/>
          <w:color w:val="111111"/>
          <w:sz w:val="28"/>
          <w:szCs w:val="28"/>
          <w:rtl w:val="true"/>
          <w:lang w:bidi="ar-SA"/>
        </w:rPr>
        <w:t xml:space="preserve">. </w:t>
      </w:r>
      <w:r>
        <w:rPr>
          <w:rStyle w:val="FootnoteAnchor"/>
          <w:rtl w:val="true"/>
        </w:rPr>
        <w:footnoteReference w:id="42"/>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به هيچ وجه به مردم ستم نمى كند؛ ليكن مردم خود بر خويشتن ستم مى كنند</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برخوردارى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دنيا اندك است و براى كسى كه تقوا پيشه كرده، آخرت بهتر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آن 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قدر نخ هسته خرمايى بر شما ستم نخواهد رفت</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كسانى كه كارهاى شايسته كنند ـ چه مرد باشند ، چه زن ـ در حالى كه مؤمن باشند، آنان داخل بهشت مى شوند، و به قدر گودىِ پشت هسته خرمايى ، مورد ستم قرار نمى گيرند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حديثپيامبر خدا صلى الله عليه و آلهـ در دعاى جوشن كبير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بزرگى كه هرگز به وصف نمى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بسيار دادگرى كه هرگز ستم روا نمى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خدا صلى الله عليه و آلهـ در توصيف خداى متعال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تو زنده اى هستى كه نمى ميرى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دادگرى هستى كه ستم نمى كنى، و توانگرى هستى كه نيازمند نمى شوى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خدا صلى الله عليه و آلهـ در خطبه خود در غدير خُم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شهادت مى دهم كه همانا اوست خداىِ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 دادگرى كه هرگز ستم روا نمى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صحيح مسلمـ به نقل از ابو ذر ، از پيامبر صلى الله عليه و آله ، آن جا كه سخن خداوند متعال را روايت مى نمايد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بندگان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ستم را برخودم حرام كردم و آن را در ميان شما نيز حرام كردم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بر يكديگر ستم نكنيد </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كفاية الأثر عن جابر بن عبد اللّه الأنصاري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دَخَلَ جُندَبُ بنُ جُنادَةَ اليَهودِيُّ مِن خَيبَرَ عَلى رَسولِ اللّهِ صلى الله عليه و آله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 أخبِرني عَمّا لَيسَ للّهِِ وعَمّا لَيسَ عِندَ اللّهِ وعَمّا لا يَعلَمُهُ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ما لَيسَ للّهِِ فَلَيسَ للّهِِ شَريكٌ ، وأمّا ما لَيسَ عِندَ اللّهِ فَلَيسَ عِندَ اللّهِ ظُلمٌ لِلعِبادِ ، وأمّا ما لا يَعلَمُهُ اللّهُ فَذلِكَ قَولُكُم يا مَعشَرَ اليَهودِ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عُزَيْرٌ ابْنُ اللَّهِ</w:t>
      </w:r>
      <w:r>
        <w:rPr>
          <w:rFonts w:eastAsia="Amiri" w:cs="Amiri" w:ascii="Amiri" w:hAnsi="Amiri"/>
          <w:color w:val="111111"/>
          <w:sz w:val="28"/>
          <w:szCs w:val="28"/>
          <w:rtl w:val="true"/>
          <w:lang w:bidi="ar-SA"/>
        </w:rPr>
        <w:t xml:space="preserve">» </w:t>
      </w:r>
      <w:r>
        <w:rPr>
          <w:rStyle w:val="FootnoteAnchor"/>
          <w:rtl w:val="true"/>
        </w:rPr>
        <w:footnoteReference w:id="43"/>
      </w:r>
      <w:r>
        <w:rPr>
          <w:rFonts w:ascii="Amiri" w:hAnsi="Amiri" w:eastAsia="Amiri" w:cs="Amiri"/>
          <w:color w:val="111111"/>
          <w:sz w:val="28"/>
          <w:sz w:val="28"/>
          <w:szCs w:val="28"/>
          <w:rtl w:val="true"/>
          <w:lang w:bidi="ar-SA"/>
        </w:rPr>
        <w:t xml:space="preserve">وَاللّهُ لا يَعلَمُ لَهُ وَلَدا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جُندَبٌ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أشهَدُ أن لا إلهَ إلَا اللّهُ ، وأنَّكَ رَسولُ اللّهِ حَقّا </w:t>
      </w:r>
      <w:r>
        <w:rPr>
          <w:rFonts w:eastAsia="Amiri" w:cs="Amiri" w:ascii="Amiri" w:hAnsi="Amiri"/>
          <w:color w:val="111111"/>
          <w:sz w:val="28"/>
          <w:szCs w:val="28"/>
          <w:rtl w:val="true"/>
          <w:lang w:bidi="ar-SA"/>
        </w:rPr>
        <w:t xml:space="preserve">. </w:t>
      </w:r>
      <w:r>
        <w:rPr>
          <w:rStyle w:val="FootnoteAnchor"/>
          <w:rtl w:val="true"/>
        </w:rPr>
        <w:footnoteReference w:id="44"/>
      </w:r>
    </w:p>
    <w:p>
      <w:pPr>
        <w:pStyle w:val="BookText"/>
        <w:rPr/>
      </w:pPr>
      <w:r>
        <w:rPr>
          <w:rFonts w:ascii="Amiri" w:hAnsi="Amiri" w:eastAsia="Amiri" w:cs="Amiri"/>
          <w:color w:val="111111"/>
          <w:sz w:val="28"/>
          <w:sz w:val="28"/>
          <w:szCs w:val="28"/>
          <w:rtl w:val="true"/>
          <w:lang w:bidi="ar-SA"/>
        </w:rPr>
        <w:t>الإمام عليّ عليه السلامـ في حَمدِ اللّهِ وَالثَّناءِ عَلَيهِ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الَّذي لا تُدرِكُهُ الشَّواهِدُ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صَدَقَ في ميعادِهِ ، وَارتَفَعَ عَن ظُلمِ عِبادِهِ ، وقامَ بِالقِسطِ </w:t>
      </w:r>
      <w:r>
        <w:rPr>
          <w:rStyle w:val="FootnoteAnchor"/>
          <w:rtl w:val="true"/>
        </w:rPr>
        <w:footnoteReference w:id="45"/>
      </w:r>
      <w:r>
        <w:rPr>
          <w:rFonts w:ascii="Amiri" w:hAnsi="Amiri" w:eastAsia="Amiri" w:cs="Amiri"/>
          <w:color w:val="111111"/>
          <w:sz w:val="28"/>
          <w:sz w:val="28"/>
          <w:szCs w:val="28"/>
          <w:rtl w:val="true"/>
          <w:lang w:bidi="ar-SA"/>
        </w:rPr>
        <w:t xml:space="preserve">في خَلقِهِ ، وعَدَلَ عَلَيهِم في حُكمِهِ </w:t>
      </w:r>
      <w:r>
        <w:rPr>
          <w:rFonts w:eastAsia="Amiri" w:cs="Amiri" w:ascii="Amiri" w:hAnsi="Amiri"/>
          <w:color w:val="111111"/>
          <w:sz w:val="28"/>
          <w:szCs w:val="28"/>
          <w:rtl w:val="true"/>
          <w:lang w:bidi="ar-SA"/>
        </w:rPr>
        <w:t xml:space="preserve">. </w:t>
      </w:r>
      <w:r>
        <w:rPr>
          <w:rStyle w:val="FootnoteAnchor"/>
          <w:rtl w:val="true"/>
        </w:rPr>
        <w:footnoteReference w:id="46"/>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لا تَفعَل بي ما أنَا أهلُهُ ، فَإِنَّكَ إن تَفعَل بي ما أنَا أهلُهُ تُعَذِّبني ولَم تَظلِمني ، أصبَحتُ أتَّقي عَدلَكَ ولا أخافُ جَورَكَ ، فَيا مَن هُوَ عَدلٌ لا يَجورُ ارحَمني </w:t>
      </w:r>
      <w:r>
        <w:rPr>
          <w:rFonts w:eastAsia="Amiri" w:cs="Amiri" w:ascii="Amiri" w:hAnsi="Amiri"/>
          <w:color w:val="111111"/>
          <w:sz w:val="28"/>
          <w:szCs w:val="28"/>
          <w:rtl w:val="true"/>
          <w:lang w:bidi="ar-SA"/>
        </w:rPr>
        <w:t xml:space="preserve">. </w:t>
      </w:r>
      <w:r>
        <w:rPr>
          <w:rStyle w:val="FootnoteAnchor"/>
          <w:rtl w:val="true"/>
        </w:rPr>
        <w:footnoteReference w:id="47"/>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كفاية الأثرـ به نقل از جابر بن عبد اللّه انصارى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جُندب بن جُناده يهودى ، از خيبر به محضر پيامبر خدا رسيد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از آنچه براى خدا نيست و از آنچه نزد خدا نيست و از آنچه خدا آن را نمى داند ، آگاه ساز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 آنچه براى خدا نيست، شريك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آنچه نزد خدا نيست، ستم بر بندگان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آنچه خدا آن را نمى داند، ـ اى يهوديان ـ اين سخن شماست كه مى گوييد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عُزَير ، پسر خداست ، در حالى كه خداوند براى خود فرزندى نمى شناسد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جُندب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مى دهم كه معبودى جز خدا نيست و همانا تو حقيقتا فرستاده خدايى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على عليه السلامـ در حمد و ثناى خداوند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ستايش ، خداى را كه شاهدان ، او را در نمى يابند ؛ او كه در وعده اش راست گفت، و خود را از ستم كردن بر بندگانش باز داشت، و در ميان مردم ، عدل برپا نمود، و در داورى بر آنان عدالت ورزيد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چنان كه من سزاوارش هستم ، با من رفتار نكن؛ زيرا اگر با من آن چنان رفتار كنى كه سزاوار آنم ، عذابم خواهى داد ، در حالى كه بر من ستم روا نداشته 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 از دادگرىِ تو مى هراسم ، نه از ستم ورزى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ـ اى بسيار دادگرى كه ستم نمى كند ـ بر من رحم كن </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عنه عليه السلامـ في دُعائِهِ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الدّائِمِ الَّذي لا يَزولُ ، وَالعَدلِ الَّذي لا يَجورُ ، وَالصّافِحِ </w:t>
      </w:r>
      <w:r>
        <w:rPr>
          <w:rStyle w:val="FootnoteAnchor"/>
          <w:rtl w:val="true"/>
        </w:rPr>
        <w:footnoteReference w:id="48"/>
      </w:r>
      <w:r>
        <w:rPr>
          <w:rFonts w:ascii="Amiri" w:hAnsi="Amiri" w:eastAsia="Amiri" w:cs="Amiri"/>
          <w:color w:val="111111"/>
          <w:sz w:val="28"/>
          <w:sz w:val="28"/>
          <w:szCs w:val="28"/>
          <w:rtl w:val="true"/>
          <w:lang w:bidi="ar-SA"/>
        </w:rPr>
        <w:t xml:space="preserve">عَنِ الكَبائِرِ بِفَضلِهِ ، وَالمُعَذِّبِ مَن عَذَّبَ بِعَدلِهِ ، لَم يَخَفِ الفَوتَ فَحَلُمَ </w:t>
      </w:r>
      <w:r>
        <w:rPr>
          <w:rFonts w:eastAsia="Amiri" w:cs="Amiri" w:ascii="Amiri" w:hAnsi="Amiri"/>
          <w:color w:val="111111"/>
          <w:sz w:val="28"/>
          <w:szCs w:val="28"/>
          <w:rtl w:val="true"/>
          <w:lang w:bidi="ar-SA"/>
        </w:rPr>
        <w:t xml:space="preserve">. . . . </w:t>
      </w:r>
      <w:r>
        <w:rPr>
          <w:rStyle w:val="FootnoteAnchor"/>
          <w:rtl w:val="true"/>
        </w:rPr>
        <w:footnoteReference w:id="49"/>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ألا وَإنَّ لِكُلِّ دَمٍ ثائِرا ، وَلِكُلِّ حَقٍّ طالِبا ، وَإنَّ الثّائِرَ في دِمائِنا كَالحاكِمِ في حَقِّ نَفسِهِ ، وهَوَ اللّهُ الَّذي لا يُعجِزُهُ مَن طَلَبَ ، وَلا يَفوتُهُ مَن هَرَبَ </w:t>
      </w:r>
      <w:r>
        <w:rPr>
          <w:rFonts w:eastAsia="Amiri" w:cs="Amiri" w:ascii="Amiri" w:hAnsi="Amiri"/>
          <w:color w:val="111111"/>
          <w:sz w:val="28"/>
          <w:szCs w:val="28"/>
          <w:rtl w:val="true"/>
          <w:lang w:bidi="ar-SA"/>
        </w:rPr>
        <w:t xml:space="preserve">. </w:t>
      </w:r>
      <w:r>
        <w:rPr>
          <w:rStyle w:val="FootnoteAnchor"/>
          <w:rtl w:val="true"/>
        </w:rPr>
        <w:footnoteReference w:id="50"/>
      </w:r>
    </w:p>
    <w:p>
      <w:pPr>
        <w:pStyle w:val="BookText"/>
        <w:rPr/>
      </w:pPr>
      <w:r>
        <w:rPr>
          <w:rFonts w:ascii="Amiri" w:hAnsi="Amiri" w:eastAsia="Amiri" w:cs="Amiri"/>
          <w:color w:val="111111"/>
          <w:sz w:val="28"/>
          <w:sz w:val="28"/>
          <w:szCs w:val="28"/>
          <w:rtl w:val="true"/>
          <w:lang w:bidi="ar-SA"/>
        </w:rPr>
        <w:t>الإمام الحسين عليه السلامـ مِن دُعائِهِ يَومَ عَرَفَةَ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عَلِمتُ يَقينا غَيرَ ذي شَكٍّ أنَّكَ سائِلي عَن عَظائِمِ الاُمورِ ، وأنَّكَ الحَكَمُ العَدلُ الَّذي لا يَجورُ ، وعَدلُكَ مُهلِكي ، ومِن كُلِّ عَدلِكَ مَهرَبي ، فَإِن تُعَذِّبني فَبِذُنوبي يا مَولايَ بَعدَ حُجَّتِكَ عَلَيَّ ، وإن تَعفُ عَنّي فَبِحِلمِكَ وجودِكَ وكَرَمِكَ </w:t>
      </w:r>
      <w:r>
        <w:rPr>
          <w:rFonts w:eastAsia="Amiri" w:cs="Amiri" w:ascii="Amiri" w:hAnsi="Amiri"/>
          <w:color w:val="111111"/>
          <w:sz w:val="28"/>
          <w:szCs w:val="28"/>
          <w:rtl w:val="true"/>
          <w:lang w:bidi="ar-SA"/>
        </w:rPr>
        <w:t xml:space="preserve">. </w:t>
      </w:r>
      <w:r>
        <w:rPr>
          <w:rStyle w:val="FootnoteAnchor"/>
          <w:rtl w:val="true"/>
        </w:rPr>
        <w:footnoteReference w:id="51"/>
      </w:r>
    </w:p>
    <w:p>
      <w:pPr>
        <w:pStyle w:val="BookText"/>
        <w:rPr/>
      </w:pPr>
      <w:r>
        <w:rPr>
          <w:rFonts w:ascii="Amiri" w:hAnsi="Amiri" w:eastAsia="Amiri" w:cs="Amiri"/>
          <w:color w:val="111111"/>
          <w:sz w:val="28"/>
          <w:sz w:val="28"/>
          <w:szCs w:val="28"/>
          <w:rtl w:val="true"/>
          <w:lang w:bidi="ar-SA"/>
        </w:rPr>
        <w:t>الإمام الصادق عليه السلامـ في صِفَةِ اللّهِ جَلَّ وعَلا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نورٌ لَيسَ فيهِ ظُلمَةٌ ، وصِدقٌ لَيسَ فيهِ كَذِبٌ ، وعَدلٌ لَيسَ فيهِ جَورٌ ، وحَقٌّ لَيسَ فيهِ باطِلٌ ، كَذلِكَ لَم يَزَل ولا يَزالُ أبَدَ الآبِدينَ ، وكَذلِكَ كانَ إذ لَم يَكُن أرضٌ ولا سَماءٌ </w:t>
      </w:r>
      <w:r>
        <w:rPr>
          <w:rFonts w:eastAsia="Amiri" w:cs="Amiri" w:ascii="Amiri" w:hAnsi="Amiri"/>
          <w:color w:val="111111"/>
          <w:sz w:val="28"/>
          <w:szCs w:val="28"/>
          <w:rtl w:val="true"/>
          <w:lang w:bidi="ar-SA"/>
        </w:rPr>
        <w:t xml:space="preserve">. </w:t>
      </w:r>
      <w:r>
        <w:rPr>
          <w:rStyle w:val="FootnoteAnchor"/>
          <w:rtl w:val="true"/>
        </w:rPr>
        <w:footnoteReference w:id="52"/>
      </w:r>
    </w:p>
    <w:p>
      <w:pPr>
        <w:pStyle w:val="BookText"/>
        <w:rPr/>
      </w:pPr>
      <w:r>
        <w:rPr>
          <w:rFonts w:ascii="Amiri" w:hAnsi="Amiri" w:eastAsia="Amiri" w:cs="Amiri"/>
          <w:color w:val="111111"/>
          <w:sz w:val="28"/>
          <w:sz w:val="28"/>
          <w:szCs w:val="28"/>
          <w:rtl w:val="true"/>
          <w:lang w:bidi="ar-SA"/>
        </w:rPr>
        <w:t xml:space="preserve">الإمام الكاظم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العالِمُ الَّذي لا يَجهَلُ ، وَالعَدلُ الَّذي لا يَجورُ ، وَالجَوادُ الَّذي لا يَبخَلُ </w:t>
      </w:r>
      <w:r>
        <w:rPr>
          <w:rFonts w:eastAsia="Amiri" w:cs="Amiri" w:ascii="Amiri" w:hAnsi="Amiri"/>
          <w:color w:val="111111"/>
          <w:sz w:val="28"/>
          <w:szCs w:val="28"/>
          <w:rtl w:val="true"/>
          <w:lang w:bidi="ar-SA"/>
        </w:rPr>
        <w:t xml:space="preserve">. </w:t>
      </w:r>
      <w:r>
        <w:rPr>
          <w:rStyle w:val="FootnoteAnchor"/>
          <w:rtl w:val="true"/>
        </w:rPr>
        <w:footnoteReference w:id="53"/>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على عليه السلامـ در دعايش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ستايش ، از آنِ خدايى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جاويد كه زوال نمى پذيرد ، و بسيار دادگرى كه ستم نمى كند، و به كَرَمش ، از گناهان بزرگ مى گذرد، و هر كه را عذاب كند ، دادگرانه عذاب 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نگران از دست رفتن وقت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بدين خاطر ، بردبارى مى كند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همانا ، هر خونى را خونخواهى است و هر حقّى را خواهانى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 خونخواهِ ما چنان كند كه داور درباره خود آن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خداست كه هر كس را خواهد از دست او نَجَهد و آن كه گريزد از او نرهد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حسين عليه السلامـ در دعايش در روز عرفه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روى يقينى كه شك در آن راه ندارد ، دانستم كه تو از من درباره كارهاى بزرگ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گناهان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پرسش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بازخواست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خواهى نمود، و تو ، داور بسيار دادگرى هستى كه هرگز ستم نمى كند، و دادگرىِ تو ، نابود سازنده من است و من از هر گونه دادگرىِ تو گريزانم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ـ اى سَرور من ـ اگر عذابم كنى، به خاطر گناهانم است كه پس از اتمام حجّت بر من ، روا مى دارى، و اگر از من درگذرى، به دليل بردبارى و جود و كَرَم توست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عليه السلامـ در توصيف خداوند ارجمندِ والا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نورى است كه تاريكى در آن راه ندارد، و راستى اى است كه دروغ در آن راه ندارد، و عدالتى است كه ستم در آن راه ندارد، و حقيقتى است كه باطل در آن راه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پيوسته اين چنين است و براى هميشه خواهد بود و پيوسته چنين بوده ، آن هنگام كه نه زمينى بوده است و نه آسمانى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كاظم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خداى متعال ، دانايى است كه نادانى ندارد، و دادگرى است كه ستم نمى كند، و سخاوتمندى است كه بخل نمى ورزد </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البلد الأمينـ في دُعاءِ إدريسَ عليه السلام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نَقِيُّ مِن كُلِّ جَورٍ لَم يَرضَهُ ، ولَم يُخالِطهُ فِعالُهُ </w:t>
      </w:r>
      <w:r>
        <w:rPr>
          <w:rFonts w:eastAsia="Amiri" w:cs="Amiri" w:ascii="Amiri" w:hAnsi="Amiri"/>
          <w:color w:val="111111"/>
          <w:sz w:val="28"/>
          <w:szCs w:val="28"/>
          <w:rtl w:val="true"/>
          <w:lang w:bidi="ar-SA"/>
        </w:rPr>
        <w:t xml:space="preserve">. </w:t>
      </w:r>
      <w:r>
        <w:rPr>
          <w:rStyle w:val="FootnoteAnchor"/>
          <w:rtl w:val="true"/>
        </w:rPr>
        <w:footnoteReference w:id="54"/>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عَدلٌ لا يَجورُ </w:t>
      </w:r>
      <w:r>
        <w:rPr>
          <w:rFonts w:eastAsia="Amiri" w:cs="Amiri" w:ascii="Amiri" w:hAnsi="Amiri"/>
          <w:color w:val="111111"/>
          <w:sz w:val="28"/>
          <w:szCs w:val="28"/>
          <w:rtl w:val="true"/>
          <w:lang w:bidi="ar-SA"/>
        </w:rPr>
        <w:t xml:space="preserve">. </w:t>
      </w:r>
      <w:r>
        <w:rPr>
          <w:rStyle w:val="FootnoteAnchor"/>
          <w:rtl w:val="true"/>
        </w:rPr>
        <w:footnoteReference w:id="55"/>
      </w:r>
    </w:p>
    <w:p>
      <w:pPr>
        <w:pStyle w:val="BookText"/>
        <w:rPr/>
      </w:pPr>
      <w:r>
        <w:rPr>
          <w:rFonts w:ascii="Amiri" w:hAnsi="Amiri" w:eastAsia="Amiri" w:cs="Amiri"/>
          <w:color w:val="111111"/>
          <w:sz w:val="28"/>
          <w:sz w:val="28"/>
          <w:szCs w:val="28"/>
          <w:rtl w:val="true"/>
          <w:lang w:bidi="ar-SA"/>
        </w:rPr>
        <w:t>الإمام الكاظم عليه السلامـ من دُعائِهِ لِسَعَةِ الرِّزقِ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سُبحانَكَ اللّهُمَّ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صَمَدٌ </w:t>
      </w:r>
      <w:r>
        <w:rPr>
          <w:rStyle w:val="FootnoteAnchor"/>
          <w:rtl w:val="true"/>
        </w:rPr>
        <w:footnoteReference w:id="56"/>
      </w:r>
      <w:r>
        <w:rPr>
          <w:rFonts w:ascii="Amiri" w:hAnsi="Amiri" w:eastAsia="Amiri" w:cs="Amiri"/>
          <w:color w:val="111111"/>
          <w:sz w:val="28"/>
          <w:sz w:val="28"/>
          <w:szCs w:val="28"/>
          <w:rtl w:val="true"/>
          <w:lang w:bidi="ar-SA"/>
        </w:rPr>
        <w:t xml:space="preserve">لا يَطعَمُ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وجَبّارٌ لا يَظلِمُ </w:t>
      </w:r>
      <w:r>
        <w:rPr>
          <w:rFonts w:eastAsia="Amiri" w:cs="Amiri" w:ascii="Amiri" w:hAnsi="Amiri"/>
          <w:color w:val="111111"/>
          <w:sz w:val="28"/>
          <w:szCs w:val="28"/>
          <w:rtl w:val="true"/>
          <w:lang w:bidi="ar-SA"/>
        </w:rPr>
        <w:t xml:space="preserve">. </w:t>
      </w:r>
      <w:r>
        <w:rPr>
          <w:rStyle w:val="FootnoteAnchor"/>
          <w:rtl w:val="true"/>
        </w:rPr>
        <w:footnoteReference w:id="57"/>
      </w:r>
    </w:p>
    <w:p>
      <w:pPr>
        <w:pStyle w:val="BookText"/>
        <w:rPr/>
      </w:pPr>
      <w:r>
        <w:rPr>
          <w:rFonts w:ascii="Amiri" w:hAnsi="Amiri" w:eastAsia="Amiri" w:cs="Amiri"/>
          <w:color w:val="111111"/>
          <w:sz w:val="28"/>
          <w:sz w:val="28"/>
          <w:szCs w:val="28"/>
          <w:rtl w:val="true"/>
          <w:lang w:bidi="ar-SA"/>
        </w:rPr>
        <w:t>ب ـ القِيامُ بِالقِسطِالكتاب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شَهِدَ اللَّهُ أَنَّهُ لَا إِلَـهَ إِلَا هُوَ وَالْمَلَـئِكَةُ وَأُوْلُواْ الْعِلْمِ قَائِمَا بِالْقِسْطِ لَا إِلَـهَ إِلَا هُوَ الْعَزِيزُ الْحَكِيمُ</w:t>
      </w:r>
      <w:r>
        <w:rPr>
          <w:rFonts w:eastAsia="Amiri" w:cs="Amiri" w:ascii="Amiri" w:hAnsi="Amiri"/>
          <w:color w:val="111111"/>
          <w:sz w:val="28"/>
          <w:szCs w:val="28"/>
          <w:rtl w:val="true"/>
          <w:lang w:bidi="ar-SA"/>
        </w:rPr>
        <w:t xml:space="preserve">» . </w:t>
      </w:r>
      <w:r>
        <w:rPr>
          <w:rStyle w:val="FootnoteAnchor"/>
          <w:rtl w:val="true"/>
        </w:rPr>
        <w:footnoteReference w:id="5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وَتَمَّتْ كَلِمَتُ رَبِّكَ صِدْقًا وَعَدْلًا لَا مُبَدِّلَ لِكَلِمَـتِهِ وَهُوَ السَّمِيعُ الْعَلِيمُ</w:t>
      </w:r>
      <w:r>
        <w:rPr>
          <w:rFonts w:eastAsia="Amiri" w:cs="Amiri" w:ascii="Amiri" w:hAnsi="Amiri"/>
          <w:color w:val="111111"/>
          <w:sz w:val="28"/>
          <w:szCs w:val="28"/>
          <w:rtl w:val="true"/>
          <w:lang w:bidi="ar-SA"/>
        </w:rPr>
        <w:t xml:space="preserve">» . </w:t>
      </w:r>
      <w:r>
        <w:rPr>
          <w:rStyle w:val="FootnoteAnchor"/>
          <w:rtl w:val="true"/>
        </w:rPr>
        <w:footnoteReference w:id="59"/>
      </w:r>
    </w:p>
    <w:p>
      <w:pPr>
        <w:pStyle w:val="BookText"/>
        <w:rPr/>
      </w:pPr>
      <w:r>
        <w:rPr>
          <w:rFonts w:ascii="Amiri" w:hAnsi="Amiri" w:eastAsia="Amiri" w:cs="Amiri"/>
          <w:color w:val="111111"/>
          <w:sz w:val="28"/>
          <w:sz w:val="28"/>
          <w:szCs w:val="28"/>
          <w:rtl w:val="true"/>
          <w:lang w:bidi="ar-SA"/>
        </w:rPr>
        <w:t xml:space="preserve">الحديثرسول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بِالعَدلِ قامَتِ السَّماواتُ وَالأَرضُ </w:t>
      </w:r>
      <w:r>
        <w:rPr>
          <w:rFonts w:eastAsia="Amiri" w:cs="Amiri" w:ascii="Amiri" w:hAnsi="Amiri"/>
          <w:color w:val="111111"/>
          <w:sz w:val="28"/>
          <w:szCs w:val="28"/>
          <w:rtl w:val="true"/>
          <w:lang w:bidi="ar-SA"/>
        </w:rPr>
        <w:t xml:space="preserve">. </w:t>
      </w:r>
      <w:r>
        <w:rPr>
          <w:rStyle w:val="FootnoteAnchor"/>
          <w:rtl w:val="true"/>
        </w:rPr>
        <w:footnoteReference w:id="60"/>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87" w:name="pg12775_127313"/>
    </w:p>
    <w:p>
      <w:pPr>
        <w:pStyle w:val="Heading5"/>
        <w:numPr>
          <w:ilvl w:val="4"/>
          <w:numId w:val="1"/>
        </w:numPr>
        <w:rPr/>
      </w:pPr>
      <w:bookmarkStart w:id="88" w:name="__RefHeading___Toc878570_3224264995"/>
      <w:bookmarkStart w:id="89" w:name="_Toc35"/>
      <w:bookmarkEnd w:id="87"/>
      <w:bookmarkEnd w:id="88"/>
      <w:r>
        <w:rPr>
          <w:rtl w:val="true"/>
        </w:rPr>
        <w:t xml:space="preserve">ب ـ برپا داشتن قسط </w:t>
      </w:r>
      <w:r>
        <w:rPr>
          <w:rtl w:val="true"/>
        </w:rPr>
        <w:t>(</w:t>
      </w:r>
      <w:r>
        <w:rPr>
          <w:rtl w:val="true"/>
        </w:rPr>
        <w:t>برابرى</w:t>
      </w:r>
      <w:r>
        <w:rPr>
          <w:rtl w:val="true"/>
        </w:rPr>
        <w:t>)</w:t>
      </w:r>
      <w:bookmarkEnd w:id="89"/>
    </w:p>
    <w:p>
      <w:pPr>
        <w:pStyle w:val="BookText"/>
        <w:rPr/>
      </w:pPr>
      <w:r>
        <w:rPr>
          <w:rFonts w:ascii="IRNazanin" w:hAnsi="IRNazanin" w:eastAsia="IRNazanin"/>
          <w:color w:val="111111"/>
          <w:sz w:val="28"/>
          <w:sz w:val="28"/>
          <w:szCs w:val="28"/>
          <w:rtl w:val="true"/>
          <w:lang w:bidi="fa-IR"/>
        </w:rPr>
        <w:t>البلد الأمينـ در دعاى ادريس عليه 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منزّه از هر ستم ، كه از ستم ، ناخُشنود است و كارهايش بِدان آلوده نگشته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همانا خداوند ، دادگرى است كه ستم نمى كند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كاظم عليه السلامـ از دعايش درباره گسترش روزى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منزّهى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برآورنده نيازهايى و بى نيازى هستى كه نمى خورد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زورمندى هستى كه ستم نمى كند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ـ برپا داشتن قسط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برابرى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 كه همواره برابرى را برپا مى دارد ، گواهى مى دهد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او هيچ معبودى نيست، و فرشتگان و دانشوران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نيز گواهى مى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او ـ كه توانا و حكيم است ـ هيچ معبودى نيست</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كلمات پروردگارت ، با راستى و داد، انجام گرفته است و هيچ تغيير دهنده اى براى كلمات او نيست ، و او شنواى داناست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حديثپيامبر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آسمان ها و زمين ، با دادگرى ، پايدار مى مانند </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العَدلُ أساسٌ بِهِ قِوامُ العالَمِ </w:t>
      </w:r>
      <w:r>
        <w:rPr>
          <w:rFonts w:eastAsia="Amiri" w:cs="Amiri" w:ascii="Amiri" w:hAnsi="Amiri"/>
          <w:color w:val="111111"/>
          <w:sz w:val="28"/>
          <w:szCs w:val="28"/>
          <w:rtl w:val="true"/>
          <w:lang w:bidi="ar-SA"/>
        </w:rPr>
        <w:t xml:space="preserve">. </w:t>
      </w:r>
      <w:r>
        <w:rPr>
          <w:rStyle w:val="FootnoteAnchor"/>
          <w:rtl w:val="true"/>
        </w:rPr>
        <w:footnoteReference w:id="61"/>
      </w:r>
    </w:p>
    <w:p>
      <w:pPr>
        <w:pStyle w:val="BookText"/>
        <w:rPr/>
      </w:pP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تَعالى بِقِسطِهِ وعَدلِهِ جَعَلَ الرَّوحَ </w:t>
      </w:r>
      <w:r>
        <w:rPr>
          <w:rStyle w:val="FootnoteAnchor"/>
          <w:rtl w:val="true"/>
        </w:rPr>
        <w:footnoteReference w:id="62"/>
      </w:r>
      <w:r>
        <w:rPr>
          <w:rFonts w:ascii="Amiri" w:hAnsi="Amiri" w:eastAsia="Amiri" w:cs="Amiri"/>
          <w:color w:val="111111"/>
          <w:sz w:val="28"/>
          <w:sz w:val="28"/>
          <w:szCs w:val="28"/>
          <w:rtl w:val="true"/>
          <w:lang w:bidi="ar-SA"/>
        </w:rPr>
        <w:t xml:space="preserve">وَالفَرَحَ فِي الرِّضا وَاليَقينِ ، وجَعَلَ الهَمَّ وَالحَزَنَ فِي السَّخَطِ </w:t>
      </w:r>
      <w:r>
        <w:rPr>
          <w:rStyle w:val="FootnoteAnchor"/>
          <w:rtl w:val="true"/>
        </w:rPr>
        <w:footnoteReference w:id="63"/>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4"/>
      </w:r>
    </w:p>
    <w:p>
      <w:pPr>
        <w:pStyle w:val="BookText"/>
        <w:rPr/>
      </w:pPr>
      <w:r>
        <w:rPr>
          <w:rFonts w:ascii="Amiri" w:hAnsi="Amiri" w:eastAsia="Amiri" w:cs="Amiri"/>
          <w:color w:val="111111"/>
          <w:sz w:val="28"/>
          <w:sz w:val="28"/>
          <w:szCs w:val="28"/>
          <w:rtl w:val="true"/>
          <w:lang w:bidi="ar-SA"/>
        </w:rPr>
        <w:t>الإمام عليّ عليه السلامـ في دُعاءِ اليَومِ الرّابِعِ مِنَ الشَّهرِ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لَكَ الحَمدُ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كَمَّلتَ وبَلَّغتَ رِسالَتَكَ ، وتَقَدَّستَ بِالوَعيدِ ، وأخَذتَ الحُجَّةَ عَلَى العِبادِ ، فَأَتمَمتَ نورَكَ ، وتَمَّت كَلِماتُكَ صِدقا وعَدلاً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لَكَ الحَمدُ ولَكَ النِّعمَةُ ولَكَ المَنُّ </w:t>
      </w:r>
      <w:r>
        <w:rPr>
          <w:rStyle w:val="FootnoteAnchor"/>
          <w:rtl w:val="true"/>
        </w:rPr>
        <w:footnoteReference w:id="65"/>
      </w:r>
      <w:r>
        <w:rPr>
          <w:rFonts w:ascii="Amiri" w:hAnsi="Amiri" w:eastAsia="Amiri" w:cs="Amiri"/>
          <w:color w:val="111111"/>
          <w:sz w:val="28"/>
          <w:sz w:val="28"/>
          <w:szCs w:val="28"/>
          <w:rtl w:val="true"/>
          <w:lang w:bidi="ar-SA"/>
        </w:rPr>
        <w:t xml:space="preserve">، تَكشِفُ الضُّرَّ ، وتُعطِي اليُسرَ ، وتَقضِي الحَقَّ ، وتَعدِلُ بِالقِسطِ </w:t>
      </w:r>
      <w:r>
        <w:rPr>
          <w:rFonts w:eastAsia="Amiri" w:cs="Amiri" w:ascii="Amiri" w:hAnsi="Amiri"/>
          <w:color w:val="111111"/>
          <w:sz w:val="28"/>
          <w:szCs w:val="28"/>
          <w:rtl w:val="true"/>
          <w:lang w:bidi="ar-SA"/>
        </w:rPr>
        <w:t xml:space="preserve">. </w:t>
      </w:r>
      <w:r>
        <w:rPr>
          <w:rStyle w:val="FootnoteAnchor"/>
          <w:rtl w:val="true"/>
        </w:rPr>
        <w:footnoteReference w:id="66"/>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الحَمدُ للّهِِ الخافِضِ الرّافِعِ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جَعَلَ المَوتَ بَينَ خَلقِهِ عَدلاً ، وأنعَمَ بِالحَياةِ عَلَيهِم فَضلاً ، فَأَحيا وأماتَ ، وقَدَّرَ الأَقواتَ </w:t>
      </w:r>
      <w:r>
        <w:rPr>
          <w:rStyle w:val="FootnoteAnchor"/>
          <w:rtl w:val="true"/>
        </w:rPr>
        <w:footnoteReference w:id="67"/>
      </w:r>
      <w:r>
        <w:rPr>
          <w:rFonts w:ascii="Amiri" w:hAnsi="Amiri" w:eastAsia="Amiri" w:cs="Amiri"/>
          <w:color w:val="111111"/>
          <w:sz w:val="28"/>
          <w:sz w:val="28"/>
          <w:szCs w:val="28"/>
          <w:rtl w:val="true"/>
          <w:lang w:bidi="ar-SA"/>
        </w:rPr>
        <w:t xml:space="preserve">، أحكَمَها بِعِلمِهِ تَقديرا ، وأتقَنَها بِحِكمَتِهِ تَدبيراً </w:t>
      </w:r>
      <w:r>
        <w:rPr>
          <w:rFonts w:eastAsia="Amiri" w:cs="Amiri" w:ascii="Amiri" w:hAnsi="Amiri"/>
          <w:color w:val="111111"/>
          <w:sz w:val="28"/>
          <w:szCs w:val="28"/>
          <w:rtl w:val="true"/>
          <w:lang w:bidi="ar-SA"/>
        </w:rPr>
        <w:t xml:space="preserve">. </w:t>
      </w:r>
      <w:r>
        <w:rPr>
          <w:rStyle w:val="FootnoteAnchor"/>
          <w:rtl w:val="true"/>
        </w:rPr>
        <w:footnoteReference w:id="68"/>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جَلَّ شَأنُهُ ، وتَقَدَّسَت أسماؤُهُ ، خَلَقَ خَلقَهُ فَأَلزَمَهُم عِبادَتَهُ ، وكَلَّفَهُم طاعَتَهُ ، وقَسَّمَ بَينَهُم مَعائِشَهُم ، ووَضَعَهُم فِي الدُّنيا بِحَيثُ وَضَعَهُم ، ووَصَفَهُم 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الدّينِ بِحَيثُ وَصَفَهُم ، وهُوَ في ذلِكَ غَنِيٌّ عَنهُم ، لا تَنفَعُهُ طاعَةُ مَن أطاعَهُ ولا تَضُرُّهُ مَعصِيَةُ مَن عَصاهُ مِنهُم ، لكِنَّهُ تَعالى عَلِمَ قُصورَهُم عَمّا يَصلُحُ عَلَيهِ شُؤونُهُم ، ويَستَقيمُ بِهِ أودُهُم </w:t>
      </w:r>
      <w:r>
        <w:rPr>
          <w:rStyle w:val="FootnoteAnchor"/>
          <w:rtl w:val="true"/>
        </w:rPr>
        <w:footnoteReference w:id="69"/>
      </w:r>
      <w:r>
        <w:rPr>
          <w:rFonts w:ascii="Amiri" w:hAnsi="Amiri" w:eastAsia="Amiri" w:cs="Amiri"/>
          <w:color w:val="111111"/>
          <w:sz w:val="28"/>
          <w:sz w:val="28"/>
          <w:szCs w:val="28"/>
          <w:rtl w:val="true"/>
          <w:lang w:bidi="ar-SA"/>
        </w:rPr>
        <w:t xml:space="preserve">في عاجِلِهِم وآجِلِهِم ، فَأَدَّبَهُم </w:t>
      </w:r>
      <w:r>
        <w:rPr>
          <w:rStyle w:val="FootnoteAnchor"/>
          <w:rtl w:val="true"/>
        </w:rPr>
        <w:footnoteReference w:id="70"/>
      </w:r>
      <w:r>
        <w:rPr>
          <w:rFonts w:ascii="Amiri" w:hAnsi="Amiri" w:eastAsia="Amiri" w:cs="Amiri"/>
          <w:color w:val="111111"/>
          <w:sz w:val="28"/>
          <w:sz w:val="28"/>
          <w:szCs w:val="28"/>
          <w:rtl w:val="true"/>
          <w:lang w:bidi="ar-SA"/>
        </w:rPr>
        <w:t xml:space="preserve">بِإِذنِهِ في أمرِهِ ونَهيِهِ ، فَأَمَرَهُم تَخييرا وكَلَّفَهُم يَسيرا ، وأماز </w:t>
      </w:r>
      <w:r>
        <w:rPr>
          <w:rStyle w:val="FootnoteAnchor"/>
          <w:rtl w:val="true"/>
        </w:rPr>
        <w:footnoteReference w:id="71"/>
      </w:r>
      <w:r>
        <w:rPr>
          <w:rFonts w:ascii="Amiri" w:hAnsi="Amiri" w:eastAsia="Amiri" w:cs="Amiri"/>
          <w:color w:val="111111"/>
          <w:sz w:val="28"/>
          <w:sz w:val="28"/>
          <w:szCs w:val="28"/>
          <w:rtl w:val="true"/>
          <w:lang w:bidi="ar-SA"/>
        </w:rPr>
        <w:t xml:space="preserve">سُبحانَهُ بِعَدلِ حُكمِهِ وحِكمَتِهِ بَينَ الموجِفِ </w:t>
      </w:r>
      <w:r>
        <w:rPr>
          <w:rStyle w:val="FootnoteAnchor"/>
          <w:rtl w:val="true"/>
        </w:rPr>
        <w:footnoteReference w:id="72"/>
      </w:r>
      <w:r>
        <w:rPr>
          <w:rFonts w:ascii="Amiri" w:hAnsi="Amiri" w:eastAsia="Amiri" w:cs="Amiri"/>
          <w:color w:val="111111"/>
          <w:sz w:val="28"/>
          <w:sz w:val="28"/>
          <w:szCs w:val="28"/>
          <w:rtl w:val="true"/>
          <w:lang w:bidi="ar-SA"/>
        </w:rPr>
        <w:t xml:space="preserve">مِن أنامِهِ إلى مَرضاتِهِ ومَحَبَّتِهِ ، وبَينَ المُبطِئِ عَنها وَالمُستَظهِرِ عَلى نِعمَتِهِ مِنهُم بِمَعصِيَتِهِ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فَذلِكَ قَولُ اللّهِ عز و 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 حَسِبَ الَّذِينَ اجْتَرَحُواْ السَّيِّـئاتِ أَن نَّجْعَلَهُمْ كَالَّذِينَ ءَامَنُواْ وَ عَمِلُواْ الصَّــلِحَـتِ سَوَاءً مَّحْيَاهُمْ وَ مَمَاتُهُمْ سَاءَ مَا يَحْكُمُونَ</w:t>
      </w:r>
      <w:r>
        <w:rPr>
          <w:rFonts w:eastAsia="Amiri" w:cs="Amiri" w:ascii="Amiri" w:hAnsi="Amiri"/>
          <w:color w:val="111111"/>
          <w:sz w:val="28"/>
          <w:szCs w:val="28"/>
          <w:rtl w:val="true"/>
          <w:lang w:bidi="ar-SA"/>
        </w:rPr>
        <w:t xml:space="preserve">» </w:t>
      </w:r>
      <w:r>
        <w:rPr>
          <w:rStyle w:val="FootnoteAnchor"/>
          <w:rtl w:val="true"/>
        </w:rPr>
        <w:footnoteReference w:id="73"/>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4"/>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دادگرى ، پايه اى است كه استوارىِ جهان ، بِدان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همانا خداى متعال ، با برابرى و دادگرى اش ، آسايش و شادابى را در خشنودى و يقين، و غم و اندوه را در خشم قرار داد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على عليه السلامـ در دعاى روز چهارم ماه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ستايش ، از آنِ توست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رسالت خويش را كامل كردى و ابلاغ نمودى، و با تهديد ، محكم كارى كردى ، و حجّت را بر بندگان ، تمام كردى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 نورت را به كمال رساندى، و با راستى و داد ، سخنان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نعمت 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كامل گشت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ستايش و نعمت و احسان ، از آنِ توست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سختى را برطرف مى كنى، و آسايش عطا مى فرمايى، و به حقْ حكم مى رانى، و با برابرى ، دادگرى مى كنى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ستايش ، از آنِ خداى فرود آورنده و بالا برنده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او كه مرگ را در ميان خَلق خود ، برابر قرار داد، و با كَرَمش ، زندگى را بر آنان ارزانى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 زنده كرد و ميراند، و روزى را به اندازه تعيين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روى علم ، اندازه آن را ثابت نمود، و از روى تدبير ، با حكمتش آن را استوار ساخت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همانا خداوند ـ كه مقامش باعظمت و نام هايش پاك است ـ خَلق را آفريد و آنان را به عبادت خويش ملزم ساخت، و آنان را به طاعتش موظّف نمود، و وسايل زندگى را ميانشان تقسيم كرد، و آنان را در كار دنيا ، در جايگاه اكنونشان قرار داد و در كار دين ، به همين اوصافِ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طاعت و بندگى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وصفشان نمود ، در حالى كه او در اين باره از آنان بى نياز است، كه در ميان آنان ، نه طاعت كسى او را فايده مى بخشد و نه نافرمانى كسى به او زيان مى رساند ؛ ليكن خداى متعال ، كوتاهى آنان را در آنچه امورشان را اصلاح مى كند و به وسيله آن انحرافاتشان در حال و آينده به راه راست هدايت مى شود، دانست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بدين جهت به خواست خودش آنها را با امر و نهيَش ادب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 آنان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انجام دادن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اختيار خودشان فرمان داد و وظايف آسانى را بر عهده شان نهاد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خداى سبحان به خاطر عدالت در حُكم و حكمتش ، در ميان خَلقش ، بين كسانى كه در جهت خشنودى و دوستى او با جدّيت مى كوشند و كسانى كه در آن ، كوتاهى مى ورزند و نعمت خدا را در نافرمانى او به كار مى گيرند، فرق مى گذارد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 ، همان سخن خداوند عز و جل است كه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آيا كسانى كه مرتكب كارهاى بد شده اند ، پنداشته اند كه آنان را مانند كسانى قرار مى دهيم كه ايمان آورده و كارهاى شايسته كرده اند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طورى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زندگى آنها و مرگشان يكسان است؟ چه بد ، داورى مى كنند</w:t>
      </w:r>
      <w:r>
        <w:rPr>
          <w:rFonts w:eastAsia="IRNazanin" w:cs="IRNazanin"/>
          <w:color w:val="111111"/>
          <w:sz w:val="28"/>
          <w:szCs w:val="28"/>
          <w:rtl w:val="true"/>
          <w:lang w:bidi="fa-IR"/>
        </w:rPr>
        <w:t>!»  .</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الإمام زين العابدين عليه السلامـ مِن دُعائِهِ بَعدَ صَلاةِ اللَّيلِ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إلهي وسَيِّدي ، هَدَأَتِ العُيونُ ، وغارَتِ النُّجومُ ، وسَكَنَتِ الحَرَكاتُ مِنَ الطَّيرِ فِي الوُكورِ ، وَالحيتانِ فِي البُحورِ ، وأنتَ العَدلُ الَّذي لا يَجورُ ، وَالقِسطُ الَّذي لا تَميلُ </w:t>
      </w:r>
      <w:r>
        <w:rPr>
          <w:rFonts w:eastAsia="Amiri" w:cs="Amiri" w:ascii="Amiri" w:hAnsi="Amiri"/>
          <w:color w:val="111111"/>
          <w:sz w:val="28"/>
          <w:szCs w:val="28"/>
          <w:rtl w:val="true"/>
          <w:lang w:bidi="ar-SA"/>
        </w:rPr>
        <w:t xml:space="preserve">. </w:t>
      </w:r>
      <w:r>
        <w:rPr>
          <w:rStyle w:val="FootnoteAnchor"/>
          <w:rtl w:val="true"/>
        </w:rPr>
        <w:footnoteReference w:id="75"/>
      </w:r>
    </w:p>
    <w:p>
      <w:pPr>
        <w:pStyle w:val="BookText"/>
        <w:rPr/>
      </w:pPr>
      <w:r>
        <w:rPr>
          <w:rFonts w:ascii="Amiri" w:hAnsi="Amiri" w:eastAsia="Amiri" w:cs="Amiri"/>
          <w:color w:val="111111"/>
          <w:sz w:val="28"/>
          <w:sz w:val="28"/>
          <w:szCs w:val="28"/>
          <w:rtl w:val="true"/>
          <w:lang w:bidi="ar-SA"/>
        </w:rPr>
        <w:t xml:space="preserve">الإمام الصادق عليه السلامـ وقَد سُئِلَ عَن قَومِ صالِحٍ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كانَ فيهِم عالِمٌ بِهِ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أعدَلُ مِن أن يَترُكَ الأَرضَ بِلا عالِمٍ </w:t>
      </w:r>
      <w:r>
        <w:rPr>
          <w:rFonts w:eastAsia="Amiri" w:cs="Amiri" w:ascii="Amiri" w:hAnsi="Amiri"/>
          <w:color w:val="111111"/>
          <w:sz w:val="28"/>
          <w:szCs w:val="28"/>
          <w:rtl w:val="true"/>
          <w:lang w:bidi="ar-SA"/>
        </w:rPr>
        <w:t xml:space="preserve">. </w:t>
      </w:r>
      <w:r>
        <w:rPr>
          <w:rStyle w:val="FootnoteAnchor"/>
          <w:rtl w:val="true"/>
        </w:rPr>
        <w:footnoteReference w:id="76"/>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زين العابدين عليه السلامـ از دعايش بعد از نماز شب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خدا و سَرور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ديدگان ، آرام گرفتند و ستارگان ، غروب كردند و پرندگان در لانه ها و ماهيان در درياها ، از حركت ، باز ايستادند ، در حالى كه تو دادگرى هستى كه هرگز ستم نمى كند و مُنصفى هستى كه هرگز به سويى ميل نمى كنى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نمى لغزى</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امام صادق عليه السلامـ آن گاه كه درباره قوم صالح عليه السلام از وى سؤال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در ميان آنان عالمى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آگاه به حقيقتِ حال صالح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بوده است؟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 دادگرتر از آن است كه زمين را بدون عالمى ، رها سازد </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إنَّكَ إلهُ مَن فِي السَّماءِ ، وإلهُ مَن فِي الأَرضِ ، وعَدلٌ فيهِما </w:t>
      </w:r>
      <w:r>
        <w:rPr>
          <w:rFonts w:eastAsia="Amiri" w:cs="Amiri" w:ascii="Amiri" w:hAnsi="Amiri"/>
          <w:color w:val="111111"/>
          <w:sz w:val="28"/>
          <w:szCs w:val="28"/>
          <w:rtl w:val="true"/>
          <w:lang w:bidi="ar-SA"/>
        </w:rPr>
        <w:t xml:space="preserve">. </w:t>
      </w:r>
      <w:r>
        <w:rPr>
          <w:rStyle w:val="FootnoteAnchor"/>
          <w:rtl w:val="true"/>
        </w:rPr>
        <w:footnoteReference w:id="77"/>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اللّهُ الماجِدُ الكَريمُ ، العَفُوُّ الَّذي وَسِعَ كُلَّ شَيءٍ عَدلُهُ </w:t>
      </w:r>
      <w:r>
        <w:rPr>
          <w:rFonts w:eastAsia="Amiri" w:cs="Amiri" w:ascii="Amiri" w:hAnsi="Amiri"/>
          <w:color w:val="111111"/>
          <w:sz w:val="28"/>
          <w:szCs w:val="28"/>
          <w:rtl w:val="true"/>
          <w:lang w:bidi="ar-SA"/>
        </w:rPr>
        <w:t xml:space="preserve">. </w:t>
      </w:r>
      <w:r>
        <w:rPr>
          <w:rStyle w:val="FootnoteAnchor"/>
          <w:rtl w:val="true"/>
        </w:rPr>
        <w:footnoteReference w:id="78"/>
      </w:r>
    </w:p>
    <w:p>
      <w:pPr>
        <w:pStyle w:val="BookText"/>
        <w:rPr/>
      </w:pPr>
      <w:r>
        <w:rPr>
          <w:rFonts w:ascii="Amiri" w:hAnsi="Amiri" w:eastAsia="Amiri" w:cs="Amiri"/>
          <w:color w:val="111111"/>
          <w:sz w:val="28"/>
          <w:sz w:val="28"/>
          <w:szCs w:val="28"/>
          <w:rtl w:val="true"/>
          <w:lang w:bidi="ar-SA"/>
        </w:rPr>
        <w:t xml:space="preserve">الإمام الكاظم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الاُمورَ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كُلَّها بِيَدِ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المَوتَ عَلى جَميعِ خَلقِهِ ، وجَعَلَهُم اُسوَةً فيهِ ، عَدلاً مِنهُ عَلَيهِم عَزيزا ، وقُدرَةً مِنهُ عَلَيهِم ، لا مَدفَعَ لِأَحَدٍ مِنهُ </w:t>
      </w:r>
      <w:r>
        <w:rPr>
          <w:rFonts w:eastAsia="Amiri" w:cs="Amiri" w:ascii="Amiri" w:hAnsi="Amiri"/>
          <w:color w:val="111111"/>
          <w:sz w:val="28"/>
          <w:szCs w:val="28"/>
          <w:rtl w:val="true"/>
          <w:lang w:bidi="ar-SA"/>
        </w:rPr>
        <w:t xml:space="preserve">. </w:t>
      </w:r>
      <w:r>
        <w:rPr>
          <w:rStyle w:val="FootnoteAnchor"/>
          <w:rtl w:val="true"/>
        </w:rPr>
        <w:footnoteReference w:id="79"/>
      </w:r>
    </w:p>
    <w:p>
      <w:pPr>
        <w:pStyle w:val="BookText"/>
        <w:rPr/>
      </w:pPr>
      <w:r>
        <w:rPr>
          <w:rFonts w:ascii="Amiri" w:hAnsi="Amiri" w:eastAsia="Amiri" w:cs="Amiri"/>
          <w:color w:val="111111"/>
          <w:sz w:val="28"/>
          <w:sz w:val="28"/>
          <w:szCs w:val="28"/>
          <w:rtl w:val="true"/>
          <w:lang w:bidi="ar-SA"/>
        </w:rPr>
        <w:t>ج ـ الأَمرُ بِالقِسطِالكتاب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أَمَرَ رَبِّى بِالْقِسْطِ وَأَقِيمُواْ وُجُوهَكُمْ عِندَ كُلِّ مَسْجِدٍ وَ ادْعُوهُ مُخْلِصِينَ لَهُ الدِّينَ كَمَا بَدَأَكُمْ تَعُودُونَ</w:t>
      </w:r>
      <w:r>
        <w:rPr>
          <w:rFonts w:eastAsia="Amiri" w:cs="Amiri" w:ascii="Amiri" w:hAnsi="Amiri"/>
          <w:color w:val="111111"/>
          <w:sz w:val="28"/>
          <w:szCs w:val="28"/>
          <w:rtl w:val="true"/>
          <w:lang w:bidi="ar-SA"/>
        </w:rPr>
        <w:t xml:space="preserve">» . </w:t>
      </w:r>
      <w:r>
        <w:rPr>
          <w:rStyle w:val="FootnoteAnchor"/>
          <w:rtl w:val="true"/>
        </w:rPr>
        <w:footnoteReference w:id="8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أَرْسَلْنَا رُسُلَنَا بِالْبَيِّنَـتِ وَ أَنزَلْنَا مَعَهُمُ الْكِتَـبَ وَ الْمِيزَانَ لِيَقُومَ النَّاسُ بِالْقِسْطِ وَ أَنزَلْنَا الْحَدِيدَ فِيهِ بَأْسٌ شَدِيدٌ وَ مَنَـفِعُ لِلنَّاسِ وَ لِيَعْلَمَ اللَّهُ مَن يَنصُرُهُ وَ رُسُلَهُ بِالْغَيْبِ إِنَّ اللَّهَ قَوِىٌّ عَزِيزٌ</w:t>
      </w:r>
      <w:r>
        <w:rPr>
          <w:rFonts w:eastAsia="Amiri" w:cs="Amiri" w:ascii="Amiri" w:hAnsi="Amiri"/>
          <w:color w:val="111111"/>
          <w:sz w:val="28"/>
          <w:szCs w:val="28"/>
          <w:rtl w:val="true"/>
          <w:lang w:bidi="ar-SA"/>
        </w:rPr>
        <w:t xml:space="preserve">» . </w:t>
      </w:r>
      <w:r>
        <w:rPr>
          <w:rStyle w:val="FootnoteAnchor"/>
          <w:rtl w:val="true"/>
        </w:rPr>
        <w:footnoteReference w:id="8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يَأْمُرُ بِالْعَدْلِ وَ الْاءِحْسَـنِ وَ إِيتَاىءِ ذِى الْقُرْبَى وَ يَنْهَى عَنِ الْفَحْشَاءِ وَالْمُنكَرِ وَ الْبَغْىِ يَعِظُكُمْ لَعَلَّكُمْ تَذَكَّرُونَ</w:t>
      </w:r>
      <w:r>
        <w:rPr>
          <w:rFonts w:eastAsia="Amiri" w:cs="Amiri" w:ascii="Amiri" w:hAnsi="Amiri"/>
          <w:color w:val="111111"/>
          <w:sz w:val="28"/>
          <w:szCs w:val="28"/>
          <w:rtl w:val="true"/>
          <w:lang w:bidi="ar-SA"/>
        </w:rPr>
        <w:t xml:space="preserve">» . </w:t>
      </w:r>
      <w:r>
        <w:rPr>
          <w:rStyle w:val="FootnoteAnchor"/>
          <w:rtl w:val="true"/>
        </w:rPr>
        <w:footnoteReference w:id="8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يَـأَيُّهَا الَّذِينَ ءَامَنُواْ كُونُواْ قَوَّ مِينَ بِالْقِسْطِ شُهَدَاءَ لِلَّهِ وَلَوْ عَلَى أَنفُسِكُمْ أَوِ الْوَ لِدَيْنِ وَالْأَقْرَبِينَ إِن يَكُنْ غَنِيًّا أَوْ فَقِيرًا فَاللَّهُ أَوْلَى بِهِمَا فَلَا تَتَّبِعُواْ الْهَوَى أَن تَعْدِلُواْ وَإِن تَلْوُواْ أَوْ تُعْرِضُواْ فَإِن اللَّهَ كَانَ بِمَا تَعْمَلُونَ خَبِيرًا</w:t>
      </w:r>
      <w:r>
        <w:rPr>
          <w:rFonts w:eastAsia="Amiri" w:cs="Amiri" w:ascii="Amiri" w:hAnsi="Amiri"/>
          <w:color w:val="111111"/>
          <w:sz w:val="28"/>
          <w:szCs w:val="28"/>
          <w:rtl w:val="true"/>
          <w:lang w:bidi="ar-SA"/>
        </w:rPr>
        <w:t xml:space="preserve">» . </w:t>
      </w:r>
      <w:r>
        <w:rPr>
          <w:rStyle w:val="FootnoteAnchor"/>
          <w:rtl w:val="true"/>
        </w:rPr>
        <w:footnoteReference w:id="83"/>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90" w:name="pg12775_127319"/>
    </w:p>
    <w:p>
      <w:pPr>
        <w:pStyle w:val="Heading5"/>
        <w:numPr>
          <w:ilvl w:val="4"/>
          <w:numId w:val="1"/>
        </w:numPr>
        <w:rPr/>
      </w:pPr>
      <w:bookmarkStart w:id="91" w:name="__RefHeading___Toc878572_3224264995"/>
      <w:bookmarkStart w:id="92" w:name="_Toc36"/>
      <w:bookmarkEnd w:id="90"/>
      <w:bookmarkEnd w:id="91"/>
      <w:r>
        <w:rPr>
          <w:rtl w:val="true"/>
        </w:rPr>
        <w:t>ج ـ فرمان به برابرى</w:t>
      </w:r>
      <w:bookmarkEnd w:id="92"/>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تو معبود هر كه در آسمان است و معبود هر كه در زمين است ، هستى و دادگر در ميان آنانى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خداوندِ باعظمت و كَرَم ، و بخشايشگرى كه دادگرى اش همه چيز را فرا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كاظم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همه امور ، در اختيار خداست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مرگ را بر همه خَلقش حتمى ساخت و آن را براى همه آنان قرار داد، تا با قدرت تمام ، دادگرى اش را به آنان نشان دهد و قدرت خود را بر آنان ثابت نمايد، كه هيچ كس توان ندارد مرگ را از خود دفع كند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 ـ فرمان به برابرىقرآن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پروردگارم به برابرى ، فرمان داده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مسجدى روى خود را مستقيم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سوى قبله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كنيد و در حالى كه دين خود را براى او خالص گردانيده ايد ، وى را بخوانيد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گونه كه شما را پديد آورد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سوى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مى گرديد</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راستى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پيامبران خود را با دلايل آشكار روانه كرديم و با آنها كتاب و ترازو را فرود آورديم تا مردم برابرى را برپا دارند ، و آهن را ـ كه در آن براى مردم ، خطرى سخت و سودهايى است ـ پديد آورديم تا خدا معلوم بدارد كه چه كسى در نهان، او و پيامبرانش را يارى 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خدا نيرومند شكست ناپذير است</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حقيقت، خدا به دادگرى و نيكوكارى و بخشش به خويشاوندان ، فرمان مى دهد و از كار زشت و ناپسند و ستم ، باز مى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شما اندرز مى دهد، باشد كه پند گيريد</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كسانى كه ايمان آورده 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پيوسته برابرى را برپا داريد و براى خدا گواهى دهيد، هر چند به زيان خودتان 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زيان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و مادر و خويشاوندان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يكى از دو طرفِ دعوا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توانگر يا نيازمند باشد، خدا به آن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سزاوارتر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پىِ هوس نرويد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نتيجه از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عدول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به انحراف گراييد يا روى برگردانيد ، قطعا خدا به آنچه انجام مى دهيد ، آگاه است</w:t>
      </w:r>
      <w:r>
        <w:rPr>
          <w:rFonts w:eastAsia="IRNazanin" w:cs="IRNazanin"/>
          <w:color w:val="111111"/>
          <w:sz w:val="28"/>
          <w:szCs w:val="28"/>
          <w:rtl w:val="true"/>
          <w:lang w:bidi="fa-IR"/>
        </w:rPr>
        <w:t>» .</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الحديثالإمام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سُبـحانَهُ أمَـرَ بِالعَدلِ وَالإِحـسانِ ، ونَهـى عَنِ الفَحشاءِ </w:t>
      </w:r>
      <w:r>
        <w:rPr>
          <w:rStyle w:val="FootnoteAnchor"/>
          <w:rtl w:val="true"/>
        </w:rPr>
        <w:footnoteReference w:id="84"/>
      </w:r>
      <w:r>
        <w:rPr>
          <w:rFonts w:ascii="Amiri" w:hAnsi="Amiri" w:eastAsia="Amiri" w:cs="Amiri"/>
          <w:color w:val="111111"/>
          <w:sz w:val="28"/>
          <w:sz w:val="28"/>
          <w:szCs w:val="28"/>
          <w:rtl w:val="true"/>
          <w:lang w:bidi="ar-SA"/>
        </w:rPr>
        <w:t xml:space="preserve">وَالظُّلمِ </w:t>
      </w:r>
      <w:r>
        <w:rPr>
          <w:rFonts w:eastAsia="Amiri" w:cs="Amiri" w:ascii="Amiri" w:hAnsi="Amiri"/>
          <w:color w:val="111111"/>
          <w:sz w:val="28"/>
          <w:szCs w:val="28"/>
          <w:rtl w:val="true"/>
          <w:lang w:bidi="ar-SA"/>
        </w:rPr>
        <w:t xml:space="preserve">. </w:t>
      </w:r>
      <w:r>
        <w:rPr>
          <w:rStyle w:val="FootnoteAnchor"/>
          <w:rtl w:val="true"/>
        </w:rPr>
        <w:footnoteReference w:id="85"/>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إنَّما أمَرَ اللّهُ تَعالى بِالعَدلِ وَالإِحسانِ وإيتاءِ ذِي القُربى ـ يَعني مَوَدَّةَ ذَوِي القُربى وَابتِغاءَ طاعَتِهِم ـ ويَنهى عَنِ الفَحشاءِ وَالمُنكَرِ وَالبَغيِ </w:t>
      </w:r>
      <w:r>
        <w:rPr>
          <w:rFonts w:eastAsia="Amiri" w:cs="Amiri" w:ascii="Amiri" w:hAnsi="Amiri"/>
          <w:color w:val="111111"/>
          <w:sz w:val="28"/>
          <w:szCs w:val="28"/>
          <w:rtl w:val="true"/>
          <w:lang w:bidi="ar-SA"/>
        </w:rPr>
        <w:t xml:space="preserve">. </w:t>
      </w:r>
      <w:r>
        <w:rPr>
          <w:rStyle w:val="FootnoteAnchor"/>
          <w:rtl w:val="true"/>
        </w:rPr>
        <w:footnoteReference w:id="86"/>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۷۰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معنى عدل الإنسان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العدل العملي</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د ـ أعدَلُ العادِلينَرسول اللّه صلى الله عليه و آلهـ في دُعاءِ الجَوشَنِ الكَبيرِ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أحكَمَ الحاكِمينَ ، يا أعدَلَ العادِلينَ </w:t>
      </w:r>
      <w:r>
        <w:rPr>
          <w:rFonts w:eastAsia="Amiri" w:cs="Amiri" w:ascii="Amiri" w:hAnsi="Amiri"/>
          <w:color w:val="111111"/>
          <w:sz w:val="28"/>
          <w:szCs w:val="28"/>
          <w:rtl w:val="true"/>
          <w:lang w:bidi="ar-SA"/>
        </w:rPr>
        <w:t xml:space="preserve">. </w:t>
      </w:r>
      <w:r>
        <w:rPr>
          <w:rStyle w:val="FootnoteAnchor"/>
          <w:rtl w:val="true"/>
        </w:rPr>
        <w:footnoteReference w:id="87"/>
      </w:r>
    </w:p>
    <w:p>
      <w:pPr>
        <w:pStyle w:val="BookText"/>
        <w:rPr/>
      </w:pPr>
      <w:r>
        <w:rPr>
          <w:rFonts w:ascii="Amiri" w:hAnsi="Amiri" w:eastAsia="Amiri" w:cs="Amiri"/>
          <w:color w:val="111111"/>
          <w:sz w:val="28"/>
          <w:sz w:val="28"/>
          <w:szCs w:val="28"/>
          <w:rtl w:val="true"/>
          <w:lang w:bidi="ar-SA"/>
        </w:rPr>
        <w:t xml:space="preserve">عنه صلى الله عليه و آلهـ مِن دُعاءٍ لَهُ لِلوِقايَةِ مِنَ المَحذوراتِ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ـسُبحانَهُ مِن مُتَعَطِّفٍ ما أعدَلَهُ ، وسُبحانَهُ مِن عادِلٍ ما أتقَنَهُ ، وسُبحانَهُ مِن مُتقِنٍ ما أحكَمَهُ </w:t>
      </w:r>
      <w:r>
        <w:rPr>
          <w:rFonts w:eastAsia="Amiri" w:cs="Amiri" w:ascii="Amiri" w:hAnsi="Amiri"/>
          <w:color w:val="111111"/>
          <w:sz w:val="28"/>
          <w:szCs w:val="28"/>
          <w:rtl w:val="true"/>
          <w:lang w:bidi="ar-SA"/>
        </w:rPr>
        <w:t xml:space="preserve">. </w:t>
      </w:r>
      <w:r>
        <w:rPr>
          <w:rStyle w:val="FootnoteAnchor"/>
          <w:rtl w:val="true"/>
        </w:rPr>
        <w:footnoteReference w:id="88"/>
      </w:r>
    </w:p>
    <w:p>
      <w:pPr>
        <w:pStyle w:val="BookText"/>
        <w:rPr/>
      </w:pPr>
      <w:r>
        <w:rPr>
          <w:rFonts w:ascii="Amiri" w:hAnsi="Amiri" w:eastAsia="Amiri" w:cs="Amiri"/>
          <w:color w:val="111111"/>
          <w:sz w:val="28"/>
          <w:sz w:val="28"/>
          <w:szCs w:val="28"/>
          <w:rtl w:val="true"/>
          <w:lang w:bidi="ar-SA"/>
        </w:rPr>
        <w:t>عنه صلى الله عليه و آلهـ مِن دُعاءٍ لَهُ في يَومِ الجُمُعَةِ لِلأَمانِ مِن كُلِّ مَكروهٍ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مَنِ العَدلُ أمرُهُ ، وَالصِّدقُ وَعدُهُ ، يا مَحمودا في أفعالِهِ فَلا تَبلُغُ الأَوهامُ كُنهَ جَلالِهِ في مُلكِهِ وعِزِّهِ ، يا كَريمَ العَفوِ ، أنتَ الَّذي مَلَأَ كُلَّ شَيءٍ عَدلُهُ وفَضلُهُ </w:t>
      </w:r>
      <w:r>
        <w:rPr>
          <w:rFonts w:eastAsia="Amiri" w:cs="Amiri" w:ascii="Amiri" w:hAnsi="Amiri"/>
          <w:color w:val="111111"/>
          <w:sz w:val="28"/>
          <w:szCs w:val="28"/>
          <w:rtl w:val="true"/>
          <w:lang w:bidi="ar-SA"/>
        </w:rPr>
        <w:t xml:space="preserve">. </w:t>
      </w:r>
      <w:r>
        <w:rPr>
          <w:rStyle w:val="FootnoteAnchor"/>
          <w:rtl w:val="true"/>
        </w:rPr>
        <w:footnoteReference w:id="89"/>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93" w:name="pg12775_127321"/>
    </w:p>
    <w:p>
      <w:pPr>
        <w:pStyle w:val="Heading5"/>
        <w:numPr>
          <w:ilvl w:val="4"/>
          <w:numId w:val="1"/>
        </w:numPr>
        <w:rPr/>
      </w:pPr>
      <w:bookmarkStart w:id="94" w:name="__RefHeading___Toc878574_3224264995"/>
      <w:bookmarkStart w:id="95" w:name="_Toc37"/>
      <w:bookmarkEnd w:id="93"/>
      <w:bookmarkEnd w:id="94"/>
      <w:r>
        <w:rPr>
          <w:rtl w:val="true"/>
        </w:rPr>
        <w:t>د ـ دادگرترينِ دادگران</w:t>
      </w:r>
      <w:bookmarkEnd w:id="95"/>
    </w:p>
    <w:p>
      <w:pPr>
        <w:pStyle w:val="BookText"/>
        <w:rPr/>
      </w:pPr>
      <w:r>
        <w:rPr>
          <w:rFonts w:ascii="IRNazanin" w:hAnsi="IRNazanin" w:eastAsia="IRNazanin"/>
          <w:color w:val="111111"/>
          <w:sz w:val="28"/>
          <w:sz w:val="28"/>
          <w:szCs w:val="28"/>
          <w:rtl w:val="true"/>
          <w:lang w:bidi="fa-IR"/>
        </w:rPr>
        <w:t xml:space="preserve">حديثامام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سبحان به دادگرى و نيكوكارى فرمان داده و از گناه و ستم باز داشته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همانا خداى متعال به دادگرى و نيكوكارى و بخشش به خويشاوندان ـ يعنى دوستى با خاندان پيامبر و پيروى از ايشان ـ فرمان داده و از گناه و منكَر و ستم ، باز داشته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۷۱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معناى عدالت انسان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عدالت عملى</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د ـ دادگرترينِ دادگرانپيامبر خدا صلى الله عليه و آلهـ در دعاى جوشن كبير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بهترينِ داوران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دادگرترينِ دادگران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خدا صلى الله عليه و آلهـ از دعايش براى حفاظت از حوادث ناگوار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منزّه است آن مهرورزى كه دادگرانه مهر مى ورزد، و منزّه است آن دادگرى كه استوارْ دادگرى مى كند، و منزّه است محكم كارى كه خوب محكم كارى مى كند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خدا صلى الله عليه و آلهـ از دعايش در روز جمعه براى در امان ماندن از هر بدى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كه دادگرى ، فرمان اوست و راستى وعده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كه در كارهايش ستايش شده است و وهم ها حقيقت جلالت و شُكوه او را در سلطنت و عزّتش در نمى يابند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بزرگوار در بخشش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آنى كه دادگرى و كَرَم او ، همه چيز را فراگرفته است </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زين العابدين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ارزُقنا خَوفَ عِقابِ الوَعيدِ ، وشَوقَ ثَوابِ المَوعودِ ، حَتّى نَجِدَ لَذَّةَ ما نَدعوكَ بِهِ ، وكَآبَةَ ما نَستَجيرُكَ مِنهُ ، وَاجعَلنا عِندَكَ مِنَ التَّوّابينَ الَّذينَ أوجَبتَ لَهُم مَحَبَّتَكَ ، وقَبِلتَ مِنهُم مُراجَعَةَ طاعَتِكَ ، يا أعدَلَ العادِلينَ </w:t>
      </w:r>
      <w:r>
        <w:rPr>
          <w:rFonts w:eastAsia="Amiri" w:cs="Amiri" w:ascii="Amiri" w:hAnsi="Amiri"/>
          <w:color w:val="111111"/>
          <w:sz w:val="28"/>
          <w:szCs w:val="28"/>
          <w:rtl w:val="true"/>
          <w:lang w:bidi="ar-SA"/>
        </w:rPr>
        <w:t xml:space="preserve">. </w:t>
      </w:r>
      <w:r>
        <w:rPr>
          <w:rStyle w:val="FootnoteAnchor"/>
          <w:rtl w:val="true"/>
        </w:rPr>
        <w:footnoteReference w:id="90"/>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إلهي ، إن عَفَوتَ فَمَن أولى مِنكَ بِالعَفوِ ؟ وإن عَذَّبتَني فَمَن أعدَلُ مِنكَ فِي الحُكمِ ؟ </w:t>
      </w:r>
      <w:r>
        <w:rPr>
          <w:rStyle w:val="FootnoteAnchor"/>
          <w:rtl w:val="true"/>
        </w:rPr>
        <w:footnoteReference w:id="91"/>
      </w:r>
    </w:p>
    <w:p>
      <w:pPr>
        <w:pStyle w:val="BookText"/>
        <w:rPr/>
      </w:pPr>
      <w:r>
        <w:rPr>
          <w:rFonts w:ascii="Amiri" w:hAnsi="Amiri" w:eastAsia="Amiri" w:cs="Amiri"/>
          <w:color w:val="111111"/>
          <w:sz w:val="28"/>
          <w:sz w:val="28"/>
          <w:szCs w:val="28"/>
          <w:rtl w:val="true"/>
          <w:lang w:bidi="ar-SA"/>
        </w:rPr>
        <w:t>عنه عليه السلامـ مِن دُعاءٍ لَهُ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مُلكُكَ كَثيرٌ ، وعَدلُكَ قَديمٌ ، وعَطاؤُكَ جَزيلٌ </w:t>
      </w:r>
      <w:r>
        <w:rPr>
          <w:rFonts w:eastAsia="Amiri" w:cs="Amiri" w:ascii="Amiri" w:hAnsi="Amiri"/>
          <w:color w:val="111111"/>
          <w:sz w:val="28"/>
          <w:szCs w:val="28"/>
          <w:rtl w:val="true"/>
          <w:lang w:bidi="ar-SA"/>
        </w:rPr>
        <w:t xml:space="preserve">. </w:t>
      </w:r>
      <w:r>
        <w:rPr>
          <w:rStyle w:val="FootnoteAnchor"/>
          <w:rtl w:val="true"/>
        </w:rPr>
        <w:footnoteReference w:id="92"/>
      </w:r>
    </w:p>
    <w:p>
      <w:pPr>
        <w:pStyle w:val="BookText"/>
        <w:rPr/>
      </w:pPr>
      <w:r>
        <w:rPr>
          <w:rFonts w:ascii="Amiri" w:hAnsi="Amiri" w:eastAsia="Amiri" w:cs="Amiri"/>
          <w:color w:val="111111"/>
          <w:sz w:val="28"/>
          <w:sz w:val="28"/>
          <w:szCs w:val="28"/>
          <w:rtl w:val="true"/>
          <w:lang w:bidi="ar-SA"/>
        </w:rPr>
        <w:t>الإمام الصادق عليه السلامـ مِن دُعاءٍ لَهُ بَعدَ صَلاةِ الحاجَةِ لَيلَةَ السَّبتِ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أكرَمَ الأَكرَمينَ ، ويا أعدَلَ الفاصِلينَ </w:t>
      </w:r>
      <w:r>
        <w:rPr>
          <w:rStyle w:val="FootnoteAnchor"/>
          <w:rtl w:val="true"/>
        </w:rPr>
        <w:footnoteReference w:id="93"/>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4"/>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زين العابدين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 از عقوبتِ وعده داده شده و شوق به ثوابِ وعده داده شده را روزى مان فرما تا لذّت آنچه را از تو مى خواهيم و اندوه آنچه را كه از آن به تو پناه مى بريم ، دريابيم، و ما را نزد خويش از توبه كنندگانى قرار بده كه دوستى ات را براى آنان واجب نمودى و بازگشت به فرمان بردارى ات را از ايشان پذيرفتى، اى دادگرترينِ دادگران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زين العابدين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ببخشى، چه كسى از تو به بخشيدن ، سزاوارتر است؟ و اگر عذابم كنى، چه كسى از تو در داورى ، دادگرتر است ؟</w:t>
      </w:r>
    </w:p>
    <w:p>
      <w:pPr>
        <w:pStyle w:val="BookText"/>
        <w:rPr/>
      </w:pPr>
      <w:r>
        <w:rPr>
          <w:rFonts w:ascii="IRNazanin" w:hAnsi="IRNazanin" w:eastAsia="IRNazanin"/>
          <w:color w:val="111111"/>
          <w:sz w:val="28"/>
          <w:sz w:val="28"/>
          <w:szCs w:val="28"/>
          <w:rtl w:val="true"/>
          <w:lang w:bidi="fa-IR"/>
        </w:rPr>
        <w:t>امام زين العابدين عليه السلامـ از دعايش ـ</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سلطنت تو فراگير، دادگرى تو هميشگى، و عطاى تو بسيار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عليه السلامـ از دعايش بعد از نماز حاجت در شب شنبه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بخشنده ترينِ بخشندگان و اى دادگرترينِ داوران</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الإمام الهادي عليه السلامـ في زِيارَةِ صاحِبِ الأَمرِ عليه السلام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ألبِسهُ حُلَلَ الإِنعامِ ، وتَوِّجهُ تاجَ الإِكرامِ ، وَارفَعهُ إلى أعلى مَرتَبَةٍ ومَقامٍ ، حَتّى يَلحَقَ نَبِيَّكَ عَلَيهِ وآلِهِ السَّلامُ ، وَاحكُم لَهُ اللّهُمَّ عَلى ظالِميهِ ، إنَّكَ العَدلُ فيما تَقضيهِ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وصَلِّ عَلَى الطّاهِرَةِ البَتولِ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لا يَبقى لَها وَلِيٌّ ساخِطٌ لِسَخَطِها إلّا وهُوَ راضٍ ، إنّك أعَزُّ مَن أجارَ المَظلومينَ ، وأعدَلُ قاضٍ </w:t>
      </w:r>
      <w:r>
        <w:rPr>
          <w:rFonts w:eastAsia="Amiri" w:cs="Amiri" w:ascii="Amiri" w:hAnsi="Amiri"/>
          <w:color w:val="111111"/>
          <w:sz w:val="28"/>
          <w:szCs w:val="28"/>
          <w:rtl w:val="true"/>
          <w:lang w:bidi="ar-SA"/>
        </w:rPr>
        <w:t xml:space="preserve">. </w:t>
      </w:r>
      <w:r>
        <w:rPr>
          <w:rStyle w:val="FootnoteAnchor"/>
          <w:rtl w:val="true"/>
        </w:rPr>
        <w:footnoteReference w:id="95"/>
      </w:r>
    </w:p>
    <w:p>
      <w:pPr>
        <w:pStyle w:val="BookText"/>
        <w:rPr/>
      </w:pPr>
      <w:r>
        <w:rPr>
          <w:rFonts w:ascii="Amiri" w:hAnsi="Amiri" w:eastAsia="Amiri" w:cs="Amiri"/>
          <w:color w:val="111111"/>
          <w:sz w:val="28"/>
          <w:sz w:val="28"/>
          <w:szCs w:val="28"/>
          <w:rtl w:val="true"/>
          <w:lang w:bidi="ar-SA"/>
        </w:rPr>
        <w:t>ه ـ العَدلُ فِي القَضاءِ وَالحُكمِالكتاب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أَشْرَقَتِ الْأَرْضُ بِنُورِ رَبِّهَا وَ وُضِعَ الْكِتَـبُ وَ جِاْى ءَ بِالنَّبِيِّينَ وَالشُّهَدَاءِ وَ قُضِىَ بَيْنَهُم بِالْحَقِّ وَ هُمْ لَا يُظْـلَمُونَ</w:t>
      </w:r>
      <w:r>
        <w:rPr>
          <w:rFonts w:eastAsia="Amiri" w:cs="Amiri" w:ascii="Amiri" w:hAnsi="Amiri"/>
          <w:color w:val="111111"/>
          <w:sz w:val="28"/>
          <w:szCs w:val="28"/>
          <w:rtl w:val="true"/>
          <w:lang w:bidi="ar-SA"/>
        </w:rPr>
        <w:t xml:space="preserve">» . </w:t>
      </w:r>
      <w:r>
        <w:rPr>
          <w:rStyle w:val="FootnoteAnchor"/>
          <w:rtl w:val="true"/>
        </w:rPr>
        <w:footnoteReference w:id="9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وَلِكُلِّ أُمَّةٍ رَّسُولٌ فَإِذَا جَاءَ رَسُولُهُمْ قُضِىَ بَيْنَهُم بِالْقِسْطِ وَ هُمْ لَا يُظْـلَمُونَ</w:t>
      </w:r>
      <w:r>
        <w:rPr>
          <w:rFonts w:eastAsia="Amiri" w:cs="Amiri" w:ascii="Amiri" w:hAnsi="Amiri"/>
          <w:color w:val="111111"/>
          <w:sz w:val="28"/>
          <w:szCs w:val="28"/>
          <w:rtl w:val="true"/>
          <w:lang w:bidi="ar-SA"/>
        </w:rPr>
        <w:t xml:space="preserve">» . </w:t>
      </w:r>
      <w:r>
        <w:rPr>
          <w:rStyle w:val="FootnoteAnchor"/>
          <w:rtl w:val="true"/>
        </w:rPr>
        <w:footnoteReference w:id="9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وَقُضِىَ بَيْنَهُم بِالْحَقِّ وَ قِيلَ الْحَمْدُ لِلَّهِ رَبِّ الْعَــلَمِينَ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۴</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يَقْضِى بِالْحَقِّ وَ الَّذِينَ يَدْعُونَ مِن دُونِهِ لَا يَقْضُونَ بِشَىْ ءٍ إِنَّ اللَّهَ هُوَ السَّمِيعُ الْبَصِيرُ</w:t>
      </w:r>
      <w:r>
        <w:rPr>
          <w:rFonts w:eastAsia="Amiri" w:cs="Amiri" w:ascii="Amiri" w:hAnsi="Amiri"/>
          <w:color w:val="111111"/>
          <w:sz w:val="28"/>
          <w:szCs w:val="28"/>
          <w:rtl w:val="true"/>
          <w:lang w:bidi="ar-SA"/>
        </w:rPr>
        <w:t xml:space="preserve">» . </w:t>
      </w:r>
      <w:r>
        <w:rPr>
          <w:rStyle w:val="FootnoteAnchor"/>
          <w:rtl w:val="true"/>
        </w:rPr>
        <w:footnoteReference w:id="9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قُضِىَ بَيْنَهُم بِالْقِسْطِ وَ هُمْ لَا يُظْـلَمُونَ</w:t>
      </w:r>
      <w:r>
        <w:rPr>
          <w:rFonts w:eastAsia="Amiri" w:cs="Amiri" w:ascii="Amiri" w:hAnsi="Amiri"/>
          <w:color w:val="111111"/>
          <w:sz w:val="28"/>
          <w:szCs w:val="28"/>
          <w:rtl w:val="true"/>
          <w:lang w:bidi="ar-SA"/>
        </w:rPr>
        <w:t xml:space="preserve">» . </w:t>
      </w:r>
      <w:r>
        <w:rPr>
          <w:rStyle w:val="FootnoteAnchor"/>
          <w:rtl w:val="true"/>
        </w:rPr>
        <w:footnoteReference w:id="99"/>
      </w:r>
    </w:p>
    <w:p>
      <w:pPr>
        <w:pStyle w:val="BookText"/>
        <w:rPr/>
      </w:pPr>
      <w:r>
        <w:rPr>
          <w:rFonts w:ascii="Amiri" w:hAnsi="Amiri" w:eastAsia="Amiri" w:cs="Amiri"/>
          <w:color w:val="111111"/>
          <w:sz w:val="28"/>
          <w:sz w:val="28"/>
          <w:szCs w:val="28"/>
          <w:rtl w:val="true"/>
          <w:lang w:bidi="ar-SA"/>
        </w:rPr>
        <w:t>الحديثرسول اللّه صلى الله عليه و آلهـ في دُعاءِ الجَوشَنِ الكَبيرِ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مَن هُوَ قاضٍ بِلا حَيفٍ </w:t>
      </w:r>
      <w:r>
        <w:rPr>
          <w:rFonts w:eastAsia="Amiri" w:cs="Amiri" w:ascii="Amiri" w:hAnsi="Amiri"/>
          <w:color w:val="111111"/>
          <w:sz w:val="28"/>
          <w:szCs w:val="28"/>
          <w:rtl w:val="true"/>
          <w:lang w:bidi="ar-SA"/>
        </w:rPr>
        <w:t xml:space="preserve">. </w:t>
      </w:r>
      <w:r>
        <w:rPr>
          <w:rStyle w:val="FootnoteAnchor"/>
          <w:rtl w:val="true"/>
        </w:rPr>
        <w:footnoteReference w:id="100"/>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96" w:name="pg12775_127325"/>
    </w:p>
    <w:p>
      <w:pPr>
        <w:pStyle w:val="Heading5"/>
        <w:numPr>
          <w:ilvl w:val="4"/>
          <w:numId w:val="1"/>
        </w:numPr>
        <w:rPr/>
      </w:pPr>
      <w:bookmarkStart w:id="97" w:name="__RefHeading___Toc878576_3224264995"/>
      <w:bookmarkStart w:id="98" w:name="_Toc38"/>
      <w:bookmarkEnd w:id="96"/>
      <w:bookmarkEnd w:id="97"/>
      <w:r>
        <w:rPr>
          <w:rtl w:val="true"/>
        </w:rPr>
        <w:t>ه ـ دادگرى در قضاوت و حكم</w:t>
      </w:r>
      <w:bookmarkEnd w:id="98"/>
    </w:p>
    <w:p>
      <w:pPr>
        <w:pStyle w:val="BookText"/>
        <w:rPr/>
      </w:pPr>
      <w:r>
        <w:rPr>
          <w:rFonts w:ascii="IRNazanin" w:hAnsi="IRNazanin" w:eastAsia="IRNazanin"/>
          <w:color w:val="111111"/>
          <w:sz w:val="28"/>
          <w:sz w:val="28"/>
          <w:szCs w:val="28"/>
          <w:rtl w:val="true"/>
          <w:lang w:bidi="fa-IR"/>
        </w:rPr>
        <w:t>امام هادى عليه السلامـ در زيارت امام زمان عليه 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به زيورهاى اِنعام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بيارا ، و بر سرش تاج كرامت بِنِه، و او را به والاترين درجه و مقام برسان، تا آن گاه كه به پيامبرت ـ كه بر او و خاندانش درود باد ـ بپيوندد، و به نفع او ـ اى خدا ـ عليه ستمگران ، حكم فرما؛ چرا كه تو در داورى ، عدالت پيشه 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پاكيزه پاك دامن درود فرست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براى او دوستى باقى نماند ، جز اين كه با رضايت ، به خاطر خشم او خشم نمايد؛ چرا كه تو قدرتمندترين كسى هستى كه ستم ديدگان را پناه مى دهد و دادگرترين قضاوت كننده اى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 ـ دادگرى در قضاوت و حكمقرآن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زمين به نور پروردگارش روشن مى گردد و كارنامه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ى اعمال در ميانْ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نهاده مى شود و پيامبران و شاهدان را مى آورند و ميانشان به حق ، داورى مى گردد، و آنان مورد ستم قرار نمى گيرند</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امّتى را پيامبرى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چون پيامبرشان بيايد، ميانشان به عدالتْ داورى مى شود و بر آنان ستم نمى رود</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ميانشان به حقْ داورى مى گردد و گفته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ستايش ، ويژه پروردگار جهانيان است</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خداست كه به حقْ داورى مى كند ، و كسانى كه اينان آنها را به جاى او مى خوانند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عاجزند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چيزى داورى نمى 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حقيقت ، خداست آن كه شنواى بيناست</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ميان آنان با برابرى ، داورى مى شود و بر ايشان ستم نمى رود</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حديثپيامبر خدا صلى الله عليه و آلهـ در دعاى جوشن كبير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كسى كه بدون ستم ، حكم كننده است</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عنه صلى الله عليه و آلهـ في دُعائِهِ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إنّي عَبدُكَ ، وَابنُ عَبدِكَ وَابنُ أمَتِكَ ، ناصِيَتي </w:t>
      </w:r>
      <w:r>
        <w:rPr>
          <w:rStyle w:val="FootnoteAnchor"/>
          <w:rtl w:val="true"/>
        </w:rPr>
        <w:footnoteReference w:id="101"/>
      </w:r>
      <w:r>
        <w:rPr>
          <w:rFonts w:ascii="Amiri" w:hAnsi="Amiri" w:eastAsia="Amiri" w:cs="Amiri"/>
          <w:color w:val="111111"/>
          <w:sz w:val="28"/>
          <w:sz w:val="28"/>
          <w:szCs w:val="28"/>
          <w:rtl w:val="true"/>
          <w:lang w:bidi="ar-SA"/>
        </w:rPr>
        <w:t xml:space="preserve">بِيَدِكَ ، ماضٍ فِيَّ حُكمُكَ ، عَدلٌ فِيَّ قَضاؤُكَ </w:t>
      </w:r>
      <w:r>
        <w:rPr>
          <w:rFonts w:eastAsia="Amiri" w:cs="Amiri" w:ascii="Amiri" w:hAnsi="Amiri"/>
          <w:color w:val="111111"/>
          <w:sz w:val="28"/>
          <w:szCs w:val="28"/>
          <w:rtl w:val="true"/>
          <w:lang w:bidi="ar-SA"/>
        </w:rPr>
        <w:t xml:space="preserve">. </w:t>
      </w:r>
      <w:r>
        <w:rPr>
          <w:rStyle w:val="FootnoteAnchor"/>
          <w:rtl w:val="true"/>
        </w:rPr>
        <w:footnoteReference w:id="102"/>
      </w:r>
    </w:p>
    <w:p>
      <w:pPr>
        <w:pStyle w:val="BookText"/>
        <w:rPr/>
      </w:pPr>
      <w:r>
        <w:rPr>
          <w:rFonts w:ascii="Amiri" w:hAnsi="Amiri" w:eastAsia="Amiri" w:cs="Amiri"/>
          <w:color w:val="111111"/>
          <w:sz w:val="28"/>
          <w:sz w:val="28"/>
          <w:szCs w:val="28"/>
          <w:rtl w:val="true"/>
          <w:lang w:bidi="ar-SA"/>
        </w:rPr>
        <w:t>عنه صلى الله عليه و آلهـ مِن خُطبَتِهِ في غَديرِ خُمٍّ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اُطيعُ واُبادِرُ إلى كُلِّ ما يَرضاهُ ، وأستَسلِمُ لِقَضائِهِ رَغبَةً في طاعَتِهِ ، وخَوفا مِن عُقوبَتِهِ ، لِأَنَّهُ اللّهُ الَّذي لا يُؤمَنُ مَكرُهُ </w:t>
      </w:r>
      <w:r>
        <w:rPr>
          <w:rStyle w:val="FootnoteAnchor"/>
          <w:rtl w:val="true"/>
        </w:rPr>
        <w:footnoteReference w:id="103"/>
      </w:r>
      <w:r>
        <w:rPr>
          <w:rFonts w:ascii="Amiri" w:hAnsi="Amiri" w:eastAsia="Amiri" w:cs="Amiri"/>
          <w:color w:val="111111"/>
          <w:sz w:val="28"/>
          <w:sz w:val="28"/>
          <w:szCs w:val="28"/>
          <w:rtl w:val="true"/>
          <w:lang w:bidi="ar-SA"/>
        </w:rPr>
        <w:t xml:space="preserve">، ولا يُخافُ جَورُهُ </w:t>
      </w:r>
      <w:r>
        <w:rPr>
          <w:rFonts w:eastAsia="Amiri" w:cs="Amiri" w:ascii="Amiri" w:hAnsi="Amiri"/>
          <w:color w:val="111111"/>
          <w:sz w:val="28"/>
          <w:szCs w:val="28"/>
          <w:rtl w:val="true"/>
          <w:lang w:bidi="ar-SA"/>
        </w:rPr>
        <w:t xml:space="preserve">. </w:t>
      </w:r>
      <w:r>
        <w:rPr>
          <w:rStyle w:val="FootnoteAnchor"/>
          <w:rtl w:val="true"/>
        </w:rPr>
        <w:footnoteReference w:id="104"/>
      </w:r>
    </w:p>
    <w:p>
      <w:pPr>
        <w:pStyle w:val="BookText"/>
        <w:rPr/>
      </w:pPr>
      <w:r>
        <w:rPr>
          <w:rFonts w:ascii="Amiri" w:hAnsi="Amiri" w:eastAsia="Amiri" w:cs="Amiri"/>
          <w:color w:val="111111"/>
          <w:sz w:val="28"/>
          <w:sz w:val="28"/>
          <w:szCs w:val="28"/>
          <w:rtl w:val="true"/>
          <w:lang w:bidi="ar-SA"/>
        </w:rPr>
        <w:t>عنه صلى الله عليه و آلهـ في دُعاءِ اليَومِ الثّالِثِ مِنَ الشَّهرِ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حُكمُهُ عَدلٌ ، وهُوَ لِلحَمدِ أهلٌ </w:t>
      </w:r>
      <w:r>
        <w:rPr>
          <w:rFonts w:eastAsia="Amiri" w:cs="Amiri" w:ascii="Amiri" w:hAnsi="Amiri"/>
          <w:color w:val="111111"/>
          <w:sz w:val="28"/>
          <w:szCs w:val="28"/>
          <w:rtl w:val="true"/>
          <w:lang w:bidi="ar-SA"/>
        </w:rPr>
        <w:t xml:space="preserve">. </w:t>
      </w:r>
      <w:r>
        <w:rPr>
          <w:rStyle w:val="FootnoteAnchor"/>
          <w:rtl w:val="true"/>
        </w:rPr>
        <w:footnoteReference w:id="105"/>
      </w:r>
    </w:p>
    <w:p>
      <w:pPr>
        <w:pStyle w:val="BookText"/>
        <w:rPr/>
      </w:pPr>
      <w:r>
        <w:rPr>
          <w:rFonts w:ascii="Amiri" w:hAnsi="Amiri" w:eastAsia="Amiri" w:cs="Amiri"/>
          <w:color w:val="111111"/>
          <w:sz w:val="28"/>
          <w:sz w:val="28"/>
          <w:szCs w:val="28"/>
          <w:rtl w:val="true"/>
          <w:lang w:bidi="ar-SA"/>
        </w:rPr>
        <w:t>عنه صلى الله عليه و آلهـ في دُعاءٍ لَهُ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وَعدُكَ صادِقٌ ، وقَولُكَ حَقٌّ ، وحُكمُكَ عَدلٌ </w:t>
      </w:r>
      <w:r>
        <w:rPr>
          <w:rFonts w:eastAsia="Amiri" w:cs="Amiri" w:ascii="Amiri" w:hAnsi="Amiri"/>
          <w:color w:val="111111"/>
          <w:sz w:val="28"/>
          <w:szCs w:val="28"/>
          <w:rtl w:val="true"/>
          <w:lang w:bidi="ar-SA"/>
        </w:rPr>
        <w:t xml:space="preserve">. </w:t>
      </w:r>
      <w:r>
        <w:rPr>
          <w:rStyle w:val="FootnoteAnchor"/>
          <w:rtl w:val="true"/>
        </w:rPr>
        <w:footnoteReference w:id="106"/>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رَأى يونُسُ عليه السلام أنَّ قَومَهُ لا يُجيبونَهُ ولا يُؤمِنونَ ، ضَجِرَ وعَرَفَ مِن نَفسِهِ قِلَّةَ الصَّبرِ ، فَشَكا ذلِكَ إلى رَبِّهِ ، وكانَ فيما شَكا </w:t>
      </w:r>
      <w:r>
        <w:rPr>
          <w:rStyle w:val="FootnoteAnchor"/>
          <w:rtl w:val="true"/>
        </w:rPr>
        <w:footnoteReference w:id="107"/>
      </w:r>
      <w:r>
        <w:rPr>
          <w:rFonts w:ascii="Amiri" w:hAnsi="Amiri" w:eastAsia="Amiri" w:cs="Amiri"/>
          <w:color w:val="111111"/>
          <w:sz w:val="28"/>
          <w:sz w:val="28"/>
          <w:szCs w:val="28"/>
          <w:rtl w:val="true"/>
          <w:lang w:bidi="ar-SA"/>
        </w:rPr>
        <w:t xml:space="preserve">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رَبِّ ، إنَّكَ بَعَثتَني إلى قَومي ، ولي ثَلاثونَ سَنَةً ، فَلَبِثتُ فيهِم أدعوهُم إلَى الإِيمانِ بِكَ ، وَالتَّصديقِ بِرِسالاتي ، واُخَوِّفُهُم عَذابَكَ ونَقِمَتَكَ ثَلاثا وثَلاثينَ سَنَةً ، فَكَذَّبوني ولَم يُؤمِنوا بي ، وجَحَدوا نُبُوَّتي وَاستَخَفّوا بِرِسالاتي ، وقَد تَواعَدوني وخِفتُ أن يَقتُلوني ، فَأَنزِل عَلَيهِم عَذابَكَ ، فَإِنَّهُم قَومٌ لا يُؤمنونَ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فَأَوحَى اللّهُ إلى يونُسَ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فيهِمُ الحَملَ ، وَالجَنينَ وَالطِّفلَ ، وَالشَّيخَ الكَبيرَ ، وَالمَرأَةَ الضَّعيفَةَ ، وَالمُستَضعَفَ المَهينَ </w:t>
      </w:r>
      <w:r>
        <w:rPr>
          <w:rStyle w:val="FootnoteAnchor"/>
          <w:rtl w:val="true"/>
        </w:rPr>
        <w:footnoteReference w:id="108"/>
      </w:r>
      <w:r>
        <w:rPr>
          <w:rFonts w:ascii="Amiri" w:hAnsi="Amiri" w:eastAsia="Amiri" w:cs="Amiri"/>
          <w:color w:val="111111"/>
          <w:sz w:val="28"/>
          <w:sz w:val="28"/>
          <w:szCs w:val="28"/>
          <w:rtl w:val="true"/>
          <w:lang w:bidi="ar-SA"/>
        </w:rPr>
        <w:t xml:space="preserve">، وأنَا الحَكَمُ العَدلُ ، سَبَقَت رَحمَتي غَضَبي ، لا اُعَذِّبُ الصِّغارَ بِذُنوبِ الكِبارِ مِن قَومِكَ ، وهُم ـ يا يونُسُ ـ عِبادي وخَلقي ، وبَرِيَّتي في بِلادي ، وفي عَيلَتي ، اُحِبُّ أن أتَأَنّاهُم ، وأرفُقَ بِهِم ، وأنتَظِرُ تَوبَتَهُم </w:t>
      </w:r>
      <w:r>
        <w:rPr>
          <w:rFonts w:eastAsia="Amiri" w:cs="Amiri" w:ascii="Amiri" w:hAnsi="Amiri"/>
          <w:color w:val="111111"/>
          <w:sz w:val="28"/>
          <w:szCs w:val="28"/>
          <w:rtl w:val="true"/>
          <w:lang w:bidi="ar-SA"/>
        </w:rPr>
        <w:t xml:space="preserve">. </w:t>
      </w:r>
      <w:r>
        <w:rPr>
          <w:rStyle w:val="FootnoteAnchor"/>
          <w:rtl w:val="true"/>
        </w:rPr>
        <w:footnoteReference w:id="109"/>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پيامبر خدا صلى الله عليه و آلهـ در دعايش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 بنده و پسر بنده و پسر كنيز تو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اختيار من ، به دست توست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حُكم تو درباره ام نافذ، و داورى ات درباره ام عادلانه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خدا صلى الله عليه و آلهـ از خطبه اش در غدير خُم ـ</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فرمان مى برم و به سوى هر چيزى كه خشنودى او در آن است ، شتاب مى كنم و به خاطر اشتياق به فرمانبرى او و بيم از كيفرش ، تسليم حُكم اويم؛ چرا كه او خدايى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دشمن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مكرش در امان نيست و از ستمش بيم نمى رود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خدا صلى الله عليه و آلهـ در دعاى روز سوم ماه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حُكم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دادگرانه است و او براى ستايش ، سزاوار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خدا صلى الله عليه و آلهـ در دعايش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وعده تو راست ، سخن تو حق ، و داورى تو دادگرانه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يونس عليه السلام ، زمانى كه ديد قومش دعوت او را نمى پذيرند و به او ايمان نمى آورند ، آزرده شد و احساس بى تابى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 ، به پروردگارش شِكوه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بخشى از شِكوه هاى او چنين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پروردگار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مرا در سى سالگى به سوى قومم مبعوث فرمودى و من ، سى و سه سال در ميانشان ماندم و آنان را به ايمان آوردن به تو و تصديق رسالتم دعوت نمودم و از عذاب و نقمت تو بيمشان دادم ؛ امّا آنان تكذيبم كردند و به من ايمان نياوردند ، و نبوّتم را انكار نمودند و رسالتم را سبُك شمردند و مرا تهديد نمودند و ترسيدم كه مرا بكشند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 عذابت را بر آنان فرود آر ؛ زيرا آنان قومى هستند كه ايمان نمى آورند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خداوند به يونس عليه السلام وحى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ميان آنان ، زن باردار و جنين و كودك خردسال و مرد پير و زن ناتوانْ و مستضعف حقير وجود دارد ، در حالى كه من ، داور دادگر هستم كه رحمتم بر خشمم پيشى گرفته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خردسالان قوم تو را به خاطر گناهان بزرگ سالانشان كيفر نمى دهم و ـ اى يونس ـ آنان بندگان و آفريدگان و مردمان من در سرزمين هاى من و در زير پوشش من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دارم درباره آنان حوصله كنم و با ايشان مدارا نمايم ، و توبه شان را انتظار مى كشم</w:t>
      </w:r>
      <w:r>
        <w:rPr>
          <w:rFonts w:eastAsia="IRNazanin" w:cs="IRNazanin"/>
          <w:color w:val="111111"/>
          <w:sz w:val="28"/>
          <w:szCs w:val="28"/>
          <w:rtl w:val="true"/>
          <w:lang w:bidi="fa-IR"/>
        </w:rPr>
        <w:t>» .</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الكافي عن أحمد بن محمّد بن خالد رفعه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أتى جَبرَئيلُ عليه السلام إلَى النَّبِيِّ صلى الله عليه و آله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رَبَّكَ يَقولُ 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أرَدتَ أن تَعبُدَني يَوما ولَيلَةً حَقَّ عِبادَتي ، فَارفَع يَدَيكَ إلَيَّ وقُل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اللّهُمَّ لَكَ الحَمدُ حَمدا أبَدا ، أنتَ حَسَنُ البَلاءِ </w:t>
      </w:r>
      <w:r>
        <w:rPr>
          <w:rStyle w:val="FootnoteAnchor"/>
          <w:rtl w:val="true"/>
        </w:rPr>
        <w:footnoteReference w:id="110"/>
      </w:r>
      <w:r>
        <w:rPr>
          <w:rFonts w:ascii="Amiri" w:hAnsi="Amiri" w:eastAsia="Amiri" w:cs="Amiri"/>
          <w:color w:val="111111"/>
          <w:sz w:val="28"/>
          <w:sz w:val="28"/>
          <w:szCs w:val="28"/>
          <w:rtl w:val="true"/>
          <w:lang w:bidi="ar-SA"/>
        </w:rPr>
        <w:t xml:space="preserve">، جَليلُ الثَّناءِ ، سابِغُ النَّعماءِ ، عَدلُ القَضاءِ ، جَزيلُ العَطاءِ </w:t>
      </w:r>
      <w:r>
        <w:rPr>
          <w:rFonts w:eastAsia="Amiri" w:cs="Amiri" w:ascii="Amiri" w:hAnsi="Amiri"/>
          <w:color w:val="111111"/>
          <w:sz w:val="28"/>
          <w:szCs w:val="28"/>
          <w:rtl w:val="true"/>
          <w:lang w:bidi="ar-SA"/>
        </w:rPr>
        <w:t xml:space="preserve">. </w:t>
      </w:r>
      <w:r>
        <w:rPr>
          <w:rStyle w:val="FootnoteAnchor"/>
          <w:rtl w:val="true"/>
        </w:rPr>
        <w:footnoteReference w:id="111"/>
      </w:r>
    </w:p>
    <w:p>
      <w:pPr>
        <w:pStyle w:val="BookText"/>
        <w:rPr/>
      </w:pP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الحَمدُ 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عَظُمَ حِلمُهُ فَعَفا ، وعَدَلَ في كُلِّ ما قَضى </w:t>
      </w:r>
      <w:r>
        <w:rPr>
          <w:rFonts w:eastAsia="Amiri" w:cs="Amiri" w:ascii="Amiri" w:hAnsi="Amiri"/>
          <w:color w:val="111111"/>
          <w:sz w:val="28"/>
          <w:szCs w:val="28"/>
          <w:rtl w:val="true"/>
          <w:lang w:bidi="ar-SA"/>
        </w:rPr>
        <w:t xml:space="preserve">. </w:t>
      </w:r>
      <w:r>
        <w:rPr>
          <w:rStyle w:val="FootnoteAnchor"/>
          <w:rtl w:val="true"/>
        </w:rPr>
        <w:footnoteReference w:id="112"/>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الحَقُّ أجمَلُ الأَشياءِ فِي التَّواصُفِ ، وأوسَعُها فِي التَّناصُفِ ، لا يَجري لِأَحَدٍ إلّا جَرى عَلَيهِ ، ولا يَجري عَلَيهِ إلّا جَرى لَهُ ، ولَو كانَ لِأَحَدٍ أن يَجرِيَ ذلِكَ لَهُ ولا يَجرِيَ عَلَيهِ ، لَكانَ ذلِكَ للّهِِ عز و جل خالِصا دونَ خَلقِهِ ؛ لِقُدرَتِهِ عَلى عِبادِهِ ، ولِعَدلِهِ في كُلِّ ما جَرَت عَلَيهِ ضُروبُ </w:t>
      </w:r>
      <w:r>
        <w:rPr>
          <w:rStyle w:val="FootnoteAnchor"/>
          <w:rtl w:val="true"/>
        </w:rPr>
        <w:footnoteReference w:id="113"/>
      </w:r>
      <w:r>
        <w:rPr>
          <w:rFonts w:ascii="Amiri" w:hAnsi="Amiri" w:eastAsia="Amiri" w:cs="Amiri"/>
          <w:color w:val="111111"/>
          <w:sz w:val="28"/>
          <w:sz w:val="28"/>
          <w:szCs w:val="28"/>
          <w:rtl w:val="true"/>
          <w:lang w:bidi="ar-SA"/>
        </w:rPr>
        <w:t xml:space="preserve">قَضائِهِ ، ولكِن جَعَلَ حَقَّهُ عَلَى العِبادِ أن يُطيعوهُ ، وجَعَلَ كَفّارَتَهُم عَلَيهِ بِحُسنِ الثَّوابِ تَفَضُّلاً مِنهُ ، وتَطَوُّلاً بِكَرَمِهِ ، وتَوَسُّعا بِما هُوَ مِنَ المَزيدِ لَهُ أهلاً </w:t>
      </w:r>
      <w:r>
        <w:rPr>
          <w:rFonts w:eastAsia="Amiri" w:cs="Amiri" w:ascii="Amiri" w:hAnsi="Amiri"/>
          <w:color w:val="111111"/>
          <w:sz w:val="28"/>
          <w:szCs w:val="28"/>
          <w:rtl w:val="true"/>
          <w:lang w:bidi="ar-SA"/>
        </w:rPr>
        <w:t xml:space="preserve">. </w:t>
      </w:r>
      <w:r>
        <w:rPr>
          <w:rStyle w:val="FootnoteAnchor"/>
          <w:rtl w:val="true"/>
        </w:rPr>
        <w:footnoteReference w:id="114"/>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الكافىـ به نقل از احمد بن محمّد بن خالد ، در حديثى مرفوع از اهل بيت عليهم 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جبرئيل عليه السلام به حضور پيامبر صلى الله عليه و آله رسيد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پروردگارت به تو مى فرمايد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 گاه خواستى روز و شبى را ، چنان كه شايسته من است ، عبادتم نمايى، دستانت را به سويم بر آور و بگو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ستايش جاويد ، از آنِ توست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نيكو آزماينده، زيبا ثنا ، بسيار نعمت دهنده، به دادگرى داورى كننده، و بسيار بخشنده اى</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ستايش ، خداى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بردبارى بزرگ است ، پس در مى گذرد، و در هر چيزى كه حكم مى كند ، دادگرى مى ورزد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حق ، در مقام توصيف ، زيباترينِ چيزها و در مقام به كارگيرى ، سخت ترينِ چيزهاست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نفع كسى اجرا نمى شود ، مگر اين كه عليه او نيز اجرا شود ، و عليه كسى اجرا نمى گردد ، مگر اين كه به نفع او نيز اجرا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قرار شود حق به نفع كسى باشد ، ولى عليه او نباشد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ديگرى را بر او حقّى نباشد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فقط درباره خداوند عز و جلچنين است و نه خَلق او ، به دليل قدرت او بر بندگانش و دادگرى اش در همه مواردى كه حكم او جارى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اين حق را بر عهده بندگان نهاد كه او را فرمان برند و پاداش آنان را در برابر اين عمل، بهترين پاداش قرار داد ، تا احسانى از جانب او و بخششى كريمانه و گشايشى بيش از شايستگى آنان باشد </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لَكَ الحَمدُ ، وَالحَمدُ ثَناؤُكَ ، وَالحَسَنُ بَلاؤُكَ ، وَالعَدلُ قَضاؤُكَ ، وَالأَرضُ في قَبضَتِكَ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 العَرشُ واسِعا ، ولَكَ الحَمدُ دائِما ولَكَ الحَمدُ قادِرا ، ولَكَ الحَمدُ عادِلاً </w:t>
      </w:r>
      <w:r>
        <w:rPr>
          <w:rFonts w:eastAsia="Amiri" w:cs="Amiri" w:ascii="Amiri" w:hAnsi="Amiri"/>
          <w:color w:val="111111"/>
          <w:sz w:val="28"/>
          <w:szCs w:val="28"/>
          <w:rtl w:val="true"/>
          <w:lang w:bidi="ar-SA"/>
        </w:rPr>
        <w:t xml:space="preserve">. </w:t>
      </w:r>
      <w:r>
        <w:rPr>
          <w:rStyle w:val="FootnoteAnchor"/>
          <w:rtl w:val="true"/>
        </w:rPr>
        <w:footnoteReference w:id="115"/>
      </w:r>
    </w:p>
    <w:p>
      <w:pPr>
        <w:pStyle w:val="BookText"/>
        <w:rPr/>
      </w:pPr>
      <w:r>
        <w:rPr>
          <w:rFonts w:ascii="Amiri" w:hAnsi="Amiri" w:eastAsia="Amiri" w:cs="Amiri"/>
          <w:color w:val="111111"/>
          <w:sz w:val="28"/>
          <w:sz w:val="28"/>
          <w:szCs w:val="28"/>
          <w:rtl w:val="true"/>
          <w:lang w:bidi="ar-SA"/>
        </w:rPr>
        <w:t>عنه عليه السلامـ فيما سَأَلوهُ عليه السلام عَنِ المُتَشابِهِ فِي القَضاءِ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عَشَرَةُ أوجُهٍ مُختَلِفَةُ المَعنى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 قَضاءُ حُكمٍ وفَصلٍ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قَضاءُ الحُكمِ فَقَولُهُ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قُضِىَ بَيْنَهُم بِالْحَقِّ وَ قِيلَ الْحَمْدُ لِلَّهِ رَبِّ الْعَــلَمِينَ</w:t>
      </w:r>
      <w:r>
        <w:rPr>
          <w:rFonts w:eastAsia="Amiri" w:cs="Amiri" w:ascii="Amiri" w:hAnsi="Amiri"/>
          <w:color w:val="111111"/>
          <w:sz w:val="28"/>
          <w:szCs w:val="28"/>
          <w:rtl w:val="true"/>
          <w:lang w:bidi="ar-SA"/>
        </w:rPr>
        <w:t xml:space="preserve">» </w:t>
      </w:r>
      <w:r>
        <w:rPr>
          <w:rStyle w:val="FootnoteAnchor"/>
          <w:rtl w:val="true"/>
        </w:rPr>
        <w:footnoteReference w:id="116"/>
      </w:r>
      <w:r>
        <w:rPr>
          <w:rFonts w:ascii="Amiri" w:hAnsi="Amiri" w:eastAsia="Amiri" w:cs="Amiri"/>
          <w:color w:val="111111"/>
          <w:sz w:val="28"/>
          <w:sz w:val="28"/>
          <w:szCs w:val="28"/>
          <w:rtl w:val="true"/>
          <w:lang w:bidi="ar-SA"/>
        </w:rPr>
        <w:t xml:space="preserve">أي حُكِمَ بَينَهُم ، وقَولُهُ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اللَّهُ يَقْضِى بِالْحَقِّ وَ الَّذِينَ يَدْعُونَ مِن دُونِهِ لَا يَقْضُونَ بِشَىْ ءٍ إِنَّ اللَّهَ هُوَ السَّمِيعُ الْبَصِيرُ</w:t>
      </w:r>
      <w:r>
        <w:rPr>
          <w:rFonts w:eastAsia="Amiri" w:cs="Amiri" w:ascii="Amiri" w:hAnsi="Amiri"/>
          <w:color w:val="111111"/>
          <w:sz w:val="28"/>
          <w:szCs w:val="28"/>
          <w:rtl w:val="true"/>
          <w:lang w:bidi="ar-SA"/>
        </w:rPr>
        <w:t xml:space="preserve">» </w:t>
      </w:r>
      <w:r>
        <w:rPr>
          <w:rStyle w:val="FootnoteAnchor"/>
          <w:rtl w:val="true"/>
        </w:rPr>
        <w:footnoteReference w:id="117"/>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8"/>
      </w:r>
    </w:p>
    <w:p>
      <w:pPr>
        <w:pStyle w:val="BookText"/>
        <w:rPr/>
      </w:pPr>
      <w:r>
        <w:rPr>
          <w:rFonts w:ascii="Amiri" w:hAnsi="Amiri" w:eastAsia="Amiri" w:cs="Amiri"/>
          <w:color w:val="111111"/>
          <w:sz w:val="28"/>
          <w:sz w:val="28"/>
          <w:szCs w:val="28"/>
          <w:rtl w:val="true"/>
          <w:lang w:bidi="ar-SA"/>
        </w:rPr>
        <w:t>عنه عليه السلامـ في دُعاءٍ لَهُ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 اللّهِ الَّذي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يَجورُ في حُكمِهِ إذا قَضى </w:t>
      </w:r>
      <w:r>
        <w:rPr>
          <w:rFonts w:eastAsia="Amiri" w:cs="Amiri" w:ascii="Amiri" w:hAnsi="Amiri"/>
          <w:color w:val="111111"/>
          <w:sz w:val="28"/>
          <w:szCs w:val="28"/>
          <w:rtl w:val="true"/>
          <w:lang w:bidi="ar-SA"/>
        </w:rPr>
        <w:t xml:space="preserve">. </w:t>
      </w:r>
      <w:r>
        <w:rPr>
          <w:rStyle w:val="FootnoteAnchor"/>
          <w:rtl w:val="true"/>
        </w:rPr>
        <w:footnoteReference w:id="119"/>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الحَمدُ للّهِِ الَّذي لا تُدرِكُهُ الشَّواهِدُ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الَّذي صَدَقَ في ميعادِهِ ، وَارتَفَعَ عَن ظُلمِ عِبادِهِ ، وقامَ بِالقِسطِ في خَلقِهِ ، وعَدَلَ عَلَيهِم في حُكمِهِ </w:t>
      </w:r>
      <w:r>
        <w:rPr>
          <w:rFonts w:eastAsia="Amiri" w:cs="Amiri" w:ascii="Amiri" w:hAnsi="Amiri"/>
          <w:color w:val="111111"/>
          <w:sz w:val="28"/>
          <w:szCs w:val="28"/>
          <w:rtl w:val="true"/>
          <w:lang w:bidi="ar-SA"/>
        </w:rPr>
        <w:t xml:space="preserve">. </w:t>
      </w:r>
      <w:r>
        <w:rPr>
          <w:rStyle w:val="FootnoteAnchor"/>
          <w:rtl w:val="true"/>
        </w:rPr>
        <w:footnoteReference w:id="120"/>
      </w:r>
    </w:p>
    <w:p>
      <w:pPr>
        <w:pStyle w:val="BookText"/>
        <w:rPr/>
      </w:pPr>
      <w:r>
        <w:rPr>
          <w:rFonts w:ascii="Amiri" w:hAnsi="Amiri" w:eastAsia="Amiri" w:cs="Amiri"/>
          <w:color w:val="111111"/>
          <w:sz w:val="28"/>
          <w:sz w:val="28"/>
          <w:szCs w:val="28"/>
          <w:rtl w:val="true"/>
          <w:lang w:bidi="ar-SA"/>
        </w:rPr>
        <w:t>عنه عليه السلامـ فِي الدُّعاءِ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حُكمُهُ عَدلٌ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الغَفورُ الرَّحيمُ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جَميلُ الثَّناءِ ، حَسَنُ البَلاءِ ، سَميعُ الدُّعاءِ ، عَدلُ القَضاءِ </w:t>
      </w:r>
      <w:r>
        <w:rPr>
          <w:rFonts w:eastAsia="Amiri" w:cs="Amiri" w:ascii="Amiri" w:hAnsi="Amiri"/>
          <w:color w:val="111111"/>
          <w:sz w:val="28"/>
          <w:szCs w:val="28"/>
          <w:rtl w:val="true"/>
          <w:lang w:bidi="ar-SA"/>
        </w:rPr>
        <w:t xml:space="preserve">. </w:t>
      </w:r>
      <w:r>
        <w:rPr>
          <w:rStyle w:val="FootnoteAnchor"/>
          <w:rtl w:val="true"/>
        </w:rPr>
        <w:footnoteReference w:id="121"/>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ستايش ، آنِ توست، و ستايش تو ثناى تو است، و آزمون تونيكو ، و حكم تو دادگرانه است، و زمين ، در پنجه قدرت توست،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عرش گسترده ، از آنِ توست، و ستايش هميشگى و ستايش توانايى و ستايش دادگرى ، از آنِ توست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السلامـ در پاسخ سؤالى درباره متشابه بودن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بين چند معنا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قضا داراى ده وجه با معانى گوناگون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جمله آنها ، داورى و فصل خصومت كردن است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نمونه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داورى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سخن خداى متعال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ميانشان به حقْ قضاوت مى شود و گفته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ستايش ، ويژه پروردگار جهانيان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يعنى ميانشان داورى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نيز اين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خداى متعال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خداست كه به حقْ داورى مى كند، و كسانى كه اينان آنها را به جاى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خوانند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عاجزند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چيزى داورى نمى 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حقيقت ، خداست آن كه شنواى بيناست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امام على عليه السلامـ در دعايش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منزّه است خداوندى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 داورى ، در حكمش ستم نمى كند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ستايش ، خداى راست كه شاهدان ، او را در نمى يابند ؛ آن كه در وعده اش راست گفت و از ستم كردن بر بندگان ، دست نگاه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برابرى را در ميان خَلقش برپا كرد و در داورى بر آنان دادگرى نمود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على عليه السلامـ در دعا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داورى خدا ، دادگرانه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اوست آمرزنده مهربان ، زيبا ثنا ، نيكو آزماينده ، گوش دهنده به دعا ، و دادگر در داورى </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عُبِدَ فَشَكَرَ ، وحَكَمَ فَعَدَلَ ، وتَكَرَّمَ وتَفَضَّلَ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قَولٌ فَصلٌ ، وحُكمٌ عَدلٌ </w:t>
      </w:r>
      <w:r>
        <w:rPr>
          <w:rFonts w:eastAsia="Amiri" w:cs="Amiri" w:ascii="Amiri" w:hAnsi="Amiri"/>
          <w:color w:val="111111"/>
          <w:sz w:val="28"/>
          <w:szCs w:val="28"/>
          <w:rtl w:val="true"/>
          <w:lang w:bidi="ar-SA"/>
        </w:rPr>
        <w:t xml:space="preserve">. </w:t>
      </w:r>
      <w:r>
        <w:rPr>
          <w:rStyle w:val="FootnoteAnchor"/>
          <w:rtl w:val="true"/>
        </w:rPr>
        <w:footnoteReference w:id="122"/>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إلهي إن كانَ قَد دَنا أجَلي ، ولَم يُقَرِّبني مِنكَ عَمَلي ، فَقَد جَعَلتُ الاِعتِرافَ بِالذَّنبِ إلَيكَ وَسائِلَ عِلَلي ، فَإِن عَفَوتَ فَمَن أولى مِنكَ بِذلِكَ ، وإن عَذَّبتَ فَمَن أعدَلُ مِنكَ فِي الحُكمِ هُنالِكَ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إلهي إن عَفَوتَ فَبِفَضلِكَ ، وإن عَذَّبتَ فَبِعَدلِكَ ، فَيا مَن لا يُرجى إلّا فَضلُهُ ، ولا يُخافُ إلّا عَدلُهُ ، صَلِّ عَلى مُحَمّدٍ وآلِ مُحَمّدٍ ، وَامنُن عَلَينا بِفَضلِكَ ، ولا تَستَقصِ عَلَينا في عَدلِكَ </w:t>
      </w:r>
      <w:r>
        <w:rPr>
          <w:rFonts w:eastAsia="Amiri" w:cs="Amiri" w:ascii="Amiri" w:hAnsi="Amiri"/>
          <w:color w:val="111111"/>
          <w:sz w:val="28"/>
          <w:szCs w:val="28"/>
          <w:rtl w:val="true"/>
          <w:lang w:bidi="ar-SA"/>
        </w:rPr>
        <w:t xml:space="preserve">. </w:t>
      </w:r>
      <w:r>
        <w:rPr>
          <w:rStyle w:val="FootnoteAnchor"/>
          <w:rtl w:val="true"/>
        </w:rPr>
        <w:footnoteReference w:id="123"/>
      </w:r>
    </w:p>
    <w:p>
      <w:pPr>
        <w:pStyle w:val="BookText"/>
        <w:rPr/>
      </w:pPr>
      <w:r>
        <w:rPr>
          <w:rFonts w:ascii="Amiri" w:hAnsi="Amiri" w:eastAsia="Amiri" w:cs="Amiri"/>
          <w:color w:val="111111"/>
          <w:sz w:val="28"/>
          <w:sz w:val="28"/>
          <w:szCs w:val="28"/>
          <w:rtl w:val="true"/>
          <w:lang w:bidi="ar-SA"/>
        </w:rPr>
        <w:t>الإمام زين العابدين عليه السلامـ في مُناجاتِهِ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وعِزَّتِكَ لَقَد أحبَبتُكَ مَحَبَّةً استَقَرَّت في قَلبي حَلاوَتُها ، وأنِسَت نَفسي بِبِشارَتِها ، ومُحالٌ في عَدلِ أقضِيَتِكَ أن تَسُدَّ أسبابَ رَحمَتِكَ عَن مُعتَقِدي مَحَبَّتِكَ </w:t>
      </w:r>
      <w:r>
        <w:rPr>
          <w:rFonts w:eastAsia="Amiri" w:cs="Amiri" w:ascii="Amiri" w:hAnsi="Amiri"/>
          <w:color w:val="111111"/>
          <w:sz w:val="28"/>
          <w:szCs w:val="28"/>
          <w:rtl w:val="true"/>
          <w:lang w:bidi="ar-SA"/>
        </w:rPr>
        <w:t xml:space="preserve">. </w:t>
      </w:r>
      <w:r>
        <w:rPr>
          <w:rStyle w:val="FootnoteAnchor"/>
          <w:rtl w:val="true"/>
        </w:rPr>
        <w:footnoteReference w:id="124"/>
      </w:r>
    </w:p>
    <w:p>
      <w:pPr>
        <w:pStyle w:val="BookText"/>
        <w:rPr/>
      </w:pPr>
      <w:r>
        <w:rPr>
          <w:rFonts w:ascii="Amiri" w:hAnsi="Amiri" w:eastAsia="Amiri" w:cs="Amiri"/>
          <w:color w:val="111111"/>
          <w:sz w:val="28"/>
          <w:sz w:val="28"/>
          <w:szCs w:val="28"/>
          <w:rtl w:val="true"/>
          <w:lang w:bidi="ar-SA"/>
        </w:rPr>
        <w:t>عنه عليه السلامـ فِي الدُّعاءِ ـ</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فَإِنّي عَبدُكَ وفي قَبضَتِكَ ، ناصِيَتي بِيَدِكَ ، لا أمرَ لي مَعَ أمرِكَ ، ماضٍ فِيَّ حُكمُكَ ، عَدلٌ فِيَّ قَضاؤُكَ ، ولا قُوَّةَ لي عَلَى الخُروجِ مِن سُلطانِكَ ، ولا أستَطيعُ مُجاوَزَةَ قُدرَتِكَ ، ولا أستَميلُ هَواكَ ، ولا أبلُغُ رِضاكَ ، ولا أنالُ ما عِندَكَ إلّا بِطاعَتِكَ ، وبِفَضلِ رَحمَتِكَ </w:t>
      </w:r>
      <w:r>
        <w:rPr>
          <w:rFonts w:eastAsia="Amiri" w:cs="Amiri" w:ascii="Amiri" w:hAnsi="Amiri"/>
          <w:color w:val="111111"/>
          <w:sz w:val="28"/>
          <w:szCs w:val="28"/>
          <w:rtl w:val="true"/>
          <w:lang w:bidi="ar-SA"/>
        </w:rPr>
        <w:t xml:space="preserve">. </w:t>
      </w:r>
      <w:r>
        <w:rPr>
          <w:rStyle w:val="FootnoteAnchor"/>
          <w:rtl w:val="true"/>
        </w:rPr>
        <w:footnoteReference w:id="125"/>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شكر گزارد ، و به داد ، داورى نمود ، و بزرگوارى و احسان كرد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اين است سخن جدا كننده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ى حق و 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حُكم دادگرانه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اَجَلم فرا رسيده و كردارم مرا به تو نزديك نساخته است، عوامل بدبختى ام را به عنوان عذر ، با اعتراف به گناهم نزد تو مى آورم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بخشيدى، چه كسى سزاوارتر از تو به آن است ؟ و اگر عذاب نمودى ، چه كسى در داورى نسبت به آنها از تو دادگرتر است ؟ بار 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بخشيدى ، به خاطر لطف توست ، و اگر كيفر دادى ، به خاطر دادگرى توست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ـ اى كسى كه جز به لطفش اميد نمى رود و جز از دادگرى اش هراسى نيست ـ بر محمّد و خاندان محمّد ، درود فرست و با لطفت بر ما منّت نِه و در دادگرى ات بر ما سخت نگير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زين العابدين عليه السلامـ در مناجاتش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سَرور من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عزّت تو سوگند ، حقيقتاً ، چنان دوستت دارم كه شيرينى محبّتت در قلبم جاى گرفته و جانم با زيبايى آن ، مأنوس گشته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دادگاه دادگرانه تو ، غير ممكن است كه اسباب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نزول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رحمتت را از عقيده مندان به محبتّت باز دارى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زين العابدين عليه السلامـ در دعا ـ</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همانا من ، بنده تو و در پنجه قدرت تو هستم و اختيار من ، به دست توست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وجود فرمانت ، هيچ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اختيار و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فرمان دادنى براى من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حُكم تو درباره من ، نافذ ، و داورىِ تو درباره من عادلانه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توان خروج از سلطنت تو نيست و قادر نيستم از حيطه قدرت تو بيرون روم ، و نمى خواهم از عشق تو به جانبى ديگر ميل كنم ـ 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خشنودى تو دست نمى يازم ـ و به آنچه نزد توست ، نايل نمى شوم جز با اطاعت تو و به لطف رحمتت </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أنتَ الَّذي أرَدتَ فَكانَ حَتما ما أرَدتَ ، وقَضَيتَ فَكانَ عَدلاً ما قَضَيتَ ، وحَكَمتَ فَكانَ نِصفا </w:t>
      </w:r>
      <w:r>
        <w:rPr>
          <w:rStyle w:val="FootnoteAnchor"/>
          <w:rtl w:val="true"/>
        </w:rPr>
        <w:footnoteReference w:id="126"/>
      </w:r>
      <w:r>
        <w:rPr>
          <w:rFonts w:ascii="Amiri" w:hAnsi="Amiri" w:eastAsia="Amiri" w:cs="Amiri"/>
          <w:color w:val="111111"/>
          <w:sz w:val="28"/>
          <w:sz w:val="28"/>
          <w:szCs w:val="28"/>
          <w:rtl w:val="true"/>
          <w:lang w:bidi="ar-SA"/>
        </w:rPr>
        <w:t xml:space="preserve">ما حَكَمتَ </w:t>
      </w:r>
      <w:r>
        <w:rPr>
          <w:rFonts w:eastAsia="Amiri" w:cs="Amiri" w:ascii="Amiri" w:hAnsi="Amiri"/>
          <w:color w:val="111111"/>
          <w:sz w:val="28"/>
          <w:szCs w:val="28"/>
          <w:rtl w:val="true"/>
          <w:lang w:bidi="ar-SA"/>
        </w:rPr>
        <w:t xml:space="preserve">. </w:t>
      </w:r>
      <w:r>
        <w:rPr>
          <w:rStyle w:val="FootnoteAnchor"/>
          <w:rtl w:val="true"/>
        </w:rPr>
        <w:footnoteReference w:id="127"/>
      </w:r>
    </w:p>
    <w:p>
      <w:pPr>
        <w:pStyle w:val="BookText"/>
        <w:rPr/>
      </w:pPr>
      <w:r>
        <w:rPr>
          <w:rFonts w:ascii="Amiri" w:hAnsi="Amiri" w:eastAsia="Amiri" w:cs="Amiri"/>
          <w:color w:val="111111"/>
          <w:sz w:val="28"/>
          <w:sz w:val="28"/>
          <w:szCs w:val="28"/>
          <w:rtl w:val="true"/>
          <w:lang w:bidi="ar-SA"/>
        </w:rPr>
        <w:t>عنه عليه السلامـ مِن دُعائِهِ لِلعيدَينِ وَالجُمُعَةِ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الوَيلُ الدّائِمُ لِمَن جَنَحَ </w:t>
      </w:r>
      <w:r>
        <w:rPr>
          <w:rStyle w:val="FootnoteAnchor"/>
          <w:rtl w:val="true"/>
        </w:rPr>
        <w:footnoteReference w:id="128"/>
      </w:r>
      <w:r>
        <w:rPr>
          <w:rFonts w:ascii="Amiri" w:hAnsi="Amiri" w:eastAsia="Amiri" w:cs="Amiri"/>
          <w:color w:val="111111"/>
          <w:sz w:val="28"/>
          <w:sz w:val="28"/>
          <w:szCs w:val="28"/>
          <w:rtl w:val="true"/>
          <w:lang w:bidi="ar-SA"/>
        </w:rPr>
        <w:t xml:space="preserve">عَنكَ ، وَالخَيبَةُ الخاذِلَةُ لِمَن خابَ مِنكَ ، وَالشَّقاءُ الأَشقى لِمَنِ اغتَرَّ بِكَ ، ما أكثَرَ تَصَرُّفَهُ في عَذابِكَ ، وما أطوَلَ تَرَدُّدَهُ في عِقابِكَ ، وما أبعَدَ غايَتَهُ مِنَ الفَرَجِ ، وما أقنَطَهُ </w:t>
      </w:r>
      <w:r>
        <w:rPr>
          <w:rStyle w:val="FootnoteAnchor"/>
          <w:rtl w:val="true"/>
        </w:rPr>
        <w:footnoteReference w:id="129"/>
      </w:r>
      <w:r>
        <w:rPr>
          <w:rFonts w:ascii="Amiri" w:hAnsi="Amiri" w:eastAsia="Amiri" w:cs="Amiri"/>
          <w:color w:val="111111"/>
          <w:sz w:val="28"/>
          <w:sz w:val="28"/>
          <w:szCs w:val="28"/>
          <w:rtl w:val="true"/>
          <w:lang w:bidi="ar-SA"/>
        </w:rPr>
        <w:t xml:space="preserve">مِن سُهولَةِ المَخرَجِ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عَدلاً مِن قَضائِكَ لا تَجورُ فيهِ ، وإنصافا مِن حُكمِكَ لا تَحيفُ عَلَيهِ ، فَقَد ظاهَرتَ الحُجَجَ ، وأبلَيتَ الأَعذارَ ، وقَد تَقَدَّمتَ بِالوَعيدِ ، وتَلَطَّفتَ فِي التَّرغيبِ ، وضَرَبتَ الأَمثالَ ، وأطَلتَ الإِمهالَ ، وأخَّرتَ وأنتَ مُستَطيعٌ لِلمُعاجَلَةِ ، وتَأَنَّيتَ </w:t>
      </w:r>
      <w:r>
        <w:rPr>
          <w:rStyle w:val="FootnoteAnchor"/>
          <w:rtl w:val="true"/>
        </w:rPr>
        <w:footnoteReference w:id="130"/>
      </w:r>
      <w:r>
        <w:rPr>
          <w:rFonts w:ascii="Amiri" w:hAnsi="Amiri" w:eastAsia="Amiri" w:cs="Amiri"/>
          <w:color w:val="111111"/>
          <w:sz w:val="28"/>
          <w:sz w:val="28"/>
          <w:szCs w:val="28"/>
          <w:rtl w:val="true"/>
          <w:lang w:bidi="ar-SA"/>
        </w:rPr>
        <w:t xml:space="preserve">وأنتَ مَليءٌ بِالمُبادَرَةِ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تَكُن أناتُكَ عَجزا ، ولا إمهالُكَ وَهنا </w:t>
      </w:r>
      <w:r>
        <w:rPr>
          <w:rStyle w:val="FootnoteAnchor"/>
          <w:rtl w:val="true"/>
        </w:rPr>
        <w:footnoteReference w:id="131"/>
      </w:r>
      <w:r>
        <w:rPr>
          <w:rFonts w:ascii="Amiri" w:hAnsi="Amiri" w:eastAsia="Amiri" w:cs="Amiri"/>
          <w:color w:val="111111"/>
          <w:sz w:val="28"/>
          <w:sz w:val="28"/>
          <w:szCs w:val="28"/>
          <w:rtl w:val="true"/>
          <w:lang w:bidi="ar-SA"/>
        </w:rPr>
        <w:t xml:space="preserve">، ولا إمساكُكَ غَفلَةً ، ولَا انتِظارُكَ مُداراةً ، بَل لِتَكونَ حُجَّتُكَ أبلَغَ ، وكَرَمُكَ أكمَلَ ، وإحسانُكَ أوفى ، ونِعمَتُكَ أتَمَّ ، كُلُّ ذلِكَ كانَ ولَم تَزَل وهُوَ كائِنٌ ولا تَزالُ ، حُجَّتُكَ أجَلُّ مِن أن توصَفَ بِكُلِّها </w:t>
      </w:r>
      <w:r>
        <w:rPr>
          <w:rFonts w:eastAsia="Amiri" w:cs="Amiri" w:ascii="Amiri" w:hAnsi="Amiri"/>
          <w:color w:val="111111"/>
          <w:sz w:val="28"/>
          <w:szCs w:val="28"/>
          <w:rtl w:val="true"/>
          <w:lang w:bidi="ar-SA"/>
        </w:rPr>
        <w:t xml:space="preserve">. </w:t>
      </w:r>
      <w:r>
        <w:rPr>
          <w:rStyle w:val="FootnoteAnchor"/>
          <w:rtl w:val="true"/>
        </w:rPr>
        <w:footnoteReference w:id="132"/>
      </w:r>
    </w:p>
    <w:p>
      <w:pPr>
        <w:pStyle w:val="BookText"/>
        <w:rPr/>
      </w:pPr>
      <w:r>
        <w:rPr>
          <w:rFonts w:ascii="Amiri" w:hAnsi="Amiri" w:eastAsia="Amiri" w:cs="Amiri"/>
          <w:color w:val="111111"/>
          <w:sz w:val="28"/>
          <w:sz w:val="28"/>
          <w:szCs w:val="28"/>
          <w:rtl w:val="true"/>
          <w:lang w:bidi="ar-SA"/>
        </w:rPr>
        <w:t>عنه عليه السلامـ مِن دُعائِهِ في يَومِ عَرَفَةَ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الَّذي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قَضَيتَ فَكانَ عَدلاً ما قَضَيتَ ، وحَكَمتَ فَكانَ نِصفا ما حَكَمتَ </w:t>
      </w:r>
      <w:r>
        <w:rPr>
          <w:rFonts w:eastAsia="Amiri" w:cs="Amiri" w:ascii="Amiri" w:hAnsi="Amiri"/>
          <w:color w:val="111111"/>
          <w:sz w:val="28"/>
          <w:szCs w:val="28"/>
          <w:rtl w:val="true"/>
          <w:lang w:bidi="ar-SA"/>
        </w:rPr>
        <w:t xml:space="preserve">. </w:t>
      </w:r>
      <w:r>
        <w:rPr>
          <w:rStyle w:val="FootnoteAnchor"/>
          <w:rtl w:val="true"/>
        </w:rPr>
        <w:footnoteReference w:id="133"/>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زين العابدين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آنى كه خواستى و خواستت محقّق گشت، و حُكم نمودى و حُكمت دادگرانه بود، و داورى كردى و داورى ات منصفانه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زين العابدين عليه السلامـ از دعايش در دو عيد فطر و قربان و روز جمعه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نفرين هميشگى براى كسى است كه از تو روى بگردانَد، و نااميدى خواركننده براى كسى است كه از تو مأيوس گردد، و بدترين بدبختى براى كسى است كه فريب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نعمت 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را بخورد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بسيار است واژگونى او در عذاب تو، و چه طولانى است سرگردانى او در كيفر تو، و چه دور است گشايش كار او، و چه يأس آلود است آسان رها شدن او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همه اينها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ناشى از دادگرى در حُكم توست كه در آن ، جفا نمى كنى و انصاف در داورى توست كه در آن ، ستم روا نمى دارى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حجّت هايت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پى در پى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آشكار ساختى و بهانه ها را پايان دادى و تهديد را پيش تر اعلان نمودى، و در ترغيب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ثواب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مهربانى كردى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براى عبرت گرفتن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مَثَل ها زدى و مهلت ها را طولانى نمودى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مجازات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تأخير انداختى ، در حالى كه به انجام دادن فورى آن قادر بودى، و درنگ نمودى ، در حالى كه به شتاب نمودن ، توانا بودى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درنگ تو نه از روى ناتوانى، و مهلت دادن تو نه از روى سستى، و خوددارى تو نه از روى غفلت، و انتظار تو نه از روى مدارا بود ؛ بلكه به خاطر اين بود كه حجّت تو رساتر، و كَرَم تو كامل تر، و احسان تو شامل تر، و نعمت تو تمام تر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اينها بوده و از بين نرفته و الآن نيز هست و هميشه خواهد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حجّت تو ، بزرگ تر از آن است كه همه اش به وصف آيد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زين العابدين عليه السلامـ از دعايش در روز عرفه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آنى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داورى كردى و داورى ات دادگرانه بود ، و حُكم كردى و حُكمت منصفانه بود </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عنه عليه السلامـ فِي المُناجاةِ الإِنجيلِيَّةِ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أحمَدُهُ جاهِرا بِحَمدِهِ ، شاكِرا لِرِفدِهِ ، </w:t>
      </w:r>
      <w:r>
        <w:rPr>
          <w:rStyle w:val="FootnoteAnchor"/>
          <w:rtl w:val="true"/>
        </w:rPr>
        <w:footnoteReference w:id="134"/>
      </w:r>
      <w:r>
        <w:rPr>
          <w:rFonts w:ascii="Amiri" w:hAnsi="Amiri" w:eastAsia="Amiri" w:cs="Amiri"/>
          <w:color w:val="111111"/>
          <w:sz w:val="28"/>
          <w:sz w:val="28"/>
          <w:szCs w:val="28"/>
          <w:rtl w:val="true"/>
          <w:lang w:bidi="ar-SA"/>
        </w:rPr>
        <w:t xml:space="preserve">حَمدَ مُوَفَّقٍ لِرُشدِهِ ، واثِقٍ بِعَدلِهِ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أدرَكتَ فَاقتَدَرتَ ، وحَكَمتَ فَعَدَلتَ ، وأنعَمتَ فَأَفضَلتَ </w:t>
      </w:r>
      <w:r>
        <w:rPr>
          <w:rFonts w:eastAsia="Amiri" w:cs="Amiri" w:ascii="Amiri" w:hAnsi="Amiri"/>
          <w:color w:val="111111"/>
          <w:sz w:val="28"/>
          <w:szCs w:val="28"/>
          <w:rtl w:val="true"/>
          <w:lang w:bidi="ar-SA"/>
        </w:rPr>
        <w:t xml:space="preserve">. </w:t>
      </w:r>
      <w:r>
        <w:rPr>
          <w:rStyle w:val="FootnoteAnchor"/>
          <w:rtl w:val="true"/>
        </w:rPr>
        <w:footnoteReference w:id="135"/>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إلهُنا ومَولانا ، حَسَنٌ فينا حُكمُكَ ، وعَدلٌ فينا قَضاؤُكَ ، اقضِ لَنَا الخَيرَ </w:t>
      </w:r>
      <w:r>
        <w:rPr>
          <w:rFonts w:eastAsia="Amiri" w:cs="Amiri" w:ascii="Amiri" w:hAnsi="Amiri"/>
          <w:color w:val="111111"/>
          <w:sz w:val="28"/>
          <w:szCs w:val="28"/>
          <w:rtl w:val="true"/>
          <w:lang w:bidi="ar-SA"/>
        </w:rPr>
        <w:t xml:space="preserve">. </w:t>
      </w:r>
      <w:r>
        <w:rPr>
          <w:rStyle w:val="FootnoteAnchor"/>
          <w:rtl w:val="true"/>
        </w:rPr>
        <w:footnoteReference w:id="136"/>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لَكَ الحَمدُ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تُعطي مَن تَشاءُ بِلا مَنٍّ ، وتَقضي ما تَشاءُ بِلا ظُلمٍ </w:t>
      </w:r>
      <w:r>
        <w:rPr>
          <w:rFonts w:eastAsia="Amiri" w:cs="Amiri" w:ascii="Amiri" w:hAnsi="Amiri"/>
          <w:color w:val="111111"/>
          <w:sz w:val="28"/>
          <w:szCs w:val="28"/>
          <w:rtl w:val="true"/>
          <w:lang w:bidi="ar-SA"/>
        </w:rPr>
        <w:t xml:space="preserve">. </w:t>
      </w:r>
      <w:r>
        <w:rPr>
          <w:rStyle w:val="FootnoteAnchor"/>
          <w:rtl w:val="true"/>
        </w:rPr>
        <w:footnoteReference w:id="137"/>
      </w:r>
    </w:p>
    <w:p>
      <w:pPr>
        <w:pStyle w:val="BookText"/>
        <w:rPr/>
      </w:pPr>
      <w:r>
        <w:rPr>
          <w:rFonts w:ascii="Amiri" w:hAnsi="Amiri" w:eastAsia="Amiri" w:cs="Amiri"/>
          <w:color w:val="111111"/>
          <w:sz w:val="28"/>
          <w:sz w:val="28"/>
          <w:szCs w:val="28"/>
          <w:rtl w:val="true"/>
          <w:lang w:bidi="ar-SA"/>
        </w:rPr>
        <w:t>عنه عليه السلامـ فِي الدُّعاءِ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مَن يَغفِرُ ظُلمَنا وحَوبَنا </w:t>
      </w:r>
      <w:r>
        <w:rPr>
          <w:rStyle w:val="FootnoteAnchor"/>
          <w:rtl w:val="true"/>
        </w:rPr>
        <w:footnoteReference w:id="138"/>
      </w:r>
      <w:r>
        <w:rPr>
          <w:rFonts w:ascii="Amiri" w:hAnsi="Amiri" w:eastAsia="Amiri" w:cs="Amiri"/>
          <w:color w:val="111111"/>
          <w:sz w:val="28"/>
          <w:sz w:val="28"/>
          <w:szCs w:val="28"/>
          <w:rtl w:val="true"/>
          <w:lang w:bidi="ar-SA"/>
        </w:rPr>
        <w:t xml:space="preserve">وجُرأَتَنا ، وهُوَ لا يَجورُ عَلَينا في قَضِيَّتِهِ </w:t>
      </w:r>
      <w:r>
        <w:rPr>
          <w:rFonts w:eastAsia="Amiri" w:cs="Amiri" w:ascii="Amiri" w:hAnsi="Amiri"/>
          <w:color w:val="111111"/>
          <w:sz w:val="28"/>
          <w:szCs w:val="28"/>
          <w:rtl w:val="true"/>
          <w:lang w:bidi="ar-SA"/>
        </w:rPr>
        <w:t xml:space="preserve">. </w:t>
      </w:r>
      <w:r>
        <w:rPr>
          <w:rStyle w:val="FootnoteAnchor"/>
          <w:rtl w:val="true"/>
        </w:rPr>
        <w:footnoteReference w:id="139"/>
      </w:r>
    </w:p>
    <w:p>
      <w:pPr>
        <w:pStyle w:val="BookText"/>
        <w:rPr/>
      </w:pPr>
      <w:r>
        <w:rPr>
          <w:rFonts w:ascii="Amiri" w:hAnsi="Amiri" w:eastAsia="Amiri" w:cs="Amiri"/>
          <w:color w:val="111111"/>
          <w:sz w:val="28"/>
          <w:sz w:val="28"/>
          <w:szCs w:val="28"/>
          <w:rtl w:val="true"/>
          <w:lang w:bidi="ar-SA"/>
        </w:rPr>
        <w:t>عنه عليه السلامـ فِي الدُّعاءِ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أسأَلُكَ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تَقضِيَ حاجَتي ، وأن تُيَسِّرَ لي عُسرَها ، وتَكفِيَني مُهِمَّها ؛ فَإِن فَعَلتَ فَلَكَ الحَمدُ ، وإن لَم تَفعَل فَلَكَ الحَمدُ ، غَيرَ جائِرٍ في حُكمِكَ ، ولامُتَّهَمٍ في قَضائِكَ ، ولا حائِفٍ في عَدلِكَ </w:t>
      </w:r>
      <w:r>
        <w:rPr>
          <w:rFonts w:eastAsia="Amiri" w:cs="Amiri" w:ascii="Amiri" w:hAnsi="Amiri"/>
          <w:color w:val="111111"/>
          <w:sz w:val="28"/>
          <w:szCs w:val="28"/>
          <w:rtl w:val="true"/>
          <w:lang w:bidi="ar-SA"/>
        </w:rPr>
        <w:t xml:space="preserve">. </w:t>
      </w:r>
      <w:r>
        <w:rPr>
          <w:rStyle w:val="FootnoteAnchor"/>
          <w:rtl w:val="true"/>
        </w:rPr>
        <w:footnoteReference w:id="140"/>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إنّي عَبدُكَ وَابنُ عَبدِكَ وَابنُ أمَتِكَ ، ناصِيَتي بِيَدِكَ ، عَدلٌ فِيَّ حُكمُكَ ، ماضٍ فِيَّ قَضاؤُكَ </w:t>
      </w:r>
      <w:r>
        <w:rPr>
          <w:rFonts w:eastAsia="Amiri" w:cs="Amiri" w:ascii="Amiri" w:hAnsi="Amiri"/>
          <w:color w:val="111111"/>
          <w:sz w:val="28"/>
          <w:szCs w:val="28"/>
          <w:rtl w:val="true"/>
          <w:lang w:bidi="ar-SA"/>
        </w:rPr>
        <w:t xml:space="preserve">. </w:t>
      </w:r>
      <w:r>
        <w:rPr>
          <w:rStyle w:val="FootnoteAnchor"/>
          <w:rtl w:val="true"/>
        </w:rPr>
        <w:footnoteReference w:id="141"/>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زين العابدين عليه السلامـ در مناجات انجيليه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با ستايش آشكار مى ستايم و به خاطر عطاهايش سپاس مى گزارم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مى ستايم ، چون ستايش كسى كه به هدايت او ، توفيق يافته و به دادگرى او اطمينان دارد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يافتى و با قدرت ، مسلّط گشتى و حُكم كردى و دادگرى نمودى ، و نعمت بخشيدى و بيش از استحقاق ، عطا كردى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 معبود و سَرور مايى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حُكم تو درباره ما نيكو، و داورى تو درباره ما دادگرانه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ما نيكى را برآورده ساز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ستايش ، از آنِ توست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هر كه بخواهى ، بدون منّتْ عطا مى كنى، و به هر چه بخواهى ، بدون ستم حُكم مى كنى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عليه السلامـ در دعا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كه ستم و گناه و جرئتِ ما را مى آمرزد، در حالى كه در حُكمش بر ما ستم روا نمى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عليه السلامـ در دعا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تو مى خواهم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حاجتم را روا كنى و دشوارى آن را آسان نمايى و مهمّ آن را كفايتم كنى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چنين كردى ، ستايشْ تو راست ، و اگر چنين نكردى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ستايشْ تو راست ، كه تو در حُكمت ستم نمى كنى و در داورى ات متّهم و در دادگرى ات ستمگر نيستى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من بنده تو و پسر بنده تو و پسر كنيز تو هستم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اختيار من به دست توست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حُكم تو درباره من دادگرانه ، و داورى تو درباره من نافذ است </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الإمام الرضا عليه السلامـ في وَصفِ رَبِّهِ عز و جل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يُمَثَّلُ بِخَليقَتِهِ ، ولا يَجورُ في قَضِيَّتِهِ </w:t>
      </w:r>
      <w:r>
        <w:rPr>
          <w:rFonts w:eastAsia="Amiri" w:cs="Amiri" w:ascii="Amiri" w:hAnsi="Amiri"/>
          <w:color w:val="111111"/>
          <w:sz w:val="28"/>
          <w:szCs w:val="28"/>
          <w:rtl w:val="true"/>
          <w:lang w:bidi="ar-SA"/>
        </w:rPr>
        <w:t xml:space="preserve">. </w:t>
      </w:r>
      <w:r>
        <w:rPr>
          <w:rStyle w:val="FootnoteAnchor"/>
          <w:rtl w:val="true"/>
        </w:rPr>
        <w:footnoteReference w:id="142"/>
      </w:r>
    </w:p>
    <w:p>
      <w:pPr>
        <w:pStyle w:val="BookText"/>
        <w:rPr/>
      </w:pPr>
      <w:r>
        <w:rPr>
          <w:rFonts w:ascii="Amiri" w:hAnsi="Amiri" w:eastAsia="Amiri" w:cs="Amiri"/>
          <w:color w:val="111111"/>
          <w:sz w:val="28"/>
          <w:sz w:val="28"/>
          <w:szCs w:val="28"/>
          <w:rtl w:val="true"/>
          <w:lang w:bidi="ar-SA"/>
        </w:rPr>
        <w:t>الإمام الجوادـ في زِيارَةِ أبيهِ الإِمامِ الرِّضا عليهماالسلام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إنّي أسأَلُكَ يا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العادِلُ في بَرِيَّتِهِ ، العالِمُ في قَضِيَّتِهِ ، الكَريمُ في تَأخيرِ عُقوبَتِهِ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فَكَم مِن سَيِّئَةٍ أخفاها حِلمُكَ حَتّى دَخِلَت ، وحَسَنَةٍ ضاعَفَها فَضلُكَ حَتّى عَظُمَت عَلَيها مُجازاتُكَ ، جَلَلتَ أن يُخافَ مِنكَ إلَا العَدلُ ، وأن يُرجى مِنكَ إلَا الإِحسانُ وَالفَضلُ ، فَامنُن عَلَيَّ بِما أوجَبَهُ فَضلُكَ ، ولا تَخذُلني بِما يَحكُمُ بِهِ عَدلُكَ </w:t>
      </w:r>
      <w:r>
        <w:rPr>
          <w:rFonts w:eastAsia="Amiri" w:cs="Amiri" w:ascii="Amiri" w:hAnsi="Amiri"/>
          <w:color w:val="111111"/>
          <w:sz w:val="28"/>
          <w:szCs w:val="28"/>
          <w:rtl w:val="true"/>
          <w:lang w:bidi="ar-SA"/>
        </w:rPr>
        <w:t xml:space="preserve">. </w:t>
      </w:r>
      <w:r>
        <w:rPr>
          <w:rStyle w:val="FootnoteAnchor"/>
          <w:rtl w:val="true"/>
        </w:rPr>
        <w:footnoteReference w:id="143"/>
      </w:r>
    </w:p>
    <w:p>
      <w:pPr>
        <w:pStyle w:val="BookText"/>
        <w:rPr/>
      </w:pPr>
      <w:r>
        <w:rPr>
          <w:rFonts w:ascii="Amiri" w:hAnsi="Amiri" w:eastAsia="Amiri" w:cs="Amiri"/>
          <w:color w:val="111111"/>
          <w:sz w:val="28"/>
          <w:sz w:val="28"/>
          <w:szCs w:val="28"/>
          <w:rtl w:val="true"/>
          <w:lang w:bidi="ar-SA"/>
        </w:rPr>
        <w:t>الإمام الهادي عليه السلامـ مِن دُعائِهِ في قُنوتِهِ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الخالِقُ بِغَيرِ تَكَلُّفٍ ، وَالقاضي بِغَيرِ تَحَيُّفٍ </w:t>
      </w:r>
      <w:r>
        <w:rPr>
          <w:rFonts w:eastAsia="Amiri" w:cs="Amiri" w:ascii="Amiri" w:hAnsi="Amiri"/>
          <w:color w:val="111111"/>
          <w:sz w:val="28"/>
          <w:szCs w:val="28"/>
          <w:rtl w:val="true"/>
          <w:lang w:bidi="ar-SA"/>
        </w:rPr>
        <w:t xml:space="preserve">. </w:t>
      </w:r>
      <w:r>
        <w:rPr>
          <w:rStyle w:val="FootnoteAnchor"/>
          <w:rtl w:val="true"/>
        </w:rPr>
        <w:footnoteReference w:id="144"/>
      </w:r>
    </w:p>
    <w:p>
      <w:pPr>
        <w:pStyle w:val="BookText"/>
        <w:rPr/>
      </w:pPr>
      <w:r>
        <w:rPr>
          <w:rFonts w:ascii="Amiri" w:hAnsi="Amiri" w:eastAsia="Amiri" w:cs="Amiri"/>
          <w:color w:val="111111"/>
          <w:sz w:val="28"/>
          <w:sz w:val="28"/>
          <w:szCs w:val="28"/>
          <w:rtl w:val="true"/>
          <w:lang w:bidi="ar-SA"/>
        </w:rPr>
        <w:t>و ـ العَدلُ فِي العَطاءِمصباح المتهجّدـ في دُعاءٍ ذكَرَهُ بَعدَ صَلاةِ عَلِيٍّ عليه السلام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إنّي اُشهِدُكَ وكَفى بِكَ شَهيدا ، وأشهَدُ أنَّكَ أنتَ اللّهُ 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وأشهَدُ أنَّ قَولَكَ حَقٌّ ، وأنَّ قَضاءَكَ حَقٌّ ، وأنَّ عطاءَكَ عَدلٌ </w:t>
      </w:r>
      <w:r>
        <w:rPr>
          <w:rFonts w:eastAsia="Amiri" w:cs="Amiri" w:ascii="Amiri" w:hAnsi="Amiri"/>
          <w:color w:val="111111"/>
          <w:sz w:val="28"/>
          <w:szCs w:val="28"/>
          <w:rtl w:val="true"/>
          <w:lang w:bidi="ar-SA"/>
        </w:rPr>
        <w:t xml:space="preserve">. </w:t>
      </w:r>
      <w:r>
        <w:rPr>
          <w:rStyle w:val="FootnoteAnchor"/>
          <w:rtl w:val="true"/>
        </w:rPr>
        <w:footnoteReference w:id="145"/>
      </w:r>
    </w:p>
    <w:p>
      <w:pPr>
        <w:pStyle w:val="BookText"/>
        <w:rPr/>
      </w:pP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قَدَّرَ الأَرزاقَ فَكَثَّرَها وقَلَّلَها ، وقَسَّمَها عَلَى الضّيقِ وَالسَّعَةِ ، فَعَدَلَ فيها لِيَبتَلِيَ مَن أرادَ بِمَيسورِها ومَعسورِها ، ولِيَختَبِرَ بِذلِكَ الشُّكرَ وَالصَّبرَ مِن غَنِيِّها وفَقيرِها </w:t>
      </w:r>
      <w:r>
        <w:rPr>
          <w:rFonts w:eastAsia="Amiri" w:cs="Amiri" w:ascii="Amiri" w:hAnsi="Amiri"/>
          <w:color w:val="111111"/>
          <w:sz w:val="28"/>
          <w:szCs w:val="28"/>
          <w:rtl w:val="true"/>
          <w:lang w:bidi="ar-SA"/>
        </w:rPr>
        <w:t xml:space="preserve">. </w:t>
      </w:r>
      <w:r>
        <w:rPr>
          <w:rStyle w:val="FootnoteAnchor"/>
          <w:rtl w:val="true"/>
        </w:rPr>
        <w:footnoteReference w:id="146"/>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99" w:name="pg12775_127339"/>
    </w:p>
    <w:p>
      <w:pPr>
        <w:pStyle w:val="Heading5"/>
        <w:numPr>
          <w:ilvl w:val="4"/>
          <w:numId w:val="1"/>
        </w:numPr>
        <w:rPr/>
      </w:pPr>
      <w:bookmarkStart w:id="100" w:name="__RefHeading___Toc878578_3224264995"/>
      <w:bookmarkStart w:id="101" w:name="_Toc39"/>
      <w:bookmarkEnd w:id="99"/>
      <w:bookmarkEnd w:id="100"/>
      <w:r>
        <w:rPr>
          <w:rtl w:val="true"/>
        </w:rPr>
        <w:t>و ـ دادگرى در بخشش</w:t>
      </w:r>
      <w:bookmarkEnd w:id="101"/>
    </w:p>
    <w:p>
      <w:pPr>
        <w:pStyle w:val="BookText"/>
        <w:rPr/>
      </w:pPr>
      <w:r>
        <w:rPr>
          <w:rFonts w:ascii="IRNazanin" w:hAnsi="IRNazanin" w:eastAsia="IRNazanin"/>
          <w:color w:val="111111"/>
          <w:sz w:val="28"/>
          <w:sz w:val="28"/>
          <w:szCs w:val="28"/>
          <w:rtl w:val="true"/>
          <w:lang w:bidi="fa-IR"/>
        </w:rPr>
        <w:t>امام رضا عليه السلامـ در توصيف پروردگار عز و جل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آفريدگانش تشبيه نمى گردد و در حُكمش ستم نمى كند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جواد عليه السلامـ در زيارت پدرش امام رضا عليه 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تو مى خواهم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خدايى كه در ميان خَلقش دادگر است ، و در داورى اش داناست و در تأخير انداختن مجازاتش كريم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چه بسيار بدى اى كه بردبارى تو آن را پوشانْد تا اين كه از بين رفت ، و چه بسيار خوبى اى كه لطف تو آن را افزون كرد تا اين كه پاداش تو در برابر آن ، بزرگ گشت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بسيار بزرگوارتر از آنى كه جز از داد تو ، هراسى باشد ، و جز احسان و لطف ، از تو اميد 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به آنچه اقتضاى لطف توست ، بر من منّت نِه و به آنچه دادگرى ات حكم مى كند ، خوارم نگردان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هادى عليه السلامـ در دعاى قنوتش ـ</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تو آفريدگارى هستى بدون زحمت و دادگرى هستى بدون ستم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ـ دادگرى در بخششمصباح المتهجّدـ در دعايى كه پس از نماز امام على عليه السلام ذكر نموده است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را گواه مى گيرم و تو براى گواهى دادن كافى هستى ، و شهادت مى دهم كه تويى آن خدايى كه پروردگار من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شهادت مى دهم كه سخن تو حق است و داورى تو ، حق است و بخشش تو ، دادگرانه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روزىِ همگان را تعيين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آن را زياد و كم نمود و آن را بر پايه تنگى و گشايش ، تقسيم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در آن ، دادگرى ورزيد تا به وسيله آسانى و سختى آن ، هر كه را بخواهد ، بيازمايد و بدين وسيله سپاس گزارى و شكيبايى توانگر و نيازمند را بشناسد </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طَلَبَ العِلمِ أوجَبُ عَلَيكُم مِن طَلَبِ المالِ ، إنَّ المالَ مَقسومٌ مَضمونٌ لَكُم ، قَد قَسَّمَهُ عادِلٌ بَينَكُم وضَمِنَهُ ، وسَيَفي لَكُم </w:t>
      </w:r>
      <w:r>
        <w:rPr>
          <w:rFonts w:eastAsia="Amiri" w:cs="Amiri" w:ascii="Amiri" w:hAnsi="Amiri"/>
          <w:color w:val="111111"/>
          <w:sz w:val="28"/>
          <w:szCs w:val="28"/>
          <w:rtl w:val="true"/>
          <w:lang w:bidi="ar-SA"/>
        </w:rPr>
        <w:t xml:space="preserve">. </w:t>
      </w:r>
      <w:r>
        <w:rPr>
          <w:rStyle w:val="FootnoteAnchor"/>
          <w:rtl w:val="true"/>
        </w:rPr>
        <w:footnoteReference w:id="147"/>
      </w:r>
    </w:p>
    <w:p>
      <w:pPr>
        <w:pStyle w:val="BookText"/>
        <w:rPr/>
      </w:pPr>
      <w:r>
        <w:rPr>
          <w:rFonts w:ascii="Amiri" w:hAnsi="Amiri" w:eastAsia="Amiri" w:cs="Amiri"/>
          <w:color w:val="111111"/>
          <w:sz w:val="28"/>
          <w:sz w:val="28"/>
          <w:szCs w:val="28"/>
          <w:rtl w:val="true"/>
          <w:lang w:bidi="ar-SA"/>
        </w:rPr>
        <w:t>عنه عليه السلامـ مِن دُعائِهِ المَعروفِ بِدُعاءِ اليَمانِيِّ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اِبتَدَأتَني بِالنِّعَمِ فَضلاً وطَولاً </w:t>
      </w:r>
      <w:r>
        <w:rPr>
          <w:rStyle w:val="FootnoteAnchor"/>
          <w:rtl w:val="true"/>
        </w:rPr>
        <w:footnoteReference w:id="148"/>
      </w:r>
      <w:r>
        <w:rPr>
          <w:rFonts w:ascii="Amiri" w:hAnsi="Amiri" w:eastAsia="Amiri" w:cs="Amiri"/>
          <w:color w:val="111111"/>
          <w:sz w:val="28"/>
          <w:sz w:val="28"/>
          <w:szCs w:val="28"/>
          <w:rtl w:val="true"/>
          <w:lang w:bidi="ar-SA"/>
        </w:rPr>
        <w:t>، وأمَرتَني بِالشُّكرِ حَقّا وعَدلاً ، ووَعَدتَني عَلَيهِ أضعافا ومَزيدا ، وأعطَيتَني مِن رِزقِكَ اعتِبارا وفَضلاً</w:t>
      </w:r>
      <w:r>
        <w:rPr>
          <w:rFonts w:eastAsia="Amiri" w:cs="Amiri" w:ascii="Amiri" w:hAnsi="Amiri"/>
          <w:color w:val="111111"/>
          <w:sz w:val="28"/>
          <w:szCs w:val="28"/>
          <w:rtl w:val="true"/>
          <w:lang w:bidi="ar-SA"/>
        </w:rPr>
        <w:t xml:space="preserve">. </w:t>
      </w:r>
      <w:r>
        <w:rPr>
          <w:rStyle w:val="FootnoteAnchor"/>
          <w:rtl w:val="true"/>
        </w:rPr>
        <w:footnoteReference w:id="149"/>
      </w:r>
    </w:p>
    <w:p>
      <w:pPr>
        <w:pStyle w:val="BookText"/>
        <w:rPr/>
      </w:pPr>
      <w:r>
        <w:rPr>
          <w:rFonts w:ascii="Amiri" w:hAnsi="Amiri" w:eastAsia="Amiri" w:cs="Amiri"/>
          <w:color w:val="111111"/>
          <w:sz w:val="28"/>
          <w:sz w:val="28"/>
          <w:szCs w:val="28"/>
          <w:rtl w:val="true"/>
          <w:lang w:bidi="ar-SA"/>
        </w:rPr>
        <w:t xml:space="preserve">الإمام زين العابدين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الحَمدُ للّهِِ رِضىً بِحُكمِ اللّهِ ، شَهِدتُ أنَّ اللّهَ قَسَمَ مَعايِشَ عِبادِهِ بِالعَدلِ ، وأخَذَ عَلى جَميعِ خَلقِهِ بِالفَضلِ ، اللّهُمَّ صَلِّ عَلى مُحَمَّدٍ وآلِهِ ، ولا تَفتِنّي بِما أعطَيتَهُم ، ولا تَفتِنهُم بِما مَنَعتَني ، فَأَحسُدَ خَلقَكَ ، وأغمَطَ </w:t>
      </w:r>
      <w:r>
        <w:rPr>
          <w:rStyle w:val="FootnoteAnchor"/>
          <w:rtl w:val="true"/>
        </w:rPr>
        <w:footnoteReference w:id="150"/>
      </w:r>
      <w:r>
        <w:rPr>
          <w:rFonts w:ascii="Amiri" w:hAnsi="Amiri" w:eastAsia="Amiri" w:cs="Amiri"/>
          <w:color w:val="111111"/>
          <w:sz w:val="28"/>
          <w:sz w:val="28"/>
          <w:szCs w:val="28"/>
          <w:rtl w:val="true"/>
          <w:lang w:bidi="ar-SA"/>
        </w:rPr>
        <w:t xml:space="preserve">حُكمَكَ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صَلِّ عَلى مُحَمَّدٍ وآلِهِ ، وطَيِّب بِقَضائِكَ نَفسي ، ووَسِّع بِمَواقِعِ حُكمِكَ صَدري ، وهَب لِيَ الثِّقَةَ لِاُقِرَّ مَعَها بِأَنَّ قَضاءَكَ لَم يَجرِ إلّا بِالخِيَرَةِ </w:t>
      </w:r>
      <w:r>
        <w:rPr>
          <w:rFonts w:eastAsia="Amiri" w:cs="Amiri" w:ascii="Amiri" w:hAnsi="Amiri"/>
          <w:color w:val="111111"/>
          <w:sz w:val="28"/>
          <w:szCs w:val="28"/>
          <w:rtl w:val="true"/>
          <w:lang w:bidi="ar-SA"/>
        </w:rPr>
        <w:t xml:space="preserve">. </w:t>
      </w:r>
      <w:r>
        <w:rPr>
          <w:rStyle w:val="FootnoteAnchor"/>
          <w:rtl w:val="true"/>
        </w:rPr>
        <w:footnoteReference w:id="151"/>
      </w:r>
    </w:p>
    <w:p>
      <w:pPr>
        <w:pStyle w:val="BookText"/>
        <w:rPr/>
      </w:pPr>
      <w:r>
        <w:rPr>
          <w:rFonts w:ascii="Amiri" w:hAnsi="Amiri" w:eastAsia="Amiri" w:cs="Amiri"/>
          <w:color w:val="111111"/>
          <w:sz w:val="28"/>
          <w:sz w:val="28"/>
          <w:szCs w:val="28"/>
          <w:rtl w:val="true"/>
          <w:lang w:bidi="ar-SA"/>
        </w:rPr>
        <w:t>عنه عليه السلامـ مِن دُعائِهِ في يَومِ عَرَفَةَ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قَدَّرتَ الاُمورَ بِعِلمِكَ ، وقَسَّمتَ الأَرزاقَ بِعَدلِكَ ، ونَفَذَ في كُلِّ شَيءٍ عِلمُكَ ، وحارَتِ الأَبصارُ دونَكَ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يُقايِس شَيئا بِشَيءٍ مِن خَلقِهِ ، ولَم يَستَعِن عَلى خَلقِهِ بِغَيرِهِ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أمضَى الاُمورَ عَلى قَضائِهِ وأجَّلَها إلى أجَلٍ مُسَمّىً ، قَضى فيها بِعَدلِهِ ، وعَدَل فيها بِفَضلِهِ ، وفَصَلَ فيها بِحُكمِهِ ، وحَكَمَ فيها بِعَدلِهِ </w:t>
      </w:r>
      <w:r>
        <w:rPr>
          <w:rFonts w:eastAsia="Amiri" w:cs="Amiri" w:ascii="Amiri" w:hAnsi="Amiri"/>
          <w:color w:val="111111"/>
          <w:sz w:val="28"/>
          <w:szCs w:val="28"/>
          <w:rtl w:val="true"/>
          <w:lang w:bidi="ar-SA"/>
        </w:rPr>
        <w:t xml:space="preserve">. </w:t>
      </w:r>
      <w:r>
        <w:rPr>
          <w:rStyle w:val="FootnoteAnchor"/>
          <w:rtl w:val="true"/>
        </w:rPr>
        <w:footnoteReference w:id="152"/>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همانا طلب دانش از طلب دارايى بر شما لازم تر است ؛ زيرا دارايى براى شما تقسيم و تضمين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دادگرى ميانتان قسمت نموده و ضمانت كرده است و به زودى ، برايتان تأمين مى كند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السلامـ از دعايش كه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دعاى يَمانى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است ـ</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تو آفرينشم را با نعمت هايت از روى بخشش و منّت ، آغاز كردى و بر پايه حق و داد ، مرا به سپاس گزارى ، امر نمودى و براى آن ، پاداش چندين برابر و فراوان نويدم دادى و از روزى ات با احترام و لطف ، به من عطا فرمودى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زين العابدين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ستايش ، خدا را با خشنودى از حُكم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گواهى مى دهم كه خداوند ، توشه بندگانش را دادگرانه تقسيم نمود و با همه آفريدگانش با لطف رفتار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محمّد و خاندان او درود فرست و مرا با آنچه به آنان بخشودى ، و آنان را با آنچه از من باز داشتى ، امتحان نكن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باعث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آفريدگانت رشك برم و حُكمت را سبُك شمارم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محمّد و خاندان او درود فرست و با دادرسى ات ، روانم را پاكيزه گردان و به وسيله جايگاه هاى صدور حُكمت سينه ام را گشاده فرما و اعتمادى ارزانى ام دار تا در سايه آن ، اعتراف نمايم كه حكم تو ، جز به نيكى ، جارى نگشته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زين العابدين عليه السلامـ از دعاى او در روز عرفه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دانشت كارها را مقدّر نمودى ، و با دادگرى ات روزى ها را تقسيم كردى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دانشت در هر چيزى نافذ است ، و ديدگان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فهم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شناخت تو سرگردان اند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چيزى از آفريدگان را به چيز ديگر ، قياس نكرد و براى اقدام عليه آفريده اش ، از ديگرى يارى نخواست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كارها را بر اساس حُكمش انجام داد و اَجَلشان را تعيين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دادگرى اش ، درباره آنها داورى نمود و با لطفش ، درباره آنها دادگرى كرد و با حُكمش ميان آنها فيصله داد و درباره آنها دادگرانه داورى نمود </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عنه عليه السلامـ مِن دُعائِهِ في يَومِ الجُمُعَةِ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قَنِّعني يا إلهي بِما رَزَقتَني ، وما رَزَقتَني مِن رِزقٍ فَأَرِني فيهِ عَدلاً حَتّى أرى قَليلَهُ كَثيرا ، وأبذُلَهُ فيكَ بَذلاً </w:t>
      </w:r>
      <w:r>
        <w:rPr>
          <w:rFonts w:eastAsia="Amiri" w:cs="Amiri" w:ascii="Amiri" w:hAnsi="Amiri"/>
          <w:color w:val="111111"/>
          <w:sz w:val="28"/>
          <w:szCs w:val="28"/>
          <w:rtl w:val="true"/>
          <w:lang w:bidi="ar-SA"/>
        </w:rPr>
        <w:t xml:space="preserve">. </w:t>
      </w:r>
      <w:r>
        <w:rPr>
          <w:rStyle w:val="FootnoteAnchor"/>
          <w:rtl w:val="true"/>
        </w:rPr>
        <w:footnoteReference w:id="153"/>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صَلِّ عَلى مُحَمَّدٍ وآلِ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وَارزُقني مُواساةَ مَن قَتَّرتَ </w:t>
      </w:r>
      <w:r>
        <w:rPr>
          <w:rStyle w:val="FootnoteAnchor"/>
          <w:rtl w:val="true"/>
        </w:rPr>
        <w:footnoteReference w:id="154"/>
      </w:r>
      <w:r>
        <w:rPr>
          <w:rFonts w:ascii="Amiri" w:hAnsi="Amiri" w:eastAsia="Amiri" w:cs="Amiri"/>
          <w:color w:val="111111"/>
          <w:sz w:val="28"/>
          <w:sz w:val="28"/>
          <w:szCs w:val="28"/>
          <w:rtl w:val="true"/>
          <w:lang w:bidi="ar-SA"/>
        </w:rPr>
        <w:t xml:space="preserve">عَلَيهِ مِن رِزقِكَ بِما وَسَّعتَ عَلَيَّ مِن فَضلِكَ ، ونَشَرتَ عَلَيَّ مِن عَدلِكَ </w:t>
      </w:r>
      <w:r>
        <w:rPr>
          <w:rFonts w:eastAsia="Amiri" w:cs="Amiri" w:ascii="Amiri" w:hAnsi="Amiri"/>
          <w:color w:val="111111"/>
          <w:sz w:val="28"/>
          <w:szCs w:val="28"/>
          <w:rtl w:val="true"/>
          <w:lang w:bidi="ar-SA"/>
        </w:rPr>
        <w:t xml:space="preserve">. </w:t>
      </w:r>
      <w:r>
        <w:rPr>
          <w:rStyle w:val="FootnoteAnchor"/>
          <w:rtl w:val="true"/>
        </w:rPr>
        <w:footnoteReference w:id="155"/>
      </w:r>
    </w:p>
    <w:p>
      <w:pPr>
        <w:pStyle w:val="BookText"/>
        <w:rPr/>
      </w:pPr>
      <w:r>
        <w:rPr>
          <w:rFonts w:ascii="Amiri" w:hAnsi="Amiri" w:eastAsia="Amiri" w:cs="Amiri"/>
          <w:color w:val="111111"/>
          <w:sz w:val="28"/>
          <w:sz w:val="28"/>
          <w:szCs w:val="28"/>
          <w:rtl w:val="true"/>
          <w:lang w:bidi="ar-SA"/>
        </w:rPr>
        <w:t>الإمام الصادق عليه السلامـ مِن دُعائِهِ في يَومِ عَرَفَةَ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اِفتَح عَلَيَّ أبوابَ رَحمَتِكَ ، ورَضِّني بِعادِلِ قِسَمِكَ </w:t>
      </w:r>
      <w:r>
        <w:rPr>
          <w:rFonts w:eastAsia="Amiri" w:cs="Amiri" w:ascii="Amiri" w:hAnsi="Amiri"/>
          <w:color w:val="111111"/>
          <w:sz w:val="28"/>
          <w:szCs w:val="28"/>
          <w:rtl w:val="true"/>
          <w:lang w:bidi="ar-SA"/>
        </w:rPr>
        <w:t xml:space="preserve">. </w:t>
      </w:r>
      <w:r>
        <w:rPr>
          <w:rStyle w:val="FootnoteAnchor"/>
          <w:rtl w:val="true"/>
        </w:rPr>
        <w:footnoteReference w:id="156"/>
      </w:r>
    </w:p>
    <w:p>
      <w:pPr>
        <w:pStyle w:val="BookText"/>
        <w:rPr/>
      </w:pPr>
      <w:r>
        <w:rPr>
          <w:rFonts w:ascii="Amiri" w:hAnsi="Amiri" w:eastAsia="Amiri" w:cs="Amiri"/>
          <w:color w:val="111111"/>
          <w:sz w:val="28"/>
          <w:sz w:val="28"/>
          <w:szCs w:val="28"/>
          <w:rtl w:val="true"/>
          <w:lang w:bidi="ar-SA"/>
        </w:rPr>
        <w:t>عنه عليه السلامـ لِلمُفَضَّلِ بنِ عُمَرَ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الآنَ إلى ذَواتِ الأَربَعِ ، كَيفَ تَراها تَتبَعُ اُمَّهاتِها مُستَقِلَّةً بِأَنفُسِها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تَرى كَثيرا مِنَ الطَّيرِ كَمِثلِ الدَّجاجِ وَالدُّرّاجِ </w:t>
      </w:r>
      <w:r>
        <w:rPr>
          <w:rStyle w:val="FootnoteAnchor"/>
          <w:rtl w:val="true"/>
        </w:rPr>
        <w:footnoteReference w:id="157"/>
      </w:r>
      <w:r>
        <w:rPr>
          <w:rFonts w:ascii="Amiri" w:hAnsi="Amiri" w:eastAsia="Amiri" w:cs="Amiri"/>
          <w:color w:val="111111"/>
          <w:sz w:val="28"/>
          <w:sz w:val="28"/>
          <w:szCs w:val="28"/>
          <w:rtl w:val="true"/>
          <w:lang w:bidi="ar-SA"/>
        </w:rPr>
        <w:t xml:space="preserve">وَالقَبَجِ </w:t>
      </w:r>
      <w:r>
        <w:rPr>
          <w:rStyle w:val="FootnoteAnchor"/>
          <w:rtl w:val="true"/>
        </w:rPr>
        <w:footnoteReference w:id="158"/>
      </w:r>
      <w:r>
        <w:rPr>
          <w:rFonts w:ascii="Amiri" w:hAnsi="Amiri" w:eastAsia="Amiri" w:cs="Amiri"/>
          <w:color w:val="111111"/>
          <w:sz w:val="28"/>
          <w:sz w:val="28"/>
          <w:szCs w:val="28"/>
          <w:rtl w:val="true"/>
          <w:lang w:bidi="ar-SA"/>
        </w:rPr>
        <w:t xml:space="preserve">تَدرُجُ وتَلقُطُ حينَ يَنقابُ عَنهَا البَيضُ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ما كانَ مِنها ضَعيفا لا نُهوضَ فيهِ ، كَمِثلِ فِراخِ الحَمامِ وَاليَمامِ </w:t>
      </w:r>
      <w:r>
        <w:rPr>
          <w:rStyle w:val="FootnoteAnchor"/>
          <w:rtl w:val="true"/>
        </w:rPr>
        <w:footnoteReference w:id="159"/>
      </w:r>
      <w:r>
        <w:rPr>
          <w:rFonts w:ascii="Amiri" w:hAnsi="Amiri" w:eastAsia="Amiri" w:cs="Amiri"/>
          <w:color w:val="111111"/>
          <w:sz w:val="28"/>
          <w:sz w:val="28"/>
          <w:szCs w:val="28"/>
          <w:rtl w:val="true"/>
          <w:lang w:bidi="ar-SA"/>
        </w:rPr>
        <w:t xml:space="preserve">وَالحُمَّرِ </w:t>
      </w:r>
      <w:r>
        <w:rPr>
          <w:rStyle w:val="FootnoteAnchor"/>
          <w:rtl w:val="true"/>
        </w:rPr>
        <w:footnoteReference w:id="160"/>
      </w:r>
      <w:r>
        <w:rPr>
          <w:rFonts w:ascii="Amiri" w:hAnsi="Amiri" w:eastAsia="Amiri" w:cs="Amiri"/>
          <w:color w:val="111111"/>
          <w:sz w:val="28"/>
          <w:sz w:val="28"/>
          <w:szCs w:val="28"/>
          <w:rtl w:val="true"/>
          <w:lang w:bidi="ar-SA"/>
        </w:rPr>
        <w:t xml:space="preserve">، فَقَد جُعِلَ فِي الاُمَّهاتِ فَضلُ عَطفٍ عَلَيها ، فَصارَت تَمُجُّ الطَّعامَ في أفواهِها بَعدَما توعيهِ حَواصِلُها ، فَلا تَزالُ تَغذوها حَتّى تَستَقِلَّ بِأَنفُسِها ، ولِذلِكَ لَم تُرزَقِ الحَمامُ فِراخا كَثيرَةً مِثلَما تُرزَقُ الدَّجاجُ ؛ لِتَقوَى الاُمُّ عَلى تَربِيَةِ فِراخِها فَلا تَفسُدَ ولا تَموتَ ، فَكُلٌّ اُعطِيَ بِقِسطٍ مِن تَدبيرِ الحَكيمِ اللَّطيفِ الخَبيرِ </w:t>
      </w:r>
      <w:r>
        <w:rPr>
          <w:rFonts w:eastAsia="Amiri" w:cs="Amiri" w:ascii="Amiri" w:hAnsi="Amiri"/>
          <w:color w:val="111111"/>
          <w:sz w:val="28"/>
          <w:szCs w:val="28"/>
          <w:rtl w:val="true"/>
          <w:lang w:bidi="ar-SA"/>
        </w:rPr>
        <w:t xml:space="preserve">. </w:t>
      </w:r>
      <w:r>
        <w:rPr>
          <w:rStyle w:val="FootnoteAnchor"/>
          <w:rtl w:val="true"/>
        </w:rPr>
        <w:footnoteReference w:id="161"/>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زين العابدين عليه السلامـ از دعاى او در روز جمعه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به آنچه روزى ام كردى ، قانع گردان ، و در آنچه روزى ام فرمودى ، عدالتى نشانم بده تا اندك آن را بسيار ببينم و آن را در راه تو به خوبى ببخشم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زين العابدين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محمّد و خاندان محمّد درود فرست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خاطر لطف گسترده ات به من و اعطاى دادگرانه ات به من ، هميارىِ كسى را كه از روزىِ كمترى برخوردارش ساختى ، روزى ام فرما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عليه السلامـ از دعايش در روز عرفه ـ</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درهاى رحمتت را به رويم بگشاى و با تقسيم هاى دادگرانه ات خشنودم ساز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عليه السلامـ به مفضّل بن عمر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همين الآن به اين چارپايان بنگر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ببين چگونه هر يك به طور جداگانه در پىِ مادرانشان هستند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همچنين بسيارى از پرندگان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مرغ و تيهو و كبك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مى بينى كه در پى دانه بر مى آيند ، در ساعتى كه از تخمْ بيرون مى آيند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جوجه هايى كه ناتوان اند و حركتى ندارند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جوجه كبوتر اهلى و كبوتر صحرايى و كبك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در ضمير مادران آنها ، مهربانى زيادى نهاده شده است ، به گونه اى كه خوراك را پس از جمع آورى در چينه دانشان ، در دهان آنها پرتاب مى كنند ، و پيوسته آنها را غذا مى دهند تا خودشان در انجام دادن كارهايشان استقلال يابند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همين دليل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ناتوانى جوجه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كه كبوتر ، مانند مرغ ، از جوجه زياد برخوردار نمى شود ، به جهت اين كه مادر بتواند جوجه هايش را خوب بپروراند تا فاسد نشوند و از بين نروند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همه آنها از روى تدبيرِ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داناى مهربانِ آگاه ، دادگرانه عطا شده است </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الكافي عن معتّب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دَخَلَ مُحَمَّدُ بنُ بِشرٍ الوَشّاءُ عَلى أبي عَبدِ اللّهِ عليه السلام ، يَسأَ لُهُ أن يُكَلِّمَ شِهابا أن يُخَفِّفَ عَنهُ حَتّى يَنقَضِيَ المَوسِمُ ، وكانَ لَهُ عَلَيهِ ألفُ دينارٍ ، فَأَرسَلَ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إلَيهِ فَأَتاهُ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عَرَفتَ حالَ مُحَمَّدٍ وَانقِطاعَهُ إلَينا ، وقَد ذَكَرَ أنَّ لَكَ عَلَيهِ ألفَ دينارٍ ، لَم تَذهَب في بَطنٍ ولا فَرجٍ ، وإنَّما ذَهَبَت دَينا عَلَى الرِّجالِ ووَضائِعَ وَضِعَها ، وأنَا اُحِبُّ أن تَجعَلَهُ في حِلٍّ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لَعَلَّكَ مِمَّن يَزعُمُ أنَّهُ يُقبَضُ مِن حَسَناتِهِ فَتُعطاها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كَذلِكَ في أيدينا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أبو عَبدِ 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أكرَمُ وأعدَلُ مِن أن يَتَقَرَّبَ إلَيهِ عَبدُهُ ، فَيَقومَ فِي اللَّيلَةِ القَرَّةِ </w:t>
      </w:r>
      <w:r>
        <w:rPr>
          <w:rStyle w:val="FootnoteAnchor"/>
          <w:rtl w:val="true"/>
        </w:rPr>
        <w:footnoteReference w:id="162"/>
      </w:r>
      <w:r>
        <w:rPr>
          <w:rFonts w:ascii="Amiri" w:hAnsi="Amiri" w:eastAsia="Amiri" w:cs="Amiri"/>
          <w:color w:val="111111"/>
          <w:sz w:val="28"/>
          <w:sz w:val="28"/>
          <w:szCs w:val="28"/>
          <w:rtl w:val="true"/>
          <w:lang w:bidi="ar-SA"/>
        </w:rPr>
        <w:t xml:space="preserve">أو يَصومَ فِي اليَومِ الحارِّ أو يَطوفَ بِهذَا البَيتِ ثُمَّ يَسلُبَهُ ذلِكَ فَيُعطاهُ ، ولكِن ، للّهِِ فَضلٌ كَثيرٌ يُكافِئُ المُؤمِنَ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في حِلٍّ </w:t>
      </w:r>
      <w:r>
        <w:rPr>
          <w:rFonts w:eastAsia="Amiri" w:cs="Amiri" w:ascii="Amiri" w:hAnsi="Amiri"/>
          <w:color w:val="111111"/>
          <w:sz w:val="28"/>
          <w:szCs w:val="28"/>
          <w:rtl w:val="true"/>
          <w:lang w:bidi="ar-SA"/>
        </w:rPr>
        <w:t xml:space="preserve">. </w:t>
      </w:r>
      <w:r>
        <w:rPr>
          <w:rStyle w:val="FootnoteAnchor"/>
          <w:rtl w:val="true"/>
        </w:rPr>
        <w:footnoteReference w:id="163"/>
      </w:r>
    </w:p>
    <w:p>
      <w:pPr>
        <w:pStyle w:val="BookText"/>
        <w:rPr/>
      </w:pPr>
      <w:r>
        <w:rPr>
          <w:rFonts w:ascii="Amiri" w:hAnsi="Amiri" w:eastAsia="Amiri" w:cs="Amiri"/>
          <w:color w:val="111111"/>
          <w:sz w:val="28"/>
          <w:sz w:val="28"/>
          <w:szCs w:val="28"/>
          <w:rtl w:val="true"/>
          <w:lang w:bidi="ar-SA"/>
        </w:rPr>
        <w:t xml:space="preserve">الكافي عن الإمام الكاظم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لَم يَترُك شَيئا مِن صُنوفِ الأَموالِ إلّا وقَدَقسَمَهُ ، وأعطى كُلَّ ذي حَقٍّ حَقَّهُ ، الخاصَّةَ وَالعامَّةَ ، وَالفُقَراءَ وَالمَساكينَ ، وكُلَّ صِنفٍ مِن صُنوفِ النّاسِ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عُدِلَ فِي النّاسِ لَاستَغنَوا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العَدلَ أحلى مِنَ العَسَلِ ، ولا يَعدِلُ إلّا مَن يُحسِنُ العَدلَ </w:t>
      </w:r>
      <w:r>
        <w:rPr>
          <w:rFonts w:eastAsia="Amiri" w:cs="Amiri" w:ascii="Amiri" w:hAnsi="Amiri"/>
          <w:color w:val="111111"/>
          <w:sz w:val="28"/>
          <w:szCs w:val="28"/>
          <w:rtl w:val="true"/>
          <w:lang w:bidi="ar-SA"/>
        </w:rPr>
        <w:t xml:space="preserve">. </w:t>
      </w:r>
      <w:r>
        <w:rPr>
          <w:rStyle w:val="FootnoteAnchor"/>
          <w:rtl w:val="true"/>
        </w:rPr>
        <w:footnoteReference w:id="164"/>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الكافىـ به نقل از معتّب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بِشرِ وَشّاء به حضور امام صادق عليه السلام رسيد و از ايشان خواست كه با شهاب ، صحبت كند تا در بازپرداخت قرض وى ـ كه هزار دينار بود ـ تا پايان موسم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او مهلت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عليه السلام فردى را در پى شهاب فرستاد و او به محضر امام صادق عليه السلام رسيد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عليه السلام به او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تو ، حال محمّد و متوسّل شدنش به ما را مى دانى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مى گويد كه تو هزار دينار از او بستانكارى ، كه در راه شكم و شهوت ، مصرف نشده ؛ بلكه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صورت طلبى كه از افراد دارد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بخشى نيز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زيان هايى كه در تجارت ديد ، از دستش 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دوست دارم كه تو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باز گرداندن بدهى 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 بگذارى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سپس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شايد تو از جمله كسانى هستى كه مى پندارند از نيكى هاى او گرفته و به تو داده مى شود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شهاب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پيش ما ، اين چنين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عليه 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 بخشنده تر و دادگرتر از آن است كه بنده اى به او تقرّب بجويد و در شب سرد به نماز برخيزد ، يا در روز گرم ، روزه بگيرد و يا اين خانه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طواف نمايد و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از وى باز گيرد ،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بى ترديد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او عطا مى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لطف خداوند ، بسيار است و مؤمن را پاداش مى دهد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شهاب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بشر ، آزاد است و مهلت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الكافي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كاظم عليه 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همانا خداوند ، چيزى از انواع دارايى ها را رها نكرده است ، جز اين كه تقسيمش نموده و حقّ هر صاحب حقّى را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خاص و عام ، نيازمندان و تهى دستان ، و هر گروهى از مردم ، داده است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امام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در ميان مردم دادگرى مى شد ، حتما بى نياز مى شدند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سپس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داد ، از عسل ، شيرين تر است ، و دادگرى نكرده است ، مگر كسى كه آن را به خوبى انجام دهد</w:t>
      </w:r>
      <w:r>
        <w:rPr>
          <w:rFonts w:eastAsia="IRNazanin" w:cs="IRNazanin"/>
          <w:color w:val="111111"/>
          <w:sz w:val="28"/>
          <w:szCs w:val="28"/>
          <w:rtl w:val="true"/>
          <w:lang w:bidi="fa-IR"/>
        </w:rPr>
        <w:t>» .</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الإمام العسكريّ عليه السلامـ فِي التَّفسيرِ المَنسوبِ إلَيهِ ، في قِصَّةِ ذَبحِ بَني إسرائيلَ البَقَرَةَ وإحياءِ اللّهِ شَخصا مَقتولاً بَعدَ أن ضَرَبوهُ بِبَعضها بِأَمرِهِ تَعالى ـ</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فَأَوحَى اللّهُ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موسى إنَّهُ كانَ لِهذَا الفَتَى المَنشورِ </w:t>
      </w:r>
      <w:r>
        <w:rPr>
          <w:rStyle w:val="FootnoteAnchor"/>
          <w:rtl w:val="true"/>
        </w:rPr>
        <w:footnoteReference w:id="165"/>
      </w:r>
      <w:r>
        <w:rPr>
          <w:rFonts w:ascii="Amiri" w:hAnsi="Amiri" w:eastAsia="Amiri" w:cs="Amiri"/>
          <w:color w:val="111111"/>
          <w:sz w:val="28"/>
          <w:sz w:val="28"/>
          <w:szCs w:val="28"/>
          <w:rtl w:val="true"/>
          <w:lang w:bidi="ar-SA"/>
        </w:rPr>
        <w:t xml:space="preserve">بَعدَ القَتلِ سِتّونَ سَنَةً ، وقَد وَهَبتُ لَهُ بِمَسأَلَتِهِ وتَوسُّلِهِ بِمُحَمَّدٍ وآلِهِ الطَّيِّبينَ سَبعينَ سَنَةً ، تَمامَ مِئَةٍ وثَلاثينَ سَنَةً ، صَحيحَةٌ حَواسُّهُ ، ثابِتٌ فيها جَنانُهُ </w:t>
      </w:r>
      <w:r>
        <w:rPr>
          <w:rStyle w:val="FootnoteAnchor"/>
          <w:rtl w:val="true"/>
        </w:rPr>
        <w:footnoteReference w:id="166"/>
      </w:r>
      <w:r>
        <w:rPr>
          <w:rFonts w:ascii="Amiri" w:hAnsi="Amiri" w:eastAsia="Amiri" w:cs="Amiri"/>
          <w:color w:val="111111"/>
          <w:sz w:val="28"/>
          <w:sz w:val="28"/>
          <w:szCs w:val="28"/>
          <w:rtl w:val="true"/>
          <w:lang w:bidi="ar-SA"/>
        </w:rPr>
        <w:t xml:space="preserve">، قَوِيَّةٌ فيها شَهَواتُهُ ، يَتَمَتَّعُ بِحَلالِ هذِهِ الدُّنيا ويَعيشُ ، ولا يُفارِقُها ولا تُفارِقُهُ ، فَإِذا حانَ حينُهُ حانَ حينُها وماتا جَميعاً معا فَصارا إلى جِناني ، وكانا زَوجَينِ فيها ناعِمَينِ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سَأَلَني ـ يا موسى ـ هذَا الشَّقِيُّ ـ القاتِلُ ـ بِمِثلِ ما تَوَسَّلَ بِهِ هذَا الفَتى عَلى صِحَّةِ اعتِقادِهِ أن أعصِمَهُ مِنَ الحَسَدِ ، واُقنِعَهُ بِما رَزَقتُهُ ـ وذلِكَ هُوَ المُلكُ العَظيمُ ـ لَفَعَلتُ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سَأَلَني بِذلِكَ مَعَ التَّوبَةِ مِن صُنعِهِ ألّا أفضَحَهُ لَما فَضَحتُهُ ، ولَصَرَفتُ هؤُلاءِ عَنِ اقتِراحِ إبانَةِ القاتِلِ ، ولَأَغنَيتُ هذَا الفَتى مِن غَيرِ هذَا الوَجهِ بِقَدرِ هذَا المالِ اُوجِدُهُ </w:t>
      </w:r>
      <w:r>
        <w:rPr>
          <w:rStyle w:val="FootnoteAnchor"/>
          <w:rtl w:val="true"/>
        </w:rPr>
        <w:footnoteReference w:id="16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سَأَلَني بَعدَمَا افتَضَحَ وتابَ إلَيَّ وتَوَسَّلَ بِمِثلِ وَسيلَةِ هذَا الفَتى ، أن اُنسِيَ النّاسَ فِعلَهُ بَعدَما ألطُفُ لِأَولِيائِهِ فَيَعفونَهُ عَنِ القِصاصِ لَفَعَلتُ ، فَكانَ لا يُعَيِّرُهُ بِفِعلِهِ أحَدٌ ، ولا يَذكُرُهُ فيِهم ذاكِرٌ ، ولكِن ، ذلِكَ فَضلٌ اُوتيهِ مَن أشاءُ ، وأنَا ذُو الفَضلِ العَظيمِ ، وأعدِلُ بِالمَنعِ عَلى مَن أشاءُ ، وأنَا العَزيزُ الحَكيمُ </w:t>
      </w:r>
      <w:r>
        <w:rPr>
          <w:rFonts w:eastAsia="Amiri" w:cs="Amiri" w:ascii="Amiri" w:hAnsi="Amiri"/>
          <w:color w:val="111111"/>
          <w:sz w:val="28"/>
          <w:szCs w:val="28"/>
          <w:rtl w:val="true"/>
          <w:lang w:bidi="ar-SA"/>
        </w:rPr>
        <w:t xml:space="preserve">. </w:t>
      </w:r>
      <w:r>
        <w:rPr>
          <w:rStyle w:val="FootnoteAnchor"/>
          <w:rtl w:val="true"/>
        </w:rPr>
        <w:footnoteReference w:id="168"/>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۷۸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يضادّ الإيمان بالعدل الإلهي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۱۰۶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العدل في الآخرة</w:t>
      </w:r>
      <w:r>
        <w:rPr>
          <w:rFonts w:eastAsia="Amiri" w:cs="Amiri" w:ascii="Amiri" w:hAnsi="Amiri"/>
          <w:color w:val="111111"/>
          <w:sz w:val="28"/>
          <w:szCs w:val="28"/>
          <w:rtl w:val="true"/>
          <w:lang w:bidi="ar-SA"/>
        </w:rPr>
        <w:t>) .</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عسكرى عليه السلامـ در تفسير منسوب به او درباره داستان سر بريدن گاو بنى اسرائيل و زنده كردن خداوند شخصى را كه به قتل رسيده بود هنگاميكه بعضى از اعضاء بدن گاو را به آن شخص زدند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به موسى وحى كرد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موسى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اين جوان كه پس از كشته شدن ، زنده شده است ، شصت سال عمر مقدّر بود و من به خاطر دعا و متوسّل شدن او به محمّد و خاندان پاكش ، هفتاد سال ديگر به عمر او افزودم كه جمعا صد و سى سال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جوان در اين مدّت ، داراى حواس سالم ، قلب ثابت و شهوت توانمند است ، از حلال اين دنيا بهره مند مى گردد ، و نه او از همسرش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دختر عمويش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فاصله مى گيرد و نه همسرش از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گاه وقتِ او سر آمد ، زمان همسر او نيز پايان مى يابد و هر دو با هم مى ميرند و به بهشت من در مى آيند و همچنان زن و شوهر خواهند بود كه در بهشت ، متنعّم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موسى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اين قاتل بدبخت با توسّل به همان چيزى كه اين جوان به آن متوسّل شد ، با عقيده صحيح از من مى خواست كه او را از حسد ، مصون بدارم و به آنچه روزى اش داده ام ، قانعش سازم ـ كه دارايى بزرگ ، همين است ـ چنين كردم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بدين طريق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توسّل به محمّد و خاندان پاكش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توبه از كرده خويش ، از من مى خواست كه او را رسوا نكنم ، رسوايش نمى كنم و مردم را از درخواست افشاى نام قاتل منصرف مى سازم ، و اين جوان را از راه ديگر با همين اندازه دارايى ، چنان بى نياز مى كنم كه هيچ نيازمندى اى در پى آن نباشد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پس از رسوايى و توبه و توسّل به سانِ توسّل اين جوان و پس از آن كه در دل اولياى مقتول ، ترحمّى ايجاد كردم تا از قصاص او درگذرند ، از من بخواهد كه مردم را درباره كار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به فراموشى دچار سازم ، چنين مى كنم ، به طورى كه كسى به خاطر آن كارش او را تحقير نكند و در ميان مردم ، كسى از آن يادى ننمايد ؛ ليكن اين ، فضيلتى است كه به هر كه بخواهم ، مى بخشم ، كه من صاحب فضيلت بزرگم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وسيله محروم ساختن ، بر هر كه بخواهم ، دادگرى مى نمايم ، كه من قدرتمند حكيمم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۷۹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فصل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با ايمان به دادگرى خداوند ، منافات دارد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۱۰۷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فصل پنجم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عدالت در آخرت</w:t>
      </w:r>
      <w:r>
        <w:rPr>
          <w:rFonts w:eastAsia="IRNazanin" w:cs="IRNazanin"/>
          <w:color w:val="111111"/>
          <w:sz w:val="28"/>
          <w:szCs w:val="28"/>
          <w:rtl w:val="true"/>
          <w:lang w:bidi="fa-IR"/>
        </w:rPr>
        <w:t>) .</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مَعنى عَدلِ الإِنسانِأ ـ العَدلُ الاِعتِقادِيُّالكتاب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الْكَـفِرُونَ هُمُ الظَّــلِمُونَ</w:t>
      </w:r>
      <w:r>
        <w:rPr>
          <w:rFonts w:eastAsia="Amiri" w:cs="Amiri" w:ascii="Amiri" w:hAnsi="Amiri"/>
          <w:color w:val="111111"/>
          <w:sz w:val="28"/>
          <w:szCs w:val="28"/>
          <w:rtl w:val="true"/>
          <w:lang w:bidi="ar-SA"/>
        </w:rPr>
        <w:t xml:space="preserve">» . </w:t>
      </w:r>
      <w:r>
        <w:rPr>
          <w:rStyle w:val="FootnoteAnchor"/>
          <w:rtl w:val="true"/>
        </w:rPr>
        <w:footnoteReference w:id="16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 قَالَ لُقْمَـنُ لِابْنِهِ وَ هُوَ يَعِظُهُ يَـبُنَىَّ لَا تُشْرِكْ بِاللَّهِ إِنَّ الشِّرْكَ لَظُـلْمٌ عَظِيمٌ</w:t>
      </w:r>
      <w:r>
        <w:rPr>
          <w:rFonts w:eastAsia="Amiri" w:cs="Amiri" w:ascii="Amiri" w:hAnsi="Amiri"/>
          <w:color w:val="111111"/>
          <w:sz w:val="28"/>
          <w:szCs w:val="28"/>
          <w:rtl w:val="true"/>
          <w:lang w:bidi="ar-SA"/>
        </w:rPr>
        <w:t xml:space="preserve">» . </w:t>
      </w:r>
      <w:r>
        <w:rPr>
          <w:rStyle w:val="FootnoteAnchor"/>
          <w:rtl w:val="true"/>
        </w:rPr>
        <w:footnoteReference w:id="17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وَجَحَدُواْ بِهَا وَ اسْتَيْقَنَتْهَا أَنفُسُهُمْ ظُـلْمًا وَ عُلُوًّا فَانظُرْ كَيْفَ كَانَ عَـقِبَةُ الْمُفْسِدِينَ</w:t>
      </w:r>
      <w:r>
        <w:rPr>
          <w:rFonts w:eastAsia="Amiri" w:cs="Amiri" w:ascii="Amiri" w:hAnsi="Amiri"/>
          <w:color w:val="111111"/>
          <w:sz w:val="28"/>
          <w:szCs w:val="28"/>
          <w:rtl w:val="true"/>
          <w:lang w:bidi="ar-SA"/>
        </w:rPr>
        <w:t xml:space="preserve">» . </w:t>
      </w:r>
      <w:r>
        <w:rPr>
          <w:rStyle w:val="FootnoteAnchor"/>
          <w:rtl w:val="true"/>
        </w:rPr>
        <w:footnoteReference w:id="171"/>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۵۱</w:t>
      </w:r>
      <w:r>
        <w:rPr>
          <w:rFonts w:ascii="Amiri" w:hAnsi="Amiri" w:eastAsia="Amiri" w:cs="Amiri"/>
          <w:color w:val="111111"/>
          <w:sz w:val="28"/>
          <w:sz w:val="28"/>
          <w:szCs w:val="28"/>
          <w:rtl w:val="true"/>
          <w:lang w:bidi="ar-SA"/>
        </w:rPr>
        <w:t xml:space="preserve"> ، </w:t>
      </w:r>
      <w:r>
        <w:rPr>
          <w:rFonts w:ascii="Amiri" w:hAnsi="Amiri" w:eastAsia="Amiri" w:cs="Amiri"/>
          <w:color w:val="111111"/>
          <w:sz w:val="28"/>
          <w:sz w:val="28"/>
          <w:szCs w:val="28"/>
          <w:lang w:bidi="ar-SA"/>
        </w:rPr>
        <w:t>۵۴</w:t>
      </w:r>
      <w:r>
        <w:rPr>
          <w:rFonts w:ascii="Amiri" w:hAnsi="Amiri" w:eastAsia="Amiri" w:cs="Amiri"/>
          <w:color w:val="111111"/>
          <w:sz w:val="28"/>
          <w:sz w:val="28"/>
          <w:szCs w:val="28"/>
          <w:rtl w:val="true"/>
          <w:lang w:bidi="ar-SA"/>
        </w:rPr>
        <w:t xml:space="preserve"> ، </w:t>
      </w:r>
      <w:r>
        <w:rPr>
          <w:rFonts w:ascii="Amiri" w:hAnsi="Amiri" w:eastAsia="Amiri" w:cs="Amiri"/>
          <w:color w:val="111111"/>
          <w:sz w:val="28"/>
          <w:sz w:val="28"/>
          <w:szCs w:val="28"/>
          <w:lang w:bidi="ar-SA"/>
        </w:rPr>
        <w:t>۵۹</w:t>
      </w:r>
      <w:r>
        <w:rPr>
          <w:rFonts w:ascii="Amiri" w:hAnsi="Amiri" w:eastAsia="Amiri" w:cs="Amiri"/>
          <w:color w:val="111111"/>
          <w:sz w:val="28"/>
          <w:sz w:val="28"/>
          <w:szCs w:val="28"/>
          <w:rtl w:val="true"/>
          <w:lang w:bidi="ar-SA"/>
        </w:rPr>
        <w:t xml:space="preserve"> ، </w:t>
      </w:r>
      <w:r>
        <w:rPr>
          <w:rFonts w:ascii="Amiri" w:hAnsi="Amiri" w:eastAsia="Amiri" w:cs="Amiri"/>
          <w:color w:val="111111"/>
          <w:sz w:val="28"/>
          <w:sz w:val="28"/>
          <w:szCs w:val="28"/>
          <w:lang w:bidi="ar-SA"/>
        </w:rPr>
        <w:t>۹۲</w:t>
      </w:r>
      <w:r>
        <w:rPr>
          <w:rFonts w:ascii="Amiri" w:hAnsi="Amiri" w:eastAsia="Amiri" w:cs="Amiri"/>
          <w:color w:val="111111"/>
          <w:sz w:val="28"/>
          <w:sz w:val="28"/>
          <w:szCs w:val="28"/>
          <w:rtl w:val="true"/>
          <w:lang w:bidi="ar-SA"/>
        </w:rPr>
        <w:t xml:space="preserve"> ، </w:t>
      </w:r>
      <w:r>
        <w:rPr>
          <w:rFonts w:ascii="Amiri" w:hAnsi="Amiri" w:eastAsia="Amiri" w:cs="Amiri"/>
          <w:color w:val="111111"/>
          <w:sz w:val="28"/>
          <w:sz w:val="28"/>
          <w:szCs w:val="28"/>
          <w:lang w:bidi="ar-SA"/>
        </w:rPr>
        <w:t>۱۴۵</w:t>
      </w:r>
      <w:r>
        <w:rPr>
          <w:rFonts w:ascii="Amiri" w:hAnsi="Amiri" w:eastAsia="Amiri" w:cs="Amiri"/>
          <w:color w:val="111111"/>
          <w:sz w:val="28"/>
          <w:sz w:val="28"/>
          <w:szCs w:val="28"/>
          <w:rtl w:val="true"/>
          <w:lang w:bidi="ar-SA"/>
        </w:rPr>
        <w:t xml:space="preserve"> ، </w:t>
      </w:r>
      <w:r>
        <w:rPr>
          <w:rFonts w:ascii="Amiri" w:hAnsi="Amiri" w:eastAsia="Amiri" w:cs="Amiri"/>
          <w:color w:val="111111"/>
          <w:sz w:val="28"/>
          <w:sz w:val="28"/>
          <w:szCs w:val="28"/>
          <w:lang w:bidi="ar-SA"/>
        </w:rPr>
        <w:t>۱۵۰</w:t>
      </w:r>
      <w:r>
        <w:rPr>
          <w:rFonts w:ascii="Amiri" w:hAnsi="Amiri" w:eastAsia="Amiri" w:cs="Amiri"/>
          <w:color w:val="111111"/>
          <w:sz w:val="28"/>
          <w:sz w:val="28"/>
          <w:szCs w:val="28"/>
          <w:rtl w:val="true"/>
          <w:lang w:bidi="ar-SA"/>
        </w:rPr>
        <w:t xml:space="preserve"> ، </w:t>
      </w:r>
      <w:r>
        <w:rPr>
          <w:rFonts w:ascii="Amiri" w:hAnsi="Amiri" w:eastAsia="Amiri" w:cs="Amiri"/>
          <w:color w:val="111111"/>
          <w:sz w:val="28"/>
          <w:sz w:val="28"/>
          <w:szCs w:val="28"/>
          <w:lang w:bidi="ar-SA"/>
        </w:rPr>
        <w:t>۱۶۵</w:t>
      </w:r>
      <w:r>
        <w:rPr>
          <w:rFonts w:ascii="Amiri" w:hAnsi="Amiri" w:eastAsia="Amiri" w:cs="Amiri"/>
          <w:color w:val="111111"/>
          <w:sz w:val="28"/>
          <w:sz w:val="28"/>
          <w:szCs w:val="28"/>
          <w:rtl w:val="true"/>
          <w:lang w:bidi="ar-SA"/>
        </w:rPr>
        <w:t xml:space="preserve"> ، </w:t>
      </w:r>
      <w:r>
        <w:rPr>
          <w:rFonts w:ascii="Amiri" w:hAnsi="Amiri" w:eastAsia="Amiri" w:cs="Amiri"/>
          <w:color w:val="111111"/>
          <w:sz w:val="28"/>
          <w:sz w:val="28"/>
          <w:szCs w:val="28"/>
          <w:lang w:bidi="ar-SA"/>
        </w:rPr>
        <w:t>۱۹۳</w:t>
      </w:r>
      <w:r>
        <w:rPr>
          <w:rFonts w:ascii="Amiri" w:hAnsi="Amiri" w:eastAsia="Amiri" w:cs="Amiri"/>
          <w:color w:val="111111"/>
          <w:sz w:val="28"/>
          <w:sz w:val="28"/>
          <w:szCs w:val="28"/>
          <w:rtl w:val="true"/>
          <w:lang w:bidi="ar-SA"/>
        </w:rPr>
        <w:t xml:space="preserve"> ، </w:t>
      </w:r>
      <w:r>
        <w:rPr>
          <w:rFonts w:ascii="Amiri" w:hAnsi="Amiri" w:eastAsia="Amiri" w:cs="Amiri"/>
          <w:color w:val="111111"/>
          <w:sz w:val="28"/>
          <w:sz w:val="28"/>
          <w:szCs w:val="28"/>
          <w:lang w:bidi="ar-SA"/>
        </w:rPr>
        <w:t>۲۵۸</w:t>
      </w:r>
      <w:r>
        <w:rPr>
          <w:rFonts w:ascii="Amiri" w:hAnsi="Amiri" w:eastAsia="Amiri" w:cs="Amiri"/>
          <w:color w:val="111111"/>
          <w:sz w:val="28"/>
          <w:sz w:val="28"/>
          <w:szCs w:val="28"/>
          <w:rtl w:val="true"/>
          <w:lang w:bidi="ar-SA"/>
        </w:rPr>
        <w:t xml:space="preserve"> وآل عمران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۸۶</w:t>
      </w:r>
      <w:r>
        <w:rPr>
          <w:rFonts w:ascii="Amiri" w:hAnsi="Amiri" w:eastAsia="Amiri" w:cs="Amiri"/>
          <w:color w:val="111111"/>
          <w:sz w:val="28"/>
          <w:sz w:val="28"/>
          <w:szCs w:val="28"/>
          <w:rtl w:val="true"/>
          <w:lang w:bidi="ar-SA"/>
        </w:rPr>
        <w:t xml:space="preserve"> ، </w:t>
      </w:r>
      <w:r>
        <w:rPr>
          <w:rFonts w:ascii="Amiri" w:hAnsi="Amiri" w:eastAsia="Amiri" w:cs="Amiri"/>
          <w:color w:val="111111"/>
          <w:sz w:val="28"/>
          <w:sz w:val="28"/>
          <w:szCs w:val="28"/>
          <w:lang w:bidi="ar-SA"/>
        </w:rPr>
        <w:t>۹۴</w:t>
      </w:r>
      <w:r>
        <w:rPr>
          <w:rFonts w:ascii="Amiri" w:hAnsi="Amiri" w:eastAsia="Amiri" w:cs="Amiri"/>
          <w:color w:val="111111"/>
          <w:sz w:val="28"/>
          <w:sz w:val="28"/>
          <w:szCs w:val="28"/>
          <w:rtl w:val="true"/>
          <w:lang w:bidi="ar-SA"/>
        </w:rPr>
        <w:t xml:space="preserve"> ، </w:t>
      </w:r>
      <w:r>
        <w:rPr>
          <w:rFonts w:ascii="Amiri" w:hAnsi="Amiri" w:eastAsia="Amiri" w:cs="Amiri"/>
          <w:color w:val="111111"/>
          <w:sz w:val="28"/>
          <w:sz w:val="28"/>
          <w:szCs w:val="28"/>
          <w:lang w:bidi="ar-SA"/>
        </w:rPr>
        <w:t>۱۲۸</w:t>
      </w:r>
      <w:r>
        <w:rPr>
          <w:rFonts w:ascii="Amiri" w:hAnsi="Amiri" w:eastAsia="Amiri" w:cs="Amiri"/>
          <w:color w:val="111111"/>
          <w:sz w:val="28"/>
          <w:sz w:val="28"/>
          <w:szCs w:val="28"/>
          <w:rtl w:val="true"/>
          <w:lang w:bidi="ar-SA"/>
        </w:rPr>
        <w:t xml:space="preserve"> ، </w:t>
      </w:r>
      <w:r>
        <w:rPr>
          <w:rFonts w:ascii="Amiri" w:hAnsi="Amiri" w:eastAsia="Amiri" w:cs="Amiri"/>
          <w:color w:val="111111"/>
          <w:sz w:val="28"/>
          <w:sz w:val="28"/>
          <w:szCs w:val="28"/>
          <w:lang w:bidi="ar-SA"/>
        </w:rPr>
        <w:t>۱۵۱</w:t>
      </w:r>
      <w:r>
        <w:rPr>
          <w:rFonts w:ascii="Amiri" w:hAnsi="Amiri" w:eastAsia="Amiri" w:cs="Amiri"/>
          <w:color w:val="111111"/>
          <w:sz w:val="28"/>
          <w:sz w:val="28"/>
          <w:szCs w:val="28"/>
          <w:rtl w:val="true"/>
          <w:lang w:bidi="ar-SA"/>
        </w:rPr>
        <w:t xml:space="preserve"> ، </w:t>
      </w:r>
      <w:r>
        <w:rPr>
          <w:rFonts w:ascii="Amiri" w:hAnsi="Amiri" w:eastAsia="Amiri" w:cs="Amiri"/>
          <w:color w:val="111111"/>
          <w:sz w:val="28"/>
          <w:sz w:val="28"/>
          <w:szCs w:val="28"/>
          <w:lang w:bidi="ar-SA"/>
        </w:rPr>
        <w:t>۱۵۳</w:t>
      </w:r>
      <w:r>
        <w:rPr>
          <w:rFonts w:ascii="Amiri" w:hAnsi="Amiri" w:eastAsia="Amiri" w:cs="Amiri"/>
          <w:color w:val="111111"/>
          <w:sz w:val="28"/>
          <w:sz w:val="28"/>
          <w:szCs w:val="28"/>
          <w:rtl w:val="true"/>
          <w:lang w:bidi="ar-SA"/>
        </w:rPr>
        <w:t xml:space="preserve"> ، </w:t>
      </w:r>
      <w:r>
        <w:rPr>
          <w:rFonts w:ascii="Amiri" w:hAnsi="Amiri" w:eastAsia="Amiri" w:cs="Amiri"/>
          <w:color w:val="111111"/>
          <w:sz w:val="28"/>
          <w:sz w:val="28"/>
          <w:szCs w:val="28"/>
          <w:lang w:bidi="ar-SA"/>
        </w:rPr>
        <w:t>۱۹۲</w:t>
      </w:r>
      <w:r>
        <w:rPr>
          <w:rFonts w:ascii="Amiri" w:hAnsi="Amiri" w:eastAsia="Amiri" w:cs="Amiri"/>
          <w:color w:val="111111"/>
          <w:sz w:val="28"/>
          <w:sz w:val="28"/>
          <w:szCs w:val="28"/>
          <w:rtl w:val="true"/>
          <w:lang w:bidi="ar-SA"/>
        </w:rPr>
        <w:t xml:space="preserve"> والمائدة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۷۲</w:t>
      </w:r>
      <w:r>
        <w:rPr>
          <w:rFonts w:ascii="Amiri" w:hAnsi="Amiri" w:eastAsia="Amiri" w:cs="Amiri"/>
          <w:color w:val="111111"/>
          <w:sz w:val="28"/>
          <w:sz w:val="28"/>
          <w:szCs w:val="28"/>
          <w:rtl w:val="true"/>
          <w:lang w:bidi="ar-SA"/>
        </w:rPr>
        <w:t xml:space="preserve"> والأعراف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۱۰۳</w:t>
      </w:r>
      <w:r>
        <w:rPr>
          <w:rFonts w:ascii="Amiri" w:hAnsi="Amiri" w:eastAsia="Amiri" w:cs="Amiri"/>
          <w:color w:val="111111"/>
          <w:sz w:val="28"/>
          <w:sz w:val="28"/>
          <w:szCs w:val="28"/>
          <w:rtl w:val="true"/>
          <w:lang w:bidi="ar-SA"/>
        </w:rPr>
        <w:t xml:space="preserve"> والأنفال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۵۴</w:t>
      </w:r>
      <w:r>
        <w:rPr>
          <w:rFonts w:ascii="Amiri" w:hAnsi="Amiri" w:eastAsia="Amiri" w:cs="Amiri"/>
          <w:color w:val="111111"/>
          <w:sz w:val="28"/>
          <w:sz w:val="28"/>
          <w:szCs w:val="28"/>
          <w:rtl w:val="true"/>
          <w:lang w:bidi="ar-SA"/>
        </w:rPr>
        <w:t xml:space="preserve"> والزخرف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۳۹</w:t>
      </w:r>
      <w:r>
        <w:rPr>
          <w:rFonts w:ascii="Amiri" w:hAnsi="Amiri" w:eastAsia="Amiri" w:cs="Amiri"/>
          <w:color w:val="111111"/>
          <w:sz w:val="28"/>
          <w:sz w:val="28"/>
          <w:szCs w:val="28"/>
          <w:rtl w:val="true"/>
          <w:lang w:bidi="ar-SA"/>
        </w:rPr>
        <w:t xml:space="preserve"> وهود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۱۰۱</w:t>
      </w:r>
      <w:r>
        <w:rPr>
          <w:rFonts w:ascii="Amiri" w:hAnsi="Amiri" w:eastAsia="Amiri" w:cs="Amiri"/>
          <w:color w:val="111111"/>
          <w:sz w:val="28"/>
          <w:sz w:val="28"/>
          <w:szCs w:val="28"/>
          <w:rtl w:val="true"/>
          <w:lang w:bidi="ar-SA"/>
        </w:rPr>
        <w:t xml:space="preserve"> والنساء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۷۵</w:t>
      </w:r>
      <w:r>
        <w:rPr>
          <w:rFonts w:ascii="Amiri" w:hAnsi="Amiri" w:eastAsia="Amiri" w:cs="Amiri"/>
          <w:color w:val="111111"/>
          <w:sz w:val="28"/>
          <w:sz w:val="28"/>
          <w:szCs w:val="28"/>
          <w:rtl w:val="true"/>
          <w:lang w:bidi="ar-SA"/>
        </w:rPr>
        <w:t xml:space="preserve"> والمائدة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۵۱</w:t>
      </w:r>
      <w:r>
        <w:rPr>
          <w:rFonts w:ascii="Amiri" w:hAnsi="Amiri" w:eastAsia="Amiri" w:cs="Amiri"/>
          <w:color w:val="111111"/>
          <w:sz w:val="28"/>
          <w:sz w:val="28"/>
          <w:szCs w:val="28"/>
          <w:rtl w:val="true"/>
          <w:lang w:bidi="ar-SA"/>
        </w:rPr>
        <w:t xml:space="preserve"> والأنعام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۲۱</w:t>
      </w:r>
      <w:r>
        <w:rPr>
          <w:rFonts w:ascii="Amiri" w:hAnsi="Amiri" w:eastAsia="Amiri" w:cs="Amiri"/>
          <w:color w:val="111111"/>
          <w:sz w:val="28"/>
          <w:sz w:val="28"/>
          <w:szCs w:val="28"/>
          <w:rtl w:val="true"/>
          <w:lang w:bidi="ar-SA"/>
        </w:rPr>
        <w:t xml:space="preserve"> ، </w:t>
      </w:r>
      <w:r>
        <w:rPr>
          <w:rFonts w:ascii="Amiri" w:hAnsi="Amiri" w:eastAsia="Amiri" w:cs="Amiri"/>
          <w:color w:val="111111"/>
          <w:sz w:val="28"/>
          <w:sz w:val="28"/>
          <w:szCs w:val="28"/>
          <w:lang w:bidi="ar-SA"/>
        </w:rPr>
        <w:t>۳۳</w:t>
      </w:r>
      <w:r>
        <w:rPr>
          <w:rFonts w:ascii="Amiri" w:hAnsi="Amiri" w:eastAsia="Amiri" w:cs="Amiri"/>
          <w:color w:val="111111"/>
          <w:sz w:val="28"/>
          <w:sz w:val="28"/>
          <w:szCs w:val="28"/>
          <w:rtl w:val="true"/>
          <w:lang w:bidi="ar-SA"/>
        </w:rPr>
        <w:t xml:space="preserve"> ، </w:t>
      </w:r>
      <w:r>
        <w:rPr>
          <w:rFonts w:ascii="Amiri" w:hAnsi="Amiri" w:eastAsia="Amiri" w:cs="Amiri"/>
          <w:color w:val="111111"/>
          <w:sz w:val="28"/>
          <w:sz w:val="28"/>
          <w:szCs w:val="28"/>
          <w:lang w:bidi="ar-SA"/>
        </w:rPr>
        <w:t>۴۵</w:t>
      </w:r>
      <w:r>
        <w:rPr>
          <w:rFonts w:ascii="Amiri" w:hAnsi="Amiri" w:eastAsia="Amiri" w:cs="Amiri"/>
          <w:color w:val="111111"/>
          <w:sz w:val="28"/>
          <w:sz w:val="28"/>
          <w:szCs w:val="28"/>
          <w:rtl w:val="true"/>
          <w:lang w:bidi="ar-SA"/>
        </w:rPr>
        <w:t xml:space="preserve"> ، </w:t>
      </w:r>
      <w:r>
        <w:rPr>
          <w:rFonts w:ascii="Amiri" w:hAnsi="Amiri" w:eastAsia="Amiri" w:cs="Amiri"/>
          <w:color w:val="111111"/>
          <w:sz w:val="28"/>
          <w:sz w:val="28"/>
          <w:szCs w:val="28"/>
          <w:lang w:bidi="ar-SA"/>
        </w:rPr>
        <w:t>۴۷</w:t>
      </w:r>
      <w:r>
        <w:rPr>
          <w:rFonts w:ascii="Amiri" w:hAnsi="Amiri" w:eastAsia="Amiri" w:cs="Amiri"/>
          <w:color w:val="111111"/>
          <w:sz w:val="28"/>
          <w:sz w:val="28"/>
          <w:szCs w:val="28"/>
          <w:rtl w:val="true"/>
          <w:lang w:bidi="ar-SA"/>
        </w:rPr>
        <w:t xml:space="preserve"> ، </w:t>
      </w:r>
      <w:r>
        <w:rPr>
          <w:rFonts w:ascii="Amiri" w:hAnsi="Amiri" w:eastAsia="Amiri" w:cs="Amiri"/>
          <w:color w:val="111111"/>
          <w:sz w:val="28"/>
          <w:sz w:val="28"/>
          <w:szCs w:val="28"/>
          <w:lang w:bidi="ar-SA"/>
        </w:rPr>
        <w:t>۵۸</w:t>
      </w:r>
      <w:r>
        <w:rPr>
          <w:rFonts w:ascii="Amiri" w:hAnsi="Amiri" w:eastAsia="Amiri" w:cs="Amiri"/>
          <w:color w:val="111111"/>
          <w:sz w:val="28"/>
          <w:sz w:val="28"/>
          <w:szCs w:val="28"/>
          <w:rtl w:val="true"/>
          <w:lang w:bidi="ar-SA"/>
        </w:rPr>
        <w:t xml:space="preserve"> ، </w:t>
      </w:r>
      <w:r>
        <w:rPr>
          <w:rFonts w:ascii="Amiri" w:hAnsi="Amiri" w:eastAsia="Amiri" w:cs="Amiri"/>
          <w:color w:val="111111"/>
          <w:sz w:val="28"/>
          <w:sz w:val="28"/>
          <w:szCs w:val="28"/>
          <w:lang w:bidi="ar-SA"/>
        </w:rPr>
        <w:t>۶۸</w:t>
      </w:r>
      <w:r>
        <w:rPr>
          <w:rFonts w:ascii="Amiri" w:hAnsi="Amiri" w:eastAsia="Amiri" w:cs="Amiri"/>
          <w:color w:val="111111"/>
          <w:sz w:val="28"/>
          <w:sz w:val="28"/>
          <w:szCs w:val="28"/>
          <w:rtl w:val="true"/>
          <w:lang w:bidi="ar-SA"/>
        </w:rPr>
        <w:t xml:space="preserve"> ، </w:t>
      </w:r>
      <w:r>
        <w:rPr>
          <w:rFonts w:ascii="Amiri" w:hAnsi="Amiri" w:eastAsia="Amiri" w:cs="Amiri"/>
          <w:color w:val="111111"/>
          <w:sz w:val="28"/>
          <w:sz w:val="28"/>
          <w:szCs w:val="28"/>
          <w:lang w:bidi="ar-SA"/>
        </w:rPr>
        <w:t>۹۳</w:t>
      </w:r>
      <w:r>
        <w:rPr>
          <w:rFonts w:ascii="Amiri" w:hAnsi="Amiri" w:eastAsia="Amiri" w:cs="Amiri"/>
          <w:color w:val="111111"/>
          <w:sz w:val="28"/>
          <w:sz w:val="28"/>
          <w:szCs w:val="28"/>
          <w:rtl w:val="true"/>
          <w:lang w:bidi="ar-SA"/>
        </w:rPr>
        <w:t xml:space="preserve"> ، </w:t>
      </w:r>
      <w:r>
        <w:rPr>
          <w:rFonts w:ascii="Amiri" w:hAnsi="Amiri" w:eastAsia="Amiri" w:cs="Amiri"/>
          <w:color w:val="111111"/>
          <w:sz w:val="28"/>
          <w:sz w:val="28"/>
          <w:szCs w:val="28"/>
          <w:lang w:bidi="ar-SA"/>
        </w:rPr>
        <w:t>۱۲۹</w:t>
      </w:r>
      <w:r>
        <w:rPr>
          <w:rFonts w:ascii="Amiri" w:hAnsi="Amiri" w:eastAsia="Amiri" w:cs="Amiri"/>
          <w:color w:val="111111"/>
          <w:sz w:val="28"/>
          <w:sz w:val="28"/>
          <w:szCs w:val="28"/>
          <w:rtl w:val="true"/>
          <w:lang w:bidi="ar-SA"/>
        </w:rPr>
        <w:t xml:space="preserve"> ، </w:t>
      </w:r>
      <w:r>
        <w:rPr>
          <w:rFonts w:ascii="Amiri" w:hAnsi="Amiri" w:eastAsia="Amiri" w:cs="Amiri"/>
          <w:color w:val="111111"/>
          <w:sz w:val="28"/>
          <w:sz w:val="28"/>
          <w:szCs w:val="28"/>
          <w:lang w:bidi="ar-SA"/>
        </w:rPr>
        <w:t>۱۳۱</w:t>
      </w:r>
      <w:r>
        <w:rPr>
          <w:rFonts w:ascii="Amiri" w:hAnsi="Amiri" w:eastAsia="Amiri" w:cs="Amiri"/>
          <w:color w:val="111111"/>
          <w:sz w:val="28"/>
          <w:sz w:val="28"/>
          <w:szCs w:val="28"/>
          <w:rtl w:val="true"/>
          <w:lang w:bidi="ar-SA"/>
        </w:rPr>
        <w:t xml:space="preserve"> ، </w:t>
      </w:r>
      <w:r>
        <w:rPr>
          <w:rFonts w:ascii="Amiri" w:hAnsi="Amiri" w:eastAsia="Amiri" w:cs="Amiri"/>
          <w:color w:val="111111"/>
          <w:sz w:val="28"/>
          <w:sz w:val="28"/>
          <w:szCs w:val="28"/>
          <w:lang w:bidi="ar-SA"/>
        </w:rPr>
        <w:t>۱۳۵</w:t>
      </w:r>
      <w:r>
        <w:rPr>
          <w:rFonts w:ascii="Amiri" w:hAnsi="Amiri" w:eastAsia="Amiri" w:cs="Amiri"/>
          <w:color w:val="111111"/>
          <w:sz w:val="28"/>
          <w:sz w:val="28"/>
          <w:szCs w:val="28"/>
          <w:rtl w:val="true"/>
          <w:lang w:bidi="ar-SA"/>
        </w:rPr>
        <w:t xml:space="preserve"> ، </w:t>
      </w:r>
      <w:r>
        <w:rPr>
          <w:rFonts w:ascii="Amiri" w:hAnsi="Amiri" w:eastAsia="Amiri" w:cs="Amiri"/>
          <w:color w:val="111111"/>
          <w:sz w:val="28"/>
          <w:sz w:val="28"/>
          <w:szCs w:val="28"/>
          <w:lang w:bidi="ar-SA"/>
        </w:rPr>
        <w:t>۱۴۴</w:t>
      </w:r>
      <w:r>
        <w:rPr>
          <w:rFonts w:ascii="Amiri" w:hAnsi="Amiri" w:eastAsia="Amiri" w:cs="Amiri"/>
          <w:color w:val="111111"/>
          <w:sz w:val="28"/>
          <w:sz w:val="28"/>
          <w:szCs w:val="28"/>
          <w:rtl w:val="true"/>
          <w:lang w:bidi="ar-SA"/>
        </w:rPr>
        <w:t xml:space="preserve"> ، </w:t>
      </w:r>
      <w:r>
        <w:rPr>
          <w:rFonts w:ascii="Amiri" w:hAnsi="Amiri" w:eastAsia="Amiri" w:cs="Amiri"/>
          <w:color w:val="111111"/>
          <w:sz w:val="28"/>
          <w:sz w:val="28"/>
          <w:szCs w:val="28"/>
          <w:lang w:bidi="ar-SA"/>
        </w:rPr>
        <w:t>۱۵۷</w:t>
      </w:r>
      <w:r>
        <w:rPr>
          <w:rFonts w:ascii="Amiri" w:hAnsi="Amiri" w:eastAsia="Amiri" w:cs="Amiri"/>
          <w:color w:val="111111"/>
          <w:sz w:val="28"/>
          <w:sz w:val="28"/>
          <w:szCs w:val="28"/>
          <w:rtl w:val="true"/>
          <w:lang w:bidi="ar-SA"/>
        </w:rPr>
        <w:t xml:space="preserve"> ، </w:t>
      </w:r>
      <w:r>
        <w:rPr>
          <w:rFonts w:ascii="Amiri" w:hAnsi="Amiri" w:eastAsia="Amiri" w:cs="Amiri"/>
          <w:color w:val="111111"/>
          <w:sz w:val="28"/>
          <w:sz w:val="28"/>
          <w:szCs w:val="28"/>
          <w:lang w:bidi="ar-SA"/>
        </w:rPr>
        <w:t>۱۶۰</w:t>
      </w:r>
      <w:r>
        <w:rPr>
          <w:rFonts w:ascii="Amiri" w:hAnsi="Amiri" w:eastAsia="Amiri" w:cs="Amiri"/>
          <w:color w:val="111111"/>
          <w:sz w:val="28"/>
          <w:sz w:val="28"/>
          <w:szCs w:val="28"/>
          <w:rtl w:val="true"/>
          <w:lang w:bidi="ar-SA"/>
        </w:rPr>
        <w:t xml:space="preserve"> ويونس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۱۳</w:t>
      </w:r>
      <w:r>
        <w:rPr>
          <w:rFonts w:ascii="Amiri" w:hAnsi="Amiri" w:eastAsia="Amiri" w:cs="Amiri"/>
          <w:color w:val="111111"/>
          <w:sz w:val="28"/>
          <w:sz w:val="28"/>
          <w:szCs w:val="28"/>
          <w:rtl w:val="true"/>
          <w:lang w:bidi="ar-SA"/>
        </w:rPr>
        <w:t xml:space="preserve"> ، </w:t>
      </w:r>
      <w:r>
        <w:rPr>
          <w:rFonts w:ascii="Amiri" w:hAnsi="Amiri" w:eastAsia="Amiri" w:cs="Amiri"/>
          <w:color w:val="111111"/>
          <w:sz w:val="28"/>
          <w:sz w:val="28"/>
          <w:szCs w:val="28"/>
          <w:lang w:bidi="ar-SA"/>
        </w:rPr>
        <w:t>۱۷</w:t>
      </w:r>
      <w:r>
        <w:rPr>
          <w:rFonts w:ascii="Amiri" w:hAnsi="Amiri" w:eastAsia="Amiri" w:cs="Amiri"/>
          <w:color w:val="111111"/>
          <w:sz w:val="28"/>
          <w:sz w:val="28"/>
          <w:szCs w:val="28"/>
          <w:rtl w:val="true"/>
          <w:lang w:bidi="ar-SA"/>
        </w:rPr>
        <w:t xml:space="preserve"> ، هود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۱۸</w:t>
      </w:r>
      <w:r>
        <w:rPr>
          <w:rFonts w:ascii="Amiri" w:hAnsi="Amiri" w:eastAsia="Amiri" w:cs="Amiri"/>
          <w:color w:val="111111"/>
          <w:sz w:val="28"/>
          <w:sz w:val="28"/>
          <w:szCs w:val="28"/>
          <w:rtl w:val="true"/>
          <w:lang w:bidi="ar-SA"/>
        </w:rPr>
        <w:t xml:space="preserve"> ، </w:t>
      </w:r>
      <w:r>
        <w:rPr>
          <w:rFonts w:ascii="Amiri" w:hAnsi="Amiri" w:eastAsia="Amiri" w:cs="Amiri"/>
          <w:color w:val="111111"/>
          <w:sz w:val="28"/>
          <w:sz w:val="28"/>
          <w:szCs w:val="28"/>
          <w:lang w:bidi="ar-SA"/>
        </w:rPr>
        <w:t>۳۷</w:t>
      </w:r>
      <w:r>
        <w:rPr>
          <w:rFonts w:ascii="Amiri" w:hAnsi="Amiri" w:eastAsia="Amiri" w:cs="Amiri"/>
          <w:color w:val="111111"/>
          <w:sz w:val="28"/>
          <w:sz w:val="28"/>
          <w:szCs w:val="28"/>
          <w:rtl w:val="true"/>
          <w:lang w:bidi="ar-SA"/>
        </w:rPr>
        <w:t xml:space="preserve"> والإسراء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۵۹</w:t>
      </w:r>
      <w:r>
        <w:rPr>
          <w:rFonts w:ascii="Amiri" w:hAnsi="Amiri" w:eastAsia="Amiri" w:cs="Amiri"/>
          <w:color w:val="111111"/>
          <w:sz w:val="28"/>
          <w:sz w:val="28"/>
          <w:szCs w:val="28"/>
          <w:rtl w:val="true"/>
          <w:lang w:bidi="ar-SA"/>
        </w:rPr>
        <w:t xml:space="preserve"> والكهف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۱۵</w:t>
      </w:r>
      <w:r>
        <w:rPr>
          <w:rFonts w:ascii="Amiri" w:hAnsi="Amiri" w:eastAsia="Amiri" w:cs="Amiri"/>
          <w:color w:val="111111"/>
          <w:sz w:val="28"/>
          <w:sz w:val="28"/>
          <w:szCs w:val="28"/>
          <w:rtl w:val="true"/>
          <w:lang w:bidi="ar-SA"/>
        </w:rPr>
        <w:t xml:space="preserve"> ، </w:t>
      </w:r>
      <w:r>
        <w:rPr>
          <w:rFonts w:ascii="Amiri" w:hAnsi="Amiri" w:eastAsia="Amiri" w:cs="Amiri"/>
          <w:color w:val="111111"/>
          <w:sz w:val="28"/>
          <w:sz w:val="28"/>
          <w:szCs w:val="28"/>
          <w:lang w:bidi="ar-SA"/>
        </w:rPr>
        <w:t>۵۷</w:t>
      </w:r>
      <w:r>
        <w:rPr>
          <w:rFonts w:ascii="Amiri" w:hAnsi="Amiri" w:eastAsia="Amiri" w:cs="Amiri"/>
          <w:color w:val="111111"/>
          <w:sz w:val="28"/>
          <w:sz w:val="28"/>
          <w:szCs w:val="28"/>
          <w:rtl w:val="true"/>
          <w:lang w:bidi="ar-SA"/>
        </w:rPr>
        <w:t xml:space="preserve"> ، </w:t>
      </w:r>
      <w:r>
        <w:rPr>
          <w:rFonts w:ascii="Amiri" w:hAnsi="Amiri" w:eastAsia="Amiri" w:cs="Amiri"/>
          <w:color w:val="111111"/>
          <w:sz w:val="28"/>
          <w:sz w:val="28"/>
          <w:szCs w:val="28"/>
          <w:lang w:bidi="ar-SA"/>
        </w:rPr>
        <w:t>۵۹</w:t>
      </w:r>
      <w:r>
        <w:rPr>
          <w:rFonts w:ascii="Amiri" w:hAnsi="Amiri" w:eastAsia="Amiri" w:cs="Amiri"/>
          <w:color w:val="111111"/>
          <w:sz w:val="28"/>
          <w:sz w:val="28"/>
          <w:szCs w:val="28"/>
          <w:rtl w:val="true"/>
          <w:lang w:bidi="ar-SA"/>
        </w:rPr>
        <w:t xml:space="preserve"> والتوبة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۱۰۹</w:t>
      </w:r>
      <w:r>
        <w:rPr>
          <w:rFonts w:ascii="Amiri" w:hAnsi="Amiri" w:eastAsia="Amiri" w:cs="Amiri"/>
          <w:color w:val="111111"/>
          <w:sz w:val="28"/>
          <w:sz w:val="28"/>
          <w:szCs w:val="28"/>
          <w:rtl w:val="true"/>
          <w:lang w:bidi="ar-SA"/>
        </w:rPr>
        <w:t xml:space="preserve"> والحشر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۱۷</w:t>
      </w:r>
      <w:r>
        <w:rPr>
          <w:rFonts w:ascii="Amiri" w:hAnsi="Amiri" w:eastAsia="Amiri" w:cs="Amiri"/>
          <w:color w:val="111111"/>
          <w:sz w:val="28"/>
          <w:sz w:val="28"/>
          <w:szCs w:val="28"/>
          <w:rtl w:val="true"/>
          <w:lang w:bidi="ar-SA"/>
        </w:rPr>
        <w:t xml:space="preserve"> ، والنمل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۴۳</w:t>
      </w:r>
      <w:r>
        <w:rPr>
          <w:rFonts w:ascii="Amiri" w:hAnsi="Amiri" w:eastAsia="Amiri" w:cs="Amiri"/>
          <w:color w:val="111111"/>
          <w:sz w:val="28"/>
          <w:sz w:val="28"/>
          <w:szCs w:val="28"/>
          <w:rtl w:val="true"/>
          <w:lang w:bidi="ar-SA"/>
        </w:rPr>
        <w:t xml:space="preserve"> و </w:t>
      </w:r>
      <w:r>
        <w:rPr>
          <w:rFonts w:ascii="Amiri" w:hAnsi="Amiri" w:eastAsia="Amiri" w:cs="Amiri"/>
          <w:color w:val="111111"/>
          <w:sz w:val="28"/>
          <w:sz w:val="28"/>
          <w:szCs w:val="28"/>
          <w:lang w:bidi="ar-SA"/>
        </w:rPr>
        <w:t>۴۴</w:t>
      </w:r>
      <w:r>
        <w:rPr>
          <w:rFonts w:ascii="Amiri" w:hAnsi="Amiri" w:eastAsia="Amiri" w:cs="Amiri"/>
          <w:color w:val="111111"/>
          <w:sz w:val="28"/>
          <w:sz w:val="28"/>
          <w:szCs w:val="28"/>
          <w:rtl w:val="true"/>
          <w:lang w:bidi="ar-SA"/>
        </w:rPr>
        <w:t xml:space="preserve"> ، والأحقاف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۱۰</w:t>
      </w:r>
      <w:r>
        <w:rPr>
          <w:rFonts w:ascii="Amiri" w:hAnsi="Amiri" w:eastAsia="Amiri" w:cs="Amiri"/>
          <w:color w:val="111111"/>
          <w:sz w:val="28"/>
          <w:sz w:val="28"/>
          <w:szCs w:val="28"/>
          <w:rtl w:val="true"/>
          <w:lang w:bidi="ar-SA"/>
        </w:rPr>
        <w:t xml:space="preserve"> والعنكبوت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۴۹</w:t>
      </w:r>
      <w:r>
        <w:rPr>
          <w:rFonts w:ascii="Amiri" w:hAnsi="Amiri" w:eastAsia="Amiri" w:cs="Amiri"/>
          <w:color w:val="111111"/>
          <w:sz w:val="28"/>
          <w:sz w:val="28"/>
          <w:szCs w:val="28"/>
          <w:rtl w:val="true"/>
          <w:lang w:bidi="ar-SA"/>
        </w:rPr>
        <w:t xml:space="preserve"> ، </w:t>
      </w:r>
      <w:r>
        <w:rPr>
          <w:rFonts w:ascii="Amiri" w:hAnsi="Amiri" w:eastAsia="Amiri" w:cs="Amiri"/>
          <w:color w:val="111111"/>
          <w:sz w:val="28"/>
          <w:sz w:val="28"/>
          <w:szCs w:val="28"/>
          <w:lang w:bidi="ar-SA"/>
        </w:rPr>
        <w:t>۶۸</w:t>
      </w:r>
      <w:r>
        <w:rPr>
          <w:rFonts w:ascii="Amiri" w:hAnsi="Amiri" w:eastAsia="Amiri" w:cs="Amiri"/>
          <w:color w:val="111111"/>
          <w:sz w:val="28"/>
          <w:sz w:val="28"/>
          <w:szCs w:val="28"/>
          <w:rtl w:val="true"/>
          <w:lang w:bidi="ar-SA"/>
        </w:rPr>
        <w:t xml:space="preserve"> والزمر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۳۲</w:t>
      </w:r>
      <w:r>
        <w:rPr>
          <w:rFonts w:ascii="Amiri" w:hAnsi="Amiri" w:eastAsia="Amiri" w:cs="Amiri"/>
          <w:color w:val="111111"/>
          <w:sz w:val="28"/>
          <w:sz w:val="28"/>
          <w:szCs w:val="28"/>
          <w:rtl w:val="true"/>
          <w:lang w:bidi="ar-SA"/>
        </w:rPr>
        <w:t xml:space="preserve"> والصفّ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 والسجدة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۲۲</w:t>
      </w:r>
      <w:r>
        <w:rPr>
          <w:rFonts w:ascii="Amiri" w:hAnsi="Amiri" w:eastAsia="Amiri" w:cs="Amiri"/>
          <w:color w:val="111111"/>
          <w:sz w:val="28"/>
          <w:sz w:val="28"/>
          <w:szCs w:val="28"/>
          <w:rtl w:val="true"/>
          <w:lang w:bidi="ar-SA"/>
        </w:rPr>
        <w:t xml:space="preserve"> والحج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الحديثالإمام الباقر عليه السلامـ في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يَأْمُرُ بِالْعَدْلِ وَ الْاءِحْسَـنِ</w:t>
      </w:r>
      <w:r>
        <w:rPr>
          <w:rFonts w:eastAsia="Amiri" w:cs="Amiri" w:ascii="Amiri" w:hAnsi="Amiri"/>
          <w:color w:val="111111"/>
          <w:sz w:val="28"/>
          <w:szCs w:val="28"/>
          <w:rtl w:val="true"/>
          <w:lang w:bidi="ar-SA"/>
        </w:rPr>
        <w:t xml:space="preserve">» </w:t>
      </w:r>
      <w:r>
        <w:rPr>
          <w:rStyle w:val="FootnoteAnchor"/>
          <w:rtl w:val="true"/>
        </w:rPr>
        <w:footnoteReference w:id="172"/>
      </w:r>
      <w:r>
        <w:rPr>
          <w:rFonts w:ascii="Amiri" w:hAnsi="Amiri" w:eastAsia="Amiri" w:cs="Amiri"/>
          <w:color w:val="111111"/>
          <w:sz w:val="28"/>
          <w:sz w:val="28"/>
          <w:szCs w:val="28"/>
          <w:rtl w:val="true"/>
          <w:lang w:bidi="ar-SA"/>
        </w:rPr>
        <w:t>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العَدلُ شَهادَةُ أن لا إلهَ إلَا اللّهُ </w:t>
      </w:r>
      <w:r>
        <w:rPr>
          <w:rFonts w:eastAsia="Amiri" w:cs="Amiri" w:ascii="Amiri" w:hAnsi="Amiri"/>
          <w:color w:val="111111"/>
          <w:sz w:val="28"/>
          <w:szCs w:val="28"/>
          <w:rtl w:val="true"/>
          <w:lang w:bidi="ar-SA"/>
        </w:rPr>
        <w:t xml:space="preserve">. </w:t>
      </w:r>
      <w:r>
        <w:rPr>
          <w:rStyle w:val="FootnoteAnchor"/>
          <w:rtl w:val="true"/>
        </w:rPr>
        <w:footnoteReference w:id="173"/>
      </w:r>
    </w:p>
    <w:p>
      <w:pPr>
        <w:pStyle w:val="BookText"/>
        <w:rPr/>
      </w:pPr>
      <w:r>
        <w:rPr>
          <w:rFonts w:ascii="Amiri" w:hAnsi="Amiri" w:eastAsia="Amiri" w:cs="Amiri"/>
          <w:color w:val="111111"/>
          <w:sz w:val="28"/>
          <w:sz w:val="28"/>
          <w:szCs w:val="28"/>
          <w:rtl w:val="true"/>
          <w:lang w:bidi="ar-SA"/>
        </w:rPr>
        <w:t xml:space="preserve">عنه عليه السلامـ في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يَأْمُرُ بِالْعَدْلِ وَ الْاءِحْسَـنِ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العَدلُ شَهادَةُ الإِخلاصِ ، وأنَّ مُحَمَّدا رَسولُ اللّهِ </w:t>
      </w:r>
      <w:r>
        <w:rPr>
          <w:rFonts w:eastAsia="Amiri" w:cs="Amiri" w:ascii="Amiri" w:hAnsi="Amiri"/>
          <w:color w:val="111111"/>
          <w:sz w:val="28"/>
          <w:szCs w:val="28"/>
          <w:rtl w:val="true"/>
          <w:lang w:bidi="ar-SA"/>
        </w:rPr>
        <w:t xml:space="preserve">. </w:t>
      </w:r>
      <w:r>
        <w:rPr>
          <w:rStyle w:val="FootnoteAnchor"/>
          <w:rtl w:val="true"/>
        </w:rPr>
        <w:footnoteReference w:id="174"/>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02" w:name="pg12775_127349"/>
    </w:p>
    <w:p>
      <w:pPr>
        <w:pStyle w:val="Heading4"/>
        <w:numPr>
          <w:ilvl w:val="3"/>
          <w:numId w:val="1"/>
        </w:numPr>
        <w:rPr/>
      </w:pPr>
      <w:bookmarkStart w:id="103" w:name="__RefHeading___Toc878580_3224264995"/>
      <w:bookmarkStart w:id="104" w:name="_Toc40"/>
      <w:bookmarkEnd w:id="102"/>
      <w:bookmarkEnd w:id="103"/>
      <w:r>
        <w:rPr/>
        <w:t>۱</w:t>
      </w:r>
      <w:r>
        <w:rPr>
          <w:rtl w:val="true"/>
        </w:rPr>
        <w:t xml:space="preserve"> </w:t>
      </w:r>
      <w:r>
        <w:rPr>
          <w:rtl w:val="true"/>
        </w:rPr>
        <w:t xml:space="preserve">/ </w:t>
      </w:r>
      <w:r>
        <w:rPr/>
        <w:t>۳</w:t>
      </w:r>
      <w:r>
        <w:rPr>
          <w:rtl w:val="true"/>
        </w:rPr>
        <w:t xml:space="preserve"> معناى عدالت انسان</w:t>
      </w:r>
      <w:bookmarkEnd w:id="104"/>
    </w:p>
    <w:p>
      <w:pPr>
        <w:pStyle w:val="Heading5"/>
        <w:numPr>
          <w:ilvl w:val="4"/>
          <w:numId w:val="1"/>
        </w:numPr>
        <w:rPr/>
      </w:pPr>
      <w:bookmarkStart w:id="105" w:name="__RefHeading___Toc878582_3224264995"/>
      <w:bookmarkStart w:id="106" w:name="_Toc41"/>
      <w:bookmarkEnd w:id="105"/>
      <w:r>
        <w:rPr>
          <w:rtl w:val="true"/>
        </w:rPr>
        <w:t>الف ـ عدالت اعتقادى</w:t>
      </w:r>
      <w:bookmarkEnd w:id="106"/>
    </w:p>
    <w:p>
      <w:pPr>
        <w:pStyle w:val="BookText"/>
        <w:rPr/>
      </w:pP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معناى عدالت انسانالف ـ عدالت اعتقادىقرآن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كافران ، خود ، ستمكاران اند</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ياد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را كه لقمان به پسر خويش ـ در حالى كه او را اندرز مى داد ـ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پسرك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شرك مَوَرز كه به راستى ، شرك ، ستمى بزرگ است</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با آن كه دل هايشان بِدان يقين داشت ، از روى ستم و تكبّر ، آن را انكار كردند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ببين فرجام فسادگران چگونه بود</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حديثامام باقر عليه السلامـ درباره اين سخن خداى متعال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در حقيقت ، خدا به عدالت و احسان فرمان مى دهد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عدالت ، شهادت دادن به اين است كه معبودى جز خدا نيست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امام باقر عليه السلامـ درباره اين سخن خداى متعال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در حقيقت ، خدا به عدالت و احسان ، فرمان مى دهد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عدالت ، به توحيد شهادت دادن است و اين كه محمّد ، فرستاده خداست </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 ـ العَدلُ العَمَلِيُّالكتاب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يَـأَيُّهَا الَّذِينَ ءَامَنُواْ كُونُواْ قَوَّ مِينَ بِالْقِسْطِ شُهَدَاءَ لِلَّهِ وَلَوْ عَلَى أَنفُسِكُمْ أَوِ الْوَ لِدَيْنِ وَالْأَقْرَبِينَ إِن يَكُنْ غَنِيًّا أَوْ فَقِيرًا فَاللَّهُ أَوْلَى بِهِمَا فَلَا تَتَّبِعُواْ الْهَوَى أَن تَعْدِلُواْ وَإِن تَلْوُواْ أَوْ تُعْرِضُواْ فَإِنَّ اللَّهَ كَانَ بِمَا تَعْمَلُونَ خَبِيرًا</w:t>
      </w:r>
      <w:r>
        <w:rPr>
          <w:rFonts w:eastAsia="Amiri" w:cs="Amiri" w:ascii="Amiri" w:hAnsi="Amiri"/>
          <w:color w:val="111111"/>
          <w:sz w:val="28"/>
          <w:szCs w:val="28"/>
          <w:rtl w:val="true"/>
          <w:lang w:bidi="ar-SA"/>
        </w:rPr>
        <w:t xml:space="preserve">» . </w:t>
      </w:r>
      <w:r>
        <w:rPr>
          <w:rStyle w:val="FootnoteAnchor"/>
          <w:rtl w:val="true"/>
        </w:rPr>
        <w:footnoteReference w:id="175"/>
      </w:r>
    </w:p>
    <w:p>
      <w:pPr>
        <w:pStyle w:val="BookText"/>
        <w:rPr/>
      </w:pPr>
      <w:r>
        <w:rPr>
          <w:rFonts w:ascii="Amiri" w:hAnsi="Amiri" w:eastAsia="Amiri" w:cs="Amiri"/>
          <w:color w:val="111111"/>
          <w:sz w:val="28"/>
          <w:sz w:val="28"/>
          <w:szCs w:val="28"/>
          <w:rtl w:val="true"/>
          <w:lang w:bidi="ar-SA"/>
        </w:rPr>
        <w:t xml:space="preserve">الحديثرسول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عامَلَ النّاسَ فَلَم يَظلِمهُم ، وحَدَّثَهُم فَلَم يَكذِبهُم ، ووَعَدَهُم فَلَم يُخلِفهُم، فَهُوَ مِمَّن كَمَلَت مُرُوءَتُهُ، وظَهَرَت عَدالَتُهُ، ووَجَبَت اُخُوَّتُهُ، وحَرُمَت غيبَتُهُ </w:t>
      </w:r>
      <w:r>
        <w:rPr>
          <w:rFonts w:eastAsia="Amiri" w:cs="Amiri" w:ascii="Amiri" w:hAnsi="Amiri"/>
          <w:color w:val="111111"/>
          <w:sz w:val="28"/>
          <w:szCs w:val="28"/>
          <w:rtl w:val="true"/>
          <w:lang w:bidi="ar-SA"/>
        </w:rPr>
        <w:t xml:space="preserve">. </w:t>
      </w:r>
      <w:r>
        <w:rPr>
          <w:rStyle w:val="FootnoteAnchor"/>
          <w:rtl w:val="true"/>
        </w:rPr>
        <w:footnoteReference w:id="176"/>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العَدلَ ميزانُ اللّهِ تَعالى فِي الأَرضِ ، فَمَن أخَذَهُ قادَهُ إلَى الجَنَّةِ ، ومَن تَرَكَهُ ساقَهُ إلَى النّارِ </w:t>
      </w:r>
      <w:r>
        <w:rPr>
          <w:rFonts w:eastAsia="Amiri" w:cs="Amiri" w:ascii="Amiri" w:hAnsi="Amiri"/>
          <w:color w:val="111111"/>
          <w:sz w:val="28"/>
          <w:szCs w:val="28"/>
          <w:rtl w:val="true"/>
          <w:lang w:bidi="ar-SA"/>
        </w:rPr>
        <w:t xml:space="preserve">. </w:t>
      </w:r>
      <w:r>
        <w:rPr>
          <w:rStyle w:val="FootnoteAnchor"/>
          <w:rtl w:val="true"/>
        </w:rPr>
        <w:footnoteReference w:id="177"/>
      </w:r>
    </w:p>
    <w:p>
      <w:pPr>
        <w:pStyle w:val="BookText"/>
        <w:rPr/>
      </w:pPr>
      <w:r>
        <w:rPr>
          <w:rFonts w:ascii="Amiri" w:hAnsi="Amiri" w:eastAsia="Amiri" w:cs="Amiri"/>
          <w:color w:val="111111"/>
          <w:sz w:val="28"/>
          <w:sz w:val="28"/>
          <w:szCs w:val="28"/>
          <w:rtl w:val="true"/>
          <w:lang w:bidi="ar-SA"/>
        </w:rPr>
        <w:t xml:space="preserve">حلية الأولياء عن أبي تميمة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 النَّبِيَّ صلى الله عليه و آله عَن أبوابِ القِسطِ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إنصافُ النّاسِ مِن نَفسِكَ ، وبَذلُ السَّلامِ لِلعالَمِ </w:t>
      </w:r>
      <w:r>
        <w:rPr>
          <w:rStyle w:val="FootnoteAnchor"/>
          <w:rtl w:val="true"/>
        </w:rPr>
        <w:footnoteReference w:id="178"/>
      </w:r>
      <w:r>
        <w:rPr>
          <w:rFonts w:ascii="Amiri" w:hAnsi="Amiri" w:eastAsia="Amiri" w:cs="Amiri"/>
          <w:color w:val="111111"/>
          <w:sz w:val="28"/>
          <w:sz w:val="28"/>
          <w:szCs w:val="28"/>
          <w:rtl w:val="true"/>
          <w:lang w:bidi="ar-SA"/>
        </w:rPr>
        <w:t xml:space="preserve">، وذِكرُ اللّهِ تَعالى فِي الغِنى وَالفاقَةِ ، حَتّى لا تُبالِيَ ذُمِمتَ فِي اللّهِ أو حُمِدتَ </w:t>
      </w:r>
      <w:r>
        <w:rPr>
          <w:rFonts w:eastAsia="Amiri" w:cs="Amiri" w:ascii="Amiri" w:hAnsi="Amiri"/>
          <w:color w:val="111111"/>
          <w:sz w:val="28"/>
          <w:szCs w:val="28"/>
          <w:rtl w:val="true"/>
          <w:lang w:bidi="ar-SA"/>
        </w:rPr>
        <w:t xml:space="preserve">. </w:t>
      </w:r>
      <w:r>
        <w:rPr>
          <w:rStyle w:val="FootnoteAnchor"/>
          <w:rtl w:val="true"/>
        </w:rPr>
        <w:footnoteReference w:id="179"/>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07" w:name="pg12775_127351"/>
    </w:p>
    <w:p>
      <w:pPr>
        <w:pStyle w:val="Heading5"/>
        <w:numPr>
          <w:ilvl w:val="4"/>
          <w:numId w:val="1"/>
        </w:numPr>
        <w:rPr/>
      </w:pPr>
      <w:bookmarkStart w:id="108" w:name="__RefHeading___Toc878584_3224264995"/>
      <w:bookmarkStart w:id="109" w:name="_Toc42"/>
      <w:bookmarkEnd w:id="107"/>
      <w:bookmarkEnd w:id="108"/>
      <w:r>
        <w:rPr>
          <w:rtl w:val="true"/>
        </w:rPr>
        <w:t>ب ـ عدالت عملى</w:t>
      </w:r>
      <w:bookmarkEnd w:id="109"/>
    </w:p>
    <w:p>
      <w:pPr>
        <w:pStyle w:val="BookText"/>
        <w:rPr/>
      </w:pPr>
      <w:r>
        <w:rPr>
          <w:rFonts w:ascii="IRNazanin" w:hAnsi="IRNazanin" w:eastAsia="IRNazanin"/>
          <w:color w:val="111111"/>
          <w:sz w:val="28"/>
          <w:sz w:val="28"/>
          <w:szCs w:val="28"/>
          <w:rtl w:val="true"/>
          <w:lang w:bidi="fa-IR"/>
        </w:rPr>
        <w:t>ب ـ عدالت عملىقرآن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كسانى كه ايمان آورده 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پيوسته برابرى را برپا داريد و براى خدا گواهى دهيد ، هر چند به زيان خودتان 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زيان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و مادر و خويشاوندان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يكى از دو طرف دعوا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توانگر يا نيازمند باشد ، خدا به آن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سزاوارتر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 از پىِ هوس نرويد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عدول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به انحراف گراييد يا روى برگردانيد ، قطعا خدا به آنچه انجام مى دهيد ، آگاه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حديثپيامبر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كه با مردم معاشرت كند و ستم روا ندارد ، و براى مردم سخن بگويد و به آنان دروغ نگويد ، و به مردم وعده دهد و خُلف وعده ننمايد ، جزو كسانى است كه جوان مردى اش كامل ، دادگرى اش آشكار ، برادرى اش واجب ، و غيبتش حرام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دادگرى ، معيار خداى متعال در زمين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كه آن را به كار گيرد ، خدا او را به سوى بهشتْ هدايت مى كند و هر كه آن را رها سازد ، خدا او را به سوى جهنّم مى راند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حلية الأولياءـ به نقل از ابو تميمه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پيامبر صلى الله عليه و آله درباره بخش هاى عدالت پرسيدم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عدالت ورزيدن با مردم ، هديه نمودن سلام به دانشمند ، 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هنگام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بى نيازى و نيازمندى به ياد خداوند متعال بودن ، به طورى كه در راه خدا باكى نداشته باشى كه مذمّت شوى يا ستايش گردى</w:t>
      </w:r>
      <w:r>
        <w:rPr>
          <w:rFonts w:eastAsia="IRNazanin" w:cs="IRNazanin"/>
          <w:color w:val="111111"/>
          <w:sz w:val="28"/>
          <w:szCs w:val="28"/>
          <w:rtl w:val="true"/>
          <w:lang w:bidi="fa-IR"/>
        </w:rPr>
        <w:t>» .</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العَدلَ ميزانُ اللّهِ سُبحانَهُ الَّذي وَضَعَهُ فِي الخَلقِ ونَصَبَهُ لِاءِقامَةِ الحَقِّ ، فَلا تُخالِفهُ في ميزانِهِ ، ولا تُعارِضهُ في سُلطانِهِ </w:t>
      </w:r>
      <w:r>
        <w:rPr>
          <w:rFonts w:eastAsia="Amiri" w:cs="Amiri" w:ascii="Amiri" w:hAnsi="Amiri"/>
          <w:color w:val="111111"/>
          <w:sz w:val="28"/>
          <w:szCs w:val="28"/>
          <w:rtl w:val="true"/>
          <w:lang w:bidi="ar-SA"/>
        </w:rPr>
        <w:t xml:space="preserve">. </w:t>
      </w:r>
      <w:r>
        <w:rPr>
          <w:rStyle w:val="FootnoteAnchor"/>
          <w:rtl w:val="true"/>
        </w:rPr>
        <w:footnoteReference w:id="180"/>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جَعَلَ اللّهُ ـ سُبحانَهُ ـ العَدلَ قِواما </w:t>
      </w:r>
      <w:r>
        <w:rPr>
          <w:rStyle w:val="FootnoteAnchor"/>
          <w:rtl w:val="true"/>
        </w:rPr>
        <w:footnoteReference w:id="181"/>
      </w:r>
      <w:r>
        <w:rPr>
          <w:rFonts w:ascii="Amiri" w:hAnsi="Amiri" w:eastAsia="Amiri" w:cs="Amiri"/>
          <w:color w:val="111111"/>
          <w:sz w:val="28"/>
          <w:sz w:val="28"/>
          <w:szCs w:val="28"/>
          <w:rtl w:val="true"/>
          <w:lang w:bidi="ar-SA"/>
        </w:rPr>
        <w:t xml:space="preserve">لِلأَنامِ ، وتَنزيها مِنَ </w:t>
      </w:r>
      <w:r>
        <w:rPr>
          <w:rStyle w:val="FootnoteAnchor"/>
          <w:rtl w:val="true"/>
        </w:rPr>
        <w:footnoteReference w:id="182"/>
      </w:r>
      <w:r>
        <w:rPr>
          <w:rFonts w:ascii="Amiri" w:hAnsi="Amiri" w:eastAsia="Amiri" w:cs="Amiri"/>
          <w:color w:val="111111"/>
          <w:sz w:val="28"/>
          <w:sz w:val="28"/>
          <w:szCs w:val="28"/>
          <w:rtl w:val="true"/>
          <w:lang w:bidi="ar-SA"/>
        </w:rPr>
        <w:t xml:space="preserve">المَظالِمِ وَالآثامِ ، وتَسنِيَةً </w:t>
      </w:r>
      <w:r>
        <w:rPr>
          <w:rStyle w:val="FootnoteAnchor"/>
          <w:rtl w:val="true"/>
        </w:rPr>
        <w:footnoteReference w:id="183"/>
      </w:r>
      <w:r>
        <w:rPr>
          <w:rFonts w:ascii="Amiri" w:hAnsi="Amiri" w:eastAsia="Amiri" w:cs="Amiri"/>
          <w:color w:val="111111"/>
          <w:sz w:val="28"/>
          <w:sz w:val="28"/>
          <w:szCs w:val="28"/>
          <w:rtl w:val="true"/>
          <w:lang w:bidi="ar-SA"/>
        </w:rPr>
        <w:t xml:space="preserve">لِلإِسلامِ </w:t>
      </w:r>
      <w:r>
        <w:rPr>
          <w:rFonts w:eastAsia="Amiri" w:cs="Amiri" w:ascii="Amiri" w:hAnsi="Amiri"/>
          <w:color w:val="111111"/>
          <w:sz w:val="28"/>
          <w:szCs w:val="28"/>
          <w:rtl w:val="true"/>
          <w:lang w:bidi="ar-SA"/>
        </w:rPr>
        <w:t xml:space="preserve">. </w:t>
      </w:r>
      <w:r>
        <w:rPr>
          <w:rStyle w:val="FootnoteAnchor"/>
          <w:rtl w:val="true"/>
        </w:rPr>
        <w:footnoteReference w:id="184"/>
      </w:r>
    </w:p>
    <w:p>
      <w:pPr>
        <w:pStyle w:val="BookText"/>
        <w:rPr/>
      </w:pPr>
      <w:r>
        <w:rPr>
          <w:rFonts w:ascii="Amiri" w:hAnsi="Amiri" w:eastAsia="Amiri" w:cs="Amiri"/>
          <w:color w:val="111111"/>
          <w:sz w:val="28"/>
          <w:sz w:val="28"/>
          <w:szCs w:val="28"/>
          <w:rtl w:val="true"/>
          <w:lang w:bidi="ar-SA"/>
        </w:rPr>
        <w:t xml:space="preserve">عنه عليه السلامـ في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يَأْمُرُ بِالْعَدْلِ وَ الْاءِحْسَـنِ</w:t>
      </w:r>
      <w:r>
        <w:rPr>
          <w:rFonts w:eastAsia="Amiri" w:cs="Amiri" w:ascii="Amiri" w:hAnsi="Amiri"/>
          <w:color w:val="111111"/>
          <w:sz w:val="28"/>
          <w:szCs w:val="28"/>
          <w:rtl w:val="true"/>
          <w:lang w:bidi="ar-SA"/>
        </w:rPr>
        <w:t xml:space="preserve">» </w:t>
      </w:r>
      <w:r>
        <w:rPr>
          <w:rStyle w:val="FootnoteAnchor"/>
          <w:rtl w:val="true"/>
        </w:rPr>
        <w:footnoteReference w:id="185"/>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الإِنصافُ ، وَالإِحسانُ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التَّفَضُّلُ </w:t>
      </w:r>
      <w:r>
        <w:rPr>
          <w:rFonts w:eastAsia="Amiri" w:cs="Amiri" w:ascii="Amiri" w:hAnsi="Amiri"/>
          <w:color w:val="111111"/>
          <w:sz w:val="28"/>
          <w:szCs w:val="28"/>
          <w:rtl w:val="true"/>
          <w:lang w:bidi="ar-SA"/>
        </w:rPr>
        <w:t xml:space="preserve">. </w:t>
      </w:r>
      <w:r>
        <w:rPr>
          <w:rStyle w:val="FootnoteAnchor"/>
          <w:rtl w:val="true"/>
        </w:rPr>
        <w:footnoteReference w:id="186"/>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العَدلُ أنَّكَ إذا ظَلَمتَ أنصَفتَ ، وَالفَضلُ أنَّكَ إذا قَدَرتَ عَفَوتَ </w:t>
      </w:r>
      <w:r>
        <w:rPr>
          <w:rFonts w:eastAsia="Amiri" w:cs="Amiri" w:ascii="Amiri" w:hAnsi="Amiri"/>
          <w:color w:val="111111"/>
          <w:sz w:val="28"/>
          <w:szCs w:val="28"/>
          <w:rtl w:val="true"/>
          <w:lang w:bidi="ar-SA"/>
        </w:rPr>
        <w:t xml:space="preserve">. </w:t>
      </w:r>
      <w:r>
        <w:rPr>
          <w:rStyle w:val="FootnoteAnchor"/>
          <w:rtl w:val="true"/>
        </w:rPr>
        <w:footnoteReference w:id="187"/>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العَدلُ إنصافٌ </w:t>
      </w:r>
      <w:r>
        <w:rPr>
          <w:rFonts w:eastAsia="Amiri" w:cs="Amiri" w:ascii="Amiri" w:hAnsi="Amiri"/>
          <w:color w:val="111111"/>
          <w:sz w:val="28"/>
          <w:szCs w:val="28"/>
          <w:rtl w:val="true"/>
          <w:lang w:bidi="ar-SA"/>
        </w:rPr>
        <w:t xml:space="preserve">. </w:t>
      </w:r>
      <w:r>
        <w:rPr>
          <w:rStyle w:val="FootnoteAnchor"/>
          <w:rtl w:val="true"/>
        </w:rPr>
        <w:footnoteReference w:id="188"/>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مِنَ العَدلِ أن تُنصِفَ فِي الحُكمِ ، وتَجتَنِبَ الظُّلمَ </w:t>
      </w:r>
      <w:r>
        <w:rPr>
          <w:rFonts w:eastAsia="Amiri" w:cs="Amiri" w:ascii="Amiri" w:hAnsi="Amiri"/>
          <w:color w:val="111111"/>
          <w:sz w:val="28"/>
          <w:szCs w:val="28"/>
          <w:rtl w:val="true"/>
          <w:lang w:bidi="ar-SA"/>
        </w:rPr>
        <w:t xml:space="preserve">. </w:t>
      </w:r>
      <w:r>
        <w:rPr>
          <w:rStyle w:val="FootnoteAnchor"/>
          <w:rtl w:val="true"/>
        </w:rPr>
        <w:footnoteReference w:id="189"/>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العَدلُ خَيرُ الحُكمِ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العَدلِ الإِحسانُ </w:t>
      </w:r>
      <w:r>
        <w:rPr>
          <w:rFonts w:eastAsia="Amiri" w:cs="Amiri" w:ascii="Amiri" w:hAnsi="Amiri"/>
          <w:color w:val="111111"/>
          <w:sz w:val="28"/>
          <w:szCs w:val="28"/>
          <w:rtl w:val="true"/>
          <w:lang w:bidi="ar-SA"/>
        </w:rPr>
        <w:t xml:space="preserve">. </w:t>
      </w:r>
      <w:r>
        <w:rPr>
          <w:rStyle w:val="FootnoteAnchor"/>
          <w:rtl w:val="true"/>
        </w:rPr>
        <w:footnoteReference w:id="190"/>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أعدَلُ الخَلقِ أقضاهُم بِالحَقِّ </w:t>
      </w:r>
      <w:r>
        <w:rPr>
          <w:rFonts w:eastAsia="Amiri" w:cs="Amiri" w:ascii="Amiri" w:hAnsi="Amiri"/>
          <w:color w:val="111111"/>
          <w:sz w:val="28"/>
          <w:szCs w:val="28"/>
          <w:rtl w:val="true"/>
          <w:lang w:bidi="ar-SA"/>
        </w:rPr>
        <w:t xml:space="preserve">. </w:t>
      </w:r>
      <w:r>
        <w:rPr>
          <w:rStyle w:val="FootnoteAnchor"/>
          <w:rtl w:val="true"/>
        </w:rPr>
        <w:footnoteReference w:id="191"/>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دادگرى ، معيار خداى سبحان است كه آن را براى برپايى حق در ميان مردم قرار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با معيار خداوند ، مخالفت نورز و در شهريارىِ او مَستيز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سبحان ، دادگرى را مايه پايدارى مردم ، پاكى از ستم ها و گناهان ، و آسانىِ اسلام قرار داد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امام على عليه السلامـ درباره اين سخن خداى متعال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خدا به عدل و احسان ، فرمان مى دهد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عدل به معناى انصاف ، و احسان ، به معناى بخشش است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عدالت ، اين است كه هر گاه ستم نمودى، انصاف به خرج دهى، و احسان ، اين است كه هر گاه قدرت پيدا كردى، درگذرى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عدالت ، همان انصاف است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گونه 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عدالت ، اين است كه در داورى ، انصاف بورزى و از ستم كردن بپرهيزى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عدالت ، بهترين داورى است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احسان ، در عدالت ورزيدن است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دادگرترينِ مردم ، داورترينِ آنها بر اساس حق است </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طابَقَ سِرُّهُ عَلانِيَتَهُ ، ووافَقَ فِعلُهُ مَقالَتَهُ ، فَهُوَ الَّذي أدَّى الأَمانَةَ ، وتَحَقَّقَت عَدالَتُهُ </w:t>
      </w:r>
      <w:r>
        <w:rPr>
          <w:rFonts w:eastAsia="Amiri" w:cs="Amiri" w:ascii="Amiri" w:hAnsi="Amiri"/>
          <w:color w:val="111111"/>
          <w:sz w:val="28"/>
          <w:szCs w:val="28"/>
          <w:rtl w:val="true"/>
          <w:lang w:bidi="ar-SA"/>
        </w:rPr>
        <w:t xml:space="preserve">. </w:t>
      </w:r>
      <w:r>
        <w:rPr>
          <w:rStyle w:val="FootnoteAnchor"/>
          <w:rtl w:val="true"/>
        </w:rPr>
        <w:footnoteReference w:id="192"/>
      </w:r>
    </w:p>
    <w:p>
      <w:pPr>
        <w:pStyle w:val="BookText"/>
        <w:rPr/>
      </w:pPr>
      <w:r>
        <w:rPr>
          <w:rFonts w:ascii="Amiri" w:hAnsi="Amiri" w:eastAsia="Amiri" w:cs="Amiri"/>
          <w:color w:val="111111"/>
          <w:sz w:val="28"/>
          <w:sz w:val="28"/>
          <w:szCs w:val="28"/>
          <w:rtl w:val="true"/>
          <w:lang w:bidi="ar-SA"/>
        </w:rPr>
        <w:t xml:space="preserve">الإمام الباقر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حِرصَ كَالمُنافَسَةِ فِي الدَّرَجاتِ ، ولا عَدلَ كَالإِنصافِ ، ولا تَعَدِّيَ كَالجَورِ ، ولا جَورَ كَمُوافَقَةِ الهَوى </w:t>
      </w:r>
      <w:r>
        <w:rPr>
          <w:rFonts w:eastAsia="Amiri" w:cs="Amiri" w:ascii="Amiri" w:hAnsi="Amiri"/>
          <w:color w:val="111111"/>
          <w:sz w:val="28"/>
          <w:szCs w:val="28"/>
          <w:rtl w:val="true"/>
          <w:lang w:bidi="ar-SA"/>
        </w:rPr>
        <w:t xml:space="preserve">. </w:t>
      </w:r>
      <w:r>
        <w:rPr>
          <w:rStyle w:val="FootnoteAnchor"/>
          <w:rtl w:val="true"/>
        </w:rPr>
        <w:footnoteReference w:id="193"/>
      </w:r>
    </w:p>
    <w:p>
      <w:pPr>
        <w:pStyle w:val="BookText"/>
        <w:rPr/>
      </w:pPr>
      <w:r>
        <w:rPr>
          <w:rFonts w:ascii="Amiri" w:hAnsi="Amiri" w:eastAsia="Amiri" w:cs="Amiri"/>
          <w:color w:val="111111"/>
          <w:sz w:val="28"/>
          <w:sz w:val="28"/>
          <w:szCs w:val="28"/>
          <w:rtl w:val="true"/>
          <w:lang w:bidi="ar-SA"/>
        </w:rPr>
        <w:t xml:space="preserve">الإمام الصادق عليه السلام ـ سُئِلَ عن صِفَةِ العَدلِ مِنَ الرَّجُلِ ، فَقالَ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غَضَّ </w:t>
      </w:r>
      <w:r>
        <w:rPr>
          <w:rStyle w:val="FootnoteAnchor"/>
          <w:rtl w:val="true"/>
        </w:rPr>
        <w:footnoteReference w:id="194"/>
      </w:r>
      <w:r>
        <w:rPr>
          <w:rFonts w:ascii="Amiri" w:hAnsi="Amiri" w:eastAsia="Amiri" w:cs="Amiri"/>
          <w:color w:val="111111"/>
          <w:sz w:val="28"/>
          <w:sz w:val="28"/>
          <w:szCs w:val="28"/>
          <w:rtl w:val="true"/>
          <w:lang w:bidi="ar-SA"/>
        </w:rPr>
        <w:t xml:space="preserve">طَرفَهُ عَنِ المَحارِمِ ، ولِسانَهُ عَنِ المَآثِمِ ، وكَفَّهُ عَنِ المَظالِمِ </w:t>
      </w:r>
      <w:r>
        <w:rPr>
          <w:rFonts w:eastAsia="Amiri" w:cs="Amiri" w:ascii="Amiri" w:hAnsi="Amiri"/>
          <w:color w:val="111111"/>
          <w:sz w:val="28"/>
          <w:szCs w:val="28"/>
          <w:rtl w:val="true"/>
          <w:lang w:bidi="ar-SA"/>
        </w:rPr>
        <w:t xml:space="preserve">. </w:t>
      </w:r>
      <w:r>
        <w:rPr>
          <w:rStyle w:val="FootnoteAnchor"/>
          <w:rtl w:val="true"/>
        </w:rPr>
        <w:footnoteReference w:id="195"/>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۳۲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معنى عدل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القيام بالقسط</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ج ـ العَدلُ الأَخلاقِيُّرسول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عَلِيُّ ، ما كَرِهتَهُ لِنَفسِكَ فَاكرَه لِغَيرِكَ ، وما أحبَبتَهُ لِنَفسِكَ فَأَحبِبهُ لِأَخيكَ ؛ تَكُن عادِلاً في حُكمِكَ ، مُقسِطا </w:t>
      </w:r>
      <w:r>
        <w:rPr>
          <w:rStyle w:val="FootnoteAnchor"/>
          <w:rtl w:val="true"/>
        </w:rPr>
        <w:footnoteReference w:id="196"/>
      </w:r>
      <w:r>
        <w:rPr>
          <w:rFonts w:ascii="Amiri" w:hAnsi="Amiri" w:eastAsia="Amiri" w:cs="Amiri"/>
          <w:color w:val="111111"/>
          <w:sz w:val="28"/>
          <w:sz w:val="28"/>
          <w:szCs w:val="28"/>
          <w:rtl w:val="true"/>
          <w:lang w:bidi="ar-SA"/>
        </w:rPr>
        <w:t xml:space="preserve">في عَدلِكَ ، مُحَبّا </w:t>
      </w:r>
      <w:r>
        <w:rPr>
          <w:rStyle w:val="FootnoteAnchor"/>
          <w:rtl w:val="true"/>
        </w:rPr>
        <w:footnoteReference w:id="197"/>
      </w:r>
      <w:r>
        <w:rPr>
          <w:rFonts w:ascii="Amiri" w:hAnsi="Amiri" w:eastAsia="Amiri" w:cs="Amiri"/>
          <w:color w:val="111111"/>
          <w:sz w:val="28"/>
          <w:sz w:val="28"/>
          <w:szCs w:val="28"/>
          <w:rtl w:val="true"/>
          <w:lang w:bidi="ar-SA"/>
        </w:rPr>
        <w:t xml:space="preserve">في أهلِ السَّماءِ ، مَودودا في صُدورِ أهلِ الأَرضِ </w:t>
      </w:r>
      <w:r>
        <w:rPr>
          <w:rFonts w:eastAsia="Amiri" w:cs="Amiri" w:ascii="Amiri" w:hAnsi="Amiri"/>
          <w:color w:val="111111"/>
          <w:sz w:val="28"/>
          <w:szCs w:val="28"/>
          <w:rtl w:val="true"/>
          <w:lang w:bidi="ar-SA"/>
        </w:rPr>
        <w:t xml:space="preserve">. </w:t>
      </w:r>
      <w:r>
        <w:rPr>
          <w:rStyle w:val="FootnoteAnchor"/>
          <w:rtl w:val="true"/>
        </w:rPr>
        <w:footnoteReference w:id="198"/>
      </w:r>
    </w:p>
    <w:p>
      <w:pPr>
        <w:pStyle w:val="BookText"/>
        <w:rPr/>
      </w:pP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أكرَمُ الأَخلاقِ السَّخاءُ ، وأعَمُّها نَفعا العَدلُ </w:t>
      </w:r>
      <w:r>
        <w:rPr>
          <w:rFonts w:eastAsia="Amiri" w:cs="Amiri" w:ascii="Amiri" w:hAnsi="Amiri"/>
          <w:color w:val="111111"/>
          <w:sz w:val="28"/>
          <w:szCs w:val="28"/>
          <w:rtl w:val="true"/>
          <w:lang w:bidi="ar-SA"/>
        </w:rPr>
        <w:t xml:space="preserve">. </w:t>
      </w:r>
      <w:r>
        <w:rPr>
          <w:rStyle w:val="FootnoteAnchor"/>
          <w:rtl w:val="true"/>
        </w:rPr>
        <w:footnoteReference w:id="199"/>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العَدلُ أفضَلُ سَجِيَّةٍ </w:t>
      </w:r>
      <w:r>
        <w:rPr>
          <w:rStyle w:val="FootnoteAnchor"/>
          <w:rtl w:val="true"/>
        </w:rPr>
        <w:footnoteReference w:id="200"/>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01"/>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10" w:name="pg12775_127355"/>
    </w:p>
    <w:p>
      <w:pPr>
        <w:pStyle w:val="Heading5"/>
        <w:numPr>
          <w:ilvl w:val="4"/>
          <w:numId w:val="1"/>
        </w:numPr>
        <w:rPr/>
      </w:pPr>
      <w:bookmarkStart w:id="111" w:name="__RefHeading___Toc878586_3224264995"/>
      <w:bookmarkStart w:id="112" w:name="_Toc43"/>
      <w:bookmarkEnd w:id="110"/>
      <w:bookmarkEnd w:id="111"/>
      <w:r>
        <w:rPr>
          <w:rtl w:val="true"/>
        </w:rPr>
        <w:t>ج ـ عدالت اخلاقى</w:t>
      </w:r>
      <w:bookmarkEnd w:id="112"/>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كه درونش با ظاهرش يكسان و رفتارش با گفتارش موافق باشد ، اوست كه امانت را ادا كرده و عدالتش استوار گرديده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باقر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هيچ طمعى همانند مسابقه دادن براى كسب مقام ، و هيچ عدالتى همانند انصاف، و هيچ تجاوزى همانند ستم كردن ، و هيچ ستمى همانند پيروى از هواى نفس نيست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عليه السلامـ در پاسخ پرسشى درباره زمان به وجود آمدن صفت عدالت در يك شخص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گاه ديده اش را از چيزهاى حرام ، و زبانش را از گناهان ، و دستش را از ستمكارى ها باز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۳۳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معناى عدالت 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برپاداشتن قسط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برابرى</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ج ـ عدالت اخلاقىپيامبر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براى خود نمى پسندى ، براى ديگرى نيز مپسند و آنچه براى خود دوست مى دارى ، براى برادرت نيز دوست بدار تا در داورى ات ، دادگر و در به پا داشتن برابرى ، عدالت پيشه و در ميان آسمانيان ، محبوب و در سينه هاى زمينيان ، دوست داشتنى باشى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گران مايه ترين اخلاق ، سخاوت ، و سودبخش ترين آن ، دادگرى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عدالت ، برترين خوى است </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 ـ العَدلُ العِرفانِيُّالإمام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عِبادَ اللّهِ ، إنَّ مِن أحَبِّ عِبادِ اللّهِ إلَيهِ عَبدا أعانَهُ اللّهُ عَلى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مِن مَعادِنِ دينِهِ ، وأوتادِ </w:t>
      </w:r>
      <w:r>
        <w:rPr>
          <w:rStyle w:val="FootnoteAnchor"/>
          <w:rtl w:val="true"/>
        </w:rPr>
        <w:footnoteReference w:id="202"/>
      </w:r>
      <w:r>
        <w:rPr>
          <w:rFonts w:ascii="Amiri" w:hAnsi="Amiri" w:eastAsia="Amiri" w:cs="Amiri"/>
          <w:color w:val="111111"/>
          <w:sz w:val="28"/>
          <w:sz w:val="28"/>
          <w:szCs w:val="28"/>
          <w:rtl w:val="true"/>
          <w:lang w:bidi="ar-SA"/>
        </w:rPr>
        <w:t xml:space="preserve">أرضِهِ ، قَد ألزَمَ نَفسَهُ العَدلَ ، فَكانَ أوَّلَ عَدلِهِ نَفيُ الهَوى عَن نَفسِهِ </w:t>
      </w:r>
      <w:r>
        <w:rPr>
          <w:rFonts w:eastAsia="Amiri" w:cs="Amiri" w:ascii="Amiri" w:hAnsi="Amiri"/>
          <w:color w:val="111111"/>
          <w:sz w:val="28"/>
          <w:szCs w:val="28"/>
          <w:rtl w:val="true"/>
          <w:lang w:bidi="ar-SA"/>
        </w:rPr>
        <w:t xml:space="preserve">. </w:t>
      </w:r>
      <w:r>
        <w:rPr>
          <w:rStyle w:val="FootnoteAnchor"/>
          <w:rtl w:val="true"/>
        </w:rPr>
        <w:footnoteReference w:id="203"/>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13" w:name="pg12775_127357"/>
    </w:p>
    <w:p>
      <w:pPr>
        <w:pStyle w:val="Heading5"/>
        <w:numPr>
          <w:ilvl w:val="4"/>
          <w:numId w:val="1"/>
        </w:numPr>
        <w:rPr/>
      </w:pPr>
      <w:bookmarkStart w:id="114" w:name="__RefHeading___Toc878588_3224264995"/>
      <w:bookmarkStart w:id="115" w:name="_Toc44"/>
      <w:bookmarkEnd w:id="113"/>
      <w:bookmarkEnd w:id="114"/>
      <w:r>
        <w:rPr>
          <w:rtl w:val="true"/>
        </w:rPr>
        <w:t>د ـ عدالت عرفانى</w:t>
      </w:r>
      <w:bookmarkEnd w:id="115"/>
    </w:p>
    <w:p>
      <w:pPr>
        <w:pStyle w:val="BookText"/>
        <w:rPr/>
      </w:pPr>
      <w:r>
        <w:rPr>
          <w:rFonts w:ascii="IRNazanin" w:hAnsi="IRNazanin" w:eastAsia="IRNazanin"/>
          <w:color w:val="111111"/>
          <w:sz w:val="28"/>
          <w:sz w:val="28"/>
          <w:szCs w:val="28"/>
          <w:rtl w:val="true"/>
          <w:lang w:bidi="fa-IR"/>
        </w:rPr>
        <w:t xml:space="preserve">د ـ عدالت عرفانىامام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بندگان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محبوب ترين بندگان نزد خدا ، بنده اى است كه خداوند او را بر خودش يارى كند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 او از معدن هاى دين و بزرگان زمين خداست كه خود را بر عدالت پيشگى ملزم نموده است و نخستين دادگرى وى ، دور ساختن هواى نفس از خودش است </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الفصل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يضادّ الإيمان بالعدل الإلهيّ</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نِسبَةُ ذُنوبِ العِبادِ إلَى اللّهِرسول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عَرَفَ اللّهَ مَن شَبَّهَهُ بِخَلقِهِ ، ولا وَصَفَهُ بِالعَدلِ مَن نَسَبَ إلَيهِ ذُنوبَ عِبادِهِ </w:t>
      </w:r>
      <w:r>
        <w:rPr>
          <w:rFonts w:eastAsia="Amiri" w:cs="Amiri" w:ascii="Amiri" w:hAnsi="Amiri"/>
          <w:color w:val="111111"/>
          <w:sz w:val="28"/>
          <w:szCs w:val="28"/>
          <w:rtl w:val="true"/>
          <w:lang w:bidi="ar-SA"/>
        </w:rPr>
        <w:t xml:space="preserve">. </w:t>
      </w:r>
      <w:r>
        <w:rPr>
          <w:rStyle w:val="FootnoteAnchor"/>
          <w:rtl w:val="true"/>
        </w:rPr>
        <w:footnoteReference w:id="204"/>
      </w:r>
    </w:p>
    <w:p>
      <w:pPr>
        <w:pStyle w:val="BookText"/>
        <w:rPr/>
      </w:pPr>
      <w:r>
        <w:rPr>
          <w:rFonts w:ascii="Amiri" w:hAnsi="Amiri" w:eastAsia="Amiri" w:cs="Amiri"/>
          <w:color w:val="111111"/>
          <w:sz w:val="28"/>
          <w:sz w:val="28"/>
          <w:szCs w:val="28"/>
          <w:rtl w:val="true"/>
          <w:lang w:bidi="ar-SA"/>
        </w:rPr>
        <w:t>الإمام عليّ عليه السلامـ وقَد سُئِلَ عَنِ التَّوحيدِ وَالعَدلِ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العَدلُ أن لا تَتَّهِمَهُ </w:t>
      </w:r>
      <w:r>
        <w:rPr>
          <w:rFonts w:eastAsia="Amiri" w:cs="Amiri" w:ascii="Amiri" w:hAnsi="Amiri"/>
          <w:color w:val="111111"/>
          <w:sz w:val="28"/>
          <w:szCs w:val="28"/>
          <w:rtl w:val="true"/>
          <w:lang w:bidi="ar-SA"/>
        </w:rPr>
        <w:t xml:space="preserve">. </w:t>
      </w:r>
      <w:r>
        <w:rPr>
          <w:rStyle w:val="FootnoteAnchor"/>
          <w:rtl w:val="true"/>
        </w:rPr>
        <w:footnoteReference w:id="205"/>
      </w:r>
    </w:p>
    <w:p>
      <w:pPr>
        <w:pStyle w:val="BookText"/>
        <w:rPr/>
      </w:pPr>
      <w:r>
        <w:rPr>
          <w:rFonts w:ascii="Amiri" w:hAnsi="Amiri" w:eastAsia="Amiri" w:cs="Amiri"/>
          <w:color w:val="111111"/>
          <w:sz w:val="28"/>
          <w:sz w:val="28"/>
          <w:szCs w:val="28"/>
          <w:rtl w:val="true"/>
          <w:lang w:bidi="ar-SA"/>
        </w:rPr>
        <w:t xml:space="preserve">أعلام الدين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الصّادِقُ عليه السلام لِهِشامِ بنِ 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اُعطيكَ جُملَةً فِي العَدلِ وَالتَّوحيدِ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جُعِلتُ فِداكَ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العَدلِ ألّا تَتَّهِمَهُ ، ومِنَ التَّوحيدِ ألّا تَتَوَهَّمَهُ </w:t>
      </w:r>
      <w:r>
        <w:rPr>
          <w:rFonts w:eastAsia="Amiri" w:cs="Amiri" w:ascii="Amiri" w:hAnsi="Amiri"/>
          <w:color w:val="111111"/>
          <w:sz w:val="28"/>
          <w:szCs w:val="28"/>
          <w:rtl w:val="true"/>
          <w:lang w:bidi="ar-SA"/>
        </w:rPr>
        <w:t xml:space="preserve">. </w:t>
      </w:r>
      <w:r>
        <w:rPr>
          <w:rStyle w:val="FootnoteAnchor"/>
          <w:rtl w:val="true"/>
        </w:rPr>
        <w:footnoteReference w:id="206"/>
      </w:r>
    </w:p>
    <w:p>
      <w:pPr>
        <w:pStyle w:val="BookText"/>
        <w:rPr/>
      </w:pPr>
      <w:r>
        <w:rPr>
          <w:rFonts w:ascii="Amiri" w:hAnsi="Amiri" w:eastAsia="Amiri" w:cs="Amiri"/>
          <w:color w:val="111111"/>
          <w:sz w:val="28"/>
          <w:sz w:val="28"/>
          <w:szCs w:val="28"/>
          <w:rtl w:val="true"/>
          <w:lang w:bidi="ar-SA"/>
        </w:rPr>
        <w:t>الإمام الصادق عليه السلامـ وقَد سَأَلَهُ رَجُلٌ عَنِ التَّوحيدِ وَالعَدلِ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العَدلُ فَأَلّا تَنسُبَ إلى خالِقِكَ ما لامَكَ عَلَيهِ </w:t>
      </w:r>
      <w:r>
        <w:rPr>
          <w:rFonts w:eastAsia="Amiri" w:cs="Amiri" w:ascii="Amiri" w:hAnsi="Amiri"/>
          <w:color w:val="111111"/>
          <w:sz w:val="28"/>
          <w:szCs w:val="28"/>
          <w:rtl w:val="true"/>
          <w:lang w:bidi="ar-SA"/>
        </w:rPr>
        <w:t xml:space="preserve">. </w:t>
      </w:r>
      <w:r>
        <w:rPr>
          <w:rStyle w:val="FootnoteAnchor"/>
          <w:rtl w:val="true"/>
        </w:rPr>
        <w:footnoteReference w:id="207"/>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16" w:name="pg12775_127359"/>
    </w:p>
    <w:p>
      <w:pPr>
        <w:pStyle w:val="Heading3"/>
        <w:numPr>
          <w:ilvl w:val="2"/>
          <w:numId w:val="1"/>
        </w:numPr>
        <w:rPr/>
      </w:pPr>
      <w:bookmarkStart w:id="117" w:name="__RefHeading___Toc878590_3224264995"/>
      <w:bookmarkStart w:id="118" w:name="_Toc45"/>
      <w:bookmarkEnd w:id="116"/>
      <w:bookmarkEnd w:id="117"/>
      <w:r>
        <w:rPr>
          <w:rtl w:val="true"/>
        </w:rPr>
        <w:t xml:space="preserve">فصل دوم </w:t>
      </w:r>
      <w:r>
        <w:rPr>
          <w:rtl w:val="true"/>
        </w:rPr>
        <w:t xml:space="preserve">: </w:t>
      </w:r>
      <w:r>
        <w:rPr>
          <w:rtl w:val="true"/>
        </w:rPr>
        <w:t>آنچه با ايمان به دادگرى خداوند، منافات دارد</w:t>
      </w:r>
      <w:bookmarkEnd w:id="118"/>
    </w:p>
    <w:p>
      <w:pPr>
        <w:pStyle w:val="Heading4"/>
        <w:numPr>
          <w:ilvl w:val="3"/>
          <w:numId w:val="1"/>
        </w:numPr>
        <w:rPr/>
      </w:pPr>
      <w:bookmarkStart w:id="119" w:name="__RefHeading___Toc878592_3224264995"/>
      <w:bookmarkStart w:id="120" w:name="_Toc46"/>
      <w:bookmarkEnd w:id="119"/>
      <w:r>
        <w:rPr/>
        <w:t>۲</w:t>
      </w:r>
      <w:r>
        <w:rPr>
          <w:rtl w:val="true"/>
        </w:rPr>
        <w:t xml:space="preserve"> </w:t>
      </w:r>
      <w:r>
        <w:rPr>
          <w:rtl w:val="true"/>
        </w:rPr>
        <w:t xml:space="preserve">/ </w:t>
      </w:r>
      <w:r>
        <w:rPr/>
        <w:t>۱</w:t>
      </w:r>
      <w:r>
        <w:rPr>
          <w:rtl w:val="true"/>
        </w:rPr>
        <w:t xml:space="preserve"> گناهان بندگان را به خدا نسبت دادن</w:t>
      </w:r>
      <w:bookmarkEnd w:id="120"/>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با ايمان به دادگرى خداوند، منافات دارد</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گناهان بندگان را به خدا نسبت دادنپيامبر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كه خدا را به آفريده اش تشبيه نمايد ،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درستى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نشناخته است و هر كه گناهان بندگان را به خدا نسبت دهد، او را عادل ندانسته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على عليه السلامـ وقتى كه درباره توحيد و عدل ، مورد پرسش قرار گرفت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عدل ، آن است كه خدا را متّهم نكنى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أعلام الدين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صادق عليه السلام به هشام بن حَكَم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جمله اى درباره عدالت و توحيد به تو هديه ندهم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 فدايت شوم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عدالت ، اين است كه خدا را متّهم نكنى ، و از توحيد ، اين است كه درباره او توهّم نكنى</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امام صادق عليه السلامـ وقتى كه مردى درباره توحيد و عدالت از وى پرسيد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عدالت ، آن است كه آنچه تو را بِدان سرزنش مى كنند ، به پروردگارت نسبت ندهى </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الاِعتِقادُ بِالجَبرِالإمام عليّ عليه السلامـ وقَد سُئِلَ عَنِ القَضاءِ وَالقَدَرِ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تَقولوا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وَكَلَهُمُ اللّهُ إلى أنفُسِهِم فَتُوَهِّنوهُ ، ولا تَقولوا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أجبَرَهُم عَلَى المَعاصي فَتُظَلِّموهُ ، ولكِن قولوا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الخَيرُ بِتَوفيقِ اللّهِ ، وَالشَّرُّ بِخِذلانِ اللّهِ ، وكُلٌّ سابِقٌ في عِلمِ اللّهِ </w:t>
      </w:r>
      <w:r>
        <w:rPr>
          <w:rFonts w:eastAsia="Amiri" w:cs="Amiri" w:ascii="Amiri" w:hAnsi="Amiri"/>
          <w:color w:val="111111"/>
          <w:sz w:val="28"/>
          <w:szCs w:val="28"/>
          <w:rtl w:val="true"/>
          <w:lang w:bidi="ar-SA"/>
        </w:rPr>
        <w:t xml:space="preserve">. </w:t>
      </w:r>
      <w:r>
        <w:rPr>
          <w:rStyle w:val="FootnoteAnchor"/>
          <w:rtl w:val="true"/>
        </w:rPr>
        <w:footnoteReference w:id="208"/>
      </w:r>
    </w:p>
    <w:p>
      <w:pPr>
        <w:pStyle w:val="BookText"/>
        <w:rPr/>
      </w:pPr>
      <w:r>
        <w:rPr>
          <w:rFonts w:ascii="Amiri" w:hAnsi="Amiri" w:eastAsia="Amiri" w:cs="Amiri"/>
          <w:color w:val="111111"/>
          <w:sz w:val="28"/>
          <w:sz w:val="28"/>
          <w:szCs w:val="28"/>
          <w:rtl w:val="true"/>
          <w:lang w:bidi="ar-SA"/>
        </w:rPr>
        <w:t xml:space="preserve">الكافي عن يونس عن عدّة عن الإمام الصادق عليه السلام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لَهُ 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 أجبَرَ اللّهُ العِبادَ عَلَى المَعاصي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أعدَلُ مِن أن يُجبِرَهُم عَلَى المَعاصي ثُمَّ يُعَذِّبَهُم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 فَفَوَّضَ اللّهُ إلَى العِبادِ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فَوَّضَ إلَيهِم لَم يَحصُرهُم بِالأَمرِ وَالنَّهيِ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فَبَينَهُما مَنزِلَةٌ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أوسَعُ ما بَينَ السَّماءِ وَالأَرضِ </w:t>
      </w:r>
      <w:r>
        <w:rPr>
          <w:rFonts w:eastAsia="Amiri" w:cs="Amiri" w:ascii="Amiri" w:hAnsi="Amiri"/>
          <w:color w:val="111111"/>
          <w:sz w:val="28"/>
          <w:szCs w:val="28"/>
          <w:rtl w:val="true"/>
          <w:lang w:bidi="ar-SA"/>
        </w:rPr>
        <w:t xml:space="preserve">. </w:t>
      </w:r>
      <w:r>
        <w:rPr>
          <w:rStyle w:val="FootnoteAnchor"/>
          <w:rtl w:val="true"/>
        </w:rPr>
        <w:footnoteReference w:id="209"/>
      </w:r>
    </w:p>
    <w:p>
      <w:pPr>
        <w:pStyle w:val="BookText"/>
        <w:rPr/>
      </w:pPr>
      <w:r>
        <w:rPr>
          <w:rFonts w:ascii="Amiri" w:hAnsi="Amiri" w:eastAsia="Amiri" w:cs="Amiri"/>
          <w:color w:val="111111"/>
          <w:sz w:val="28"/>
          <w:sz w:val="28"/>
          <w:szCs w:val="28"/>
          <w:rtl w:val="true"/>
          <w:lang w:bidi="ar-SA"/>
        </w:rPr>
        <w:t xml:space="preserve">الكافي عن الحسن بن عليّ الوشّاء عن الإمام الرضا عليه السلام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سَأَلتُهُ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فَوَّضَ الأَمرَ إلَى العِبادِ؟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أعَزُّ مِن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فَجَبَرَهُم عَلَى المَعاصي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أعدَلُ وأحكَمُ مِن ذلِكَ </w:t>
      </w:r>
      <w:r>
        <w:rPr>
          <w:rFonts w:eastAsia="Amiri" w:cs="Amiri" w:ascii="Amiri" w:hAnsi="Amiri"/>
          <w:color w:val="111111"/>
          <w:sz w:val="28"/>
          <w:szCs w:val="28"/>
          <w:rtl w:val="true"/>
          <w:lang w:bidi="ar-SA"/>
        </w:rPr>
        <w:t xml:space="preserve">. </w:t>
      </w:r>
      <w:r>
        <w:rPr>
          <w:rStyle w:val="FootnoteAnchor"/>
          <w:rtl w:val="true"/>
        </w:rPr>
        <w:footnoteReference w:id="210"/>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21" w:name="pg12775_127361"/>
    </w:p>
    <w:p>
      <w:pPr>
        <w:pStyle w:val="Heading4"/>
        <w:numPr>
          <w:ilvl w:val="3"/>
          <w:numId w:val="1"/>
        </w:numPr>
        <w:rPr/>
      </w:pPr>
      <w:bookmarkStart w:id="122" w:name="__RefHeading___Toc878594_3224264995"/>
      <w:bookmarkStart w:id="123" w:name="_Toc47"/>
      <w:bookmarkEnd w:id="121"/>
      <w:bookmarkEnd w:id="122"/>
      <w:r>
        <w:rPr/>
        <w:t>۲</w:t>
      </w:r>
      <w:r>
        <w:rPr>
          <w:rtl w:val="true"/>
        </w:rPr>
        <w:t xml:space="preserve"> </w:t>
      </w:r>
      <w:r>
        <w:rPr>
          <w:rtl w:val="true"/>
        </w:rPr>
        <w:t xml:space="preserve">/ </w:t>
      </w:r>
      <w:r>
        <w:rPr/>
        <w:t>۲</w:t>
      </w:r>
      <w:r>
        <w:rPr>
          <w:rtl w:val="true"/>
        </w:rPr>
        <w:t xml:space="preserve"> اعتقاد به جبر</w:t>
      </w:r>
      <w:bookmarkEnd w:id="123"/>
    </w:p>
    <w:p>
      <w:p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اعتقاد به جبرامام على عليه السلامـ وقتى كه درباره قضا و قدر ، مورد پرسش قرار گرفت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نگوييد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گناهكاران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خودشان وا نهاده است ،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اين سخن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را سبك مى كنيد، و نگوييد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آنان را بر انجام دادن گناهان ، مجبور ساخته است ،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اين سخن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را ستمگر مى كنيد ؛ ليكن بگوييد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خير در سايه توفيق خدا ، و شر به خاطر برداشتن دست يارى خداست ، و همه چيز در حيطه علم خداوند بوده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الكافىـ به نقل از يونس ، از گروهى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مردى به امام صادق عليه السلام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فدايت شوم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خداوند ، بندگان را بر ارتكاب گناهان مجبور ساخته است؟ امام عليه 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 دادگرتر از آن است كه آنان را بر ارتكاب گناهان مجبور سازد و سپس به خاطر آن ، كيفرشان نمايد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فدايت شوم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خداوند ، آن را در اختيار بندگان قرار داده است؟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به اختيار آنان مى گذاشت ، امر و نهيشان نمى كرد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فدايت شوم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ميان آن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 و تفويض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جايگاه ديگرى هم هست؟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آرى ، گسترده تر از فاصله ميان آسمان و زمين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الكافىـ به نقل از حسن بن على وشّاء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رضا عليه السلام پرسيدم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خداوند ، كارها را به بندگان واگذار كرده است ؟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 برتر از آن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 آنان را بر ارتكاب گناهان ، مجبور ساخته است ؟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 دادگرتر و مُنصف تر از آن است</w:t>
      </w:r>
      <w:r>
        <w:rPr>
          <w:rFonts w:eastAsia="IRNazanin" w:cs="IRNazanin"/>
          <w:color w:val="111111"/>
          <w:sz w:val="28"/>
          <w:szCs w:val="28"/>
          <w:rtl w:val="true"/>
          <w:lang w:bidi="fa-IR"/>
        </w:rPr>
        <w:t>» .</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الإمام الهادي عليه السلامـ في بَيانِ الجَبرِ وَالتَّفويضِ وَالأَمرِ بَينَ الأَمرَينِ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الجَبرُ الَّذي يَلزَمُ مَن دانَ بِهِ الخَطَأُ ، فَهُوَ قَولُ مَن زَعَمَ أنَّ اللّهَ جَلَّ وعَزَّ أجبَرَ العِبادَ عَلَى المَعاصي ، وعاقَبَهُم عَلَيها ، ومَن قالَ بِهذَا القَولِ فَقَد ظَلَّمَ اللّهَ في حُكمِهِ وكَذَّبَهُ ، ورَدَّ عَلَيهِ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يَظْـلِمُ رَبُّكَ أَحَدًا</w:t>
      </w:r>
      <w:r>
        <w:rPr>
          <w:rFonts w:eastAsia="Amiri" w:cs="Amiri" w:ascii="Amiri" w:hAnsi="Amiri"/>
          <w:color w:val="111111"/>
          <w:sz w:val="28"/>
          <w:szCs w:val="28"/>
          <w:rtl w:val="true"/>
          <w:lang w:bidi="ar-SA"/>
        </w:rPr>
        <w:t xml:space="preserve">» </w:t>
      </w:r>
      <w:r>
        <w:rPr>
          <w:rStyle w:val="FootnoteAnchor"/>
          <w:rtl w:val="true"/>
        </w:rPr>
        <w:footnoteReference w:id="211"/>
      </w:r>
      <w:r>
        <w:rPr>
          <w:rFonts w:ascii="Amiri" w:hAnsi="Amiri" w:eastAsia="Amiri" w:cs="Amiri"/>
          <w:color w:val="111111"/>
          <w:sz w:val="28"/>
          <w:sz w:val="28"/>
          <w:szCs w:val="28"/>
          <w:rtl w:val="true"/>
          <w:lang w:bidi="ar-SA"/>
        </w:rPr>
        <w:t xml:space="preserve">، 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 لِكَ بِمَا قَدَّمَتْ يَدَاكَ وَ أَنَّ اللَّهَ لَيْسَ بِظَـلَّـمٍ لِّلْعَبِيدِ</w:t>
      </w:r>
      <w:r>
        <w:rPr>
          <w:rFonts w:eastAsia="Amiri" w:cs="Amiri" w:ascii="Amiri" w:hAnsi="Amiri"/>
          <w:color w:val="111111"/>
          <w:sz w:val="28"/>
          <w:szCs w:val="28"/>
          <w:rtl w:val="true"/>
          <w:lang w:bidi="ar-SA"/>
        </w:rPr>
        <w:t xml:space="preserve">» </w:t>
      </w:r>
      <w:r>
        <w:rPr>
          <w:rStyle w:val="FootnoteAnchor"/>
          <w:rtl w:val="true"/>
        </w:rPr>
        <w:footnoteReference w:id="212"/>
      </w:r>
      <w:r>
        <w:rPr>
          <w:rFonts w:ascii="Amiri" w:hAnsi="Amiri" w:eastAsia="Amiri" w:cs="Amiri"/>
          <w:color w:val="111111"/>
          <w:sz w:val="28"/>
          <w:sz w:val="28"/>
          <w:szCs w:val="28"/>
          <w:rtl w:val="true"/>
          <w:lang w:bidi="ar-SA"/>
        </w:rPr>
        <w:t xml:space="preserve">، 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لَا يَظْـلِمُ النَّاسَ شَيْـئا وَ لَـكِنَّ النَّاسَ أَنفُسَهُمْ يَظْـلِمُونَ</w:t>
      </w:r>
      <w:r>
        <w:rPr>
          <w:rFonts w:eastAsia="Amiri" w:cs="Amiri" w:ascii="Amiri" w:hAnsi="Amiri"/>
          <w:color w:val="111111"/>
          <w:sz w:val="28"/>
          <w:szCs w:val="28"/>
          <w:rtl w:val="true"/>
          <w:lang w:bidi="ar-SA"/>
        </w:rPr>
        <w:t xml:space="preserve">» </w:t>
      </w:r>
      <w:r>
        <w:rPr>
          <w:rStyle w:val="FootnoteAnchor"/>
          <w:rtl w:val="true"/>
        </w:rPr>
        <w:footnoteReference w:id="213"/>
      </w:r>
      <w:r>
        <w:rPr>
          <w:rFonts w:ascii="Amiri" w:hAnsi="Amiri" w:eastAsia="Amiri" w:cs="Amiri"/>
          <w:color w:val="111111"/>
          <w:sz w:val="28"/>
          <w:sz w:val="28"/>
          <w:szCs w:val="28"/>
          <w:rtl w:val="true"/>
          <w:lang w:bidi="ar-SA"/>
        </w:rPr>
        <w:t xml:space="preserve">، مَعَ آيٍ كَثيرَةٍ في ذِكرِ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زَعَم أنَّهُ مُجبَرٌ عَلَى المَعاصيفَقَد أحالَ بِذَنبِهِ عَلَى اللّهِ ، وقَد ظَلَّمَهُ في عُقوبَتِهِ، ومَن ظَلَّمَ اللّهَ فَقَد كَذَّبَ كِتابَهُ ، ومَن كَذَّبَ كِتابَهُ فَقَد لَزِمَهُ الكُفرُ بِاجتِماعِ </w:t>
      </w:r>
      <w:r>
        <w:rPr>
          <w:rStyle w:val="FootnoteAnchor"/>
          <w:rtl w:val="true"/>
        </w:rPr>
        <w:footnoteReference w:id="214"/>
      </w:r>
      <w:r>
        <w:rPr>
          <w:rFonts w:ascii="Amiri" w:hAnsi="Amiri" w:eastAsia="Amiri" w:cs="Amiri"/>
          <w:color w:val="111111"/>
          <w:sz w:val="28"/>
          <w:sz w:val="28"/>
          <w:szCs w:val="28"/>
          <w:rtl w:val="true"/>
          <w:lang w:bidi="ar-SA"/>
        </w:rPr>
        <w:t xml:space="preserve">الاُمَّةِ </w:t>
      </w:r>
      <w:r>
        <w:rPr>
          <w:rFonts w:eastAsia="Amiri" w:cs="Amiri" w:ascii="Amiri" w:hAnsi="Amiri"/>
          <w:color w:val="111111"/>
          <w:sz w:val="28"/>
          <w:szCs w:val="28"/>
          <w:rtl w:val="true"/>
          <w:lang w:bidi="ar-SA"/>
        </w:rPr>
        <w:t xml:space="preserve">. </w:t>
      </w:r>
      <w:r>
        <w:rPr>
          <w:rStyle w:val="FootnoteAnchor"/>
          <w:rtl w:val="true"/>
        </w:rPr>
        <w:footnoteReference w:id="215"/>
      </w:r>
    </w:p>
    <w:p>
      <w:pPr>
        <w:pStyle w:val="BookText"/>
        <w:rPr/>
      </w:pPr>
      <w:r>
        <w:rPr>
          <w:rFonts w:ascii="Amiri" w:hAnsi="Amiri" w:eastAsia="Amiri" w:cs="Amiri"/>
          <w:color w:val="111111"/>
          <w:sz w:val="28"/>
          <w:sz w:val="28"/>
          <w:szCs w:val="28"/>
          <w:rtl w:val="true"/>
          <w:lang w:bidi="ar-SA"/>
        </w:rPr>
        <w:t xml:space="preserve">الإمام الكاظم عليه السلامـ وقَد سُئِلَ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مِمَّنِ المَعصِيَةُ ؟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المَعصِيَةَ لابُدَّ مِن أن تَكونَ مِنَ العَبدِ أو مِن خالِقِهِ أو مِنهُما جَميعا ؛ فَإِن كانَت مِنَ اللّهِ تَعالى فَهُوَ أعدَلُ وأنصَفُ مِن أن يَظلِمَ عَبدَهُ ويَأخُذَهُ بِما لَم يَفعَلهُ </w:t>
      </w:r>
      <w:r>
        <w:rPr>
          <w:rFonts w:eastAsia="Amiri" w:cs="Amiri" w:ascii="Amiri" w:hAnsi="Amiri"/>
          <w:color w:val="111111"/>
          <w:sz w:val="28"/>
          <w:szCs w:val="28"/>
          <w:rtl w:val="true"/>
          <w:lang w:bidi="ar-SA"/>
        </w:rPr>
        <w:t xml:space="preserve">... . </w:t>
      </w:r>
      <w:r>
        <w:rPr>
          <w:rStyle w:val="FootnoteAnchor"/>
          <w:rtl w:val="true"/>
        </w:rPr>
        <w:footnoteReference w:id="216"/>
      </w:r>
    </w:p>
    <w:p>
      <w:pPr>
        <w:pStyle w:val="BookText"/>
        <w:rPr/>
      </w:pPr>
      <w:r>
        <w:rPr>
          <w:rFonts w:ascii="Amiri" w:hAnsi="Amiri" w:eastAsia="Amiri" w:cs="Amiri"/>
          <w:color w:val="111111"/>
          <w:sz w:val="28"/>
          <w:sz w:val="28"/>
          <w:szCs w:val="28"/>
          <w:rtl w:val="true"/>
          <w:lang w:bidi="ar-SA"/>
        </w:rPr>
        <w:t xml:space="preserve">الطرائف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رُوِيَ أنَّ الفَضلَ بنَ سَهلٍ سَأَلَ عَلِيَّ بنَ موسَى الرِّضا عليه السلام بَينَ يَدَيِ المَأمونِ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الحَسَنِ ، الخَلقُ مَجبورونَ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أعدَلُ مِن أن يُجبِرَ خَلقَهُ ثُمَّ يُعَذِّبَهُم </w:t>
      </w:r>
      <w:r>
        <w:rPr>
          <w:rFonts w:eastAsia="Amiri" w:cs="Amiri" w:ascii="Amiri" w:hAnsi="Amiri"/>
          <w:color w:val="111111"/>
          <w:sz w:val="28"/>
          <w:szCs w:val="28"/>
          <w:rtl w:val="true"/>
          <w:lang w:bidi="ar-SA"/>
        </w:rPr>
        <w:t xml:space="preserve">. </w:t>
      </w:r>
      <w:r>
        <w:rPr>
          <w:rStyle w:val="FootnoteAnchor"/>
          <w:rtl w:val="true"/>
        </w:rPr>
        <w:footnoteReference w:id="217"/>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۳۹۸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دور القضاء والقدر في أفعال الإنسان</w:t>
      </w:r>
      <w:r>
        <w:rPr>
          <w:rFonts w:eastAsia="Amiri" w:cs="Amiri" w:ascii="Amiri" w:hAnsi="Amiri"/>
          <w:color w:val="111111"/>
          <w:sz w:val="28"/>
          <w:szCs w:val="28"/>
          <w:rtl w:val="true"/>
          <w:lang w:bidi="ar-SA"/>
        </w:rPr>
        <w:t>) .</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هادى عليه السلامـ در بيان جبر و تفويض و امرى كه بين آن دو است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جبر ـ كه هر كس به آن باورمند شود ، خطا كرده است ـ ، اعتقاد كسى است كه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عز و جل بندگان را بر انجام دادن گناهان ، مجبور ساخته و آنان را به خاطر آنها كيفر مى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كه به اين گفته معتقد باشد، قطعا خدا را در داورى اش ستمگر دانسته و او را تكذيب نموده و نيز اين سخنان خدا در قرآن را انكار كرده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پروردگار تو به هيچ كس ستم روا نمى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كيفر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به سزاى چيزهايى است كه دست هاى تو پيش فرستاده اند ،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 بندگان خود ، بيدادگر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به هيچ وجه به مردم ستم نمى كند ؛ ليكن مردم خود بر خويشتن ستم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آيات بسيارى كه در اين باره وجود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 آن كه باور دارد به انجام دادن گناهانْ مجبور است ، در حقيقت ، گناهش را به عهده خدا گذاشته و او را در كيفر دادنش ستمگر دانسته است و هر كه خدا را ستمگر بشمارد ، در حقيقت ، كتاب خدا را تكذيب نموده است و هر كه كتاب خدا را تكذيب نمايد ، حقيقتاً بر اساس اجماع امّت اسلامى ، كافر گرديده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كاظم عليه السلامـ در جواب اين پرسش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 ، از ناحيه كيست؟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ناگزير ، گناه يا از جانب بنده است ، يا آفريدگار او و يا هر دوى آنها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معتقد باشيم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ناحيه خداى متعال است ، او دادگرتر و باانصاف تر از آن است كه بر بنده اش ستم روا دارد و او را به خاطر آنچه انجام نداده ، مؤاخذه نمايد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الطرائف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روايت شده كه فضل بن سهل در نزد مأمون از على بن موسى الرضا عليه السلام پرسيد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ابو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آفريدگان خدا مجبورند؟ امام عليه 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 دادگرتر از آن است كه آفريدگانش را مجبور نمايد و سپس كيفرشان دهد</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۳۹۹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فصل هشتم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نقش قضا و قدر در افعال انسان</w:t>
      </w:r>
      <w:r>
        <w:rPr>
          <w:rFonts w:eastAsia="Amiri" w:cs="Amiri" w:ascii="Amiri" w:hAnsi="Amiri"/>
          <w:color w:val="111111"/>
          <w:sz w:val="28"/>
          <w:szCs w:val="28"/>
          <w:rtl w:val="true"/>
          <w:lang w:bidi="ar-SA"/>
        </w:rPr>
        <w:t>) .</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القَولُ بِالتَّكليفِ فَوقَ الطّاقَةِالكتاب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يُكَلِّفُ اللَّهُ نَفْسًا إِلَا مَا ءَاتَاهَا</w:t>
      </w:r>
      <w:r>
        <w:rPr>
          <w:rFonts w:eastAsia="Amiri" w:cs="Amiri" w:ascii="Amiri" w:hAnsi="Amiri"/>
          <w:color w:val="111111"/>
          <w:sz w:val="28"/>
          <w:szCs w:val="28"/>
          <w:rtl w:val="true"/>
          <w:lang w:bidi="ar-SA"/>
        </w:rPr>
        <w:t xml:space="preserve">» . </w:t>
      </w:r>
      <w:r>
        <w:rPr>
          <w:rStyle w:val="FootnoteAnchor"/>
          <w:rtl w:val="true"/>
        </w:rPr>
        <w:footnoteReference w:id="21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يُكَلِّفُ اللَّهُ نَفْسًا إِلَا وُسْعَهَا</w:t>
      </w:r>
      <w:r>
        <w:rPr>
          <w:rFonts w:eastAsia="Amiri" w:cs="Amiri" w:ascii="Amiri" w:hAnsi="Amiri"/>
          <w:color w:val="111111"/>
          <w:sz w:val="28"/>
          <w:szCs w:val="28"/>
          <w:rtl w:val="true"/>
          <w:lang w:bidi="ar-SA"/>
        </w:rPr>
        <w:t xml:space="preserve">» . </w:t>
      </w:r>
      <w:r>
        <w:rPr>
          <w:rStyle w:val="FootnoteAnchor"/>
          <w:rtl w:val="true"/>
        </w:rPr>
        <w:footnoteReference w:id="219"/>
      </w:r>
    </w:p>
    <w:p>
      <w:pPr>
        <w:pStyle w:val="BookText"/>
        <w:rPr/>
      </w:pPr>
      <w:r>
        <w:rPr>
          <w:rFonts w:ascii="Amiri" w:hAnsi="Amiri" w:eastAsia="Amiri" w:cs="Amiri"/>
          <w:color w:val="111111"/>
          <w:sz w:val="28"/>
          <w:sz w:val="28"/>
          <w:szCs w:val="28"/>
          <w:rtl w:val="true"/>
          <w:lang w:bidi="ar-SA"/>
        </w:rPr>
        <w:t xml:space="preserve">الحديثعيون أخبار الرِّضا عليه السلام عن إبراهيم بن أبي محمود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 أبَا الحَسَنِ الرِّضا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 يُكَلِّفُ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عِبادَهُ ما لا يُطيقونَ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يَفعَلُ ذلِكَ وهُوَ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رَبُّكَ بِظَـلَّـمٍ لِّلْعَبِيدِ</w:t>
      </w:r>
      <w:r>
        <w:rPr>
          <w:rFonts w:eastAsia="Amiri" w:cs="Amiri" w:ascii="Amiri" w:hAnsi="Amiri"/>
          <w:color w:val="111111"/>
          <w:sz w:val="28"/>
          <w:szCs w:val="28"/>
          <w:rtl w:val="true"/>
          <w:lang w:bidi="ar-SA"/>
        </w:rPr>
        <w:t xml:space="preserve">» </w:t>
      </w:r>
      <w:r>
        <w:rPr>
          <w:rStyle w:val="FootnoteAnchor"/>
          <w:rtl w:val="true"/>
        </w:rPr>
        <w:footnoteReference w:id="220"/>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Style w:val="FootnoteAnchor"/>
          <w:rtl w:val="true"/>
        </w:rPr>
        <w:footnoteReference w:id="221"/>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 أكرَمُ مِن أن يُكَلِّفَ النّاسَ ما لا يُطيقونَ ، وَاللّهُ أعَزُّ مِن أن يَكونَ في سُلطانِهِ ما لا يُريدُ </w:t>
      </w:r>
      <w:r>
        <w:rPr>
          <w:rFonts w:eastAsia="Amiri" w:cs="Amiri" w:ascii="Amiri" w:hAnsi="Amiri"/>
          <w:color w:val="111111"/>
          <w:sz w:val="28"/>
          <w:szCs w:val="28"/>
          <w:rtl w:val="true"/>
          <w:lang w:bidi="ar-SA"/>
        </w:rPr>
        <w:t xml:space="preserve">. </w:t>
      </w:r>
      <w:r>
        <w:rPr>
          <w:rStyle w:val="FootnoteAnchor"/>
          <w:rtl w:val="true"/>
        </w:rPr>
        <w:footnoteReference w:id="222"/>
      </w:r>
    </w:p>
    <w:p>
      <w:pPr>
        <w:pStyle w:val="BookText"/>
        <w:rPr/>
      </w:pPr>
      <w:r>
        <w:rPr>
          <w:rFonts w:ascii="Amiri" w:hAnsi="Amiri" w:eastAsia="Amiri" w:cs="Amiri"/>
          <w:color w:val="111111"/>
          <w:sz w:val="28"/>
          <w:sz w:val="28"/>
          <w:szCs w:val="28"/>
          <w:rtl w:val="true"/>
          <w:lang w:bidi="ar-SA"/>
        </w:rPr>
        <w:t xml:space="preserve">عيون أخبار الرضا عليه السلام عن إبراهيم بن العبّاس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سَمِعتُ الرِّضا عليه السلام وقَد سَأَلَهُ 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أيُكَلِّفُ اللّهُ العِبادَ ما لا يُطيقونَ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أعدَلُ مِن ذلِكَ </w:t>
      </w:r>
      <w:r>
        <w:rPr>
          <w:rFonts w:eastAsia="Amiri" w:cs="Amiri" w:ascii="Amiri" w:hAnsi="Amiri"/>
          <w:color w:val="111111"/>
          <w:sz w:val="28"/>
          <w:szCs w:val="28"/>
          <w:rtl w:val="true"/>
          <w:lang w:bidi="ar-SA"/>
        </w:rPr>
        <w:t xml:space="preserve">. </w:t>
      </w:r>
      <w:r>
        <w:rPr>
          <w:rStyle w:val="FootnoteAnchor"/>
          <w:rtl w:val="true"/>
        </w:rPr>
        <w:footnoteReference w:id="223"/>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۴۱۴</w:t>
      </w:r>
      <w:r>
        <w:rPr>
          <w:rFonts w:ascii="Amiri" w:hAnsi="Amiri" w:eastAsia="Amiri" w:cs="Amiri"/>
          <w:color w:val="111111"/>
          <w:sz w:val="28"/>
          <w:sz w:val="28"/>
          <w:szCs w:val="28"/>
          <w:rtl w:val="true"/>
          <w:lang w:bidi="ar-SA"/>
        </w:rPr>
        <w:t xml:space="preserve"> ح </w:t>
      </w:r>
      <w:r>
        <w:rPr>
          <w:rFonts w:ascii="Amiri" w:hAnsi="Amiri" w:eastAsia="Amiri" w:cs="Amiri"/>
          <w:color w:val="111111"/>
          <w:sz w:val="28"/>
          <w:sz w:val="28"/>
          <w:szCs w:val="28"/>
          <w:lang w:bidi="ar-SA"/>
        </w:rPr>
        <w:t>۶۰۷۹</w:t>
      </w:r>
      <w:r>
        <w:rPr>
          <w:rFonts w:ascii="Amiri" w:hAnsi="Amiri" w:eastAsia="Amiri" w:cs="Amiri"/>
          <w:color w:val="111111"/>
          <w:sz w:val="28"/>
          <w:sz w:val="28"/>
          <w:szCs w:val="28"/>
          <w:rtl w:val="true"/>
          <w:lang w:bidi="ar-SA"/>
        </w:rPr>
        <w:t xml:space="preserve"> ،  ص </w:t>
      </w:r>
      <w:r>
        <w:rPr>
          <w:rFonts w:ascii="Amiri" w:hAnsi="Amiri" w:eastAsia="Amiri" w:cs="Amiri"/>
          <w:color w:val="111111"/>
          <w:sz w:val="28"/>
          <w:sz w:val="28"/>
          <w:szCs w:val="28"/>
          <w:lang w:bidi="ar-SA"/>
        </w:rPr>
        <w:t>۴۲۰</w:t>
      </w:r>
      <w:r>
        <w:rPr>
          <w:rFonts w:ascii="Amiri" w:hAnsi="Amiri" w:eastAsia="Amiri" w:cs="Amiri"/>
          <w:color w:val="111111"/>
          <w:sz w:val="28"/>
          <w:sz w:val="28"/>
          <w:szCs w:val="28"/>
          <w:rtl w:val="true"/>
          <w:lang w:bidi="ar-SA"/>
        </w:rPr>
        <w:t xml:space="preserve"> ح </w:t>
      </w:r>
      <w:r>
        <w:rPr>
          <w:rFonts w:ascii="Amiri" w:hAnsi="Amiri" w:eastAsia="Amiri" w:cs="Amiri"/>
          <w:color w:val="111111"/>
          <w:sz w:val="28"/>
          <w:sz w:val="28"/>
          <w:szCs w:val="28"/>
          <w:lang w:bidi="ar-SA"/>
        </w:rPr>
        <w:t>۶۰۸۵</w:t>
      </w:r>
      <w:r>
        <w:rPr>
          <w:rFonts w:ascii="Amiri" w:hAnsi="Amiri" w:eastAsia="Amiri" w:cs="Amiri"/>
          <w:color w:val="111111"/>
          <w:sz w:val="28"/>
          <w:sz w:val="28"/>
          <w:szCs w:val="28"/>
          <w:rtl w:val="true"/>
          <w:lang w:bidi="ar-SA"/>
        </w:rPr>
        <w:t xml:space="preserve"> ،  ص </w:t>
      </w:r>
      <w:r>
        <w:rPr>
          <w:rFonts w:ascii="Amiri" w:hAnsi="Amiri" w:eastAsia="Amiri" w:cs="Amiri"/>
          <w:color w:val="111111"/>
          <w:sz w:val="28"/>
          <w:sz w:val="28"/>
          <w:szCs w:val="28"/>
          <w:lang w:bidi="ar-SA"/>
        </w:rPr>
        <w:t>۴۲۲</w:t>
      </w:r>
      <w:r>
        <w:rPr>
          <w:rFonts w:ascii="Amiri" w:hAnsi="Amiri" w:eastAsia="Amiri" w:cs="Amiri"/>
          <w:color w:val="111111"/>
          <w:sz w:val="28"/>
          <w:sz w:val="28"/>
          <w:szCs w:val="28"/>
          <w:rtl w:val="true"/>
          <w:lang w:bidi="ar-SA"/>
        </w:rPr>
        <w:t xml:space="preserve"> ح </w:t>
      </w:r>
      <w:r>
        <w:rPr>
          <w:rFonts w:ascii="Amiri" w:hAnsi="Amiri" w:eastAsia="Amiri" w:cs="Amiri"/>
          <w:color w:val="111111"/>
          <w:sz w:val="28"/>
          <w:sz w:val="28"/>
          <w:szCs w:val="28"/>
          <w:lang w:bidi="ar-SA"/>
        </w:rPr>
        <w:t>۶۰۸۶</w:t>
      </w:r>
      <w:r>
        <w:rPr>
          <w:rFonts w:ascii="Amiri" w:hAnsi="Amiri" w:eastAsia="Amiri" w:cs="Amiri"/>
          <w:color w:val="111111"/>
          <w:sz w:val="28"/>
          <w:sz w:val="28"/>
          <w:szCs w:val="28"/>
          <w:rtl w:val="true"/>
          <w:lang w:bidi="ar-SA"/>
        </w:rPr>
        <w:t xml:space="preserve"> ،  دانش نامه عقايد اسلامى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۹</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۳۶</w:t>
      </w:r>
      <w:r>
        <w:rPr>
          <w:rFonts w:ascii="Amiri" w:hAnsi="Amiri" w:eastAsia="Amiri" w:cs="Amiri"/>
          <w:color w:val="111111"/>
          <w:sz w:val="28"/>
          <w:sz w:val="28"/>
          <w:szCs w:val="28"/>
          <w:rtl w:val="true"/>
          <w:lang w:bidi="ar-SA"/>
        </w:rPr>
        <w:t xml:space="preserve"> ح </w:t>
      </w:r>
      <w:r>
        <w:rPr>
          <w:rFonts w:ascii="Amiri" w:hAnsi="Amiri" w:eastAsia="Amiri" w:cs="Amiri"/>
          <w:color w:val="111111"/>
          <w:sz w:val="28"/>
          <w:sz w:val="28"/>
          <w:szCs w:val="28"/>
          <w:lang w:bidi="ar-SA"/>
        </w:rPr>
        <w:t>۶۱۳۶</w:t>
      </w:r>
      <w:r>
        <w:rPr>
          <w:rFonts w:ascii="Amiri" w:hAnsi="Amiri" w:eastAsia="Amiri" w:cs="Amiri"/>
          <w:color w:val="111111"/>
          <w:sz w:val="28"/>
          <w:sz w:val="28"/>
          <w:szCs w:val="28"/>
          <w:rtl w:val="true"/>
          <w:lang w:bidi="ar-SA"/>
        </w:rPr>
        <w:t xml:space="preserve"> و </w:t>
      </w:r>
      <w:r>
        <w:rPr>
          <w:rFonts w:ascii="Amiri" w:hAnsi="Amiri" w:eastAsia="Amiri" w:cs="Amiri"/>
          <w:color w:val="111111"/>
          <w:sz w:val="28"/>
          <w:sz w:val="28"/>
          <w:szCs w:val="28"/>
          <w:lang w:bidi="ar-SA"/>
        </w:rPr>
        <w:t>۶۱۳۷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24" w:name="pg12775_127365"/>
    </w:p>
    <w:p>
      <w:pPr>
        <w:pStyle w:val="Heading4"/>
        <w:numPr>
          <w:ilvl w:val="3"/>
          <w:numId w:val="1"/>
        </w:numPr>
        <w:rPr/>
      </w:pPr>
      <w:bookmarkStart w:id="125" w:name="__RefHeading___Toc878596_3224264995"/>
      <w:bookmarkStart w:id="126" w:name="_Toc48"/>
      <w:bookmarkEnd w:id="124"/>
      <w:bookmarkEnd w:id="125"/>
      <w:r>
        <w:rPr/>
        <w:t>۲</w:t>
      </w:r>
      <w:r>
        <w:rPr>
          <w:rtl w:val="true"/>
        </w:rPr>
        <w:t xml:space="preserve"> </w:t>
      </w:r>
      <w:r>
        <w:rPr>
          <w:rtl w:val="true"/>
        </w:rPr>
        <w:t xml:space="preserve">/ </w:t>
      </w:r>
      <w:r>
        <w:rPr/>
        <w:t>۳</w:t>
      </w:r>
      <w:r>
        <w:rPr>
          <w:rtl w:val="true"/>
        </w:rPr>
        <w:t xml:space="preserve"> اعتقاد به تكليف بيش از توان</w:t>
      </w:r>
      <w:bookmarkEnd w:id="126"/>
    </w:p>
    <w:p>
      <w:p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اعتقاد به تكليف بيش از توانقرآن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هيچ كس را جز به قدر آنچه به او داده است ، تكليف نمى كند</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 هيچ كس را جز به قدر توانايى اش تكليف نمى كند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حديثعيون أخبار الرضا عليه السلامـ به نقل از ابراهيم بن ابى محمود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رضا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چيزهايى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پرسيدم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آيا خداوند ، بندگانش را به بيش از توانشان تكليف مى نمايد ؟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چگونه خداوند چنين كند ، در حالى كه مى فرمايد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پروردگار تو به بندگان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ستمكار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 بزرگوارتر از آن است كه مردم را به آنچه در توانشان نيست ، تكليف نمايد ، و خداوند ، برتر از آن است كه چيزى كه نمى خواهد ، در فرمان روايى اش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عيون أخبار الرضا عليه السلامـ به نقل از ابراهيم بن عبّاس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رضا عليه السلام ـ آن گاه كه مردى از او پرسيد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خداوند ، بندگان را به آنچه در توانشان نيست ، تكليف مى نمايد؟ ـ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 دادگرتر از آن است</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۴۱۵</w:t>
      </w:r>
      <w:r>
        <w:rPr>
          <w:rFonts w:ascii="Amiri" w:hAnsi="Amiri" w:eastAsia="Amiri" w:cs="Amiri"/>
          <w:color w:val="111111"/>
          <w:sz w:val="28"/>
          <w:sz w:val="28"/>
          <w:szCs w:val="28"/>
          <w:rtl w:val="true"/>
          <w:lang w:bidi="ar-SA"/>
        </w:rPr>
        <w:t xml:space="preserve"> ح </w:t>
      </w:r>
      <w:r>
        <w:rPr>
          <w:rFonts w:ascii="Amiri" w:hAnsi="Amiri" w:eastAsia="Amiri" w:cs="Amiri"/>
          <w:color w:val="111111"/>
          <w:sz w:val="28"/>
          <w:sz w:val="28"/>
          <w:szCs w:val="28"/>
          <w:lang w:bidi="ar-SA"/>
        </w:rPr>
        <w:t>۶۰۷۹</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۴۲۱</w:t>
      </w:r>
      <w:r>
        <w:rPr>
          <w:rFonts w:ascii="Amiri" w:hAnsi="Amiri" w:eastAsia="Amiri" w:cs="Amiri"/>
          <w:color w:val="111111"/>
          <w:sz w:val="28"/>
          <w:sz w:val="28"/>
          <w:szCs w:val="28"/>
          <w:rtl w:val="true"/>
          <w:lang w:bidi="ar-SA"/>
        </w:rPr>
        <w:t xml:space="preserve"> ح </w:t>
      </w:r>
      <w:r>
        <w:rPr>
          <w:rFonts w:ascii="Amiri" w:hAnsi="Amiri" w:eastAsia="Amiri" w:cs="Amiri"/>
          <w:color w:val="111111"/>
          <w:sz w:val="28"/>
          <w:sz w:val="28"/>
          <w:szCs w:val="28"/>
          <w:lang w:bidi="ar-SA"/>
        </w:rPr>
        <w:t>۶۰۸۵</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۴۲۳</w:t>
      </w:r>
      <w:r>
        <w:rPr>
          <w:rFonts w:ascii="Amiri" w:hAnsi="Amiri" w:eastAsia="Amiri" w:cs="Amiri"/>
          <w:color w:val="111111"/>
          <w:sz w:val="28"/>
          <w:sz w:val="28"/>
          <w:szCs w:val="28"/>
          <w:rtl w:val="true"/>
          <w:lang w:bidi="ar-SA"/>
        </w:rPr>
        <w:t xml:space="preserve"> ح </w:t>
      </w:r>
      <w:r>
        <w:rPr>
          <w:rFonts w:ascii="Amiri" w:hAnsi="Amiri" w:eastAsia="Amiri" w:cs="Amiri"/>
          <w:color w:val="111111"/>
          <w:sz w:val="28"/>
          <w:sz w:val="28"/>
          <w:szCs w:val="28"/>
          <w:lang w:bidi="ar-SA"/>
        </w:rPr>
        <w:t>۶۰۸۶</w:t>
      </w:r>
      <w:r>
        <w:rPr>
          <w:rFonts w:ascii="Amiri" w:hAnsi="Amiri" w:eastAsia="Amiri" w:cs="Amiri"/>
          <w:color w:val="111111"/>
          <w:sz w:val="28"/>
          <w:sz w:val="28"/>
          <w:szCs w:val="28"/>
          <w:rtl w:val="true"/>
          <w:lang w:bidi="ar-SA"/>
        </w:rPr>
        <w:t xml:space="preserve">  دانش نامه عقايد اسلامى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۹</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۳۷</w:t>
      </w:r>
      <w:r>
        <w:rPr>
          <w:rFonts w:ascii="Amiri" w:hAnsi="Amiri" w:eastAsia="Amiri" w:cs="Amiri"/>
          <w:color w:val="111111"/>
          <w:sz w:val="28"/>
          <w:sz w:val="28"/>
          <w:szCs w:val="28"/>
          <w:rtl w:val="true"/>
          <w:lang w:bidi="ar-SA"/>
        </w:rPr>
        <w:t xml:space="preserve"> ح </w:t>
      </w:r>
      <w:r>
        <w:rPr>
          <w:rFonts w:ascii="Amiri" w:hAnsi="Amiri" w:eastAsia="Amiri" w:cs="Amiri"/>
          <w:color w:val="111111"/>
          <w:sz w:val="28"/>
          <w:sz w:val="28"/>
          <w:szCs w:val="28"/>
          <w:lang w:bidi="ar-SA"/>
        </w:rPr>
        <w:t>۶۱۳۶</w:t>
      </w:r>
      <w:r>
        <w:rPr>
          <w:rFonts w:ascii="Amiri" w:hAnsi="Amiri" w:eastAsia="Amiri" w:cs="Amiri"/>
          <w:color w:val="111111"/>
          <w:sz w:val="28"/>
          <w:sz w:val="28"/>
          <w:szCs w:val="28"/>
          <w:rtl w:val="true"/>
          <w:lang w:bidi="ar-SA"/>
        </w:rPr>
        <w:t xml:space="preserve"> و </w:t>
      </w:r>
      <w:r>
        <w:rPr>
          <w:rFonts w:ascii="Amiri" w:hAnsi="Amiri" w:eastAsia="Amiri" w:cs="Amiri"/>
          <w:color w:val="111111"/>
          <w:sz w:val="28"/>
          <w:sz w:val="28"/>
          <w:szCs w:val="28"/>
          <w:lang w:bidi="ar-SA"/>
        </w:rPr>
        <w:t>۶۱۳۷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الفصل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البرهان على عدله</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قُبحُ الظُّلمِالكتاب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كَانَ اللَّهُ لِيَظْـلِمَهُمْ وَ لَـكِن كَانُواْ أَنفُسَهُمْ يَظْـلِمُونَ</w:t>
      </w:r>
      <w:r>
        <w:rPr>
          <w:rFonts w:eastAsia="Amiri" w:cs="Amiri" w:ascii="Amiri" w:hAnsi="Amiri"/>
          <w:color w:val="111111"/>
          <w:sz w:val="28"/>
          <w:szCs w:val="28"/>
          <w:rtl w:val="true"/>
          <w:lang w:bidi="ar-SA"/>
        </w:rPr>
        <w:t xml:space="preserve">» . </w:t>
      </w:r>
      <w:r>
        <w:rPr>
          <w:rStyle w:val="FootnoteAnchor"/>
          <w:rtl w:val="true"/>
        </w:rPr>
        <w:footnoteReference w:id="22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لَا يَظْـلِمُ النَّاسَ شَيْـئا وَ لَـكِنَّ النَّاسَ أَنفُسَهُمْ يَظْـلِمُونَ</w:t>
      </w:r>
      <w:r>
        <w:rPr>
          <w:rFonts w:eastAsia="Amiri" w:cs="Amiri" w:ascii="Amiri" w:hAnsi="Amiri"/>
          <w:color w:val="111111"/>
          <w:sz w:val="28"/>
          <w:szCs w:val="28"/>
          <w:rtl w:val="true"/>
          <w:lang w:bidi="ar-SA"/>
        </w:rPr>
        <w:t xml:space="preserve">» . </w:t>
      </w:r>
      <w:r>
        <w:rPr>
          <w:rStyle w:val="FootnoteAnchor"/>
          <w:rtl w:val="true"/>
        </w:rPr>
        <w:footnoteReference w:id="22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اللَّهُ يُرِيدُ ظُـلْمًا لِّلْعِبَادِ</w:t>
      </w:r>
      <w:r>
        <w:rPr>
          <w:rFonts w:eastAsia="Amiri" w:cs="Amiri" w:ascii="Amiri" w:hAnsi="Amiri"/>
          <w:color w:val="111111"/>
          <w:sz w:val="28"/>
          <w:szCs w:val="28"/>
          <w:rtl w:val="true"/>
          <w:lang w:bidi="ar-SA"/>
        </w:rPr>
        <w:t xml:space="preserve">» . </w:t>
      </w:r>
      <w:r>
        <w:rPr>
          <w:rStyle w:val="FootnoteAnchor"/>
          <w:rtl w:val="true"/>
        </w:rPr>
        <w:footnoteReference w:id="226"/>
      </w:r>
    </w:p>
    <w:p>
      <w:pPr>
        <w:pStyle w:val="BookText"/>
        <w:rPr/>
      </w:pPr>
      <w:r>
        <w:rPr>
          <w:rFonts w:ascii="Amiri" w:hAnsi="Amiri" w:eastAsia="Amiri" w:cs="Amiri"/>
          <w:color w:val="111111"/>
          <w:sz w:val="28"/>
          <w:sz w:val="28"/>
          <w:szCs w:val="28"/>
          <w:rtl w:val="true"/>
          <w:lang w:bidi="ar-SA"/>
        </w:rPr>
        <w:t xml:space="preserve">الحديثالإمام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الظُّلمُ ألأَمُ الرَّذائِلِ </w:t>
      </w:r>
      <w:r>
        <w:rPr>
          <w:rFonts w:eastAsia="Amiri" w:cs="Amiri" w:ascii="Amiri" w:hAnsi="Amiri"/>
          <w:color w:val="111111"/>
          <w:sz w:val="28"/>
          <w:szCs w:val="28"/>
          <w:rtl w:val="true"/>
          <w:lang w:bidi="ar-SA"/>
        </w:rPr>
        <w:t xml:space="preserve">. </w:t>
      </w:r>
      <w:r>
        <w:rPr>
          <w:rStyle w:val="FootnoteAnchor"/>
          <w:rtl w:val="true"/>
        </w:rPr>
        <w:footnoteReference w:id="227"/>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القُبحَ فِي الظُّلمِ ، بِقَدرِ الحُسنِ فِي العَدلِ </w:t>
      </w:r>
      <w:r>
        <w:rPr>
          <w:rFonts w:eastAsia="Amiri" w:cs="Amiri" w:ascii="Amiri" w:hAnsi="Amiri"/>
          <w:color w:val="111111"/>
          <w:sz w:val="28"/>
          <w:szCs w:val="28"/>
          <w:rtl w:val="true"/>
          <w:lang w:bidi="ar-SA"/>
        </w:rPr>
        <w:t xml:space="preserve">. </w:t>
      </w:r>
      <w:r>
        <w:rPr>
          <w:rStyle w:val="FootnoteAnchor"/>
          <w:rtl w:val="true"/>
        </w:rPr>
        <w:footnoteReference w:id="228"/>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27" w:name="pg12775_127367"/>
    </w:p>
    <w:p>
      <w:pPr>
        <w:pStyle w:val="Heading3"/>
        <w:numPr>
          <w:ilvl w:val="2"/>
          <w:numId w:val="1"/>
        </w:numPr>
        <w:rPr/>
      </w:pPr>
      <w:bookmarkStart w:id="128" w:name="__RefHeading___Toc878598_3224264995"/>
      <w:bookmarkStart w:id="129" w:name="_Toc49"/>
      <w:bookmarkEnd w:id="127"/>
      <w:bookmarkEnd w:id="128"/>
      <w:r>
        <w:rPr>
          <w:rtl w:val="true"/>
        </w:rPr>
        <w:t xml:space="preserve">فصل سوم </w:t>
      </w:r>
      <w:r>
        <w:rPr>
          <w:rtl w:val="true"/>
        </w:rPr>
        <w:t xml:space="preserve">: </w:t>
      </w:r>
      <w:r>
        <w:rPr>
          <w:rtl w:val="true"/>
        </w:rPr>
        <w:t>دليل دادگرى خدا</w:t>
      </w:r>
      <w:bookmarkEnd w:id="129"/>
    </w:p>
    <w:p>
      <w:pPr>
        <w:pStyle w:val="Heading4"/>
        <w:numPr>
          <w:ilvl w:val="3"/>
          <w:numId w:val="1"/>
        </w:numPr>
        <w:rPr/>
      </w:pPr>
      <w:bookmarkStart w:id="130" w:name="__RefHeading___Toc878600_3224264995"/>
      <w:bookmarkStart w:id="131" w:name="_Toc50"/>
      <w:bookmarkEnd w:id="130"/>
      <w:r>
        <w:rPr/>
        <w:t>۳</w:t>
      </w:r>
      <w:r>
        <w:rPr>
          <w:rtl w:val="true"/>
        </w:rPr>
        <w:t xml:space="preserve"> </w:t>
      </w:r>
      <w:r>
        <w:rPr>
          <w:rtl w:val="true"/>
        </w:rPr>
        <w:t xml:space="preserve">/ </w:t>
      </w:r>
      <w:r>
        <w:rPr/>
        <w:t>۱</w:t>
      </w:r>
      <w:r>
        <w:rPr>
          <w:rtl w:val="true"/>
        </w:rPr>
        <w:t xml:space="preserve"> زشتى ستم</w:t>
      </w:r>
      <w:bookmarkEnd w:id="131"/>
    </w:p>
    <w:p>
      <w:pPr>
        <w:pStyle w:val="BookText"/>
        <w:rPr/>
      </w:pPr>
      <w:r>
        <w:rPr>
          <w:rFonts w:ascii="IRNazanin" w:hAnsi="IRNazanin" w:eastAsia="IRNazanin"/>
          <w:color w:val="111111"/>
          <w:sz w:val="28"/>
          <w:sz w:val="28"/>
          <w:szCs w:val="28"/>
          <w:rtl w:val="true"/>
          <w:lang w:bidi="fa-IR"/>
        </w:rPr>
        <w:t xml:space="preserve">فصل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دليل دادگرى خدا</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زشتى ستمقرآن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نبود كه بر ايشان ستم كرد ؛ بلكه خودشان بر خود ستم مى كردند</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 به هيچ وجه به مردم ستم نمى كند ؛ ليكن مردم خود بر خويشتن ستم مى كنند </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براى بندگان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ستم نمى خواهد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حديثامام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پست ترين رذيلت ، ستم كردن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همانا زشتىِ ستم ، به اندازه زيبايى دادگرى است </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الكافي عن الحسن بن عمّار عن 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أوَّلَ الاُمورِ ومَبدَأَها وقُوَّتَها وعِمارَتَها ـ الَّتي لا يُنتَفَعُ بِشَيءٍ إلّا بِهِ ـ العَقلُ الَّذي جَعَلَهُ اللّهُ زينَةً لِخَلقِهِ ونورا لَهُم ، فَبِالعَقلِ عَرَفَ العِبادُ خالِقَهُم ، وأنَّهُم مَخلوقونَ ، وأنَّهُ المُدَبِّرُ لَهُم ، وأنَّهُمُ المُدَبَّرونَ ، وأنَّهُ الباقي وهُمُ الفانونَ ، وَاستَدَلّوا بِعُقولِهِم عَلى ما رَأَوا مِن خَلقِهِ ؛ مِن سَمائِهِ وأرضِهِ ، وشَمسِهِ وقَمَرِهِ ، ولَيلِهِ ونَهارِهِ ، وبِأَنَّ لَهُ ولَهُم خالِقا ومُدَبِّرا لَم يَزَل ولا يَزولُ ، وعَرَفوا بِهِ الحَسَنَ مِنَ القَبيحِ </w:t>
      </w:r>
      <w:r>
        <w:rPr>
          <w:rFonts w:eastAsia="Amiri" w:cs="Amiri" w:ascii="Amiri" w:hAnsi="Amiri"/>
          <w:color w:val="111111"/>
          <w:sz w:val="28"/>
          <w:szCs w:val="28"/>
          <w:rtl w:val="true"/>
          <w:lang w:bidi="ar-SA"/>
        </w:rPr>
        <w:t xml:space="preserve">. </w:t>
      </w:r>
      <w:r>
        <w:rPr>
          <w:rStyle w:val="FootnoteAnchor"/>
          <w:rtl w:val="true"/>
        </w:rPr>
        <w:footnoteReference w:id="229"/>
      </w:r>
    </w:p>
    <w:p>
      <w:pPr>
        <w:pStyle w:val="BookText"/>
        <w:rPr/>
      </w:pP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المُلازَمَةُ بَينَ العَدلِ وَالحِكمَةِرسول اللّه صلى الله عليه و آلهـ في وَصفِ اللّهِ تَعالى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إنَّكَ حَيٌّ لا تَموتُ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وكَبيرٌ لا تُغادِرُ ، وحَكيمٌ لا تَجورُ ، ووَكيلٌ لا تَحيفُ </w:t>
      </w:r>
      <w:r>
        <w:rPr>
          <w:rFonts w:eastAsia="Amiri" w:cs="Amiri" w:ascii="Amiri" w:hAnsi="Amiri"/>
          <w:color w:val="111111"/>
          <w:sz w:val="28"/>
          <w:szCs w:val="28"/>
          <w:rtl w:val="true"/>
          <w:lang w:bidi="ar-SA"/>
        </w:rPr>
        <w:t xml:space="preserve">. </w:t>
      </w:r>
      <w:r>
        <w:rPr>
          <w:rStyle w:val="FootnoteAnchor"/>
          <w:rtl w:val="true"/>
        </w:rPr>
        <w:footnoteReference w:id="230"/>
      </w:r>
    </w:p>
    <w:p>
      <w:pPr>
        <w:pStyle w:val="BookText"/>
        <w:rPr/>
      </w:pPr>
      <w:r>
        <w:rPr>
          <w:rFonts w:ascii="Amiri" w:hAnsi="Amiri" w:eastAsia="Amiri" w:cs="Amiri"/>
          <w:color w:val="111111"/>
          <w:sz w:val="28"/>
          <w:sz w:val="28"/>
          <w:szCs w:val="28"/>
          <w:rtl w:val="true"/>
          <w:lang w:bidi="ar-SA"/>
        </w:rPr>
        <w:t>عنه صلى الله عليه و آلهـ مِن دُعائِهِ في يَومِ الأَحزابِ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العَدلُ الَّذي لا يَظلِمُ ، وأنتَ الحَكيمُ الَّذي لا يَجورُ </w:t>
      </w:r>
      <w:r>
        <w:rPr>
          <w:rFonts w:eastAsia="Amiri" w:cs="Amiri" w:ascii="Amiri" w:hAnsi="Amiri"/>
          <w:color w:val="111111"/>
          <w:sz w:val="28"/>
          <w:szCs w:val="28"/>
          <w:rtl w:val="true"/>
          <w:lang w:bidi="ar-SA"/>
        </w:rPr>
        <w:t xml:space="preserve">. </w:t>
      </w:r>
      <w:r>
        <w:rPr>
          <w:rStyle w:val="FootnoteAnchor"/>
          <w:rtl w:val="true"/>
        </w:rPr>
        <w:footnoteReference w:id="231"/>
      </w:r>
    </w:p>
    <w:p>
      <w:pPr>
        <w:pStyle w:val="BookText"/>
        <w:rPr/>
      </w:pPr>
      <w:r>
        <w:rPr>
          <w:rFonts w:ascii="Amiri" w:hAnsi="Amiri" w:eastAsia="Amiri" w:cs="Amiri"/>
          <w:color w:val="111111"/>
          <w:sz w:val="28"/>
          <w:sz w:val="28"/>
          <w:szCs w:val="28"/>
          <w:rtl w:val="true"/>
          <w:lang w:bidi="ar-SA"/>
        </w:rPr>
        <w:t>الإمام عليّ عليه السلامـ لَمّا سُئِلَ عَنِ العَدلِ وَالجودِ أيُّهُما أفضَلُ ؟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العَدلُ يَضَعُ الاُمورَ مَواضِعَها ، وَالجودُ يُخرِجُها مِن جِهَتِها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وَالعَدلُ سائِسٌ عامٌّ ، وَالجودُ عارِضٌ خاصٌّ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فَالعَدلُ أشرَفُهُما وأفضَلُهُما </w:t>
      </w:r>
      <w:r>
        <w:rPr>
          <w:rFonts w:eastAsia="Amiri" w:cs="Amiri" w:ascii="Amiri" w:hAnsi="Amiri"/>
          <w:color w:val="111111"/>
          <w:sz w:val="28"/>
          <w:szCs w:val="28"/>
          <w:rtl w:val="true"/>
          <w:lang w:bidi="ar-SA"/>
        </w:rPr>
        <w:t xml:space="preserve">. </w:t>
      </w:r>
      <w:r>
        <w:rPr>
          <w:rStyle w:val="FootnoteAnchor"/>
          <w:rtl w:val="true"/>
        </w:rPr>
        <w:footnoteReference w:id="232"/>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32" w:name="pg12775_127369"/>
    </w:p>
    <w:p>
      <w:pPr>
        <w:pStyle w:val="Heading4"/>
        <w:numPr>
          <w:ilvl w:val="3"/>
          <w:numId w:val="1"/>
        </w:numPr>
        <w:rPr/>
      </w:pPr>
      <w:bookmarkStart w:id="133" w:name="__RefHeading___Toc878602_3224264995"/>
      <w:bookmarkStart w:id="134" w:name="_Toc51"/>
      <w:bookmarkEnd w:id="132"/>
      <w:bookmarkEnd w:id="133"/>
      <w:r>
        <w:rPr/>
        <w:t>۳</w:t>
      </w:r>
      <w:r>
        <w:rPr>
          <w:rtl w:val="true"/>
        </w:rPr>
        <w:t xml:space="preserve"> </w:t>
      </w:r>
      <w:r>
        <w:rPr>
          <w:rtl w:val="true"/>
        </w:rPr>
        <w:t xml:space="preserve">/ </w:t>
      </w:r>
      <w:r>
        <w:rPr/>
        <w:t>۲</w:t>
      </w:r>
      <w:r>
        <w:rPr>
          <w:rtl w:val="true"/>
        </w:rPr>
        <w:t xml:space="preserve"> پيوستگى عدالت و حكمت</w:t>
      </w:r>
      <w:bookmarkEnd w:id="134"/>
    </w:p>
    <w:p>
      <w:pPr>
        <w:pStyle w:val="BookText"/>
        <w:rPr/>
      </w:pPr>
      <w:r>
        <w:rPr>
          <w:rFonts w:ascii="IRNazanin" w:hAnsi="IRNazanin" w:eastAsia="IRNazanin"/>
          <w:color w:val="111111"/>
          <w:sz w:val="28"/>
          <w:sz w:val="28"/>
          <w:szCs w:val="28"/>
          <w:rtl w:val="true"/>
          <w:lang w:bidi="fa-IR"/>
        </w:rPr>
        <w:t>الكافىـ به نقل از حسن بن عمّار ، از امام صادق عليه 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خرد ، آغاز و ابتداى همه كارها و مايه قوّت و آبادانى آنها و آن چيزى است كه جز با آن ، نمى توان از چيزى بهره 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 آن را براى آفريدگانش زيور و روشنايى قرار داده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به واسطه خرد ، بندگان ، پروردگارشان را شناختند و دانستند كه خود ، آفريده اند و خداوند ، تدبير كننده آنان است و آنها از سوى خداوند ، تدبير مى شوند و خداوند ، جاودان است و آنان فناپذيرند ، و با خردشان ، به وجود آفريده هاى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آسمان و زمين ، خورشيد و ماه ، و شب و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دليل آوردند و فهميدند كه براى اين آفريدگان و خودِ آنها ، آفريدگار و تدبير كننده اى هست كه هميشه بوده و همواره خواهد بود ، و با خرد ، زيبايى را از زشتى تمييز دادند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پيوستگى عدالت و حكمتپيامبر خدا صلى الله عليه و آلهـ در توصيف خداى متعال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زنده اى هستى كه هرگز نمى ميرى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بزرگى هستى كه هيچ چيزى را فروگذار نمى كنى و حكيمى هستى كه بى انصافى نمى ورزى و وكيلى هستى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حقّ توكّل كنندگان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ستم روا نمى دارى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خدا صلى الله عليه و آلهـ از دعاى ايشان در روز احزاب ـ</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تو ، آن دادگرى هستى كه هرگز جفا نمى كند و تو ، آن حكيمى هستى كه ستم روا نمى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على عليه السلامـ هنگامى كه درباره عدالت و جود ، مورد پرسش قرار گرفت كه كدام برتر است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عدالت ، كارها را در جايگاه خودشان مى نشاند ؛ ولى جود ، آنها را از مسير خودشان بيرون مى 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عدالت ، تدبير كننده همگانى است ؛ ولى جود ، فرد خاصّى را بهره مند مى نمايد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اين ، از ميان اين دو ، عدالت ، شريف تر و برتر است </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المُلازَمَةُ بَينَ الظُّلمِ وَالحاجَةِالإمام الصادق عليه السلامـ فِي الدُّعاءِ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عَلِمتُ ـ يا إلهي ـ أنَّهُ لَيسَ في حُكمِكَ ظُلمٌ ، ولا في نَقِمَتِكَ عَجَلَةٌ ، وإنَّما يَعجَلُ مَن يَخافُ الفَوتَ ، ويَحتاجُ إلَى الظُّلمِ الضَّعيفُ ، وقَد تَعالَيتَ يا إلهي عَن ذلِكَ </w:t>
      </w:r>
      <w:r>
        <w:rPr>
          <w:rFonts w:eastAsia="Amiri" w:cs="Amiri" w:ascii="Amiri" w:hAnsi="Amiri"/>
          <w:color w:val="111111"/>
          <w:sz w:val="28"/>
          <w:szCs w:val="28"/>
          <w:rtl w:val="true"/>
          <w:lang w:bidi="ar-SA"/>
        </w:rPr>
        <w:t xml:space="preserve">. </w:t>
      </w:r>
      <w:r>
        <w:rPr>
          <w:rStyle w:val="FootnoteAnchor"/>
          <w:rtl w:val="true"/>
        </w:rPr>
        <w:footnoteReference w:id="233"/>
      </w:r>
    </w:p>
    <w:p>
      <w:pPr>
        <w:pStyle w:val="BookText"/>
        <w:rPr/>
      </w:pP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شُهَداءُ اللّهِ عَلى عَدلِهِالكتاب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شَهِدَ اللَّهُ أَنَّهُ لَا إِلَـهَ إِلَا هُوَ وَالْمَلَـئِكَةُ وَأُوْلُواْ الْعِلْمِ قَائِمَا بِالْقِسْطِ لَا إِلَـهَ إِلَا هُوَ الْعَزِيزُ الْحَكِيمُ</w:t>
      </w:r>
      <w:r>
        <w:rPr>
          <w:rFonts w:eastAsia="Amiri" w:cs="Amiri" w:ascii="Amiri" w:hAnsi="Amiri"/>
          <w:color w:val="111111"/>
          <w:sz w:val="28"/>
          <w:szCs w:val="28"/>
          <w:rtl w:val="true"/>
          <w:lang w:bidi="ar-SA"/>
        </w:rPr>
        <w:t xml:space="preserve">» . </w:t>
      </w:r>
      <w:r>
        <w:rPr>
          <w:rStyle w:val="FootnoteAnchor"/>
          <w:rtl w:val="true"/>
        </w:rPr>
        <w:footnoteReference w:id="234"/>
      </w:r>
    </w:p>
    <w:p>
      <w:pPr>
        <w:pStyle w:val="BookText"/>
        <w:rPr/>
      </w:pPr>
      <w:r>
        <w:rPr>
          <w:rFonts w:ascii="Amiri" w:hAnsi="Amiri" w:eastAsia="Amiri" w:cs="Amiri"/>
          <w:color w:val="111111"/>
          <w:sz w:val="28"/>
          <w:sz w:val="28"/>
          <w:szCs w:val="28"/>
          <w:rtl w:val="true"/>
          <w:lang w:bidi="ar-SA"/>
        </w:rPr>
        <w:t>الحديثالإمام عليّ عليه السلامـ في تَعظيمِ اللّهِ جَلَّ وعَلا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أشهَدُ أنَّهُ عَدلٌ عَدَلَ ، وحَكَمٌ فَصَلَ </w:t>
      </w:r>
      <w:r>
        <w:rPr>
          <w:rFonts w:eastAsia="Amiri" w:cs="Amiri" w:ascii="Amiri" w:hAnsi="Amiri"/>
          <w:color w:val="111111"/>
          <w:sz w:val="28"/>
          <w:szCs w:val="28"/>
          <w:rtl w:val="true"/>
          <w:lang w:bidi="ar-SA"/>
        </w:rPr>
        <w:t xml:space="preserve">. </w:t>
      </w:r>
      <w:r>
        <w:rPr>
          <w:rStyle w:val="FootnoteAnchor"/>
          <w:rtl w:val="true"/>
        </w:rPr>
        <w:footnoteReference w:id="235"/>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سُبحانَكَ اللّهُمَّ لا إلهَ إلّا أنتَ وبِحَمدِكَ ، وما أحكَمَكَ وأعدَلَكَ وأرأَفَكَ وأرحَمَكَ وأبصَرَكَ </w:t>
      </w:r>
      <w:r>
        <w:rPr>
          <w:rFonts w:eastAsia="Amiri" w:cs="Amiri" w:ascii="Amiri" w:hAnsi="Amiri"/>
          <w:color w:val="111111"/>
          <w:sz w:val="28"/>
          <w:szCs w:val="28"/>
          <w:rtl w:val="true"/>
          <w:lang w:bidi="ar-SA"/>
        </w:rPr>
        <w:t xml:space="preserve">! </w:t>
      </w:r>
      <w:r>
        <w:rPr>
          <w:rStyle w:val="FootnoteAnchor"/>
          <w:rtl w:val="true"/>
        </w:rPr>
        <w:footnoteReference w:id="236"/>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35" w:name="pg12775_127371"/>
    </w:p>
    <w:p>
      <w:pPr>
        <w:pStyle w:val="Heading4"/>
        <w:numPr>
          <w:ilvl w:val="3"/>
          <w:numId w:val="1"/>
        </w:numPr>
        <w:rPr/>
      </w:pPr>
      <w:bookmarkStart w:id="136" w:name="__RefHeading___Toc878604_3224264995"/>
      <w:bookmarkStart w:id="137" w:name="_Toc52"/>
      <w:bookmarkEnd w:id="135"/>
      <w:bookmarkEnd w:id="136"/>
      <w:r>
        <w:rPr/>
        <w:t>۳</w:t>
      </w:r>
      <w:r>
        <w:rPr>
          <w:rtl w:val="true"/>
        </w:rPr>
        <w:t xml:space="preserve"> </w:t>
      </w:r>
      <w:r>
        <w:rPr>
          <w:rtl w:val="true"/>
        </w:rPr>
        <w:t xml:space="preserve">/ </w:t>
      </w:r>
      <w:r>
        <w:rPr/>
        <w:t>۳</w:t>
      </w:r>
      <w:r>
        <w:rPr>
          <w:rtl w:val="true"/>
        </w:rPr>
        <w:t xml:space="preserve"> پيوستگى ستم و نياز</w:t>
      </w:r>
      <w:bookmarkEnd w:id="137"/>
    </w:p>
    <w:p>
      <w:pPr>
        <w:pStyle w:val="Heading4"/>
        <w:numPr>
          <w:ilvl w:val="3"/>
          <w:numId w:val="1"/>
        </w:numPr>
        <w:rPr/>
      </w:pPr>
      <w:bookmarkStart w:id="138" w:name="__RefHeading___Toc878606_3224264995"/>
      <w:bookmarkStart w:id="139" w:name="_Toc53"/>
      <w:bookmarkEnd w:id="138"/>
      <w:r>
        <w:rPr/>
        <w:t>۳</w:t>
      </w:r>
      <w:r>
        <w:rPr>
          <w:rtl w:val="true"/>
        </w:rPr>
        <w:t xml:space="preserve"> </w:t>
      </w:r>
      <w:r>
        <w:rPr>
          <w:rtl w:val="true"/>
        </w:rPr>
        <w:t xml:space="preserve">/ </w:t>
      </w:r>
      <w:r>
        <w:rPr/>
        <w:t>۴</w:t>
      </w:r>
      <w:r>
        <w:rPr>
          <w:rtl w:val="true"/>
        </w:rPr>
        <w:t xml:space="preserve"> گواهان دادگرى خدا</w:t>
      </w:r>
      <w:bookmarkEnd w:id="139"/>
    </w:p>
    <w:p>
      <w:pPr>
        <w:pStyle w:val="BookText"/>
        <w:rPr/>
      </w:pP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پيوستگى ستم و نيازامام صادق عليه السلامـ در دعا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تحقيق دانستم كه در داورى تو ، هيچ ستمى و در كيفر تو ، هيچ شتابى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كسى شتاب مى ورزد كه نگران از دست رفتن فرصت است ، و ناتوان است كه به ستم كردن ، نيازمند است ، در حالى كه ـ اى پروردگار من ـ منزلت تو ، بلندمرتبه تر از آن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گواهان دادگرى خداقرآن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 كه همواره برابرى را برپا مى دارد ، گواهى مى دهد كه جز او هيچ معبودى نيست ، و فرشتگان و دانشوران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نيز گواهى مى دهند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او كه قدرتمند و حكيم است ، هيچ معبودى نيست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حديثامام على عليه السلامـ در تعظيم خداوند جلّ و علا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شهادت مى دهم كه خداوند ، دادگرى است عدالت ورز ، و داورى است فيصله دهنده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منزّهى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معبودى جز تو نيست و تو را مى ستايم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 چه داور و دادگر و دلسوز و مهربان و بينايى </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زين العابدين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أنتُم مَعاشِرَ الشّيعَةِ العُلَماءُ لِعِلمِنا ، تالونَ لَنا ، مَقرونونَ بِنا ، وبِمَلائِكَةِ اللّهِ المُقَرَّبينَ ، شُهَداءُ للّهِِ بِتَوحيدِهِ وعَدلِهِ وكَرَمِهِ </w:t>
      </w:r>
      <w:r>
        <w:rPr>
          <w:rFonts w:eastAsia="Amiri" w:cs="Amiri" w:ascii="Amiri" w:hAnsi="Amiri"/>
          <w:color w:val="111111"/>
          <w:sz w:val="28"/>
          <w:szCs w:val="28"/>
          <w:rtl w:val="true"/>
          <w:lang w:bidi="ar-SA"/>
        </w:rPr>
        <w:t xml:space="preserve">. </w:t>
      </w:r>
      <w:r>
        <w:rPr>
          <w:rStyle w:val="FootnoteAnchor"/>
          <w:rtl w:val="true"/>
        </w:rPr>
        <w:footnoteReference w:id="237"/>
      </w:r>
    </w:p>
    <w:p>
      <w:pPr>
        <w:pStyle w:val="BookText"/>
        <w:rPr/>
      </w:pPr>
      <w:r>
        <w:rPr>
          <w:rFonts w:ascii="Amiri" w:hAnsi="Amiri" w:eastAsia="Amiri" w:cs="Amiri"/>
          <w:color w:val="111111"/>
          <w:sz w:val="28"/>
          <w:sz w:val="28"/>
          <w:szCs w:val="28"/>
          <w:rtl w:val="true"/>
          <w:lang w:bidi="ar-SA"/>
        </w:rPr>
        <w:t>عنه عليه السلامـ فِي الدُّعاءِ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أشهَدُ أنَّكَ أنتَ اللّهُ الَّذي لا إلهَ إلّا أنتَ ، قائِمٌ بِالقِسطِ ، عَدلٌ فِي الحُكمِ </w:t>
      </w:r>
      <w:r>
        <w:rPr>
          <w:rFonts w:eastAsia="Amiri" w:cs="Amiri" w:ascii="Amiri" w:hAnsi="Amiri"/>
          <w:color w:val="111111"/>
          <w:sz w:val="28"/>
          <w:szCs w:val="28"/>
          <w:rtl w:val="true"/>
          <w:lang w:bidi="ar-SA"/>
        </w:rPr>
        <w:t xml:space="preserve">. </w:t>
      </w:r>
      <w:r>
        <w:rPr>
          <w:rStyle w:val="FootnoteAnchor"/>
          <w:rtl w:val="true"/>
        </w:rPr>
        <w:footnoteReference w:id="238"/>
      </w:r>
    </w:p>
    <w:p>
      <w:pPr>
        <w:pStyle w:val="BookText"/>
        <w:rPr/>
      </w:pPr>
      <w:r>
        <w:rPr>
          <w:rFonts w:ascii="Amiri" w:hAnsi="Amiri" w:eastAsia="Amiri" w:cs="Amiri"/>
          <w:color w:val="111111"/>
          <w:sz w:val="28"/>
          <w:sz w:val="28"/>
          <w:szCs w:val="28"/>
          <w:rtl w:val="true"/>
          <w:lang w:bidi="ar-SA"/>
        </w:rPr>
        <w:t>عنه عليه السلامـ مِن دُعائِهِ فِي الشُّكرِ ـ</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بَل مَلَكتَ ـ يا إلهي ـ أمرَهُم قَبلَ أن يَملِكوا عِبادَتَكَ ، وأعدَدتَ ثَوابَهُم قَبلَ أن يُفيضوا في طاعَتِكَ ، وذلِكَ أنَّ سُنَّتَكَ الإِفضالُ ، وعادَتَكَ الإِحسانُ ، وسَبيلَكَ العَفوُ ، فَكُلُّ البَرِيَّةِ مُعتَرِفَةٌ بِأَنَّكَ غَيرُ ظالِمٍ لِمَن عاقَبتَ ، وشاهِدَةٌ بِأَنَّكَ مُتَفَضِّلٌ عَلى مَن عافَيتَ ، وكُلٌّ مُقِرٌّ عَلى نَفسِهِ بِالتَّقصيرِ عَمَّا استَوجَبتَ </w:t>
      </w:r>
      <w:r>
        <w:rPr>
          <w:rFonts w:eastAsia="Amiri" w:cs="Amiri" w:ascii="Amiri" w:hAnsi="Amiri"/>
          <w:color w:val="111111"/>
          <w:sz w:val="28"/>
          <w:szCs w:val="28"/>
          <w:rtl w:val="true"/>
          <w:lang w:bidi="ar-SA"/>
        </w:rPr>
        <w:t xml:space="preserve">. </w:t>
      </w:r>
      <w:r>
        <w:rPr>
          <w:rStyle w:val="FootnoteAnchor"/>
          <w:rtl w:val="true"/>
        </w:rPr>
        <w:footnoteReference w:id="239"/>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زين العابدين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 گروه شيعيان ـ كه دانايان به دانش ما و دنباله رو ما و نزديك به ما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نزديك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فرشتگان مقرّب خداييد ـ به يگانگى و دادگرى و بخشش خداوند ، گواهيد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زين العابدين عليه السلامـ در دعا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شهادت مى دهم كه تو ، آن خدايى هستى كه معبودى جز تو نيست ، برپا دارنده برابرى هستى و در داورى ، عدالت پيشه اى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زين العابدين عليه السلامـ از دعايش در سپاس گزارى ـ</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 xml:space="preserve">بلكه ـ اى پروردگار من ـ پيش از آن كه آنان به عبادت مشغول شوند ، تو كارشان را به دست گرفتى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خواسته شان را برآوردى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پيش از آن كه در اطاعت تو درآيند ، پاداششان را مهيّا ساختى ، و آن ، به خاطر اين است كه روش تو بخشش ، عادت تو نيكى ، و شيوه تو گذشت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 ، همه مردم اعتراف دارند كه تو به هر كه كيفر دادى ، ستمگر نبودى ، و گواهى مى دهند كه تو هر كه را بخشيدى ، از روى كَرَم بود ، و همه درباره آنچه كيفرشان دادى، به تقصير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گناه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خود، اقرار دارند </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الفصل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العدل من اصول الدّينمعاني الأخبار عن أبي أحمد السمرقندي بإسناده رفعه إلى 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 سَأَلَهُ رَجُلٌ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أساسَ الدّينِ التَّوحيدُ وَالعَدلُ ، وعِلمُهُ كَثيرٌ ، ولابُدَّ لِعاقِلٍ مِنهُ ، فَاذكُر ما يَسهُلُ الوُقوفُ عَلَيهِ ويَتَهَيَّأُ حِفظُهُ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التَّوحيدُ ، فَأَن لا تُجَوِّزَ عَلى رَبِّكَ ما جازَ عَلَيكَ ، وأمَّا العَدلُ ، فَأَن لا تَنسُبَ إلى خالِقِكَ ما لامَكَ عَلَيهِ </w:t>
      </w:r>
      <w:r>
        <w:rPr>
          <w:rFonts w:eastAsia="Amiri" w:cs="Amiri" w:ascii="Amiri" w:hAnsi="Amiri"/>
          <w:color w:val="111111"/>
          <w:sz w:val="28"/>
          <w:szCs w:val="28"/>
          <w:rtl w:val="true"/>
          <w:lang w:bidi="ar-SA"/>
        </w:rPr>
        <w:t xml:space="preserve">. </w:t>
      </w:r>
      <w:r>
        <w:rPr>
          <w:rStyle w:val="FootnoteAnchor"/>
          <w:rtl w:val="true"/>
        </w:rPr>
        <w:footnoteReference w:id="240"/>
      </w:r>
    </w:p>
    <w:p>
      <w:pPr>
        <w:pStyle w:val="BookText"/>
        <w:rPr/>
      </w:pPr>
      <w:r>
        <w:rPr>
          <w:rFonts w:ascii="Amiri" w:hAnsi="Amiri" w:eastAsia="Amiri" w:cs="Amiri"/>
          <w:color w:val="111111"/>
          <w:sz w:val="28"/>
          <w:sz w:val="28"/>
          <w:szCs w:val="28"/>
          <w:rtl w:val="true"/>
          <w:lang w:bidi="ar-SA"/>
        </w:rPr>
        <w:t>مصباح الشريعةـ فيما نَسَبَهُ إلَى الإِمامِ الصّادِقِ عليه السلام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اِلزَم ما أجمَعَ عَلَيهِ أهلُ الصَّفاءِ وَالتُّقى مِن اُصولِ الدّينِ ، وحَقائِقِ اليَقينِ وَالرِّضا وَالتَّسليمِ ، ولا تَدخُل فِي اختِلافِ الخَلقِ ومَقالاتِهِم فَتَصعُبَ عَلَيكَ ، وقَد أجمَعَتِ الاُمَّةُ المُختارَةُ بِأَنَّ اللّهَ تَعالى واحِدٌ لَيسَ كَمِثلِهِ شَيءٌ ، وأنَّهُ عَدلٌ في حُكمِهِ ، يَفعَلُ ما يَشاءُ ويَحكُمُ ما يُريدُ ، ولا يُقالُ لَهُ في شَيءٍ مِن صُنعِهِ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 ولا كانَ ولا يَكونُ شَيءٌ إلّا بِمَشِيَّتِهِ ، وأنَّهُ قادِرٌ عَلى ما يَشاءُ ، وصادِقٌ في وَعدِهِ ووَعيدِهِ </w:t>
      </w:r>
      <w:r>
        <w:rPr>
          <w:rFonts w:eastAsia="Amiri" w:cs="Amiri" w:ascii="Amiri" w:hAnsi="Amiri"/>
          <w:color w:val="111111"/>
          <w:sz w:val="28"/>
          <w:szCs w:val="28"/>
          <w:rtl w:val="true"/>
          <w:lang w:bidi="ar-SA"/>
        </w:rPr>
        <w:t xml:space="preserve">. </w:t>
      </w:r>
      <w:r>
        <w:rPr>
          <w:rStyle w:val="FootnoteAnchor"/>
          <w:rtl w:val="true"/>
        </w:rPr>
        <w:footnoteReference w:id="241"/>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۷۸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نسبة ذنوب العباد إلى اللّه </w:t>
      </w:r>
      <w:r>
        <w:rPr>
          <w:rFonts w:eastAsia="Amiri" w:cs="Amiri" w:ascii="Amiri" w:hAnsi="Amiri"/>
          <w:color w:val="111111"/>
          <w:sz w:val="28"/>
          <w:szCs w:val="28"/>
          <w:rtl w:val="true"/>
          <w:lang w:bidi="ar-SA"/>
        </w:rPr>
        <w:t>) .</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40" w:name="pg12775_127375"/>
    </w:p>
    <w:p>
      <w:pPr>
        <w:pStyle w:val="Heading3"/>
        <w:numPr>
          <w:ilvl w:val="2"/>
          <w:numId w:val="1"/>
        </w:numPr>
        <w:rPr/>
      </w:pPr>
      <w:bookmarkStart w:id="141" w:name="__RefHeading___Toc878608_3224264995"/>
      <w:bookmarkStart w:id="142" w:name="_Toc54"/>
      <w:bookmarkEnd w:id="140"/>
      <w:bookmarkEnd w:id="141"/>
      <w:r>
        <w:rPr>
          <w:rtl w:val="true"/>
        </w:rPr>
        <w:t>فصل چهارم</w:t>
      </w:r>
      <w:r>
        <w:rPr>
          <w:rtl w:val="true"/>
        </w:rPr>
        <w:t xml:space="preserve">: </w:t>
      </w:r>
      <w:r>
        <w:rPr>
          <w:rtl w:val="true"/>
        </w:rPr>
        <w:t>عدل ، از اصول دين است</w:t>
      </w:r>
      <w:bookmarkEnd w:id="142"/>
    </w:p>
    <w:p>
      <w:pPr>
        <w:pStyle w:val="Heading4"/>
        <w:numPr>
          <w:ilvl w:val="3"/>
          <w:numId w:val="1"/>
        </w:numPr>
        <w:rPr/>
      </w:pPr>
      <w:bookmarkStart w:id="143" w:name="__RefHeading___Toc878610_3224264995"/>
      <w:bookmarkStart w:id="144" w:name="_Toc55"/>
      <w:bookmarkEnd w:id="143"/>
      <w:r>
        <w:rPr>
          <w:rtl w:val="true"/>
        </w:rPr>
        <w:t>اشاره</w:t>
      </w:r>
      <w:bookmarkEnd w:id="144"/>
    </w:p>
    <w:p>
      <w:pPr>
        <w:pStyle w:val="BookText"/>
        <w:rPr/>
      </w:pPr>
      <w:r>
        <w:rPr>
          <w:rFonts w:ascii="IRNazanin" w:hAnsi="IRNazanin" w:eastAsia="IRNazanin"/>
          <w:color w:val="111111"/>
          <w:sz w:val="28"/>
          <w:sz w:val="28"/>
          <w:szCs w:val="28"/>
          <w:rtl w:val="true"/>
          <w:lang w:bidi="fa-IR"/>
        </w:rPr>
        <w:t>فصل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عدل ، از اصول دين استمعاني الأخبارـ به نقل از سمرقندى ، كه سندش را به امام صادق عليه السلام رسانده است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مردى از امام صادق عليه السلام پرسشى نمود و ايشان در پاسخ او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پايه دين، توحيد و عدل است و دانش آن، بسيار است و خردمند را از آن، گريزى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 آن را به هر اندازه كه در دسترس و قابل حفظ كردن است، درياب</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امام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يكتاپرستى ، اين است كه آنچه را كه بر تو رواست، بر پروردگارت روا ندارى ، و امّا عدل ، اين است كه آنچه را به خاطرش مورد سرزنش قرار مى گيرى، به آفريدگارت نسبت ندهى</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مصباح الشريعةـ در آنچه به امام صادق عليه السلام نسبت داده است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آنچه پاكان و پرهيزگاران درباره اصول دين و حقايق يقين و رضا و تسليم، اتّفاق نظر دارند، ملتزم باش و در اختلاف آرا و سخنان پراكنده مردم، وارد نشو، كه كار بر تو سخت مى شود ، در حالى كه امّتِ برگزيده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اين، اتّفاق دارند كه خداى متعال، يگانه است و چيزى همانند او نيست ، و نيز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اتّفاق دارند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داورى اش عدالت پيشه است ، به خواست خود، عمل مى كند و طبق اراده خويش حُكم مى نمايد ، و درباره كارى كه انجام مى دهد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او گفته نمى شود ، و هيچ چيزى جز به خواست او صورت نپذيرفته و نمى پذيرد ، و نيز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اتّفاق دارند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به آنچه مى خواهد، تواناست و در وعده و تهديدش راستگوست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۷۹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گناهان بندگان را به خدا نسبت دادن</w:t>
      </w:r>
      <w:r>
        <w:rPr>
          <w:rFonts w:eastAsia="IRNazanin" w:cs="IRNazanin"/>
          <w:color w:val="111111"/>
          <w:sz w:val="28"/>
          <w:szCs w:val="28"/>
          <w:rtl w:val="true"/>
          <w:lang w:bidi="fa-IR"/>
        </w:rPr>
        <w:t>) .</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145" w:name="pg12775_127377"/>
    </w:p>
    <w:p>
      <w:pPr>
        <w:pStyle w:val="Heading4"/>
        <w:numPr>
          <w:ilvl w:val="3"/>
          <w:numId w:val="1"/>
        </w:numPr>
        <w:rPr/>
      </w:pPr>
      <w:bookmarkStart w:id="146" w:name="__RefHeading___Toc878612_3224264995"/>
      <w:bookmarkStart w:id="147" w:name="_Toc56"/>
      <w:bookmarkEnd w:id="145"/>
      <w:bookmarkEnd w:id="146"/>
      <w:r>
        <w:rPr>
          <w:rtl w:val="true"/>
        </w:rPr>
        <w:t xml:space="preserve">پژوهشى درباره قرار گرفتن </w:t>
      </w:r>
      <w:r>
        <w:rPr>
          <w:rtl w:val="true"/>
        </w:rPr>
        <w:t>«</w:t>
      </w:r>
      <w:r>
        <w:rPr>
          <w:rtl w:val="true"/>
        </w:rPr>
        <w:t>عدل خداوند</w:t>
      </w:r>
      <w:r>
        <w:rPr>
          <w:rtl w:val="true"/>
        </w:rPr>
        <w:t xml:space="preserve">» </w:t>
      </w:r>
      <w:r>
        <w:rPr>
          <w:rtl w:val="true"/>
        </w:rPr>
        <w:t>در شمار اصول دين</w:t>
      </w:r>
      <w:bookmarkEnd w:id="147"/>
    </w:p>
    <w:p>
      <w:pPr>
        <w:pStyle w:val="Heading5"/>
        <w:numPr>
          <w:ilvl w:val="4"/>
          <w:numId w:val="1"/>
        </w:numPr>
        <w:rPr/>
      </w:pPr>
      <w:bookmarkStart w:id="148" w:name="__RefHeading___Toc878614_3224264995"/>
      <w:bookmarkStart w:id="149" w:name="_Toc57"/>
      <w:bookmarkEnd w:id="148"/>
      <w:r>
        <w:rPr/>
        <w:t>۱</w:t>
      </w:r>
      <w:r>
        <w:rPr>
          <w:rtl w:val="true"/>
        </w:rPr>
        <w:t xml:space="preserve"> </w:t>
      </w:r>
      <w:r>
        <w:rPr>
          <w:rtl w:val="true"/>
        </w:rPr>
        <w:t xml:space="preserve">. </w:t>
      </w:r>
      <w:r>
        <w:rPr>
          <w:rtl w:val="true"/>
        </w:rPr>
        <w:t>فرق اصول دين و اصول مذهب</w:t>
      </w:r>
      <w:bookmarkEnd w:id="149"/>
    </w:p>
    <w:p>
      <w:pPr>
        <w:pStyle w:val="Heading5"/>
        <w:numPr>
          <w:ilvl w:val="4"/>
          <w:numId w:val="1"/>
        </w:numPr>
        <w:rPr/>
      </w:pPr>
      <w:bookmarkStart w:id="150" w:name="__RefHeading___Toc878616_3224264995"/>
      <w:bookmarkStart w:id="151" w:name="_Toc58"/>
      <w:bookmarkEnd w:id="150"/>
      <w:r>
        <w:rPr/>
        <w:t>۲</w:t>
      </w:r>
      <w:r>
        <w:rPr>
          <w:rtl w:val="true"/>
        </w:rPr>
        <w:t xml:space="preserve"> </w:t>
      </w:r>
      <w:r>
        <w:rPr>
          <w:rtl w:val="true"/>
        </w:rPr>
        <w:t xml:space="preserve">. </w:t>
      </w:r>
      <w:r>
        <w:rPr>
          <w:rtl w:val="true"/>
        </w:rPr>
        <w:t>اصول دين اسلام</w:t>
      </w:r>
      <w:bookmarkEnd w:id="151"/>
    </w:p>
    <w:p>
      <w:pPr>
        <w:pStyle w:val="BookText"/>
        <w:rPr/>
      </w:pPr>
      <w:r>
        <w:rPr>
          <w:rFonts w:ascii="IRNazanin" w:hAnsi="IRNazanin" w:eastAsia="IRNazanin"/>
          <w:color w:val="111111"/>
          <w:sz w:val="28"/>
          <w:sz w:val="28"/>
          <w:szCs w:val="28"/>
          <w:rtl w:val="true"/>
          <w:lang w:bidi="fa-IR"/>
        </w:rPr>
        <w:t xml:space="preserve">پژوهشى درباره قرار گرفتن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عدل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شمار اصول ديناهل بيت عليهم السلام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جزو اصول دين مى دانند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تبيين اين عقيده، بررسى چند مسئله ، ضرورى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فرق اصول دين و اصول مذهبدين، برنامه تكامل انسان است و اصول دين ، پايه هايى هستند كه اساس و بنياد آن را تشكيل مى دهند ، به گونه اى كه با فرو ريختن هر يك از آنها، برنامه تكامل انسان به نتيجه مطلوب نمى رسد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مذهب نيز ، برداشت ويژه اى از دين است و اصول مذهب، اركان اساسى آن را تشكيل مى دهند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اين، ممكن است اصولِ هر دينى ، از نگاه مذاهب مختلف آن ، متفاوت باشند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اصول دين اسلامتوحيد، نبوّت و معاد ، اصول دين اسلام شمرده شده اند، بدين معنا كه منكِر هر يك از اين سه اصل ، در زمره مسلمانان قرار نمى گيرد و احكام اسلام بر وى جارى نمى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باره ، آنچه قابل بررسى است، دليل منحصر شدن اصول دين در اين سه اصل است </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حقيقت ، اين است كه دليلى از قرآن و سنّت بر انحصار اصول دين در سه اصلِ ياد شده ، وجود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قرآن كريم ، ايمان به آن را ضرورى مى داند ، عبارت است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يگانگى خدا، غيب، معاد، فرشتگان ، كتاب هاى آسمانى، رسالت انبياى الهى، و آنچه بر پيامبران از جانب خدا فرو فرستاده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در احاديث اسلامى ، همه آنچه بر پيامبر خاتم صلى الله عليه و آله نازل شده و اعتقاد به آنها ضرورى است ، به تفصيل بيان شده و شمارى از آنها به عنوان اركان اسلام معرّفى شده اند ؛ امّا حديثى كه اصول اسلام را در سه اصلِ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توحيد، نبوّت و امامت منحصر كند ، وجود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ممكن است تصوّر شود كه منحصر بودن اصول دين در سه اصل پيش گفته ، به دليل اين است كه همه امورى كه اسلام ، اعتقاد به آنها را ضرورى مى داند ، به اين سه اصل بر مى گردند ؛ چرا كه اعتقاد به صفات ثبوتى و سلبى خداوند متعال ، به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عقيده به فرشتگان، كتاب هاى آسمانى، رسالت پيامبران ، و پيام هايى كه آنان از جانب خداوند آورده اند ، به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اعتقاد به امور مربوط به جهان پس از مرگ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برزخ، حسابرسى ، شفاعت، بهشت و دوزخ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به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بازگشت مى 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ديگر ، ممكن است دليل منحصر بودن اصول عقايد اسلامى در اين سه اصل، مرجع بودن آنها براى ساير عقايد تصوّر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اين تصوّر، بايد گفت كه با اندكى تأمّل ، روشن مى شود كه اين دليل ، تمام نيست ؛ چرا كه اگر مرجع بودن، ملاك شمارش اصول دين باشد ، بايد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اصول دين ، دو تاست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توحيد و نبوّت ؛ زيرا عقيده به معاد نيز در اعتقاد به نبوّت ، مندرج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 ، بسيارى از فقيهان، تنها منكِر توحيد و نبوّت را محكوم به كفر مى دانند </w:t>
      </w:r>
      <w:r>
        <w:rPr>
          <w:rFonts w:eastAsia="IRNazanin" w:cs="IRNazanin"/>
          <w:color w:val="111111"/>
          <w:sz w:val="28"/>
          <w:szCs w:val="28"/>
          <w:rtl w:val="true"/>
          <w:lang w:bidi="fa-IR"/>
        </w:rPr>
        <w:t xml:space="preserve">. </w:t>
      </w:r>
      <w:r>
        <w:rPr>
          <w:rStyle w:val="FootnoteAnchor"/>
          <w:rtl w:val="true"/>
        </w:rPr>
        <w:footnoteReference w:id="242"/>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52" w:name="pg12775_127379"/>
    </w:p>
    <w:p>
      <w:pPr>
        <w:pStyle w:val="Heading5"/>
        <w:numPr>
          <w:ilvl w:val="4"/>
          <w:numId w:val="1"/>
        </w:numPr>
        <w:rPr/>
      </w:pPr>
      <w:bookmarkStart w:id="153" w:name="__RefHeading___Toc878618_3224264995"/>
      <w:bookmarkStart w:id="154" w:name="_Toc59"/>
      <w:bookmarkEnd w:id="152"/>
      <w:bookmarkEnd w:id="153"/>
      <w:r>
        <w:rPr/>
        <w:t>۳</w:t>
      </w:r>
      <w:r>
        <w:rPr>
          <w:rtl w:val="true"/>
        </w:rPr>
        <w:t xml:space="preserve"> </w:t>
      </w:r>
      <w:r>
        <w:rPr>
          <w:rtl w:val="true"/>
        </w:rPr>
        <w:t xml:space="preserve">. </w:t>
      </w:r>
      <w:r>
        <w:rPr>
          <w:rtl w:val="true"/>
        </w:rPr>
        <w:t>ضابطه تعيين اصول دين</w:t>
      </w:r>
      <w:bookmarkEnd w:id="154"/>
    </w:p>
    <w:p>
      <w:pPr>
        <w:pStyle w:val="Heading5"/>
        <w:numPr>
          <w:ilvl w:val="4"/>
          <w:numId w:val="1"/>
        </w:numPr>
        <w:rPr/>
      </w:pPr>
      <w:bookmarkStart w:id="155" w:name="__RefHeading___Toc878620_3224264995"/>
      <w:bookmarkStart w:id="156" w:name="_Toc60"/>
      <w:bookmarkEnd w:id="155"/>
      <w:r>
        <w:rPr/>
        <w:t>۴</w:t>
      </w:r>
      <w:r>
        <w:rPr>
          <w:rtl w:val="true"/>
        </w:rPr>
        <w:t xml:space="preserve"> </w:t>
      </w:r>
      <w:r>
        <w:rPr>
          <w:rtl w:val="true"/>
        </w:rPr>
        <w:t xml:space="preserve">. </w:t>
      </w:r>
      <w:r>
        <w:rPr>
          <w:rtl w:val="true"/>
        </w:rPr>
        <w:t xml:space="preserve">دليلِ شمرده شدن </w:t>
      </w:r>
      <w:r>
        <w:rPr>
          <w:rtl w:val="true"/>
        </w:rPr>
        <w:t>«</w:t>
      </w:r>
      <w:r>
        <w:rPr>
          <w:rtl w:val="true"/>
        </w:rPr>
        <w:t>عدل</w:t>
      </w:r>
      <w:r>
        <w:rPr>
          <w:rtl w:val="true"/>
        </w:rPr>
        <w:t xml:space="preserve">» </w:t>
      </w:r>
      <w:r>
        <w:rPr>
          <w:rtl w:val="true"/>
        </w:rPr>
        <w:t>از اصول دين</w:t>
      </w:r>
      <w:bookmarkEnd w:id="156"/>
    </w:p>
    <w:p>
      <w:pPr>
        <w:pStyle w:val="Heading6"/>
        <w:numPr>
          <w:ilvl w:val="5"/>
          <w:numId w:val="1"/>
        </w:numPr>
        <w:rPr/>
      </w:pPr>
      <w:bookmarkStart w:id="157" w:name="__RefHeading___Toc878622_3224264995"/>
      <w:bookmarkStart w:id="158" w:name="_Toc61"/>
      <w:bookmarkEnd w:id="157"/>
      <w:r>
        <w:rPr>
          <w:rtl w:val="true"/>
        </w:rPr>
        <w:t>اشاره</w:t>
      </w:r>
      <w:bookmarkEnd w:id="158"/>
    </w:p>
    <w:p>
      <w:pPr>
        <w:pStyle w:val="BookText"/>
        <w:rPr/>
      </w:pPr>
      <w:r>
        <w:rPr>
          <w:rFonts w:ascii="IRNazanin" w:hAnsi="IRNazanin" w:eastAsia="IRNazanin"/>
          <w:color w:val="111111"/>
          <w:sz w:val="28"/>
          <w:sz w:val="28"/>
          <w:szCs w:val="28"/>
          <w:rtl w:val="true"/>
          <w:lang w:bidi="fa-IR"/>
        </w:rPr>
        <w:t xml:space="preserve">همچنين چه بسا در تحليلى دقيق تر ، بتوان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عقايد اسلامى ، به اصل توحيد بازگشت مى كنند و از همين رو ، پيامبر خدا مى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قولوا لا إله إلّا إللّه ، تفلحوا ؛ بگوييد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معبودى جز اللّه نيست ، كه رستگار مى شويد</w:t>
      </w:r>
      <w:r>
        <w:rPr>
          <w:rFonts w:eastAsia="IRNazanin" w:cs="IRNazanin"/>
          <w:color w:val="111111"/>
          <w:sz w:val="28"/>
          <w:szCs w:val="28"/>
          <w:rtl w:val="true"/>
          <w:lang w:bidi="fa-IR"/>
        </w:rPr>
        <w:t xml:space="preserve">» </w:t>
      </w:r>
      <w:r>
        <w:rPr>
          <w:rStyle w:val="FootnoteAnchor"/>
          <w:rtl w:val="true"/>
        </w:rPr>
        <w:footnoteReference w:id="2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ضابطه تعيين اصول دينبه نظر مى رسد ضابطه اى كه براى تعيين اصول اعتقادى اسلام مى توان ارائه كرد ، عبارت است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پُراهمّيت بودن و نقش بنيادى داشتن آن عقيده در ميان عقايدى كه در صدد رساندن انسان به تكامل دنيوى و اخروى و نيز ساماندهى جامعه توحيدى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بيان ديگر ، در بررسى برنامه هاى سعادت بخش اسلام ، به امورى بر مى خوريم كه نقش آنها در مقايسه با ديگر برنامه ها، بنيادى است و در احاديث اهل بيت عليهم السلام از آنها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دعائم الإسلام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پايه هاى اسلام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تعبير گرديده است </w:t>
      </w:r>
      <w:r>
        <w:rPr>
          <w:rFonts w:eastAsia="IRNazanin" w:cs="IRNazanin"/>
          <w:color w:val="111111"/>
          <w:sz w:val="28"/>
          <w:szCs w:val="28"/>
          <w:rtl w:val="true"/>
          <w:lang w:bidi="fa-IR"/>
        </w:rPr>
        <w:t xml:space="preserve">. </w:t>
      </w:r>
      <w:r>
        <w:rPr>
          <w:rStyle w:val="FootnoteAnchor"/>
          <w:rtl w:val="true"/>
        </w:rPr>
        <w:footnoteReference w:id="24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اين، توحيد، نبوّت و معاد ، از آن رو به عنوان اصول دين اسلام شناخته شده اند كه علاوه بر مرجع بودن آنها براى ساير عقايد اسلامى ، نقششان از ساير استوانه هاى سازنده اين بناى ارجمند ، بيشتر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مقابل ، شمارى از امور اعتقادى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عقيده به معراج، فرشتگان و شفاعت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هر چند لازم اند ، امّا از چنين اهمّيتى برخوردار نيستند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دليلِ شمرده شدن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اصول دينپيروان مذهب اهل بيت عليهم السلام، بر پايه ضابطه اى كه در تعيين اصول دين بِدان اشاره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عدل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كنار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 امامانِ اهل بيت 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از اصول اسلام</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59" w:name="pg12775_127380"/>
    </w:p>
    <w:p>
      <w:pPr>
        <w:pStyle w:val="Heading6"/>
        <w:numPr>
          <w:ilvl w:val="5"/>
          <w:numId w:val="1"/>
        </w:numPr>
        <w:rPr/>
      </w:pPr>
      <w:bookmarkStart w:id="160" w:name="__RefHeading___Toc878624_3224264995"/>
      <w:bookmarkStart w:id="161" w:name="_Toc62"/>
      <w:bookmarkEnd w:id="159"/>
      <w:bookmarkEnd w:id="160"/>
      <w:r>
        <w:rPr>
          <w:rtl w:val="true"/>
        </w:rPr>
        <w:t>الف ـ اهمّيت اعتقادى</w:t>
      </w:r>
      <w:bookmarkEnd w:id="161"/>
    </w:p>
    <w:p>
      <w:pPr>
        <w:pStyle w:val="Heading6"/>
        <w:numPr>
          <w:ilvl w:val="5"/>
          <w:numId w:val="1"/>
        </w:numPr>
        <w:rPr/>
      </w:pPr>
      <w:bookmarkStart w:id="162" w:name="__RefHeading___Toc878626_3224264995"/>
      <w:bookmarkStart w:id="163" w:name="_Toc63"/>
      <w:bookmarkEnd w:id="162"/>
      <w:r>
        <w:rPr>
          <w:rtl w:val="true"/>
        </w:rPr>
        <w:t>ب ـ اهمّيت سياسى ـ اجتماعى</w:t>
      </w:r>
      <w:bookmarkEnd w:id="163"/>
    </w:p>
    <w:p>
      <w:pPr>
        <w:pStyle w:val="BookText"/>
        <w:rPr/>
      </w:pPr>
      <w:r>
        <w:rPr>
          <w:rFonts w:ascii="IRNazanin" w:hAnsi="IRNazanin" w:eastAsia="IRNazanin"/>
          <w:color w:val="111111"/>
          <w:sz w:val="28"/>
          <w:sz w:val="28"/>
          <w:szCs w:val="28"/>
          <w:rtl w:val="true"/>
          <w:lang w:bidi="fa-IR"/>
        </w:rPr>
        <w:t xml:space="preserve">مى دانند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از آن جهت است كه همه متفكّران و مُصلحانى كه به نجات و سعادت و تكامل جامعه انسانى مى انديشند، در حقيقت ، آرمانى جز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ندارند و فلسفه جهان بينىِ توحيدى نيز چيزى جز تحقّق عدالت ، پرورش انسان هاى امام گونه و امامت انسان هاى شايسته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دليلِ شمرده شدن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يك اصل ، پس از تبيين 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در همين دانش نامه به تفصيل ، خواهد آمد ـ إن شاء اللّه ـ ؛ و در اين جا به دلايلِ اصلْ شمرده شدنِ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عدل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بر اساس ضابطه پيش گفته ، مى پردازيم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 ـ اهمّيت اعتقادىدر اهمّيت عقيده به عدل خداوند ، همين بس كه بسيارى از عقايد اسلامى ، زيرمجموعه عدل خداوندند و اگر اين اصلْ پذيرفته نشود ، بسيارى از آموزه هاى اعتقادى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نبوّت، معاد، حسابرسى، بهشت و دوزخ كه در آينده به تفصيل درباره آنها سخن خواهيم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قابل توجيه نخواهند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سيّدِ مرتضى در اين باره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كس در پى اختصار و اجمال بوده ، به دو اصل توحيد و عدل ، بسنده كرده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نبوت و امامت كه در اعتقاد ما ، واجب اند و از اصول مهم به شمار مى آيند ، در ابواب عدل جا دارند </w:t>
      </w:r>
      <w:r>
        <w:rPr>
          <w:rFonts w:eastAsia="IRNazanin" w:cs="IRNazanin"/>
          <w:color w:val="111111"/>
          <w:sz w:val="28"/>
          <w:szCs w:val="28"/>
          <w:rtl w:val="true"/>
          <w:lang w:bidi="fa-IR"/>
        </w:rPr>
        <w:t xml:space="preserve">. </w:t>
      </w:r>
      <w:r>
        <w:rPr>
          <w:rStyle w:val="FootnoteAnchor"/>
          <w:rtl w:val="true"/>
        </w:rPr>
        <w:footnoteReference w:id="245"/>
      </w:r>
    </w:p>
    <w:p>
      <w:pPr>
        <w:pStyle w:val="BookText"/>
        <w:rPr/>
      </w:pPr>
      <w:r>
        <w:rPr>
          <w:rFonts w:ascii="Amiri" w:hAnsi="Amiri" w:eastAsia="Amiri" w:cs="Amiri"/>
          <w:color w:val="111111"/>
          <w:sz w:val="28"/>
          <w:sz w:val="28"/>
          <w:szCs w:val="28"/>
          <w:rtl w:val="true"/>
          <w:lang w:bidi="ar-SA"/>
        </w:rPr>
        <w:t xml:space="preserve">ب ـ اهمّيت سياسى ـ اجتماعىاهمّيت سياسى ـ اجتماعىِ عدل خداوند، كمتر از اهمّيت اعتقادىِ آن نيست ؛ زيرا عدل خداوند ، در واقع ، زيربناى عدالت اجتماعى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زمان حكومت</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بنى اميّه ، شمارى از زمامداران جائر ـ كه از يك سو ، خود را خليفه خدا و پيامبر او مى ناميدند و از سوى ديگر ، بى نهايتْ ستمگر بودند ـ ، براى توجيه بى عدالتى هاى خود ، راهى جز تحريف عدل خداوند نداشتند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بررسى هاى تاريخى ، آنان با طرّاحى نقشه اى ماهرانه به وسيله شمارى عالم نما ، مسئله قضا و قدر خداوند را مطرح نمودند و چنين وانمود كردند كه هر چه در عالمْ رخ مى 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جمله آنها ، حكمرانى ستمگرانه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به تقدير خدا و مورد خشنودى اوست و بنا بر اين ، مردم بايد از حكومت ستمگران ، راضى باشند </w:t>
      </w:r>
      <w:r>
        <w:rPr>
          <w:rFonts w:eastAsia="IRNazanin" w:cs="IRNazanin"/>
          <w:color w:val="111111"/>
          <w:sz w:val="28"/>
          <w:szCs w:val="28"/>
          <w:rtl w:val="true"/>
          <w:lang w:bidi="fa-IR"/>
        </w:rPr>
        <w:t xml:space="preserve">. </w:t>
      </w:r>
      <w:r>
        <w:rPr>
          <w:rStyle w:val="FootnoteAnchor"/>
          <w:rtl w:val="true"/>
        </w:rPr>
        <w:footnoteReference w:id="24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در پاسخ اين اشكال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لازمه چنين قضا و قدر و جبرى ، ظلم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حسن و قبح عقلى را انكار كردند و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كارى كه خدا انجام بدهد ، عين عدل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نتيجه ، حكومت ستمگران و اعمال ستمگرانه خلفا ، چون به قضا و قدرِ خداوند است، بر اساس عدل است و كسى حقّ اعتراض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تفسير از عدل خداوند ، در واقع ، نفى عدالت خداست ؛ چرا كه كارهايى را كه از نظر عقل ، ظلم اند ، عين عدل مى شمرد </w:t>
      </w:r>
      <w:r>
        <w:rPr>
          <w:rFonts w:eastAsia="IRNazanin" w:cs="IRNazanin"/>
          <w:color w:val="111111"/>
          <w:sz w:val="28"/>
          <w:szCs w:val="28"/>
          <w:rtl w:val="true"/>
          <w:lang w:bidi="fa-IR"/>
        </w:rPr>
        <w:t xml:space="preserve">. </w:t>
      </w:r>
      <w:r>
        <w:rPr>
          <w:rStyle w:val="FootnoteAnchor"/>
          <w:rtl w:val="true"/>
        </w:rPr>
        <w:footnoteReference w:id="247"/>
      </w:r>
      <w:r>
        <w:rPr>
          <w:rFonts w:ascii="IRNazanin" w:hAnsi="IRNazanin" w:eastAsia="IRNazanin"/>
          <w:color w:val="111111"/>
          <w:sz w:val="28"/>
          <w:sz w:val="28"/>
          <w:szCs w:val="28"/>
          <w:rtl w:val="true"/>
          <w:lang w:bidi="fa-IR"/>
        </w:rPr>
        <w:t xml:space="preserve">اين جاست كه پيوند عدل خداوند با مسئله قضا و قدر، جبر و اختيار، حسن و قبح عقلى، و سعادت و شقاوت، مشخّص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روشن مى گردد كه اين مسائل كلامى ، چگونه در تاريخ اسلام ، مورد سوء استفاده سياسى بوده اند </w:t>
      </w:r>
      <w:r>
        <w:rPr>
          <w:rFonts w:eastAsia="IRNazanin" w:cs="IRNazanin"/>
          <w:color w:val="111111"/>
          <w:sz w:val="28"/>
          <w:szCs w:val="28"/>
          <w:rtl w:val="true"/>
          <w:lang w:bidi="fa-IR"/>
        </w:rPr>
        <w:t xml:space="preserve">. </w:t>
      </w:r>
      <w:r>
        <w:rPr>
          <w:rStyle w:val="FootnoteAnchor"/>
          <w:rtl w:val="true"/>
        </w:rPr>
        <w:footnoteReference w:id="248"/>
      </w:r>
      <w:r>
        <w:rPr>
          <w:rFonts w:ascii="Amiri" w:hAnsi="Amiri" w:eastAsia="Amiri" w:cs="Amiri"/>
          <w:color w:val="111111"/>
          <w:sz w:val="28"/>
          <w:sz w:val="28"/>
          <w:szCs w:val="28"/>
          <w:rtl w:val="true"/>
          <w:lang w:bidi="ar-SA"/>
        </w:rPr>
        <w:t xml:space="preserve">استاد شهيد ، مرتضى مطهّرى، در اين باره مى نويسد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 نشان مى دهد كه مسئله قضا و قدر ، در زمان بنى اميّه ، مستمسك قرص و محكمى براى سياستمداران اموى بوده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آنها جدّا از مسلك</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جبر ، طرفدارى مى كردند و طرفداران اختيار و آزادى بشر را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مخالفت با يك عقيده دينى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كُشتند و يا به زندان مى انداختند ، تا آن جا كه اين جمله معروف شد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اَلْجَبْرُ وَالتَّشْبيهُ أمَويّانِ وَ الْعَدْلُ وَ التَّوْحيدُ عَلَويّانِ ؛ جبر و تشبيه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شبيه كردن خدا به مخلوق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اموى اند و عدل و توحيد، علوى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قديم ترين كسانى كه مسئله اختيار و آزادى بشر را در دوره اموى عنوان كردند و از عقيده به آزادى و اختيار بشر حمايت كردند، مردى از اهل عراق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معبد جُهَنى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مرد ديگرى از اهل شام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غيلان دمشقى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دو نفر ، به راستى و درستى و صدق و ايمان ، شناخته مى 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معبد ، همراه ابن اشعث ، خروج كرد و به دست حَجّاج ، كشته شد و غيلان نيز ، پس از آن كه حرف هايش به گوش هشام بن عبد الملك رسيد، به دستور هشام ، دست ها و پاهايش را بريدند و سپس او را به دار آويختند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كتاب تاريخ علم كلام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تأليف شبلى نعمانى ، جلد اوّل، صفحه </w:t>
      </w:r>
      <w:r>
        <w:rPr>
          <w:rFonts w:ascii="IRNazanin" w:hAnsi="IRNazanin" w:eastAsia="IRNazanin"/>
          <w:color w:val="111111"/>
          <w:sz w:val="28"/>
          <w:sz w:val="28"/>
          <w:szCs w:val="28"/>
          <w:lang w:bidi="fa-IR"/>
        </w:rPr>
        <w:t>۱۴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نويسد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اگرچه براى اختلاف عقايد ، تمام عوامل و اسبابْ فراهم بود، ليكن از آغاز ، اين از سياست و پولتيك يا مقتضيّات مملكتى بود ، كه در زمان امويان ، چون بازار سفّاكى رواج داشت ، قهرا در طبايع ، شورش پيدا مى شد ؛ لكن هر وقتْ كلمه شكايتى از زبان كسى در مى آمد، طرفداران حكومت، حواله به تقدير كرده ، او را ساكت و خاموش مى كردند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مى شود ، مقدّر و مرضىِّ خداست و نبايد هيچ دم زد ؛ آمَنّا بِالْقَدَرِ خَيْرِهِ وَشَرِّهِ </w:t>
      </w:r>
      <w:r>
        <w:rPr>
          <w:rFonts w:eastAsia="IRNazanin" w:cs="IRNazanin"/>
          <w:color w:val="111111"/>
          <w:sz w:val="28"/>
          <w:szCs w:val="28"/>
          <w:rtl w:val="true"/>
          <w:lang w:bidi="fa-IR"/>
        </w:rPr>
        <w:t xml:space="preserve">. </w:t>
      </w:r>
      <w:r>
        <w:rPr>
          <w:rStyle w:val="FootnoteAnchor"/>
          <w:rtl w:val="true"/>
        </w:rPr>
        <w:footnoteReference w:id="24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زمان حَجّاج، معبدِ جُهَنى ـ كه از تابعين بود و بسيار دلير و راستگو بود ـ ، يك روز از استاد خود ، حسن بصرى ، پرسيد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كه از طرف بنى اميّه مسئله قضا و قدر را پيش مى كشند ، تا كجا اين حرف ، راست است و درست؟ او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 دشمنان خدا هستند، دروغ مى گويند</w:t>
      </w:r>
      <w:r>
        <w:rPr>
          <w:rFonts w:eastAsia="IRNazanin" w:cs="IRNazanin"/>
          <w:color w:val="111111"/>
          <w:sz w:val="28"/>
          <w:szCs w:val="28"/>
          <w:rtl w:val="true"/>
          <w:lang w:bidi="fa-IR"/>
        </w:rPr>
        <w:t xml:space="preserve">» . </w:t>
      </w:r>
      <w:r>
        <w:rPr>
          <w:rStyle w:val="FootnoteAnchor"/>
          <w:rtl w:val="true"/>
        </w:rPr>
        <w:footnoteReference w:id="250"/>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پيروان اهل بيت عليهم السلام در برابر اين تحريف و توطئه خطرناك ـ كه حكمت بعثت پيامبران خدا و اساس اسلام را تهديد مى كرد ـ ، عدل خداوند به معناى درست آن را در كنار توحيد ، از اصول دين قرار دادند ، بدين معنا كه انكارِ عدل ، در واقع ، انكار اسلام است و اسلام منهاى عدالت ، با اسلام منهاى اسلام ، يكى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اين اساس، پيروان اهل بيت عليهم السلام براى عدل خداوند ، اهمّيتى هموزن توحيد ، قائل شدند و اين دو را اساس دين دانستند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 در جواب پرسشگرى ـ كه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بنياد دين ، توحيد و عدل است و علم آن هم گسترده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سوى ديگر، هر عاقلى ناگزير از دانستن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چيزى بگو كه فهميدنش آسان و فراگرفتنش آسان ممكن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ضمن تقرير سخن او ـ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التَّوحيدُ ، فَأَن لا تُجَوِّزَ عَلى رَبِّكَ ما جازَ عَلَيكَ ، وَأمَّا العَدلُ فَأَن لا تَنسُبَ إِلى خالِقِكَ ما لامَك عَلَيهِ </w:t>
      </w:r>
      <w:r>
        <w:rPr>
          <w:rFonts w:eastAsia="IRNazanin" w:cs="IRNazanin"/>
          <w:color w:val="111111"/>
          <w:sz w:val="28"/>
          <w:szCs w:val="28"/>
          <w:rtl w:val="true"/>
          <w:lang w:bidi="fa-IR"/>
        </w:rPr>
        <w:t xml:space="preserve">. </w:t>
      </w:r>
      <w:r>
        <w:rPr>
          <w:rStyle w:val="FootnoteAnchor"/>
          <w:rtl w:val="true"/>
        </w:rPr>
        <w:footnoteReference w:id="251"/>
      </w:r>
      <w:r>
        <w:rPr>
          <w:rFonts w:ascii="IRNazanin" w:hAnsi="IRNazanin" w:eastAsia="IRNazanin"/>
          <w:color w:val="111111"/>
          <w:sz w:val="28"/>
          <w:sz w:val="28"/>
          <w:szCs w:val="28"/>
          <w:rtl w:val="true"/>
          <w:lang w:bidi="fa-IR"/>
        </w:rPr>
        <w:t xml:space="preserve">توحيد ، اين است كه آنچه را بر تو رواست ، بر خدا روا ندارى ، و عدل ، آن است كه به آفريدگارت چيزى را نسبت ندهى كه با آن تو را سرزنش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سخن ، بدين معناست كه موحّد ، كسى است كه آنچه را براى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عنوانِ آفريده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 مى داند ، براى آفريدگار خود ، روا نداند ، از جمله ، اين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آفريده پديده است و آفريدگار نمى تواند پديده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آفريده نيازمند است و آفريدگار نمى تواند نيازمند باشد و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همچنين عقيده به عدل خداوند ، بدين معناست كه انجام دادن كارهاى ناشايستى كه خدا انسان را بِدان ملامت كرده ، به او نسبت ندهى، او را ستمگر ندانى و يا افعال او را به گونه اى توجيه نكنى كه عقل ، او را ستمگر بشمرد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 ديگر اين ، سخن امام صادق عليه السلام در تبيين عدل خداوند براى هشام بن</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حكم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العَدلِ أَن لا تَتَّهِمَهُ وَمِنَ التَّوحيدِ أَن لا تَتَوَهَّمَهُ </w:t>
      </w:r>
      <w:r>
        <w:rPr>
          <w:rFonts w:eastAsia="Amiri" w:cs="Amiri" w:ascii="Amiri" w:hAnsi="Amiri"/>
          <w:color w:val="111111"/>
          <w:sz w:val="28"/>
          <w:szCs w:val="28"/>
          <w:rtl w:val="true"/>
          <w:lang w:bidi="ar-SA"/>
        </w:rPr>
        <w:t xml:space="preserve">. </w:t>
      </w:r>
      <w:r>
        <w:rPr>
          <w:rStyle w:val="FootnoteAnchor"/>
          <w:rtl w:val="true"/>
        </w:rPr>
        <w:footnoteReference w:id="252"/>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نشانه هاى عقيده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عدل ، اين است كه خدا را متّهم نكنى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نشانه هاى عقيده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توحيد ، اين است كه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هيچ كيفيّتى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تصوّر نكنى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كسى كه با تفسير نادرست از قضا و قدر و با اعتقاد به جبر ، خدا را به انجام دادن كارهاى ناشايست بندگانْ متّهم مى نمايد، در واقع ، خدا را عادل نمى داند، هر چند سخن خود را به گونه اى توجيه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گفتنى است كه معتزله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فرقه اى از اهل 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حسن و قبح عقلى و عدل خداوند ، با اماميّه هم عقيده بودند و اختلاف آنها با اشاعره در اين باره ، به گونه اى بود كه به اماميّه و معتزله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أصحاب العدل و التوحيد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مى شد </w:t>
      </w:r>
      <w:r>
        <w:rPr>
          <w:rFonts w:eastAsia="IRNazanin" w:cs="IRNazanin"/>
          <w:color w:val="111111"/>
          <w:sz w:val="28"/>
          <w:szCs w:val="28"/>
          <w:rtl w:val="true"/>
          <w:lang w:bidi="fa-IR"/>
        </w:rPr>
        <w:t xml:space="preserve">. </w:t>
      </w:r>
      <w:r>
        <w:rPr>
          <w:rStyle w:val="FootnoteAnchor"/>
          <w:rtl w:val="true"/>
        </w:rPr>
        <w:footnoteReference w:id="253"/>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الفصل 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العدل في الآخرة</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العَدلُ ميزانُ الأَعمالِ يَومَ القِيامَةِالكتاب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وَالْوَزْنُ يَوْمَئِذٍ الْحَقُّ</w:t>
      </w:r>
      <w:r>
        <w:rPr>
          <w:rFonts w:eastAsia="Amiri" w:cs="Amiri" w:ascii="Amiri" w:hAnsi="Amiri"/>
          <w:color w:val="111111"/>
          <w:sz w:val="28"/>
          <w:szCs w:val="28"/>
          <w:rtl w:val="true"/>
          <w:lang w:bidi="ar-SA"/>
        </w:rPr>
        <w:t xml:space="preserve">» . </w:t>
      </w:r>
      <w:r>
        <w:rPr>
          <w:rStyle w:val="FootnoteAnchor"/>
          <w:rtl w:val="true"/>
        </w:rPr>
        <w:footnoteReference w:id="25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نَضَعُ الْمَوَ زِينَ الْقِسْطَ لِيَوْمِ الْقِيَـمَةِ فَلَا تُظْـلَمُ نَفْسٌ شَيْـئا وَ إِن كَانَ مِثْقَالَ حَبَّةٍ مِّنْ خَرْدَلٍ أَتَيْنَا بِهَا وَ كَفَى بِنَا حَـسِبِينَ</w:t>
      </w:r>
      <w:r>
        <w:rPr>
          <w:rFonts w:eastAsia="Amiri" w:cs="Amiri" w:ascii="Amiri" w:hAnsi="Amiri"/>
          <w:color w:val="111111"/>
          <w:sz w:val="28"/>
          <w:szCs w:val="28"/>
          <w:rtl w:val="true"/>
          <w:lang w:bidi="ar-SA"/>
        </w:rPr>
        <w:t xml:space="preserve">» . </w:t>
      </w:r>
      <w:r>
        <w:rPr>
          <w:rStyle w:val="FootnoteAnchor"/>
          <w:rtl w:val="true"/>
        </w:rPr>
        <w:footnoteReference w:id="255"/>
      </w:r>
    </w:p>
    <w:p>
      <w:pPr>
        <w:pStyle w:val="BookText"/>
        <w:rPr/>
      </w:pPr>
      <w:r>
        <w:rPr>
          <w:rFonts w:ascii="Amiri" w:hAnsi="Amiri" w:eastAsia="Amiri" w:cs="Amiri"/>
          <w:color w:val="111111"/>
          <w:sz w:val="28"/>
          <w:sz w:val="28"/>
          <w:szCs w:val="28"/>
          <w:rtl w:val="true"/>
          <w:lang w:bidi="ar-SA"/>
        </w:rPr>
        <w:t xml:space="preserve">الحديثالاحتجاج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سُؤالِ الزِّنديقِ الَّذي سَأَلَ أبا عَبدِ اللّهِ عليه السلام عَن مَسائِلَ كَثيرَةٍ أن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 لَيسَ توزَنُ الأَعمالُ ؟ 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إنَّ الأَعمالَ لَيسَت بِأَجسامٍ ، وإنَّما هِيَ صِفَةُ ما عَمِلوا ، وإنَّما يَحتاجُ إلى وَزنِ الشَّيءِ مَن جَهِلَ عَدَدَ الأَشياءِ ، ولا يَعرِفُ ثِقلَها وخِفَّتَها ، وإنَّ اللّهَ لا يَخفى عَلَيهِ 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مَعنَى الميزانِ ؟ 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العَدلُ </w:t>
      </w:r>
      <w:r>
        <w:rPr>
          <w:rFonts w:eastAsia="Amiri" w:cs="Amiri" w:ascii="Amiri" w:hAnsi="Amiri"/>
          <w:color w:val="111111"/>
          <w:sz w:val="28"/>
          <w:szCs w:val="28"/>
          <w:rtl w:val="true"/>
          <w:lang w:bidi="ar-SA"/>
        </w:rPr>
        <w:t xml:space="preserve">. </w:t>
      </w:r>
      <w:r>
        <w:rPr>
          <w:rStyle w:val="FootnoteAnchor"/>
          <w:rtl w:val="true"/>
        </w:rPr>
        <w:footnoteReference w:id="256"/>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64" w:name="pg12775_127387"/>
    </w:p>
    <w:p>
      <w:pPr>
        <w:pStyle w:val="Heading3"/>
        <w:numPr>
          <w:ilvl w:val="2"/>
          <w:numId w:val="1"/>
        </w:numPr>
        <w:rPr/>
      </w:pPr>
      <w:bookmarkStart w:id="165" w:name="__RefHeading___Toc878628_3224264995"/>
      <w:bookmarkStart w:id="166" w:name="_Toc64"/>
      <w:bookmarkEnd w:id="164"/>
      <w:bookmarkEnd w:id="165"/>
      <w:r>
        <w:rPr>
          <w:rtl w:val="true"/>
        </w:rPr>
        <w:t>فصل پنجم</w:t>
      </w:r>
      <w:r>
        <w:rPr>
          <w:rtl w:val="true"/>
        </w:rPr>
        <w:t xml:space="preserve">: </w:t>
      </w:r>
      <w:r>
        <w:rPr>
          <w:rtl w:val="true"/>
        </w:rPr>
        <w:t>عدالت در آخرت</w:t>
      </w:r>
      <w:bookmarkEnd w:id="166"/>
    </w:p>
    <w:p>
      <w:pPr>
        <w:pStyle w:val="Heading4"/>
        <w:numPr>
          <w:ilvl w:val="3"/>
          <w:numId w:val="1"/>
        </w:numPr>
        <w:rPr/>
      </w:pPr>
      <w:bookmarkStart w:id="167" w:name="__RefHeading___Toc878630_3224264995"/>
      <w:bookmarkStart w:id="168" w:name="_Toc65"/>
      <w:bookmarkEnd w:id="167"/>
      <w:r>
        <w:rPr/>
        <w:t>۵</w:t>
      </w:r>
      <w:r>
        <w:rPr>
          <w:rtl w:val="true"/>
        </w:rPr>
        <w:t xml:space="preserve"> </w:t>
      </w:r>
      <w:r>
        <w:rPr>
          <w:rtl w:val="true"/>
        </w:rPr>
        <w:t xml:space="preserve">/ </w:t>
      </w:r>
      <w:r>
        <w:rPr/>
        <w:t>۱</w:t>
      </w:r>
      <w:r>
        <w:rPr>
          <w:rtl w:val="true"/>
        </w:rPr>
        <w:t xml:space="preserve"> عدالت ، ترازوى اعمال در روز رستاخيز</w:t>
      </w:r>
      <w:bookmarkEnd w:id="168"/>
    </w:p>
    <w:p>
      <w:pPr>
        <w:pStyle w:val="BookText"/>
        <w:rPr/>
      </w:pPr>
      <w:r>
        <w:rPr>
          <w:rFonts w:ascii="IRNazanin" w:hAnsi="IRNazanin" w:eastAsia="IRNazanin"/>
          <w:color w:val="111111"/>
          <w:sz w:val="28"/>
          <w:sz w:val="28"/>
          <w:szCs w:val="28"/>
          <w:rtl w:val="true"/>
          <w:lang w:bidi="fa-IR"/>
        </w:rPr>
        <w:t>فصل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عدالت در آخرت</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عدالت ، ترازوى اعمال در روز رستاخيزقرآن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در آن روز ، سنجش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حقيقت است</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ترازوهاى برابرى را در روز رستاخيز مى نهيم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هيچ كس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چيزى ستم نمى بيند و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هموزن دانه خردلى باشد، آن را مى آوريم و كافى است كه ما حسابرس باشيم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حديثالاحتجاج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جمله پرسش هاى آن زنديق كه درباره مسائل بسيارى از امام صادق عليه السلام پرسيد، اين بود كه گفت </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 xml:space="preserve">آيا اعمال، به ترازو نهاده نمى شوند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نه ؛ زيرا اعمال، جسم نيستند ؛ بلكه صفت كارهايى هستند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صاحبانشان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انجام داده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كسى كه تعداد چيزها را نمى داند و سبك و سنگين آنها را نمى شناسد، به ترازو نيازمند است ، در حالى كه چيزى بر خداوند، پنهان نيست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معناى ترازو چيست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سنجش اعمال با ميزانِ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عدالت</w:t>
      </w:r>
      <w:r>
        <w:rPr>
          <w:rFonts w:eastAsia="IRNazanin" w:cs="IRNazanin"/>
          <w:color w:val="111111"/>
          <w:sz w:val="28"/>
          <w:szCs w:val="28"/>
          <w:rtl w:val="true"/>
          <w:lang w:bidi="fa-IR"/>
        </w:rPr>
        <w:t>» .</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العَدلُ في جَزاءِ الحَسَناتِالكتاب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إِلَيْهِ مَرْجِعُكُمْ جَمِيعًا وَعْدَ اللَّهِ حَقًّا إِنَّهُ يَبْدَؤُاْ الْخَلْقَ ثُمَّ يُعِيدُهُ لِيَجْزِىَ الَّذِينَ ءَامَنُواْ وَ عَمِلُواْ الصَّــلِحَـتِ بِالْقِسْطِ وَ الَّذِينَ كَفَرُواْ لَهُمْ شَرَابٌ مِّنْ حَمِيمٍ وَ عَذَابٌ أَلِيم بِمَا كَانُواْ يَكْفُرُونَ</w:t>
      </w:r>
      <w:r>
        <w:rPr>
          <w:rFonts w:eastAsia="Amiri" w:cs="Amiri" w:ascii="Amiri" w:hAnsi="Amiri"/>
          <w:color w:val="111111"/>
          <w:sz w:val="28"/>
          <w:szCs w:val="28"/>
          <w:rtl w:val="true"/>
          <w:lang w:bidi="ar-SA"/>
        </w:rPr>
        <w:t xml:space="preserve">» . </w:t>
      </w:r>
      <w:r>
        <w:rPr>
          <w:rStyle w:val="FootnoteAnchor"/>
          <w:rtl w:val="true"/>
        </w:rPr>
        <w:footnoteReference w:id="25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لَا نُضِيعُ أَجْرَ مَنْ أَحْسَنَ عَمَلاً</w:t>
      </w:r>
      <w:r>
        <w:rPr>
          <w:rFonts w:eastAsia="Amiri" w:cs="Amiri" w:ascii="Amiri" w:hAnsi="Amiri"/>
          <w:color w:val="111111"/>
          <w:sz w:val="28"/>
          <w:szCs w:val="28"/>
          <w:rtl w:val="true"/>
          <w:lang w:bidi="ar-SA"/>
        </w:rPr>
        <w:t xml:space="preserve">» . </w:t>
      </w:r>
      <w:r>
        <w:rPr>
          <w:rStyle w:val="FootnoteAnchor"/>
          <w:rtl w:val="true"/>
        </w:rPr>
        <w:footnoteReference w:id="25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لَا يُضِيعُ أَجْرَ الْمُحْسِنِينَ</w:t>
      </w:r>
      <w:r>
        <w:rPr>
          <w:rFonts w:eastAsia="Amiri" w:cs="Amiri" w:ascii="Amiri" w:hAnsi="Amiri"/>
          <w:color w:val="111111"/>
          <w:sz w:val="28"/>
          <w:szCs w:val="28"/>
          <w:rtl w:val="true"/>
          <w:lang w:bidi="ar-SA"/>
        </w:rPr>
        <w:t xml:space="preserve">» . </w:t>
      </w:r>
      <w:r>
        <w:rPr>
          <w:rStyle w:val="FootnoteAnchor"/>
          <w:rtl w:val="true"/>
        </w:rPr>
        <w:footnoteReference w:id="25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لَا نُضِيعُ أَجْرَ الْمُصْلِحِينَ</w:t>
      </w:r>
      <w:r>
        <w:rPr>
          <w:rFonts w:eastAsia="Amiri" w:cs="Amiri" w:ascii="Amiri" w:hAnsi="Amiri"/>
          <w:color w:val="111111"/>
          <w:sz w:val="28"/>
          <w:szCs w:val="28"/>
          <w:rtl w:val="true"/>
          <w:lang w:bidi="ar-SA"/>
        </w:rPr>
        <w:t xml:space="preserve">» . </w:t>
      </w:r>
      <w:r>
        <w:rPr>
          <w:rStyle w:val="FootnoteAnchor"/>
          <w:rtl w:val="true"/>
        </w:rPr>
        <w:footnoteReference w:id="260"/>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يُظْلَمُونَ فَتِيلاً </w:t>
      </w:r>
      <w:r>
        <w:rPr>
          <w:rFonts w:eastAsia="Amiri" w:cs="Amiri" w:ascii="Amiri" w:hAnsi="Amiri"/>
          <w:color w:val="111111"/>
          <w:sz w:val="28"/>
          <w:szCs w:val="28"/>
          <w:rtl w:val="true"/>
          <w:lang w:bidi="ar-SA"/>
        </w:rPr>
        <w:t xml:space="preserve">» . </w:t>
      </w:r>
      <w:r>
        <w:rPr>
          <w:rStyle w:val="FootnoteAnchor"/>
          <w:rtl w:val="true"/>
        </w:rPr>
        <w:footnoteReference w:id="261"/>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۱۴۳</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۲۷۲</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۲۷۹</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۲۸۱</w:t>
      </w:r>
      <w:r>
        <w:rPr>
          <w:rFonts w:ascii="Amiri" w:hAnsi="Amiri" w:eastAsia="Amiri" w:cs="Amiri"/>
          <w:color w:val="111111"/>
          <w:sz w:val="28"/>
          <w:sz w:val="28"/>
          <w:szCs w:val="28"/>
          <w:rtl w:val="true"/>
          <w:lang w:bidi="ar-SA"/>
        </w:rPr>
        <w:t xml:space="preserve"> وآل عمران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۲۵</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۵۷</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۱۶۱</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۱۷۱</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۱۹۵</w:t>
      </w:r>
      <w:r>
        <w:rPr>
          <w:rFonts w:ascii="Amiri" w:hAnsi="Amiri" w:eastAsia="Amiri" w:cs="Amiri"/>
          <w:color w:val="111111"/>
          <w:sz w:val="28"/>
          <w:sz w:val="28"/>
          <w:szCs w:val="28"/>
          <w:rtl w:val="true"/>
          <w:lang w:bidi="ar-SA"/>
        </w:rPr>
        <w:t xml:space="preserve"> والأنفال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۶۰</w:t>
      </w:r>
      <w:r>
        <w:rPr>
          <w:rFonts w:ascii="Amiri" w:hAnsi="Amiri" w:eastAsia="Amiri" w:cs="Amiri"/>
          <w:color w:val="111111"/>
          <w:sz w:val="28"/>
          <w:sz w:val="28"/>
          <w:szCs w:val="28"/>
          <w:rtl w:val="true"/>
          <w:lang w:bidi="ar-SA"/>
        </w:rPr>
        <w:t xml:space="preserve"> ويونس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ومريم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۶۰</w:t>
      </w:r>
      <w:r>
        <w:rPr>
          <w:rFonts w:ascii="Amiri" w:hAnsi="Amiri" w:eastAsia="Amiri" w:cs="Amiri"/>
          <w:color w:val="111111"/>
          <w:sz w:val="28"/>
          <w:sz w:val="28"/>
          <w:szCs w:val="28"/>
          <w:rtl w:val="true"/>
          <w:lang w:bidi="ar-SA"/>
        </w:rPr>
        <w:t xml:space="preserve"> وطه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۱۱۲</w:t>
      </w:r>
      <w:r>
        <w:rPr>
          <w:rFonts w:ascii="Amiri" w:hAnsi="Amiri" w:eastAsia="Amiri" w:cs="Amiri"/>
          <w:color w:val="111111"/>
          <w:sz w:val="28"/>
          <w:sz w:val="28"/>
          <w:szCs w:val="28"/>
          <w:rtl w:val="true"/>
          <w:lang w:bidi="ar-SA"/>
        </w:rPr>
        <w:t xml:space="preserve"> والنحل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۱۱۱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الحديثالإمام عليّ عليه السلامـ في ذِكرِ النَّبِيِّ صلى الله عليه و آله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اقسِم لَهُ مَقسَما مِن عَدلِكَ ، وَاجزِهِ مُضَعَّفاتِ </w:t>
      </w:r>
      <w:r>
        <w:rPr>
          <w:rStyle w:val="FootnoteAnchor"/>
          <w:rtl w:val="true"/>
        </w:rPr>
        <w:footnoteReference w:id="262"/>
      </w:r>
      <w:r>
        <w:rPr>
          <w:rFonts w:ascii="Amiri" w:hAnsi="Amiri" w:eastAsia="Amiri" w:cs="Amiri"/>
          <w:color w:val="111111"/>
          <w:sz w:val="28"/>
          <w:sz w:val="28"/>
          <w:szCs w:val="28"/>
          <w:rtl w:val="true"/>
          <w:lang w:bidi="ar-SA"/>
        </w:rPr>
        <w:t xml:space="preserve">الخَيرِ مِن فَضلِكَ </w:t>
      </w:r>
      <w:r>
        <w:rPr>
          <w:rFonts w:eastAsia="Amiri" w:cs="Amiri" w:ascii="Amiri" w:hAnsi="Amiri"/>
          <w:color w:val="111111"/>
          <w:sz w:val="28"/>
          <w:szCs w:val="28"/>
          <w:rtl w:val="true"/>
          <w:lang w:bidi="ar-SA"/>
        </w:rPr>
        <w:t xml:space="preserve">. </w:t>
      </w:r>
      <w:r>
        <w:rPr>
          <w:rStyle w:val="FootnoteAnchor"/>
          <w:rtl w:val="true"/>
        </w:rPr>
        <w:footnoteReference w:id="263"/>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69" w:name="pg12775_127389"/>
    </w:p>
    <w:p>
      <w:pPr>
        <w:pStyle w:val="Heading4"/>
        <w:numPr>
          <w:ilvl w:val="3"/>
          <w:numId w:val="1"/>
        </w:numPr>
        <w:rPr/>
      </w:pPr>
      <w:bookmarkStart w:id="170" w:name="__RefHeading___Toc878632_3224264995"/>
      <w:bookmarkStart w:id="171" w:name="_Toc66"/>
      <w:bookmarkEnd w:id="169"/>
      <w:bookmarkEnd w:id="170"/>
      <w:r>
        <w:rPr/>
        <w:t>۵</w:t>
      </w:r>
      <w:r>
        <w:rPr>
          <w:rtl w:val="true"/>
        </w:rPr>
        <w:t xml:space="preserve"> </w:t>
      </w:r>
      <w:r>
        <w:rPr>
          <w:rtl w:val="true"/>
        </w:rPr>
        <w:t xml:space="preserve">/ </w:t>
      </w:r>
      <w:r>
        <w:rPr/>
        <w:t>۲</w:t>
      </w:r>
      <w:r>
        <w:rPr>
          <w:rtl w:val="true"/>
        </w:rPr>
        <w:t xml:space="preserve"> عدالت در پاداش دادن نيكى ها</w:t>
      </w:r>
      <w:bookmarkEnd w:id="171"/>
    </w:p>
    <w:p>
      <w:pPr>
        <w:pStyle w:val="BookText"/>
        <w:rPr/>
      </w:pP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عدالت در پاداش دادن نيكى هاقرآن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بازگشتِ همه شما به سوى اوست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وعده خدا حق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هموست كه آفرينش را آغاز مى كند و سپس آن را باز مى گرداند تا كسانى را كه ايمان آورده و كارهاى شايسته كرده اند، به عدالتْ پاداش دهد ، و كسانى كه كفر ورزيده اند،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سزاى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كفرشان، شربتى از آب جوشان و عذابى پُردرد خواهند داشت</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پاداش كسى را كه نيكوكارى كرده است، تباه نمى كنيم</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پاداش نيكوكاران را تباه نمى كند</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اجر درستكاران را تباه نخواهيم كرد</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به قدر نخك هسته خرمايى به آنان ستم نمى شود</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ascii="Amiri" w:hAnsi="Amiri" w:eastAsia="Amiri" w:cs="Amiri"/>
          <w:color w:val="111111"/>
          <w:sz w:val="28"/>
          <w:sz w:val="28"/>
          <w:szCs w:val="28"/>
          <w:lang w:bidi="ar-SA"/>
        </w:rPr>
        <w:t>۱۴۳</w:t>
      </w:r>
      <w:r>
        <w:rPr>
          <w:rFonts w:ascii="Amiri" w:hAnsi="Amiri" w:eastAsia="Amiri" w:cs="Amiri"/>
          <w:color w:val="111111"/>
          <w:sz w:val="28"/>
          <w:sz w:val="28"/>
          <w:szCs w:val="28"/>
          <w:rtl w:val="true"/>
          <w:lang w:bidi="ar-SA"/>
        </w:rPr>
        <w:t xml:space="preserve"> ، </w:t>
      </w:r>
      <w:r>
        <w:rPr>
          <w:rFonts w:ascii="Amiri" w:hAnsi="Amiri" w:eastAsia="Amiri" w:cs="Amiri"/>
          <w:color w:val="111111"/>
          <w:sz w:val="28"/>
          <w:sz w:val="28"/>
          <w:szCs w:val="28"/>
          <w:lang w:bidi="ar-SA"/>
        </w:rPr>
        <w:t>۲۷۲</w:t>
      </w:r>
      <w:r>
        <w:rPr>
          <w:rFonts w:ascii="Amiri" w:hAnsi="Amiri" w:eastAsia="Amiri" w:cs="Amiri"/>
          <w:color w:val="111111"/>
          <w:sz w:val="28"/>
          <w:sz w:val="28"/>
          <w:szCs w:val="28"/>
          <w:rtl w:val="true"/>
          <w:lang w:bidi="ar-SA"/>
        </w:rPr>
        <w:t xml:space="preserve"> ، </w:t>
      </w:r>
      <w:r>
        <w:rPr>
          <w:rFonts w:ascii="Amiri" w:hAnsi="Amiri" w:eastAsia="Amiri" w:cs="Amiri"/>
          <w:color w:val="111111"/>
          <w:sz w:val="28"/>
          <w:sz w:val="28"/>
          <w:szCs w:val="28"/>
          <w:lang w:bidi="ar-SA"/>
        </w:rPr>
        <w:t>۲۷۹</w:t>
      </w:r>
      <w:r>
        <w:rPr>
          <w:rFonts w:ascii="Amiri" w:hAnsi="Amiri" w:eastAsia="Amiri" w:cs="Amiri"/>
          <w:color w:val="111111"/>
          <w:sz w:val="28"/>
          <w:sz w:val="28"/>
          <w:szCs w:val="28"/>
          <w:rtl w:val="true"/>
          <w:lang w:bidi="ar-SA"/>
        </w:rPr>
        <w:t xml:space="preserve"> ، </w:t>
      </w:r>
      <w:r>
        <w:rPr>
          <w:rFonts w:ascii="Amiri" w:hAnsi="Amiri" w:eastAsia="Amiri" w:cs="Amiri"/>
          <w:color w:val="111111"/>
          <w:sz w:val="28"/>
          <w:sz w:val="28"/>
          <w:szCs w:val="28"/>
          <w:lang w:bidi="ar-SA"/>
        </w:rPr>
        <w:t>۲۸۱</w:t>
      </w:r>
      <w:r>
        <w:rPr>
          <w:rFonts w:ascii="Amiri" w:hAnsi="Amiri" w:eastAsia="Amiri" w:cs="Amiri"/>
          <w:color w:val="111111"/>
          <w:sz w:val="28"/>
          <w:sz w:val="28"/>
          <w:szCs w:val="28"/>
          <w:rtl w:val="true"/>
          <w:lang w:bidi="ar-SA"/>
        </w:rPr>
        <w:t xml:space="preserve"> و آل عمران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ascii="Amiri" w:hAnsi="Amiri" w:eastAsia="Amiri" w:cs="Amiri"/>
          <w:color w:val="111111"/>
          <w:sz w:val="28"/>
          <w:sz w:val="28"/>
          <w:szCs w:val="28"/>
          <w:lang w:bidi="ar-SA"/>
        </w:rPr>
        <w:t>۲۵</w:t>
      </w:r>
      <w:r>
        <w:rPr>
          <w:rFonts w:ascii="Amiri" w:hAnsi="Amiri" w:eastAsia="Amiri" w:cs="Amiri"/>
          <w:color w:val="111111"/>
          <w:sz w:val="28"/>
          <w:sz w:val="28"/>
          <w:szCs w:val="28"/>
          <w:rtl w:val="true"/>
          <w:lang w:bidi="ar-SA"/>
        </w:rPr>
        <w:t xml:space="preserve"> ، </w:t>
      </w:r>
      <w:r>
        <w:rPr>
          <w:rFonts w:ascii="Amiri" w:hAnsi="Amiri" w:eastAsia="Amiri" w:cs="Amiri"/>
          <w:color w:val="111111"/>
          <w:sz w:val="28"/>
          <w:sz w:val="28"/>
          <w:szCs w:val="28"/>
          <w:lang w:bidi="ar-SA"/>
        </w:rPr>
        <w:t>۵۷</w:t>
      </w:r>
      <w:r>
        <w:rPr>
          <w:rFonts w:ascii="Amiri" w:hAnsi="Amiri" w:eastAsia="Amiri" w:cs="Amiri"/>
          <w:color w:val="111111"/>
          <w:sz w:val="28"/>
          <w:sz w:val="28"/>
          <w:szCs w:val="28"/>
          <w:rtl w:val="true"/>
          <w:lang w:bidi="ar-SA"/>
        </w:rPr>
        <w:t xml:space="preserve"> ، </w:t>
      </w:r>
      <w:r>
        <w:rPr>
          <w:rFonts w:ascii="Amiri" w:hAnsi="Amiri" w:eastAsia="Amiri" w:cs="Amiri"/>
          <w:color w:val="111111"/>
          <w:sz w:val="28"/>
          <w:sz w:val="28"/>
          <w:szCs w:val="28"/>
          <w:lang w:bidi="ar-SA"/>
        </w:rPr>
        <w:t>۱۶۱</w:t>
      </w:r>
      <w:r>
        <w:rPr>
          <w:rFonts w:ascii="Amiri" w:hAnsi="Amiri" w:eastAsia="Amiri" w:cs="Amiri"/>
          <w:color w:val="111111"/>
          <w:sz w:val="28"/>
          <w:sz w:val="28"/>
          <w:szCs w:val="28"/>
          <w:rtl w:val="true"/>
          <w:lang w:bidi="ar-SA"/>
        </w:rPr>
        <w:t xml:space="preserve"> ، </w:t>
      </w:r>
      <w:r>
        <w:rPr>
          <w:rFonts w:ascii="Amiri" w:hAnsi="Amiri" w:eastAsia="Amiri" w:cs="Amiri"/>
          <w:color w:val="111111"/>
          <w:sz w:val="28"/>
          <w:sz w:val="28"/>
          <w:szCs w:val="28"/>
          <w:lang w:bidi="ar-SA"/>
        </w:rPr>
        <w:t>۱۷۱</w:t>
      </w:r>
      <w:r>
        <w:rPr>
          <w:rFonts w:ascii="Amiri" w:hAnsi="Amiri" w:eastAsia="Amiri" w:cs="Amiri"/>
          <w:color w:val="111111"/>
          <w:sz w:val="28"/>
          <w:sz w:val="28"/>
          <w:szCs w:val="28"/>
          <w:rtl w:val="true"/>
          <w:lang w:bidi="ar-SA"/>
        </w:rPr>
        <w:t xml:space="preserve"> ، </w:t>
      </w:r>
      <w:r>
        <w:rPr>
          <w:rFonts w:ascii="Amiri" w:hAnsi="Amiri" w:eastAsia="Amiri" w:cs="Amiri"/>
          <w:color w:val="111111"/>
          <w:sz w:val="28"/>
          <w:sz w:val="28"/>
          <w:szCs w:val="28"/>
          <w:lang w:bidi="ar-SA"/>
        </w:rPr>
        <w:t>۱۹۵</w:t>
      </w:r>
      <w:r>
        <w:rPr>
          <w:rFonts w:ascii="Amiri" w:hAnsi="Amiri" w:eastAsia="Amiri" w:cs="Amiri"/>
          <w:color w:val="111111"/>
          <w:sz w:val="28"/>
          <w:sz w:val="28"/>
          <w:szCs w:val="28"/>
          <w:rtl w:val="true"/>
          <w:lang w:bidi="ar-SA"/>
        </w:rPr>
        <w:t xml:space="preserve"> و انفال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ascii="Amiri" w:hAnsi="Amiri" w:eastAsia="Amiri" w:cs="Amiri"/>
          <w:color w:val="111111"/>
          <w:sz w:val="28"/>
          <w:sz w:val="28"/>
          <w:szCs w:val="28"/>
          <w:lang w:bidi="ar-SA"/>
        </w:rPr>
        <w:t>۶۰</w:t>
      </w:r>
      <w:r>
        <w:rPr>
          <w:rFonts w:ascii="Amiri" w:hAnsi="Amiri" w:eastAsia="Amiri" w:cs="Amiri"/>
          <w:color w:val="111111"/>
          <w:sz w:val="28"/>
          <w:sz w:val="28"/>
          <w:szCs w:val="28"/>
          <w:rtl w:val="true"/>
          <w:lang w:bidi="ar-SA"/>
        </w:rPr>
        <w:t xml:space="preserve"> و يونس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و مريم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ascii="Amiri" w:hAnsi="Amiri" w:eastAsia="Amiri" w:cs="Amiri"/>
          <w:color w:val="111111"/>
          <w:sz w:val="28"/>
          <w:sz w:val="28"/>
          <w:szCs w:val="28"/>
          <w:lang w:bidi="ar-SA"/>
        </w:rPr>
        <w:t>۶۰</w:t>
      </w:r>
      <w:r>
        <w:rPr>
          <w:rFonts w:ascii="Amiri" w:hAnsi="Amiri" w:eastAsia="Amiri" w:cs="Amiri"/>
          <w:color w:val="111111"/>
          <w:sz w:val="28"/>
          <w:sz w:val="28"/>
          <w:szCs w:val="28"/>
          <w:rtl w:val="true"/>
          <w:lang w:bidi="ar-SA"/>
        </w:rPr>
        <w:t xml:space="preserve"> و طه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ascii="Amiri" w:hAnsi="Amiri" w:eastAsia="Amiri" w:cs="Amiri"/>
          <w:color w:val="111111"/>
          <w:sz w:val="28"/>
          <w:sz w:val="28"/>
          <w:szCs w:val="28"/>
          <w:lang w:bidi="ar-SA"/>
        </w:rPr>
        <w:t>۱۱۲</w:t>
      </w:r>
      <w:r>
        <w:rPr>
          <w:rFonts w:ascii="Amiri" w:hAnsi="Amiri" w:eastAsia="Amiri" w:cs="Amiri"/>
          <w:color w:val="111111"/>
          <w:sz w:val="28"/>
          <w:sz w:val="28"/>
          <w:szCs w:val="28"/>
          <w:rtl w:val="true"/>
          <w:lang w:bidi="ar-SA"/>
        </w:rPr>
        <w:t xml:space="preserve"> و نحل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ascii="Amiri" w:hAnsi="Amiri" w:eastAsia="Amiri" w:cs="Amiri"/>
          <w:color w:val="111111"/>
          <w:sz w:val="28"/>
          <w:sz w:val="28"/>
          <w:szCs w:val="28"/>
          <w:lang w:bidi="ar-SA"/>
        </w:rPr>
        <w:t>۱۱۱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حديثامام على عليه السلامـ در ياد كرد پيامبر صلى الله عليه و آله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دادگرى خود ، او را بهره اى نصيب فرما و از كَرَمت، به او خير بسيار و چندين برابر، پاداش بده </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الباقر عليه السلامـ بَعدَ ذِكرِهِ عليه السلام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يَوْمَ تَشْهَدُ عَلَيْهِمْ أَلْسِنَتُهُمْ وَ أَيْدِيهِمْ وَ أَرْجُلُهُم</w:t>
      </w:r>
      <w:r>
        <w:rPr>
          <w:rFonts w:eastAsia="Amiri" w:cs="Amiri" w:ascii="Amiri" w:hAnsi="Amiri"/>
          <w:color w:val="111111"/>
          <w:sz w:val="28"/>
          <w:szCs w:val="28"/>
          <w:rtl w:val="true"/>
          <w:lang w:bidi="ar-SA"/>
        </w:rPr>
        <w:t xml:space="preserve">» </w:t>
      </w:r>
      <w:r>
        <w:rPr>
          <w:rStyle w:val="FootnoteAnchor"/>
          <w:rtl w:val="true"/>
        </w:rPr>
        <w:footnoteReference w:id="264"/>
      </w:r>
      <w:r>
        <w:rPr>
          <w:rFonts w:ascii="Amiri" w:hAnsi="Amiri" w:eastAsia="Amiri" w:cs="Amiri"/>
          <w:color w:val="111111"/>
          <w:sz w:val="28"/>
          <w:sz w:val="28"/>
          <w:szCs w:val="28"/>
          <w:rtl w:val="true"/>
          <w:lang w:bidi="ar-SA"/>
        </w:rPr>
        <w:t>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لَيسَت تَشهَدُ الجَوارِحُ </w:t>
      </w:r>
      <w:r>
        <w:rPr>
          <w:rStyle w:val="FootnoteAnchor"/>
          <w:rtl w:val="true"/>
        </w:rPr>
        <w:footnoteReference w:id="265"/>
      </w:r>
      <w:r>
        <w:rPr>
          <w:rFonts w:ascii="Amiri" w:hAnsi="Amiri" w:eastAsia="Amiri" w:cs="Amiri"/>
          <w:color w:val="111111"/>
          <w:sz w:val="28"/>
          <w:sz w:val="28"/>
          <w:szCs w:val="28"/>
          <w:rtl w:val="true"/>
          <w:lang w:bidi="ar-SA"/>
        </w:rPr>
        <w:t xml:space="preserve">عَلى مُؤمِنٍ ، إنَّما تَشهَدُ عَلى مَن حَقَّت عَلَيهِ كَلِمَةُ العَذابِ ، فَأَمَّا المُؤمِنُ فَيُعطى كِتابَهُ بِيَمينِهِ ، قالَ اللّهُ عز و 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فَمَنْ </w:t>
      </w:r>
      <w:r>
        <w:rPr>
          <w:rStyle w:val="FootnoteAnchor"/>
          <w:rtl w:val="true"/>
        </w:rPr>
        <w:footnoteReference w:id="266"/>
      </w:r>
      <w:r>
        <w:rPr>
          <w:rFonts w:ascii="Amiri" w:hAnsi="Amiri" w:eastAsia="Amiri" w:cs="Amiri"/>
          <w:color w:val="111111"/>
          <w:sz w:val="28"/>
          <w:sz w:val="28"/>
          <w:szCs w:val="28"/>
          <w:rtl w:val="true"/>
          <w:lang w:bidi="ar-SA"/>
        </w:rPr>
        <w:t>أُوتِىَ كِتَـبَهُ بِيَمِينِهِ فَأُوْلَئِكَ يَقْرَءُونَ كِتَـبَهُمْ وَ لَا يُظْلَمُونَ فَتِيلاً</w:t>
      </w:r>
      <w:r>
        <w:rPr>
          <w:rFonts w:eastAsia="Amiri" w:cs="Amiri" w:ascii="Amiri" w:hAnsi="Amiri"/>
          <w:color w:val="111111"/>
          <w:sz w:val="28"/>
          <w:szCs w:val="28"/>
          <w:rtl w:val="true"/>
          <w:lang w:bidi="ar-SA"/>
        </w:rPr>
        <w:t xml:space="preserve">» </w:t>
      </w:r>
      <w:r>
        <w:rPr>
          <w:rStyle w:val="FootnoteAnchor"/>
          <w:rtl w:val="true"/>
        </w:rPr>
        <w:footnoteReference w:id="267"/>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68"/>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التَّوبَةَ مُطَهِّرَةٌ مِن دَنَسِ الخَطيئَةِ ، قالَ عز و 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يَـأَيُّهَا الَّذِينَ ءَامَنُواْ اتَّقُواْ اللَّهَ وَذَرُواْ مَا بَقِىَ مِنَ الرِّبَواْ إِن كُنتُم 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عز و 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تُظْـلَمُونَ</w:t>
      </w:r>
      <w:r>
        <w:rPr>
          <w:rFonts w:eastAsia="Amiri" w:cs="Amiri" w:ascii="Amiri" w:hAnsi="Amiri"/>
          <w:color w:val="111111"/>
          <w:sz w:val="28"/>
          <w:szCs w:val="28"/>
          <w:rtl w:val="true"/>
          <w:lang w:bidi="ar-SA"/>
        </w:rPr>
        <w:t xml:space="preserve">» </w:t>
      </w:r>
      <w:r>
        <w:rPr>
          <w:rStyle w:val="FootnoteAnchor"/>
          <w:rtl w:val="true"/>
        </w:rPr>
        <w:footnoteReference w:id="269"/>
      </w:r>
      <w:r>
        <w:rPr>
          <w:rFonts w:ascii="Amiri" w:hAnsi="Amiri" w:eastAsia="Amiri" w:cs="Amiri"/>
          <w:color w:val="111111"/>
          <w:sz w:val="28"/>
          <w:sz w:val="28"/>
          <w:szCs w:val="28"/>
          <w:rtl w:val="true"/>
          <w:lang w:bidi="ar-SA"/>
        </w:rPr>
        <w:t xml:space="preserve">فَهذا ما دَعَا اللّهُ إلَيهِ عِبادَهُ مِنَ التَّوبَةِ ، ووَعَدَ عَلَيها مِن ثَوابِهِ ، فَمَن خالَفَ ما أمَرَهُ اللّهُ بِهِ مِنَ التَّوبَةِ سَخِطَ اللّهُ عَلَيهِ ، وكانَتِ النّارُ أولى بِهِ وأحَقَّ </w:t>
      </w:r>
      <w:r>
        <w:rPr>
          <w:rFonts w:eastAsia="Amiri" w:cs="Amiri" w:ascii="Amiri" w:hAnsi="Amiri"/>
          <w:color w:val="111111"/>
          <w:sz w:val="28"/>
          <w:szCs w:val="28"/>
          <w:rtl w:val="true"/>
          <w:lang w:bidi="ar-SA"/>
        </w:rPr>
        <w:t xml:space="preserve">. </w:t>
      </w:r>
      <w:r>
        <w:rPr>
          <w:rStyle w:val="FootnoteAnchor"/>
          <w:rtl w:val="true"/>
        </w:rPr>
        <w:footnoteReference w:id="270"/>
      </w:r>
    </w:p>
    <w:p>
      <w:pPr>
        <w:pStyle w:val="BookText"/>
        <w:rPr/>
      </w:pPr>
      <w:r>
        <w:rPr>
          <w:rFonts w:ascii="Amiri" w:hAnsi="Amiri" w:eastAsia="Amiri" w:cs="Amiri"/>
          <w:color w:val="111111"/>
          <w:sz w:val="28"/>
          <w:sz w:val="28"/>
          <w:szCs w:val="28"/>
          <w:rtl w:val="true"/>
          <w:lang w:bidi="ar-SA"/>
        </w:rPr>
        <w:t xml:space="preserve">تفسير القمّيـ في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يُظْلَمُونَ فَتِيلاً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الجِلدَةُ الَّتي في ظَهرِ النَّواةِ </w:t>
      </w:r>
      <w:r>
        <w:rPr>
          <w:rFonts w:eastAsia="Amiri" w:cs="Amiri" w:ascii="Amiri" w:hAnsi="Amiri"/>
          <w:color w:val="111111"/>
          <w:sz w:val="28"/>
          <w:szCs w:val="28"/>
          <w:rtl w:val="true"/>
          <w:lang w:bidi="ar-SA"/>
        </w:rPr>
        <w:t xml:space="preserve">. </w:t>
      </w:r>
      <w:r>
        <w:rPr>
          <w:rStyle w:val="FootnoteAnchor"/>
          <w:rtl w:val="true"/>
        </w:rPr>
        <w:footnoteReference w:id="271"/>
      </w:r>
    </w:p>
    <w:p>
      <w:pPr>
        <w:pStyle w:val="BookText"/>
        <w:rPr/>
      </w:pP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العَدلُ في جَزاءِ السَّيِّئاتِالكتاب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الْيَوْمَ تُجْزَى كُلُّ نَفْسِ بِمَا كَسَبَتْ لَا ظُـلْمَ الْيَوْمَ إِنَّ اللَّهَ سَرِيعُ الْحِسَابِ</w:t>
      </w:r>
      <w:r>
        <w:rPr>
          <w:rFonts w:eastAsia="Amiri" w:cs="Amiri" w:ascii="Amiri" w:hAnsi="Amiri"/>
          <w:color w:val="111111"/>
          <w:sz w:val="28"/>
          <w:szCs w:val="28"/>
          <w:rtl w:val="true"/>
          <w:lang w:bidi="ar-SA"/>
        </w:rPr>
        <w:t xml:space="preserve">» . </w:t>
      </w:r>
      <w:r>
        <w:rPr>
          <w:rStyle w:val="FootnoteAnchor"/>
          <w:rtl w:val="true"/>
        </w:rPr>
        <w:footnoteReference w:id="272"/>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72" w:name="pg12775_127391"/>
    </w:p>
    <w:p>
      <w:pPr>
        <w:pStyle w:val="Heading4"/>
        <w:numPr>
          <w:ilvl w:val="3"/>
          <w:numId w:val="1"/>
        </w:numPr>
        <w:rPr/>
      </w:pPr>
      <w:bookmarkStart w:id="173" w:name="__RefHeading___Toc878634_3224264995"/>
      <w:bookmarkStart w:id="174" w:name="_Toc67"/>
      <w:bookmarkEnd w:id="172"/>
      <w:bookmarkEnd w:id="173"/>
      <w:r>
        <w:rPr/>
        <w:t>۵</w:t>
      </w:r>
      <w:r>
        <w:rPr>
          <w:rtl w:val="true"/>
        </w:rPr>
        <w:t xml:space="preserve"> </w:t>
      </w:r>
      <w:r>
        <w:rPr>
          <w:rtl w:val="true"/>
        </w:rPr>
        <w:t xml:space="preserve">/ </w:t>
      </w:r>
      <w:r>
        <w:rPr/>
        <w:t>۳</w:t>
      </w:r>
      <w:r>
        <w:rPr>
          <w:rtl w:val="true"/>
        </w:rPr>
        <w:t xml:space="preserve"> عدالت در مجازات بدى ها</w:t>
      </w:r>
      <w:bookmarkEnd w:id="174"/>
    </w:p>
    <w:p>
      <w:pPr>
        <w:pStyle w:val="BookText"/>
        <w:rPr/>
      </w:pPr>
      <w:r>
        <w:rPr>
          <w:rFonts w:ascii="IRNazanin" w:hAnsi="IRNazanin" w:eastAsia="IRNazanin"/>
          <w:color w:val="111111"/>
          <w:sz w:val="28"/>
          <w:sz w:val="28"/>
          <w:szCs w:val="28"/>
          <w:rtl w:val="true"/>
          <w:lang w:bidi="fa-IR"/>
        </w:rPr>
        <w:t xml:space="preserve">امام باقر عليه السلامـ پس از ذكر اين گفته خداى متعال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روزى كه زبان هايشان و دستانشان و پاهايشان عليه آنان گواهى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چنين نيست كه اعضا عليه مؤمن گواهى دهند ؛ بلكه آنها عليه كسى كه عذاب بر او ثابت شده، گواهى مى دهند ؛ امّا مؤمن ، كارنامه اش به دست راستش داده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عز و جل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پس هر كس كارنامه اش را به دست راستش دهند ، آنان كارنامه خود را مى خوانند و به قدر نَخَك هسته خرمايى به آنان ستم نمى شود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همانا توبه ، آلودگى ناشى از گناه را پاك 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عز و جل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كسانى كه ايمان آورده 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خدا پروا كنيد و اگر مؤمنيد ، آنچه را از ربا باقى مانده است، وا گذاريد و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چنين نكرديد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بدانيد كه به جنگ با خدا و فرستاده وى برخاسته ايد و اگر توبه كنيد، سرمايه هاى شما از آنِ خودتان است، نه ستم مى كنيد و نه ستم مى بينيد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اين، همان توبه اى است كه خداوند، بندگانش را به سوى آن فرا خوانده و بِدان، وعده پاداش داده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اين، هر كه با فرمان خداوند درباره توبه مخالفت ورزد ، خدا بر او خشم مى گيرد و آتش براى او سزاوار و ثابت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تفسير القمّىـ در بيان اين گفته خداى متعال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قدر فتيل هم به آنان ستم نمى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فتيل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نخى است كه در شكاف هسته خرما قرار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عدالت در مجازات بدى هاقرآن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امروز، هر كسى به موجب آنچه انجام داده است، كيفر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ستمى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 خدا زودشمار است</w:t>
      </w:r>
      <w:r>
        <w:rPr>
          <w:rFonts w:eastAsia="IRNazanin" w:cs="IRNazanin"/>
          <w:color w:val="111111"/>
          <w:sz w:val="28"/>
          <w:szCs w:val="28"/>
          <w:rtl w:val="true"/>
          <w:lang w:bidi="fa-IR"/>
        </w:rPr>
        <w:t>» .</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جَاءَ بِالْحَسَنَةِ فَلَهُ عَشْرُ أَمْثَالِهَا وَمَن جَاءَ بِالسَّيِّئَةِ فَلَا يُجْزَى إِلَا مِثْلَهَا وَهُمْ لَا يُظْـلَمُونَ</w:t>
      </w:r>
      <w:r>
        <w:rPr>
          <w:rFonts w:eastAsia="Amiri" w:cs="Amiri" w:ascii="Amiri" w:hAnsi="Amiri"/>
          <w:color w:val="111111"/>
          <w:sz w:val="28"/>
          <w:szCs w:val="28"/>
          <w:rtl w:val="true"/>
          <w:lang w:bidi="ar-SA"/>
        </w:rPr>
        <w:t xml:space="preserve">» . </w:t>
      </w:r>
      <w:r>
        <w:rPr>
          <w:rStyle w:val="FootnoteAnchor"/>
          <w:rtl w:val="true"/>
        </w:rPr>
        <w:footnoteReference w:id="27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 لِكَ أَن لَّمْ يَكُن رَّبُّكَ مُهْلِكَ الْقُرَى بِظُـلْمٍ وَأَهْلُهَا غَـفِلُونَ</w:t>
      </w:r>
      <w:r>
        <w:rPr>
          <w:rFonts w:eastAsia="Amiri" w:cs="Amiri" w:ascii="Amiri" w:hAnsi="Amiri"/>
          <w:color w:val="111111"/>
          <w:sz w:val="28"/>
          <w:szCs w:val="28"/>
          <w:rtl w:val="true"/>
          <w:lang w:bidi="ar-SA"/>
        </w:rPr>
        <w:t xml:space="preserve">» . </w:t>
      </w:r>
      <w:r>
        <w:rPr>
          <w:rStyle w:val="FootnoteAnchor"/>
          <w:rtl w:val="true"/>
        </w:rPr>
        <w:footnoteReference w:id="274"/>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غافر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۳۱</w:t>
      </w:r>
      <w:r>
        <w:rPr>
          <w:rFonts w:ascii="Amiri" w:hAnsi="Amiri" w:eastAsia="Amiri" w:cs="Amiri"/>
          <w:color w:val="111111"/>
          <w:sz w:val="28"/>
          <w:sz w:val="28"/>
          <w:szCs w:val="28"/>
          <w:rtl w:val="true"/>
          <w:lang w:bidi="ar-SA"/>
        </w:rPr>
        <w:t xml:space="preserve"> والنحل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۳۳</w:t>
      </w:r>
      <w:r>
        <w:rPr>
          <w:rFonts w:ascii="Amiri" w:hAnsi="Amiri" w:eastAsia="Amiri" w:cs="Amiri"/>
          <w:color w:val="111111"/>
          <w:sz w:val="28"/>
          <w:sz w:val="28"/>
          <w:szCs w:val="28"/>
          <w:rtl w:val="true"/>
          <w:lang w:bidi="ar-SA"/>
        </w:rPr>
        <w:t xml:space="preserve"> ، </w:t>
      </w:r>
      <w:r>
        <w:rPr>
          <w:rFonts w:ascii="Amiri" w:hAnsi="Amiri" w:eastAsia="Amiri" w:cs="Amiri"/>
          <w:color w:val="111111"/>
          <w:sz w:val="28"/>
          <w:sz w:val="28"/>
          <w:szCs w:val="28"/>
          <w:lang w:bidi="ar-SA"/>
        </w:rPr>
        <w:t>۱۱۸</w:t>
      </w:r>
      <w:r>
        <w:rPr>
          <w:rFonts w:ascii="Amiri" w:hAnsi="Amiri" w:eastAsia="Amiri" w:cs="Amiri"/>
          <w:color w:val="111111"/>
          <w:sz w:val="28"/>
          <w:sz w:val="28"/>
          <w:szCs w:val="28"/>
          <w:rtl w:val="true"/>
          <w:lang w:bidi="ar-SA"/>
        </w:rPr>
        <w:t xml:space="preserve"> والزخرف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۷۶</w:t>
      </w:r>
      <w:r>
        <w:rPr>
          <w:rFonts w:ascii="Amiri" w:hAnsi="Amiri" w:eastAsia="Amiri" w:cs="Amiri"/>
          <w:color w:val="111111"/>
          <w:sz w:val="28"/>
          <w:sz w:val="28"/>
          <w:szCs w:val="28"/>
          <w:rtl w:val="true"/>
          <w:lang w:bidi="ar-SA"/>
        </w:rPr>
        <w:t xml:space="preserve"> والكهف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۴۹</w:t>
      </w:r>
      <w:r>
        <w:rPr>
          <w:rFonts w:ascii="Amiri" w:hAnsi="Amiri" w:eastAsia="Amiri" w:cs="Amiri"/>
          <w:color w:val="111111"/>
          <w:sz w:val="28"/>
          <w:sz w:val="28"/>
          <w:szCs w:val="28"/>
          <w:rtl w:val="true"/>
          <w:lang w:bidi="ar-SA"/>
        </w:rPr>
        <w:t xml:space="preserve"> وهود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۱۰۱</w:t>
      </w:r>
      <w:r>
        <w:rPr>
          <w:rFonts w:ascii="Amiri" w:hAnsi="Amiri" w:eastAsia="Amiri" w:cs="Amiri"/>
          <w:color w:val="111111"/>
          <w:sz w:val="28"/>
          <w:sz w:val="28"/>
          <w:szCs w:val="28"/>
          <w:rtl w:val="true"/>
          <w:lang w:bidi="ar-SA"/>
        </w:rPr>
        <w:t xml:space="preserve"> و </w:t>
      </w:r>
      <w:r>
        <w:rPr>
          <w:rFonts w:ascii="Amiri" w:hAnsi="Amiri" w:eastAsia="Amiri" w:cs="Amiri"/>
          <w:color w:val="111111"/>
          <w:sz w:val="28"/>
          <w:sz w:val="28"/>
          <w:szCs w:val="28"/>
          <w:lang w:bidi="ar-SA"/>
        </w:rPr>
        <w:t>۱۱۷</w:t>
      </w:r>
      <w:r>
        <w:rPr>
          <w:rFonts w:ascii="Amiri" w:hAnsi="Amiri" w:eastAsia="Amiri" w:cs="Amiri"/>
          <w:color w:val="111111"/>
          <w:sz w:val="28"/>
          <w:sz w:val="28"/>
          <w:szCs w:val="28"/>
          <w:rtl w:val="true"/>
          <w:lang w:bidi="ar-SA"/>
        </w:rPr>
        <w:t xml:space="preserve"> والتوبة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۷۰</w:t>
      </w:r>
      <w:r>
        <w:rPr>
          <w:rFonts w:ascii="Amiri" w:hAnsi="Amiri" w:eastAsia="Amiri" w:cs="Amiri"/>
          <w:color w:val="111111"/>
          <w:sz w:val="28"/>
          <w:sz w:val="28"/>
          <w:szCs w:val="28"/>
          <w:rtl w:val="true"/>
          <w:lang w:bidi="ar-SA"/>
        </w:rPr>
        <w:t xml:space="preserve"> والعنكبوت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۴۰</w:t>
      </w:r>
      <w:r>
        <w:rPr>
          <w:rFonts w:ascii="Amiri" w:hAnsi="Amiri" w:eastAsia="Amiri" w:cs="Amiri"/>
          <w:color w:val="111111"/>
          <w:sz w:val="28"/>
          <w:sz w:val="28"/>
          <w:szCs w:val="28"/>
          <w:rtl w:val="true"/>
          <w:lang w:bidi="ar-SA"/>
        </w:rPr>
        <w:t xml:space="preserve"> والروم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الحديثرسول اللّه صلى الله عليه و آلهـ في دُعاءِ الجَوشَنِ الكَبيرِ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مَن وَعدُهُ صِدقٌ ، يا مَن عَفوُهُ فَضلٌ ، يا مَن عَذابُهُ عَدلٌ </w:t>
      </w:r>
      <w:r>
        <w:rPr>
          <w:rFonts w:eastAsia="Amiri" w:cs="Amiri" w:ascii="Amiri" w:hAnsi="Amiri"/>
          <w:color w:val="111111"/>
          <w:sz w:val="28"/>
          <w:szCs w:val="28"/>
          <w:rtl w:val="true"/>
          <w:lang w:bidi="ar-SA"/>
        </w:rPr>
        <w:t xml:space="preserve">. </w:t>
      </w:r>
      <w:r>
        <w:rPr>
          <w:rStyle w:val="FootnoteAnchor"/>
          <w:rtl w:val="true"/>
        </w:rPr>
        <w:footnoteReference w:id="275"/>
      </w:r>
    </w:p>
    <w:p>
      <w:pPr>
        <w:pStyle w:val="BookText"/>
        <w:rPr/>
      </w:pPr>
      <w:r>
        <w:rPr>
          <w:rFonts w:ascii="Amiri" w:hAnsi="Amiri" w:eastAsia="Amiri" w:cs="Amiri"/>
          <w:color w:val="111111"/>
          <w:sz w:val="28"/>
          <w:sz w:val="28"/>
          <w:szCs w:val="28"/>
          <w:rtl w:val="true"/>
          <w:lang w:bidi="ar-SA"/>
        </w:rPr>
        <w:t>عنه صلى الله عليه و آلهـ في دُعاءِ الجَوشَنِ الكَبيرِ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مَن لا يُرجى إلّا فَضلُهُ ، يا مَن لا يُسأَلُ إلّا عَفوُهُ ، يا مَن لا يُنظَرُ إلّا بِرُّهُ </w:t>
      </w:r>
      <w:r>
        <w:rPr>
          <w:rStyle w:val="FootnoteAnchor"/>
          <w:rtl w:val="true"/>
        </w:rPr>
        <w:footnoteReference w:id="276"/>
      </w:r>
      <w:r>
        <w:rPr>
          <w:rFonts w:ascii="Amiri" w:hAnsi="Amiri" w:eastAsia="Amiri" w:cs="Amiri"/>
          <w:color w:val="111111"/>
          <w:sz w:val="28"/>
          <w:sz w:val="28"/>
          <w:szCs w:val="28"/>
          <w:rtl w:val="true"/>
          <w:lang w:bidi="ar-SA"/>
        </w:rPr>
        <w:t xml:space="preserve">، يا مَن لا يُخافُ إلّا عَدلُهُ </w:t>
      </w:r>
      <w:r>
        <w:rPr>
          <w:rFonts w:eastAsia="Amiri" w:cs="Amiri" w:ascii="Amiri" w:hAnsi="Amiri"/>
          <w:color w:val="111111"/>
          <w:sz w:val="28"/>
          <w:szCs w:val="28"/>
          <w:rtl w:val="true"/>
          <w:lang w:bidi="ar-SA"/>
        </w:rPr>
        <w:t xml:space="preserve">. </w:t>
      </w:r>
      <w:r>
        <w:rPr>
          <w:rStyle w:val="FootnoteAnchor"/>
          <w:rtl w:val="true"/>
        </w:rPr>
        <w:footnoteReference w:id="277"/>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أصابَ فِي الدُّنيا ذَنبا فَعوقِبَ بِهِ ، فَاللّهُ أعدَلُ مِن أن يُثَنِّيَ عُقوبَتَهُ عَلى عَبدِهِ ، ومَن أذنَبَ ذَنبا فِي الدُّنيا فَسَتَرَهُ اللّهُ عَلَيهِ ، فَاللّهُ أكرَمُ مِن أن يَعودَ في شَيءٍ قَد عَفا عَنهُ </w:t>
      </w:r>
      <w:r>
        <w:rPr>
          <w:rFonts w:eastAsia="Amiri" w:cs="Amiri" w:ascii="Amiri" w:hAnsi="Amiri"/>
          <w:color w:val="111111"/>
          <w:sz w:val="28"/>
          <w:szCs w:val="28"/>
          <w:rtl w:val="true"/>
          <w:lang w:bidi="ar-SA"/>
        </w:rPr>
        <w:t xml:space="preserve">. </w:t>
      </w:r>
      <w:r>
        <w:rPr>
          <w:rStyle w:val="FootnoteAnchor"/>
          <w:rtl w:val="true"/>
        </w:rPr>
        <w:footnoteReference w:id="278"/>
      </w:r>
    </w:p>
    <w:p>
      <w:pPr>
        <w:pStyle w:val="BookText"/>
        <w:rPr/>
      </w:pP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 لَم يُصِبِ امرُؤٌ مِنكُم في هذِهِ الدُّنيا حَبرَةً </w:t>
      </w:r>
      <w:r>
        <w:rPr>
          <w:rStyle w:val="FootnoteAnchor"/>
          <w:rtl w:val="true"/>
        </w:rPr>
        <w:footnoteReference w:id="279"/>
      </w:r>
      <w:r>
        <w:rPr>
          <w:rFonts w:ascii="Amiri" w:hAnsi="Amiri" w:eastAsia="Amiri" w:cs="Amiri"/>
          <w:color w:val="111111"/>
          <w:sz w:val="28"/>
          <w:sz w:val="28"/>
          <w:szCs w:val="28"/>
          <w:rtl w:val="true"/>
          <w:lang w:bidi="ar-SA"/>
        </w:rPr>
        <w:t xml:space="preserve">إلّا أورَثَتهُ عَبرَةً ، ولا يُصبِحُ فيها في جَناحِ أمنٍ إلّا وهُوَ يَخافُ فيها نُزولَ جائِحَةٍ، أو تَغَيُّرَ نِعمَةٍ، أو زَوال عافِيَةٍ ؛ مَعَ أنَّ المَوتَ مِن وَراءِ ذلِكَ ، وهَولَ المُطَّلَعِ </w:t>
      </w:r>
      <w:r>
        <w:rPr>
          <w:rStyle w:val="FootnoteAnchor"/>
          <w:rtl w:val="true"/>
        </w:rPr>
        <w:footnoteReference w:id="280"/>
      </w:r>
      <w:r>
        <w:rPr>
          <w:rFonts w:ascii="Amiri" w:hAnsi="Amiri" w:eastAsia="Amiri" w:cs="Amiri"/>
          <w:color w:val="111111"/>
          <w:sz w:val="28"/>
          <w:sz w:val="28"/>
          <w:szCs w:val="28"/>
          <w:rtl w:val="true"/>
          <w:lang w:bidi="ar-SA"/>
        </w:rPr>
        <w:t xml:space="preserve">، وَالوُقوفَ بَينَ يَدَيِ الحَكَمِ العَدلِ ، تُجزى كُلُّ نَفسٍ بِما عَمِلَت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لِيَجْزِىَ الَّذِينَ أَسَــاؤواْ بِمَا عَمِلُواْ وَ يَجْزِىَ الَّذِينَ أَحْسَنُواْ بِالْحُسْنَى</w:t>
      </w:r>
      <w:r>
        <w:rPr>
          <w:rFonts w:eastAsia="Amiri" w:cs="Amiri" w:ascii="Amiri" w:hAnsi="Amiri"/>
          <w:color w:val="111111"/>
          <w:sz w:val="28"/>
          <w:szCs w:val="28"/>
          <w:rtl w:val="true"/>
          <w:lang w:bidi="ar-SA"/>
        </w:rPr>
        <w:t xml:space="preserve">» </w:t>
      </w:r>
      <w:r>
        <w:rPr>
          <w:rStyle w:val="FootnoteAnchor"/>
          <w:rtl w:val="true"/>
        </w:rPr>
        <w:footnoteReference w:id="281"/>
      </w:r>
      <w:r>
        <w:rPr>
          <w:rFonts w:ascii="Amiri" w:hAnsi="Amiri" w:eastAsia="Amiri" w:cs="Amiri"/>
          <w:color w:val="111111"/>
          <w:sz w:val="28"/>
          <w:sz w:val="28"/>
          <w:szCs w:val="28"/>
          <w:rtl w:val="true"/>
          <w:lang w:bidi="ar-SA"/>
        </w:rPr>
        <w:t xml:space="preserve">، فَاتَّقُوا اللّهَ عَزَّ ذِكرُهُ ، وسارِعوا إلى رِضوانِ اللّهِ وَالعَمَلِ بِطاعَتِهِ وَالتَّقَرُّبِ إِلَيهِ بِكُلِّ ما فيهِ الرِّضا </w:t>
      </w:r>
      <w:r>
        <w:rPr>
          <w:rFonts w:eastAsia="Amiri" w:cs="Amiri" w:ascii="Amiri" w:hAnsi="Amiri"/>
          <w:color w:val="111111"/>
          <w:sz w:val="28"/>
          <w:szCs w:val="28"/>
          <w:rtl w:val="true"/>
          <w:lang w:bidi="ar-SA"/>
        </w:rPr>
        <w:t xml:space="preserve">. </w:t>
      </w:r>
      <w:r>
        <w:rPr>
          <w:rStyle w:val="FootnoteAnchor"/>
          <w:rtl w:val="true"/>
        </w:rPr>
        <w:footnoteReference w:id="282"/>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كس كار نيكى بياورد ، ده برابر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،پاداش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خواهد داشت و هر كس كار بدى بياورد ، جز مانند آن، جزا نمى بيند و بر آنان ستم نمى رود</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اتمام حجت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بِدان سبب است كه پروردگار تو، هيچ گاه شهرها را به ستم نابود نكرده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نابودشان كند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آنها غافل باشند</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غافر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ascii="Amiri" w:hAnsi="Amiri" w:eastAsia="Amiri" w:cs="Amiri"/>
          <w:color w:val="111111"/>
          <w:sz w:val="28"/>
          <w:sz w:val="28"/>
          <w:szCs w:val="28"/>
          <w:lang w:bidi="ar-SA"/>
        </w:rPr>
        <w:t>۳۱</w:t>
      </w:r>
      <w:r>
        <w:rPr>
          <w:rFonts w:ascii="Amiri" w:hAnsi="Amiri" w:eastAsia="Amiri" w:cs="Amiri"/>
          <w:color w:val="111111"/>
          <w:sz w:val="28"/>
          <w:sz w:val="28"/>
          <w:szCs w:val="28"/>
          <w:rtl w:val="true"/>
          <w:lang w:bidi="ar-SA"/>
        </w:rPr>
        <w:t xml:space="preserve"> و نحل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ascii="Amiri" w:hAnsi="Amiri" w:eastAsia="Amiri" w:cs="Amiri"/>
          <w:color w:val="111111"/>
          <w:sz w:val="28"/>
          <w:sz w:val="28"/>
          <w:szCs w:val="28"/>
          <w:lang w:bidi="ar-SA"/>
        </w:rPr>
        <w:t>۳۳</w:t>
      </w:r>
      <w:r>
        <w:rPr>
          <w:rFonts w:ascii="Amiri" w:hAnsi="Amiri" w:eastAsia="Amiri" w:cs="Amiri"/>
          <w:color w:val="111111"/>
          <w:sz w:val="28"/>
          <w:sz w:val="28"/>
          <w:szCs w:val="28"/>
          <w:rtl w:val="true"/>
          <w:lang w:bidi="ar-SA"/>
        </w:rPr>
        <w:t xml:space="preserve"> ، </w:t>
      </w:r>
      <w:r>
        <w:rPr>
          <w:rFonts w:ascii="Amiri" w:hAnsi="Amiri" w:eastAsia="Amiri" w:cs="Amiri"/>
          <w:color w:val="111111"/>
          <w:sz w:val="28"/>
          <w:sz w:val="28"/>
          <w:szCs w:val="28"/>
          <w:lang w:bidi="ar-SA"/>
        </w:rPr>
        <w:t>۱۱۸</w:t>
      </w:r>
      <w:r>
        <w:rPr>
          <w:rFonts w:ascii="Amiri" w:hAnsi="Amiri" w:eastAsia="Amiri" w:cs="Amiri"/>
          <w:color w:val="111111"/>
          <w:sz w:val="28"/>
          <w:sz w:val="28"/>
          <w:szCs w:val="28"/>
          <w:rtl w:val="true"/>
          <w:lang w:bidi="ar-SA"/>
        </w:rPr>
        <w:t xml:space="preserve"> و زخرف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ascii="Amiri" w:hAnsi="Amiri" w:eastAsia="Amiri" w:cs="Amiri"/>
          <w:color w:val="111111"/>
          <w:sz w:val="28"/>
          <w:sz w:val="28"/>
          <w:szCs w:val="28"/>
          <w:lang w:bidi="ar-SA"/>
        </w:rPr>
        <w:t>۷۶</w:t>
      </w:r>
      <w:r>
        <w:rPr>
          <w:rFonts w:ascii="Amiri" w:hAnsi="Amiri" w:eastAsia="Amiri" w:cs="Amiri"/>
          <w:color w:val="111111"/>
          <w:sz w:val="28"/>
          <w:sz w:val="28"/>
          <w:szCs w:val="28"/>
          <w:rtl w:val="true"/>
          <w:lang w:bidi="ar-SA"/>
        </w:rPr>
        <w:t xml:space="preserve"> و كهف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ascii="Amiri" w:hAnsi="Amiri" w:eastAsia="Amiri" w:cs="Amiri"/>
          <w:color w:val="111111"/>
          <w:sz w:val="28"/>
          <w:sz w:val="28"/>
          <w:szCs w:val="28"/>
          <w:lang w:bidi="ar-SA"/>
        </w:rPr>
        <w:t>۴۹</w:t>
      </w:r>
      <w:r>
        <w:rPr>
          <w:rFonts w:ascii="Amiri" w:hAnsi="Amiri" w:eastAsia="Amiri" w:cs="Amiri"/>
          <w:color w:val="111111"/>
          <w:sz w:val="28"/>
          <w:sz w:val="28"/>
          <w:szCs w:val="28"/>
          <w:rtl w:val="true"/>
          <w:lang w:bidi="ar-SA"/>
        </w:rPr>
        <w:t xml:space="preserve"> و هود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ascii="Amiri" w:hAnsi="Amiri" w:eastAsia="Amiri" w:cs="Amiri"/>
          <w:color w:val="111111"/>
          <w:sz w:val="28"/>
          <w:sz w:val="28"/>
          <w:szCs w:val="28"/>
          <w:lang w:bidi="ar-SA"/>
        </w:rPr>
        <w:t>۱۰۱</w:t>
      </w:r>
      <w:r>
        <w:rPr>
          <w:rFonts w:ascii="Amiri" w:hAnsi="Amiri" w:eastAsia="Amiri" w:cs="Amiri"/>
          <w:color w:val="111111"/>
          <w:sz w:val="28"/>
          <w:sz w:val="28"/>
          <w:szCs w:val="28"/>
          <w:rtl w:val="true"/>
          <w:lang w:bidi="ar-SA"/>
        </w:rPr>
        <w:t xml:space="preserve"> ، </w:t>
      </w:r>
      <w:r>
        <w:rPr>
          <w:rFonts w:ascii="Amiri" w:hAnsi="Amiri" w:eastAsia="Amiri" w:cs="Amiri"/>
          <w:color w:val="111111"/>
          <w:sz w:val="28"/>
          <w:sz w:val="28"/>
          <w:szCs w:val="28"/>
          <w:lang w:bidi="ar-SA"/>
        </w:rPr>
        <w:t>۱۱۷</w:t>
      </w:r>
      <w:r>
        <w:rPr>
          <w:rFonts w:ascii="Amiri" w:hAnsi="Amiri" w:eastAsia="Amiri" w:cs="Amiri"/>
          <w:color w:val="111111"/>
          <w:sz w:val="28"/>
          <w:sz w:val="28"/>
          <w:szCs w:val="28"/>
          <w:rtl w:val="true"/>
          <w:lang w:bidi="ar-SA"/>
        </w:rPr>
        <w:t xml:space="preserve"> و توبه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ascii="Amiri" w:hAnsi="Amiri" w:eastAsia="Amiri" w:cs="Amiri"/>
          <w:color w:val="111111"/>
          <w:sz w:val="28"/>
          <w:sz w:val="28"/>
          <w:szCs w:val="28"/>
          <w:lang w:bidi="ar-SA"/>
        </w:rPr>
        <w:t>۷۰</w:t>
      </w:r>
      <w:r>
        <w:rPr>
          <w:rFonts w:ascii="Amiri" w:hAnsi="Amiri" w:eastAsia="Amiri" w:cs="Amiri"/>
          <w:color w:val="111111"/>
          <w:sz w:val="28"/>
          <w:sz w:val="28"/>
          <w:szCs w:val="28"/>
          <w:rtl w:val="true"/>
          <w:lang w:bidi="ar-SA"/>
        </w:rPr>
        <w:t xml:space="preserve"> و عنكبوت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ascii="Amiri" w:hAnsi="Amiri" w:eastAsia="Amiri" w:cs="Amiri"/>
          <w:color w:val="111111"/>
          <w:sz w:val="28"/>
          <w:sz w:val="28"/>
          <w:szCs w:val="28"/>
          <w:lang w:bidi="ar-SA"/>
        </w:rPr>
        <w:t>۴۰</w:t>
      </w:r>
      <w:r>
        <w:rPr>
          <w:rFonts w:ascii="Amiri" w:hAnsi="Amiri" w:eastAsia="Amiri" w:cs="Amiri"/>
          <w:color w:val="111111"/>
          <w:sz w:val="28"/>
          <w:sz w:val="28"/>
          <w:szCs w:val="28"/>
          <w:rtl w:val="true"/>
          <w:lang w:bidi="ar-SA"/>
        </w:rPr>
        <w:t xml:space="preserve"> و روم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ascii="Amiri" w:hAnsi="Amiri" w:eastAsia="Amiri" w:cs="Amiri"/>
          <w:color w:val="111111"/>
          <w:sz w:val="28"/>
          <w:sz w:val="28"/>
          <w:szCs w:val="28"/>
          <w:lang w:bidi="ar-SA"/>
        </w:rPr>
        <w:t>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حديثپيامبر خدا صلى الله عليه و آلهـ در دعا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كه وعده اش راست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كه گذشتش لطف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كه عذابش عدالت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خدا صلى الله عليه و آلهـ در دعا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كه جز به كَرَمش اميد نمى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كه از او جز گذشت، درخواست نمى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كه از او جز نيكى، انتظار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كه جز از دادگرى اش هراسى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كس در دنيا به گناهى گرفتار آيد و كيفر شود ، خداوند، دادگرتر از آن است كه كيفر آن را بر بنده اش تكرار نمايد ، و هر كس در دنيا به گناهى مرتكب شود و خداوندْ آن را بپوشاند ، خداوند، بخشنده تر از آن است كه به چيزى كه گذشت كرده است، باز 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فردى از ميان شما، در اين دنيا به شادمانى نمى رسد، جز اين كه برايش اندوهى به دنبال آورد ، و در حاشيه اى امن در اين دنيا قرار نمى گيرد، جز اين كه او در آن از فرود آمدن حادثه ناگوار يا از دست رفتن نعمت يا سلب آسايش، هراسان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مرگ و ترس قيامت و قرار گرفتن در حضور داور دادگر، در پيش است ، هر كس در مقابل عملكرد خويش پاداش داده مى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كسانى را كه بد كرده اند ، به موجب آنچه انجام داده اند، كيفر دهد و آنان را كه نيكى كرده اند ، به نيكى پاداش دهد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بنا بر اين ، از خداوند ـ كه يادش گرامى باد ـ پروا كنيد و به سوى خشنودى خدا و عمل نمودن به طاعت او و نزديك شدن به او با هر كارى كه خشنودى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آن است، بشتابيد </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الإمام زين العابدين عليه السلامـ مِن دُعاءٍ لَهُ في تَحميدِ اللّهِ عز و جل ـ</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حَتّى إذا بَلَغَ أقصى أثَرِهِ ، وَاستَوعَبَ حِسابَ عُمُرِهِ ، قَبَضَهُ إلى ما نَدَبَهُ إلَيهِ مِن مَوفورِ ثَوابِهِ ، أو مَحذورِ عِقابِهِ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لِيَجْزِىَ الَّذِينَ أَسَــاؤواْ بِمَا عَمِلُواْ وَ يَجْزِىَ الَّذِينَ أَحْسَنُواْ بِالْحُسْنَى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عَدلاً مِنهُ ، تَقَدَّسَت أسماؤُهُ ، وتَظاهَرَت آلاؤُهُ </w:t>
      </w:r>
      <w:r>
        <w:rPr>
          <w:rStyle w:val="FootnoteAnchor"/>
          <w:rtl w:val="true"/>
        </w:rPr>
        <w:footnoteReference w:id="283"/>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يُسْـالُ عَمَّا يَفْعَلُ وَ هُمْ يُسْـالُونَ</w:t>
      </w:r>
      <w:r>
        <w:rPr>
          <w:rFonts w:eastAsia="Amiri" w:cs="Amiri" w:ascii="Amiri" w:hAnsi="Amiri"/>
          <w:color w:val="111111"/>
          <w:sz w:val="28"/>
          <w:szCs w:val="28"/>
          <w:rtl w:val="true"/>
          <w:lang w:bidi="ar-SA"/>
        </w:rPr>
        <w:t xml:space="preserve">» </w:t>
      </w:r>
      <w:r>
        <w:rPr>
          <w:rStyle w:val="FootnoteAnchor"/>
          <w:rtl w:val="true"/>
        </w:rPr>
        <w:footnoteReference w:id="284"/>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85"/>
      </w:r>
    </w:p>
    <w:p>
      <w:pPr>
        <w:pStyle w:val="BookText"/>
        <w:rPr/>
      </w:pPr>
      <w:r>
        <w:rPr>
          <w:rFonts w:ascii="Amiri" w:hAnsi="Amiri" w:eastAsia="Amiri" w:cs="Amiri"/>
          <w:color w:val="111111"/>
          <w:sz w:val="28"/>
          <w:sz w:val="28"/>
          <w:szCs w:val="28"/>
          <w:rtl w:val="true"/>
          <w:lang w:bidi="ar-SA"/>
        </w:rPr>
        <w:t>عنه عليه السلامـ مِن دُعاءٍ لَهُ فِي اللُّجوءِ إلَى اللّهِ تَعالى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 تَشَأ تَعفُ عَنّا فَبِفَضلِكَ ، وإن تَشَأ تُعَذِّبنا فَبِعَدلِكَ ، فَسَهِّل لَنا عَفوَكَ بِمَنِّكَ ، وأجِرنا مِن عَذابِكَ بِتَجاوُزِكَ ؛ فَإِنَّهُ لا طاقَةَ لَنا بِعَدلِكَ ، ولا نَجاةَ لِأَحَدٍ مِنّا دونَ عَفوِكَ </w:t>
      </w:r>
      <w:r>
        <w:rPr>
          <w:rFonts w:eastAsia="Amiri" w:cs="Amiri" w:ascii="Amiri" w:hAnsi="Amiri"/>
          <w:color w:val="111111"/>
          <w:sz w:val="28"/>
          <w:szCs w:val="28"/>
          <w:rtl w:val="true"/>
          <w:lang w:bidi="ar-SA"/>
        </w:rPr>
        <w:t xml:space="preserve">. </w:t>
      </w:r>
      <w:r>
        <w:rPr>
          <w:rStyle w:val="FootnoteAnchor"/>
          <w:rtl w:val="true"/>
        </w:rPr>
        <w:footnoteReference w:id="286"/>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الحَمدُ للّهِِ مُديرِ الأَدوارِ ومُعيدِ الأَكوارِ ، طَبَقا عَن طَبَقٍ </w:t>
      </w:r>
      <w:r>
        <w:rPr>
          <w:rStyle w:val="FootnoteAnchor"/>
          <w:rtl w:val="true"/>
        </w:rPr>
        <w:footnoteReference w:id="287"/>
      </w:r>
      <w:r>
        <w:rPr>
          <w:rFonts w:ascii="Amiri" w:hAnsi="Amiri" w:eastAsia="Amiri" w:cs="Amiri"/>
          <w:color w:val="111111"/>
          <w:sz w:val="28"/>
          <w:sz w:val="28"/>
          <w:szCs w:val="28"/>
          <w:rtl w:val="true"/>
          <w:lang w:bidi="ar-SA"/>
        </w:rPr>
        <w:t xml:space="preserve">، وعالَما بَعد عالَمٍ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لِيَجْزِىَ الَّذِينَ أَسَــاؤواْ بِمَا عَمِلُواْ وَ يَجْزِىَ الَّذِينَ أَحْسَنُواْ بِالْحُسْنَى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عَدلاً مِنهُ تَقَدَّسَت أسماؤُهُ وجَلَّت آلاؤُهُ ، لَا يَظْـلِمُ النَّاسَ شَيْـئا وَ لكِنَّ النّاسَ أَنفُسَهُمْ يَظْـلِمُونَ ، يَشهَدُ بِذلِكَ قَولُهُ جَلَّ قُدسُهُ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فَمَن يَعْمَلْ مِثْقَالَ ذَرَّةٍ خَيْرًا 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يَعْمَلْ مِثْقَالَ ذَرَّةٍ شَرًّا يَرَهُ</w:t>
      </w:r>
      <w:r>
        <w:rPr>
          <w:rFonts w:eastAsia="Amiri" w:cs="Amiri" w:ascii="Amiri" w:hAnsi="Amiri"/>
          <w:color w:val="111111"/>
          <w:sz w:val="28"/>
          <w:szCs w:val="28"/>
          <w:rtl w:val="true"/>
          <w:lang w:bidi="ar-SA"/>
        </w:rPr>
        <w:t xml:space="preserve">» </w:t>
      </w:r>
      <w:r>
        <w:rPr>
          <w:rStyle w:val="FootnoteAnchor"/>
          <w:rtl w:val="true"/>
        </w:rPr>
        <w:footnoteReference w:id="288"/>
      </w:r>
      <w:r>
        <w:rPr>
          <w:rFonts w:ascii="Amiri" w:hAnsi="Amiri" w:eastAsia="Amiri" w:cs="Amiri"/>
          <w:color w:val="111111"/>
          <w:sz w:val="28"/>
          <w:sz w:val="28"/>
          <w:szCs w:val="28"/>
          <w:rtl w:val="true"/>
          <w:lang w:bidi="ar-SA"/>
        </w:rPr>
        <w:t xml:space="preserve">في نَظائِرَ لَها في كِتابِهِ الَّذي فيهِ تِبيانُ كُلِّ شَيءٍ ،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يَأْتِيهِ الْبَـطِـلُ مِن بَيْنِ يَدَيْهِ وَ لَا مِنْ خَلْفِهِ تَنزِيلٌ مِّنْ حَكِيمٍ حَمِيدٍ</w:t>
      </w:r>
      <w:r>
        <w:rPr>
          <w:rFonts w:eastAsia="Amiri" w:cs="Amiri" w:ascii="Amiri" w:hAnsi="Amiri"/>
          <w:color w:val="111111"/>
          <w:sz w:val="28"/>
          <w:szCs w:val="28"/>
          <w:rtl w:val="true"/>
          <w:lang w:bidi="ar-SA"/>
        </w:rPr>
        <w:t xml:space="preserve">» </w:t>
      </w:r>
      <w:r>
        <w:rPr>
          <w:rStyle w:val="FootnoteAnchor"/>
          <w:rtl w:val="true"/>
        </w:rPr>
        <w:footnoteReference w:id="289"/>
      </w:r>
      <w:r>
        <w:rPr>
          <w:rFonts w:ascii="Amiri" w:hAnsi="Amiri" w:eastAsia="Amiri" w:cs="Amiri"/>
          <w:color w:val="111111"/>
          <w:sz w:val="28"/>
          <w:sz w:val="28"/>
          <w:szCs w:val="28"/>
          <w:rtl w:val="true"/>
          <w:lang w:bidi="ar-SA"/>
        </w:rPr>
        <w:t xml:space="preserve">، ولِذلِكَ قالَ سَيِّدُنا مُحَمَّدٌ صَلَواتُ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هِيَ أعمالُكُم تُرَدُّ إلَيكُم </w:t>
      </w:r>
      <w:r>
        <w:rPr>
          <w:rFonts w:eastAsia="Amiri" w:cs="Amiri" w:ascii="Amiri" w:hAnsi="Amiri"/>
          <w:color w:val="111111"/>
          <w:sz w:val="28"/>
          <w:szCs w:val="28"/>
          <w:rtl w:val="true"/>
          <w:lang w:bidi="ar-SA"/>
        </w:rPr>
        <w:t xml:space="preserve">. </w:t>
      </w:r>
      <w:r>
        <w:rPr>
          <w:rStyle w:val="FootnoteAnchor"/>
          <w:rtl w:val="true"/>
        </w:rPr>
        <w:footnoteReference w:id="290"/>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زين العابدين عليه السلامـ از دعاى آن حضرت در ستايش خداوند عز و جلـ</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تا آن گاه كه به قدم نهايى مى رسد و عمرش را به پايان مى برد ، خداوند با گرفتن جانش او را به سوى آنچه از پيش بِدان خوانده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پاداش فراوان يا كيفر ترسناك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ره سپار مى سازد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كسانى را كه بد كرده اند ، به موجب آنچه انجام داده اند، كيفر دهد و آنان را كه نيكى كرده اند ، به نيكى پاداش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دادگرى 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اسماى خدا پاك اند و نعمت هايش آشكار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آنچه انجام مى دهد، چون و چرا راه ندارد ؛ ولى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خواهند شد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امام زين العابدين عليه السلامـ از دعايش در پناه بردن به خداى متعال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بخواهى، به كَرَمت از ما گذشت مى كنى و اگر بخواهى، به دادگرى ات ما را كيفر مى دهى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با منّت نهادن بر ما، گذشتت را براى ما آسان گردان و با گذشتت ما را از كيفرت رهايى بخش ؛ زيرا توان تحمّل دادگرى تو را نداريم و براى هيچ يك از ما بدون گذشت تو، راه نجاتى نيست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ستايش، از آنِ خدايى است كه دوره ها را يكى از پس ديگرى و اصناف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موجودات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صنفى در پى صنفى مى آورد، لايه اى بر لايه اى </w:t>
      </w:r>
      <w:r>
        <w:rPr>
          <w:rStyle w:val="FootnoteAnchor"/>
          <w:rtl w:val="true"/>
        </w:rPr>
        <w:footnoteReference w:id="291"/>
      </w:r>
      <w:r>
        <w:rPr>
          <w:rFonts w:ascii="IRNazanin" w:hAnsi="IRNazanin" w:eastAsia="IRNazanin"/>
          <w:color w:val="111111"/>
          <w:sz w:val="28"/>
          <w:sz w:val="28"/>
          <w:szCs w:val="28"/>
          <w:rtl w:val="true"/>
          <w:lang w:bidi="fa-IR"/>
        </w:rPr>
        <w:t xml:space="preserve">و جهانى در پى جهانى، تا با دادگرى 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كسانى را كه بد كرده اند ، به موجب آنچه انجام داده اند، كيفر دهد و آنان را كه نيكى كرده اند ، به نيكى پاداش دهد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اسماى خدا پاك و نعمت هايش بزرگ اند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هيچ وجه به مردم ستم نمى كند ؛ ليكن مردم خود بر خويشتن ستم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را سخن خداى جليل و پاك، گواهى مى دهد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پس، هر كه هموزن ذرّه اى نيكى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نتيجه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را خواهيد ديد و هر كه هموزن ذرّه اى بدى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نتيجه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را خواهد 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نيز آيات نظير اين در كتاب او ـ كه بيان آشكارِ هر چيزى است و به هيچ وجه باطل در آن راه ندارد و از جانب دانايى ستوده نازل گشته است ـ و بدين خاطر، سَرور ما محمّد ـ كه درود خدا بر او و خاندانش باد ـ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بازتاب عملكرد شماست كه به سوى خودتان بر مى گردد</w:t>
      </w:r>
      <w:r>
        <w:rPr>
          <w:rFonts w:eastAsia="IRNazanin" w:cs="IRNazanin"/>
          <w:color w:val="111111"/>
          <w:sz w:val="28"/>
          <w:szCs w:val="28"/>
          <w:rtl w:val="true"/>
          <w:lang w:bidi="fa-IR"/>
        </w:rPr>
        <w:t>» .</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عليه السلامـ في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يُؤْذَنُ لَهُمْ فَيَعْتَذِرُونَ</w:t>
      </w:r>
      <w:r>
        <w:rPr>
          <w:rFonts w:eastAsia="Amiri" w:cs="Amiri" w:ascii="Amiri" w:hAnsi="Amiri"/>
          <w:color w:val="111111"/>
          <w:sz w:val="28"/>
          <w:szCs w:val="28"/>
          <w:rtl w:val="true"/>
          <w:lang w:bidi="ar-SA"/>
        </w:rPr>
        <w:t xml:space="preserve">» </w:t>
      </w:r>
      <w:r>
        <w:rPr>
          <w:rStyle w:val="FootnoteAnchor"/>
          <w:rtl w:val="true"/>
        </w:rPr>
        <w:footnoteReference w:id="292"/>
      </w:r>
      <w:r>
        <w:rPr>
          <w:rFonts w:ascii="Amiri" w:hAnsi="Amiri" w:eastAsia="Amiri" w:cs="Amiri"/>
          <w:color w:val="111111"/>
          <w:sz w:val="28"/>
          <w:sz w:val="28"/>
          <w:szCs w:val="28"/>
          <w:rtl w:val="true"/>
          <w:lang w:bidi="ar-SA"/>
        </w:rPr>
        <w:t>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أجَلُّ وأعدَلُ وأعظَمُ مِن أن يَكونَ لِعَبدِهِ عُذرٌ لا يَدَعُهُ يَعتَذِرُ بِهِ ، ولكِنَّهُ فُلِجَ </w:t>
      </w:r>
      <w:r>
        <w:rPr>
          <w:rStyle w:val="FootnoteAnchor"/>
          <w:rtl w:val="true"/>
        </w:rPr>
        <w:footnoteReference w:id="293"/>
      </w:r>
      <w:r>
        <w:rPr>
          <w:rFonts w:ascii="Amiri" w:hAnsi="Amiri" w:eastAsia="Amiri" w:cs="Amiri"/>
          <w:color w:val="111111"/>
          <w:sz w:val="28"/>
          <w:sz w:val="28"/>
          <w:szCs w:val="28"/>
          <w:rtl w:val="true"/>
          <w:lang w:bidi="ar-SA"/>
        </w:rPr>
        <w:t xml:space="preserve">فَلَم يَكُن لَهُ عُذرٌ </w:t>
      </w:r>
      <w:r>
        <w:rPr>
          <w:rFonts w:eastAsia="Amiri" w:cs="Amiri" w:ascii="Amiri" w:hAnsi="Amiri"/>
          <w:color w:val="111111"/>
          <w:sz w:val="28"/>
          <w:szCs w:val="28"/>
          <w:rtl w:val="true"/>
          <w:lang w:bidi="ar-SA"/>
        </w:rPr>
        <w:t xml:space="preserve">. </w:t>
      </w:r>
      <w:r>
        <w:rPr>
          <w:rStyle w:val="FootnoteAnchor"/>
          <w:rtl w:val="true"/>
        </w:rPr>
        <w:footnoteReference w:id="294"/>
      </w:r>
    </w:p>
    <w:p>
      <w:pPr>
        <w:pStyle w:val="BookText"/>
        <w:rPr/>
      </w:pPr>
      <w:r>
        <w:rPr>
          <w:rFonts w:ascii="Amiri" w:hAnsi="Amiri" w:eastAsia="Amiri" w:cs="Amiri"/>
          <w:color w:val="111111"/>
          <w:sz w:val="28"/>
          <w:sz w:val="28"/>
          <w:szCs w:val="28"/>
          <w:rtl w:val="true"/>
          <w:lang w:bidi="ar-SA"/>
        </w:rPr>
        <w:t>الإمام العسكريّ عليه السلامـ فِي التَّفسيرِ المَنسوبِ إلَيهِ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نَظَرَ أميرُ المُؤمِنينَ عَلِيٌّ عليه السلام إلى رَجُلٍ فَرَأى أثَرَ الخَوفِ عَلَيهِ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بالُكَ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أخافُ اللّهَ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عَبدَ اللّهِ ، خَف ذُنوبَكَ ، وخَف عَدلَ اللّهِ عَلَيكَ في مَظالِمِ عِبادِهِ ، وأطِعهُ فيما كَلَّفَكَ ولا تَعصِهِ فيما يُصلِحُكَ ، ثُمَّ لا تَخَفِ اللّهَ بَعدَ ذلِكَ فَإِنَّهُ لا يَظلِمُ أحَدا ، ولا يُعَذِّبُهُ فَوقَ استِحقاقِهِ أبَدا ، إلّا أن تَخافَ سوءَ العاقِبَةِ بِأَن تَغَيَّرَ أو تَبَدَّلَ ، فَإِن أرَدتَ أن يُؤمِنَكَ اللّهُ سوءَ العاقِبَةِ ، فَاعلَم أنَّ ما تَأتيهِ مِن خَيرٍ فَبِفَضلِ اللّهِ وتَوفيقِهِ ، وما تَأتيهِ مِن شَرٍّ فَبِإِمهالِ اللّهِ وإنظارِهِ إيّاكَ وحِلمِهِ عَنكَ </w:t>
      </w:r>
      <w:r>
        <w:rPr>
          <w:rFonts w:eastAsia="Amiri" w:cs="Amiri" w:ascii="Amiri" w:hAnsi="Amiri"/>
          <w:color w:val="111111"/>
          <w:sz w:val="28"/>
          <w:szCs w:val="28"/>
          <w:rtl w:val="true"/>
          <w:lang w:bidi="ar-SA"/>
        </w:rPr>
        <w:t xml:space="preserve">. </w:t>
      </w:r>
      <w:r>
        <w:rPr>
          <w:rStyle w:val="FootnoteAnchor"/>
          <w:rtl w:val="true"/>
        </w:rPr>
        <w:footnoteReference w:id="295"/>
      </w:r>
    </w:p>
    <w:p>
      <w:pPr>
        <w:pStyle w:val="BookText"/>
        <w:rPr/>
      </w:pPr>
      <w:r>
        <w:rPr>
          <w:rFonts w:ascii="Amiri" w:hAnsi="Amiri" w:eastAsia="Amiri" w:cs="Amiri"/>
          <w:color w:val="111111"/>
          <w:sz w:val="28"/>
          <w:sz w:val="28"/>
          <w:szCs w:val="28"/>
          <w:rtl w:val="true"/>
          <w:lang w:bidi="ar-SA"/>
        </w:rPr>
        <w:t>الإمام زين العابدين عليه السلامـ مِن دُعائِهِ في أسحارِ شَهرِ رَمَضانَ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رَأَيتُ ـ مَولايَ ـ ذُنوبي فَزِعتُ ، وإذا رَأَيتُ كَرَمَكَ طَمِعتُ ، فَإِن عَفَوتَ فَخَيرُ راحِمٍ ، وإن عَذَّبتَ فَغَيرُ ظالِمٍ </w:t>
      </w:r>
      <w:r>
        <w:rPr>
          <w:rFonts w:eastAsia="Amiri" w:cs="Amiri" w:ascii="Amiri" w:hAnsi="Amiri"/>
          <w:color w:val="111111"/>
          <w:sz w:val="28"/>
          <w:szCs w:val="28"/>
          <w:rtl w:val="true"/>
          <w:lang w:bidi="ar-SA"/>
        </w:rPr>
        <w:t xml:space="preserve">. </w:t>
      </w:r>
      <w:r>
        <w:rPr>
          <w:rStyle w:val="FootnoteAnchor"/>
          <w:rtl w:val="true"/>
        </w:rPr>
        <w:footnoteReference w:id="296"/>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صادق عليه السلامـ در بيان اين سخن خداى متعال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رخصت نمى يابند تا پوزش بخواهند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بالاتر و دادگرتر و بزرگوارتر از آن است كه بنده اى عذرى داشته باشد و او به وى اجازه عذرخواهى ندهد ؛ ليكن اين بنده است كه مغلوب است و عذرى ندارد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عسكرى عليه السلامـ در تفسير منسوب به وى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 مؤمنان على عليه السلام به مردى نگريست و در چهره او نشانه ترس مشاهده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چه حالى؟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خدا مى ترسم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بنده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گناهانت بترس و درباره ستم هايى كه بر بندگان خدا كرده اى، از دادگرى خدا بترس و او را در آنچه تو را موظّف نموده، پيروى كن و از او در آنچه صلاح تو در آن است، نافرمانى نكن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از خدا نترس ؛ زيرا او به هيچ كس ستم نمى كند و هرگز كسى را بيش از استحقاقش كيفر نمى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اين كه از بدفرجامى بهراسى ، به اين كه سرنوشت ، دگرگون شود و تغيير يابد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خواستى از بدفرجامى در امان باشى ، بدان هر خيرى كه به تو مى رسد ، به سبب لطف خدا و توفيق اوست ، و هر شرّى به تو مى رسد ، به جهت مهلت دادن خدا به تو ، و بردبارى اش درباره توست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امام زين العابدين عليه السلامـ از دعايش در سحرهاى ماه رمضان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سَرور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گاه گناهانم را مى بينم، هراسان مى شوم ، و هر گاه بخشش تو را مى بينم، حريص مى گردم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بخشيدى، بهترين مهرورزى ، و اگر كيفر دادى، ستمگر نيستى </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إلهي ، إن غَفَرتَ فَبِفَضلِكَ ، وإن عَذَّبتَ فَبِعَدلِكَ ، فَيا مَن لا يُرجى إلّا فَضلُهُ ، ولا يُخافُ إلّا عَدلُهُ ، صَلِّ عَلى مُحَمَّدٍ وآلِ مُحَمَّدٍ ، وَامنُن عَلَيَّ بِفَضلِكَ ، ولا تَستَقصِ </w:t>
      </w:r>
      <w:r>
        <w:rPr>
          <w:rStyle w:val="FootnoteAnchor"/>
          <w:rtl w:val="true"/>
        </w:rPr>
        <w:footnoteReference w:id="297"/>
      </w:r>
      <w:r>
        <w:rPr>
          <w:rFonts w:ascii="Amiri" w:hAnsi="Amiri" w:eastAsia="Amiri" w:cs="Amiri"/>
          <w:color w:val="111111"/>
          <w:sz w:val="28"/>
          <w:sz w:val="28"/>
          <w:szCs w:val="28"/>
          <w:rtl w:val="true"/>
          <w:lang w:bidi="ar-SA"/>
        </w:rPr>
        <w:t xml:space="preserve">عَلَيَّ عَدلَكَ </w:t>
      </w:r>
      <w:r>
        <w:rPr>
          <w:rFonts w:eastAsia="Amiri" w:cs="Amiri" w:ascii="Amiri" w:hAnsi="Amiri"/>
          <w:color w:val="111111"/>
          <w:sz w:val="28"/>
          <w:szCs w:val="28"/>
          <w:rtl w:val="true"/>
          <w:lang w:bidi="ar-SA"/>
        </w:rPr>
        <w:t xml:space="preserve">. </w:t>
      </w:r>
      <w:r>
        <w:rPr>
          <w:rStyle w:val="FootnoteAnchor"/>
          <w:rtl w:val="true"/>
        </w:rPr>
        <w:footnoteReference w:id="298"/>
      </w:r>
    </w:p>
    <w:p>
      <w:pPr>
        <w:pStyle w:val="BookText"/>
        <w:rPr/>
      </w:pPr>
      <w:r>
        <w:rPr>
          <w:rFonts w:ascii="Amiri" w:hAnsi="Amiri" w:eastAsia="Amiri" w:cs="Amiri"/>
          <w:color w:val="111111"/>
          <w:sz w:val="28"/>
          <w:sz w:val="28"/>
          <w:szCs w:val="28"/>
          <w:rtl w:val="true"/>
          <w:lang w:bidi="ar-SA"/>
        </w:rPr>
        <w:t>الإمام الحسين عليه السلامـ في دُعاءِ عَرَفَةَ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وأنَّكَ الحَكَمُ العَدلُ الَّذي لا يَجورُ ، وعَدلُكَ مُهلِكي ، ومِن كُلِّ عَدلِكَ مَهرَبي ، فَإِن تُعَذِّبني فَبِذُنوبي يا مَولايَ بَعدَ حُجَّتِكَ عَلَيَّ ، وإن تَعفُ عَنّي فَبِحِلمِكَ وجودِكَ وكَرَمِكَ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إلهَ إلّا أنتَ سُبحانَكَ إنّي كُنتُ مِنَ الظّالِمينَ </w:t>
      </w:r>
      <w:r>
        <w:rPr>
          <w:rFonts w:eastAsia="Amiri" w:cs="Amiri" w:ascii="Amiri" w:hAnsi="Amiri"/>
          <w:color w:val="111111"/>
          <w:sz w:val="28"/>
          <w:szCs w:val="28"/>
          <w:rtl w:val="true"/>
          <w:lang w:bidi="ar-SA"/>
        </w:rPr>
        <w:t xml:space="preserve">. </w:t>
      </w:r>
      <w:r>
        <w:rPr>
          <w:rStyle w:val="FootnoteAnchor"/>
          <w:rtl w:val="true"/>
        </w:rPr>
        <w:footnoteReference w:id="299"/>
      </w:r>
    </w:p>
    <w:p>
      <w:pPr>
        <w:pStyle w:val="BookText"/>
        <w:rPr/>
      </w:pPr>
      <w:r>
        <w:rPr>
          <w:rFonts w:ascii="Amiri" w:hAnsi="Amiri" w:eastAsia="Amiri" w:cs="Amiri"/>
          <w:color w:val="111111"/>
          <w:sz w:val="28"/>
          <w:sz w:val="28"/>
          <w:szCs w:val="28"/>
          <w:rtl w:val="true"/>
          <w:lang w:bidi="ar-SA"/>
        </w:rPr>
        <w:t>عنه عليه السلامـ في دُعاءِ عَرَفَةَ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كافِيَ لَنا سِواكَ ، ولا رَبَّ لَنا غَيرُكَ ، نافِذٌ فينا حُكمُكَ ، مُحيطٌ بِنا عِلمُكَ ، عَدلٌ فينا قَضاؤُكَ ، اقضِ لَنَا الخَيرَ وَاجعَلنا مِن أهلِ الخَيرِ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أوجِب لَنا بِجودِكَ عَظيمَ الأَجرِ </w:t>
      </w:r>
      <w:r>
        <w:rPr>
          <w:rFonts w:eastAsia="Amiri" w:cs="Amiri" w:ascii="Amiri" w:hAnsi="Amiri"/>
          <w:color w:val="111111"/>
          <w:sz w:val="28"/>
          <w:szCs w:val="28"/>
          <w:rtl w:val="true"/>
          <w:lang w:bidi="ar-SA"/>
        </w:rPr>
        <w:t xml:space="preserve">. </w:t>
      </w:r>
      <w:r>
        <w:rPr>
          <w:rStyle w:val="FootnoteAnchor"/>
          <w:rtl w:val="true"/>
        </w:rPr>
        <w:footnoteReference w:id="300"/>
      </w:r>
    </w:p>
    <w:p>
      <w:pPr>
        <w:pStyle w:val="BookText"/>
        <w:rPr/>
      </w:pPr>
      <w:r>
        <w:rPr>
          <w:rFonts w:ascii="Amiri" w:hAnsi="Amiri" w:eastAsia="Amiri" w:cs="Amiri"/>
          <w:color w:val="111111"/>
          <w:sz w:val="28"/>
          <w:sz w:val="28"/>
          <w:szCs w:val="28"/>
          <w:rtl w:val="true"/>
          <w:lang w:bidi="ar-SA"/>
        </w:rPr>
        <w:t>عنه عليه السلامـ في دُعاءِ عَرَفَةَ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إلهي ، وَصَفتَ نَفسَكَ بِاللُّطفِ وَالرَّأفَةِ لي قَبلَ وُجودِ ضَعفي ، أفَتَمنَعُني مِنهُما بَعدَ وُجودِ ضَعفي ؟ إلهي ، إن ظَهَرَتِ المَحاسِنُ مِنّي فَبِفَضلِكَ ولَكَ المِنَّةُ عَلَيَّ ، وإن ظَهَرَتِ المَساوِئُ مِنّي فَبِعَدلِكَ ولَكَ الحُجَّةُ عَلَيَّ ، إلهي ، كَيفَ تَكِلُني </w:t>
      </w:r>
      <w:r>
        <w:rPr>
          <w:rStyle w:val="FootnoteAnchor"/>
          <w:rtl w:val="true"/>
        </w:rPr>
        <w:footnoteReference w:id="301"/>
      </w:r>
      <w:r>
        <w:rPr>
          <w:rFonts w:ascii="Amiri" w:hAnsi="Amiri" w:eastAsia="Amiri" w:cs="Amiri"/>
          <w:color w:val="111111"/>
          <w:sz w:val="28"/>
          <w:sz w:val="28"/>
          <w:szCs w:val="28"/>
          <w:rtl w:val="true"/>
          <w:lang w:bidi="ar-SA"/>
        </w:rPr>
        <w:t xml:space="preserve"> وقَد تَوَكَّلتَ لي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إلهي ، مَن كانَت مَحاسِنُهُ مَساوِيَ فَكَيفَ لا تَكونُ مَساويهِ مَساوِيَ ؟ ومَن كانَت حَقايِقُهُ دَعاوِيَ فَكَيفَ لا تَكونُ دَعاويهِ دَعاوِيَ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إلهي ، حُكمُكَ النّافِذُ ، ومَشِيَّتُكَ القاهِرَةُ ، لَم يَترُكا لِذي مَقالٍ مَقالاً ، ولا لِذي حالٍ حالاً ، إلهي ، كَم مِن طاعَةٍ بَنَيتُها وحالَةٍ شَيَّدتُها ، هَدَمَ اعتِمادي عَلَيها عَدلُكَ ، بَل أقالَني </w:t>
      </w:r>
      <w:r>
        <w:rPr>
          <w:rStyle w:val="FootnoteAnchor"/>
          <w:rtl w:val="true"/>
        </w:rPr>
        <w:footnoteReference w:id="302"/>
      </w:r>
      <w:r>
        <w:rPr>
          <w:rFonts w:ascii="Amiri" w:hAnsi="Amiri" w:eastAsia="Amiri" w:cs="Amiri"/>
          <w:color w:val="111111"/>
          <w:sz w:val="28"/>
          <w:sz w:val="28"/>
          <w:szCs w:val="28"/>
          <w:rtl w:val="true"/>
          <w:lang w:bidi="ar-SA"/>
        </w:rPr>
        <w:t xml:space="preserve">مِنها فَضلُكَ </w:t>
      </w:r>
      <w:r>
        <w:rPr>
          <w:rFonts w:eastAsia="Amiri" w:cs="Amiri" w:ascii="Amiri" w:hAnsi="Amiri"/>
          <w:color w:val="111111"/>
          <w:sz w:val="28"/>
          <w:szCs w:val="28"/>
          <w:rtl w:val="true"/>
          <w:lang w:bidi="ar-SA"/>
        </w:rPr>
        <w:t xml:space="preserve">. </w:t>
      </w:r>
      <w:r>
        <w:rPr>
          <w:rStyle w:val="FootnoteAnchor"/>
          <w:rtl w:val="true"/>
        </w:rPr>
        <w:footnoteReference w:id="303"/>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آمرزيدى، به خاطر كَرَم توست ، و اگر كيفر دادى، به خاطر دادگرى توست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كه جز كَرَمش اميد نمى رود و جز از دادگرى اش هراسى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محمّد و خاندان محمّد درود فرست و به واسطه كَرَمت، بر من منّت نِه و نهايت دادگرى ات را بر من جارى مكن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حسين عليه السلامـ در دعاى عرفه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آن داور دادگرى هستى كه ستم نمى كند، و دادگرىِ تو، نابود كننده من است و من از هر گونه دادگرىِ تو گريزانم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ـ اى سَرور من ـ اگر كيفرم دهى، به خاطر گناهانم پس از اتمام حجّت تو بر من است ، و اگر از من درگذرى، به خاطر بردبارى و جود و كَرَم توست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معبودى جز تو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منزّهى و من از ستمكارانم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حسين عليه السلامـ در دعاى عرفه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غير تو، ما را كفايتگرى نيست و غير تو، ما را پروردگارى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حُكم تو درباره ما نافذ ، و دانش تو بر ما را محيط و داورى تو درباره ما دادگرانه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خير را براى ما برآورده ساز و ما را از نيكوكاران قرار 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سبب جودت، پاداش بزرگ را نصيبمان گردان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حسين عليه السلامـ در دعاى عرفه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پيش از ناتوانى من ، تو، خود را به عطوفت و مهربانى نسبت به من توصيف نمودى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پس از ناتوانى ام، آن دو را از من دريغ مى دارى؟ بار 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نيكى ها از من بروز كردند ، به خاطر كَرَم توست، در حالى كه تو بر من منّت دارى ، و اگر بدى ها از من سر زدند ، به خاطر دادگرىِ توست ، در حالى كه تو بر ضدّ من حجّت دارى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مرا وا مى نهى، در حالى كه خود، عهده دار كارم شده اى؟</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بار 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نيكى هاى او بدى شمرده مى شوند، چگونه بدى هايش بدى نباشند ؟ و كسى كه حقيقت هاى او ادّعاست، چگونه ادّعاهايش ادّعا نباشد؟ بار 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حُكم نافذ تو و اراده چيره تو ، حرفى براى گوينده و نيرويى براى توانمند باقى نگذاشته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بسيار طاعتى كه بنا كردم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چه بسيار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حالتى كه استوار ساختم ؛ امّا دادگرى تو، اعتماد من به آنها را نابود كرد ؛ بلكه كَرَم تو، مرا به چشمپوشى از آنها وا داشت </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زين العابدين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يَنتَقِمُ مِنَ الظّالِمِ بِما هُوَ عادِلٌ بِحُكمِهِ </w:t>
      </w:r>
      <w:r>
        <w:rPr>
          <w:rFonts w:eastAsia="Amiri" w:cs="Amiri" w:ascii="Amiri" w:hAnsi="Amiri"/>
          <w:color w:val="111111"/>
          <w:sz w:val="28"/>
          <w:szCs w:val="28"/>
          <w:rtl w:val="true"/>
          <w:lang w:bidi="ar-SA"/>
        </w:rPr>
        <w:t xml:space="preserve">. </w:t>
      </w:r>
      <w:r>
        <w:rPr>
          <w:rStyle w:val="FootnoteAnchor"/>
          <w:rtl w:val="true"/>
        </w:rPr>
        <w:footnoteReference w:id="304"/>
      </w:r>
    </w:p>
    <w:p>
      <w:pPr>
        <w:pStyle w:val="BookText"/>
        <w:rPr/>
      </w:pPr>
      <w:r>
        <w:rPr>
          <w:rFonts w:ascii="Amiri" w:hAnsi="Amiri" w:eastAsia="Amiri" w:cs="Amiri"/>
          <w:color w:val="111111"/>
          <w:sz w:val="28"/>
          <w:sz w:val="28"/>
          <w:szCs w:val="28"/>
          <w:rtl w:val="true"/>
          <w:lang w:bidi="ar-SA"/>
        </w:rPr>
        <w:t>عنه عليه السلامـ مِن دُعائِهِ في وَداعِ شَهرِ رَمَضانَ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مَن لا يُكافِئُ عَبدَهُ عَلَى السَّواءِ ، مِنَّتُكَ ابتِداءٌ ، وعَفوُكَ تَفَضُّلٌ ، وعُقوبَتُكَ عَدلٌ ، وقَضاؤُكَ خِيَرَةٌ ، إن أعطَيتَ لَم تَشُب </w:t>
      </w:r>
      <w:r>
        <w:rPr>
          <w:rStyle w:val="FootnoteAnchor"/>
          <w:rtl w:val="true"/>
        </w:rPr>
        <w:footnoteReference w:id="305"/>
      </w:r>
      <w:r>
        <w:rPr>
          <w:rFonts w:ascii="Amiri" w:hAnsi="Amiri" w:eastAsia="Amiri" w:cs="Amiri"/>
          <w:color w:val="111111"/>
          <w:sz w:val="28"/>
          <w:sz w:val="28"/>
          <w:szCs w:val="28"/>
          <w:rtl w:val="true"/>
          <w:lang w:bidi="ar-SA"/>
        </w:rPr>
        <w:t xml:space="preserve">عَطاءَكَ بِمَنٍّ ، وإن مَنَعتَ لَم يَكُن مَنعُكَ تَعَدِّيا ، تَشكُرُ مَن شَكَرَكَ وأنتَ ألهَمتَهُ شُكرَكَ </w:t>
      </w:r>
      <w:r>
        <w:rPr>
          <w:rFonts w:eastAsia="Amiri" w:cs="Amiri" w:ascii="Amiri" w:hAnsi="Amiri"/>
          <w:color w:val="111111"/>
          <w:sz w:val="28"/>
          <w:szCs w:val="28"/>
          <w:rtl w:val="true"/>
          <w:lang w:bidi="ar-SA"/>
        </w:rPr>
        <w:t xml:space="preserve">. </w:t>
      </w:r>
      <w:r>
        <w:rPr>
          <w:rStyle w:val="FootnoteAnchor"/>
          <w:rtl w:val="true"/>
        </w:rPr>
        <w:footnoteReference w:id="306"/>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أكرَمُ ـ يا إلهي ـ مِنكَ ؟ ومَن أشقى مِمَّن هَلَكَ عَلَيكَ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 فَتَبارَكتَ أن توصَفَ إلّا بِالإِحسانِ ، وكَرُمتَ أن يُخافَ مِنكَ إلَا العَدلُ </w:t>
      </w:r>
      <w:r>
        <w:rPr>
          <w:rFonts w:eastAsia="Amiri" w:cs="Amiri" w:ascii="Amiri" w:hAnsi="Amiri"/>
          <w:color w:val="111111"/>
          <w:sz w:val="28"/>
          <w:szCs w:val="28"/>
          <w:rtl w:val="true"/>
          <w:lang w:bidi="ar-SA"/>
        </w:rPr>
        <w:t xml:space="preserve">. </w:t>
      </w:r>
      <w:r>
        <w:rPr>
          <w:rStyle w:val="FootnoteAnchor"/>
          <w:rtl w:val="true"/>
        </w:rPr>
        <w:footnoteReference w:id="307"/>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زين العابدين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به سبب داورى دادگرانه اش، از ستمگر انتقام مى گيرد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زين العابدين عليه السلامـ از دعاى ايشان در وداع ماه رمضان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كه جزايش را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بنده اش همسان نمى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نعمت، آغازگرى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گذشتت لطف، كيفرت دادگرى ، و داورى ات بهترين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عطا كردى ، عطايت را با منّتْ همراه نساختى و اگر محروم نمودى ، محروم ساختنت از روى تجاوزگرى نبود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را كه تو را سپاس گزارد، سپاس مى گزارى، در حالى كه سپاس گزارى ات را تو به او الهام نمودى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زين العابدين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خداى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تو بزرگوارتر كيست ؟ و بدبخت تر از كسى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وجود كَرَم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درگاه تو هلاك شود ، كيست؟ 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بدبخت تر از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كيست؟ تو، خجسته تر از آنى كه جز به احسان، توصيف گردى ، و بزرگوارتر از آنى كه جز از دادگرى تو، هراسى باشد </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الإمام الصادق عليه السلامـ وقَد سُئِلَ عَمّا يَجوزُ وعَمّا لا يَجوزُ مِنَ النِّيَّةِ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النِّيّاتِ قَد تَجوزُ في مَوضِعٍ ولا تَجوزُ في آخَرَ ، فَأَمّا ما تَجوزُ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كانَ مَظلوما فَما حَلَفَ بِهِ ونَوَى اليَمينَ فَعَلى نِيَّتِهِ ، وأمّا إذا كانَ ظالِما فَاليَمينُ عَلى نِيَّةِ المَظلومِ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كانَتِ النِّيّاتُ مِن أهلِ الفِسقِ يُؤخَذُ بِها أهلُها ، إذا لَاُخِذَ كلُّ مَن نَوَى الزِّنا بِالزِّنا ، وكُلُّ مَن نَوَى السَّرِقَةَ بِالسَّرِقَةِ ، وكُلُّ مَن نَوَى القَتلَ بِالقَتلِ ، ولكِنَّ اللّهَ عَدلٌ حَكيمٌ ، لَيسَ الجَورُ مِن شَأنِهِ ، ولكِنَّهُ يُثيبُ عَلى نِيّاتِ الخَيرِ أهلَها ، وإضمارهِم عَلَيها ، ولا يُؤاخِذُ أهلَ الفُسوقِ حَتّى يَفعَلوا </w:t>
      </w:r>
      <w:r>
        <w:rPr>
          <w:rFonts w:eastAsia="Amiri" w:cs="Amiri" w:ascii="Amiri" w:hAnsi="Amiri"/>
          <w:color w:val="111111"/>
          <w:sz w:val="28"/>
          <w:szCs w:val="28"/>
          <w:rtl w:val="true"/>
          <w:lang w:bidi="ar-SA"/>
        </w:rPr>
        <w:t xml:space="preserve">. </w:t>
      </w:r>
      <w:r>
        <w:rPr>
          <w:rStyle w:val="FootnoteAnchor"/>
          <w:rtl w:val="true"/>
        </w:rPr>
        <w:footnoteReference w:id="308"/>
      </w:r>
    </w:p>
    <w:p>
      <w:pPr>
        <w:pStyle w:val="BookText"/>
        <w:rPr/>
      </w:pP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الحَثُّ عَلى ذِكرِ الوُقوفِ بَينَ يَدَي أعدَلِ الحاكِمينَرسول اللّه صلى الله عليه و آلهـ فِي التَّخويفِ مِنَ القِيامَةِ وَالحِسابِ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اُذكُروا وُقوفَكُم بَينَ يَدَيِ اللّهِ جَلَّ جَلالُهُ ؛ فَإِنَّهُ الحَكَمُ العَدلُ ، وَاستَعِدُّوا لِجَوابِهِ إذا سَأَلَكُم </w:t>
      </w:r>
      <w:r>
        <w:rPr>
          <w:rFonts w:eastAsia="Amiri" w:cs="Amiri" w:ascii="Amiri" w:hAnsi="Amiri"/>
          <w:color w:val="111111"/>
          <w:sz w:val="28"/>
          <w:szCs w:val="28"/>
          <w:rtl w:val="true"/>
          <w:lang w:bidi="ar-SA"/>
        </w:rPr>
        <w:t xml:space="preserve">. </w:t>
      </w:r>
      <w:r>
        <w:rPr>
          <w:rStyle w:val="FootnoteAnchor"/>
          <w:rtl w:val="true"/>
        </w:rPr>
        <w:footnoteReference w:id="309"/>
      </w:r>
    </w:p>
    <w:p>
      <w:pPr>
        <w:pStyle w:val="BookText"/>
        <w:rPr/>
      </w:pP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اُذكُر عِندَ الظُّلمِ عَدلَ اللّهِ فيكَ ، وعِندَ القُدرَةِ قُدرَةَ اللّهِ عَلَيكَ </w:t>
      </w:r>
      <w:r>
        <w:rPr>
          <w:rFonts w:eastAsia="Amiri" w:cs="Amiri" w:ascii="Amiri" w:hAnsi="Amiri"/>
          <w:color w:val="111111"/>
          <w:sz w:val="28"/>
          <w:szCs w:val="28"/>
          <w:rtl w:val="true"/>
          <w:lang w:bidi="ar-SA"/>
        </w:rPr>
        <w:t xml:space="preserve">. </w:t>
      </w:r>
      <w:r>
        <w:rPr>
          <w:rStyle w:val="FootnoteAnchor"/>
          <w:rtl w:val="true"/>
        </w:rPr>
        <w:footnoteReference w:id="310"/>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 ذي قُدرَةٍ فَمَقدورٌ للّهِِ ، وكُلُّ ظالِمٍ فَلا مَحيصَ لَهُ مِن عَدلِ اللّهِ </w:t>
      </w:r>
      <w:r>
        <w:rPr>
          <w:rFonts w:eastAsia="Amiri" w:cs="Amiri" w:ascii="Amiri" w:hAnsi="Amiri"/>
          <w:color w:val="111111"/>
          <w:sz w:val="28"/>
          <w:szCs w:val="28"/>
          <w:rtl w:val="true"/>
          <w:lang w:bidi="ar-SA"/>
        </w:rPr>
        <w:t xml:space="preserve">. </w:t>
      </w:r>
      <w:r>
        <w:rPr>
          <w:rStyle w:val="FootnoteAnchor"/>
          <w:rtl w:val="true"/>
        </w:rPr>
        <w:footnoteReference w:id="311"/>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75" w:name="pg12775_127403"/>
    </w:p>
    <w:p>
      <w:pPr>
        <w:pStyle w:val="Heading4"/>
        <w:numPr>
          <w:ilvl w:val="3"/>
          <w:numId w:val="1"/>
        </w:numPr>
        <w:rPr/>
      </w:pPr>
      <w:bookmarkStart w:id="176" w:name="__RefHeading___Toc878636_3224264995"/>
      <w:bookmarkStart w:id="177" w:name="_Toc68"/>
      <w:bookmarkEnd w:id="175"/>
      <w:bookmarkEnd w:id="176"/>
      <w:r>
        <w:rPr/>
        <w:t>۵</w:t>
      </w:r>
      <w:r>
        <w:rPr>
          <w:rtl w:val="true"/>
        </w:rPr>
        <w:t xml:space="preserve"> </w:t>
      </w:r>
      <w:r>
        <w:rPr>
          <w:rtl w:val="true"/>
        </w:rPr>
        <w:t xml:space="preserve">/ </w:t>
      </w:r>
      <w:r>
        <w:rPr/>
        <w:t>۴</w:t>
      </w:r>
      <w:r>
        <w:rPr>
          <w:rtl w:val="true"/>
        </w:rPr>
        <w:t xml:space="preserve"> تشويق به يادآورى لحظه ايستادن در پيشگاه دادگرترينِ داوران</w:t>
      </w:r>
      <w:bookmarkEnd w:id="177"/>
    </w:p>
    <w:p>
      <w:pPr>
        <w:pStyle w:val="BookText"/>
        <w:rPr/>
      </w:pPr>
      <w:r>
        <w:rPr>
          <w:rFonts w:ascii="IRNazanin" w:hAnsi="IRNazanin" w:eastAsia="IRNazanin"/>
          <w:color w:val="111111"/>
          <w:sz w:val="28"/>
          <w:sz w:val="28"/>
          <w:szCs w:val="28"/>
          <w:rtl w:val="true"/>
          <w:lang w:bidi="fa-IR"/>
        </w:rPr>
        <w:t>امام صادق عليه السلامـ وقتى كه درباره نيت هاى روا و ناروا مورد پرسش قرار گرفت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نيّت، در مواردى روا و در مواردى ديگر نارواست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مواردى كه رواست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طرف دعوا ستم ديده بود و براى اثبات ادّعاى خود، سوگند خورد، و مفاد سوگند را قصد كرد ، بر اساس نيّت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تصميم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مى شود ، و امّا اگر طرف دعوا ستمگر باشد، در اين صورت بايد سوگند بر اساس نيّت ستم ديده باشد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درباره حكم نيت در ساير موارد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فسق به نيت هايشان مؤاخذه مى شدند ، در اين صورت ، هر كس نيّت زنا كند، به زنا ، و هر كس نيّت دزدى مى كرد، به دزدى ، و هر كس نيّت كشتن مى كرد، به كشتن مؤاخذه مى شد ؛ ليكن خداوند، دادگر حكيم است و ستم ، از شأن او به دور است ؛ امّا نيكوكاران را بر پايه نيّت هاى خوبشان و بر پايه نيّت هاى خوبى كه پنهان داشته اند، پاداش مى دهد ، و بدكاران را مادام كه كار بد انجام نداده اند، بازخواست نمى كند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تشويق به يادآورى لحظه ايستادن در پيشگاه دادگرترينِ داورانپيامبر خدا صلى الله عليه و آلهـ درباره ترس از رستاخيز و حسابرسى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لحظه ايستادنتان در پيشگاه خداوند جل جلاله را به ياد آوريد ؛ چرا كه او داور دادگر است ، و خودتان را براى پاسخگويى آماده سازيد، آن گاه كه از شما مى پرسد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هنگام ستمگرى ، دادگرى خدا را ، و هنگام توانايى ، قدرت خدا را بر خودت به ياد آر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همه قدرتمندان، تحت قدرت خدايند و هيچ ستمگرى راه گريز از دادگرى خدا ندارد </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شِدَّةُ يَومِ العَدلِ عَلَى الظّالِمِالكتاب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يَوْمَ يَعَضُّ الظَّالِمُ عَلَى يَدَيْهِ يَقُولُ يَــلَيْتَنِى اتَّخَذْتُ مَعَ الرَّسُولِ سَبِيلاً</w:t>
      </w:r>
      <w:r>
        <w:rPr>
          <w:rFonts w:eastAsia="Amiri" w:cs="Amiri" w:ascii="Amiri" w:hAnsi="Amiri"/>
          <w:color w:val="111111"/>
          <w:sz w:val="28"/>
          <w:szCs w:val="28"/>
          <w:rtl w:val="true"/>
          <w:lang w:bidi="ar-SA"/>
        </w:rPr>
        <w:t xml:space="preserve">» . </w:t>
      </w:r>
      <w:r>
        <w:rPr>
          <w:rStyle w:val="FootnoteAnchor"/>
          <w:rtl w:val="true"/>
        </w:rPr>
        <w:footnoteReference w:id="31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الظَّــلِمِينَ لَهُمْ عَذَابٌ أَلِيمٌ</w:t>
      </w:r>
      <w:r>
        <w:rPr>
          <w:rFonts w:eastAsia="Amiri" w:cs="Amiri" w:ascii="Amiri" w:hAnsi="Amiri"/>
          <w:color w:val="111111"/>
          <w:sz w:val="28"/>
          <w:szCs w:val="28"/>
          <w:rtl w:val="true"/>
          <w:lang w:bidi="ar-SA"/>
        </w:rPr>
        <w:t xml:space="preserve">» . </w:t>
      </w:r>
      <w:r>
        <w:rPr>
          <w:rStyle w:val="FootnoteAnchor"/>
          <w:rtl w:val="true"/>
        </w:rPr>
        <w:footnoteReference w:id="31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يَظْـلِم مِّنكُمْ نُذِقْهُ عَذَابًا كَبِيرًا</w:t>
      </w:r>
      <w:r>
        <w:rPr>
          <w:rFonts w:eastAsia="Amiri" w:cs="Amiri" w:ascii="Amiri" w:hAnsi="Amiri"/>
          <w:color w:val="111111"/>
          <w:sz w:val="28"/>
          <w:szCs w:val="28"/>
          <w:rtl w:val="true"/>
          <w:lang w:bidi="ar-SA"/>
        </w:rPr>
        <w:t xml:space="preserve">» . </w:t>
      </w:r>
      <w:r>
        <w:rPr>
          <w:rStyle w:val="FootnoteAnchor"/>
          <w:rtl w:val="true"/>
        </w:rPr>
        <w:footnoteReference w:id="31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سَيَعْلَمُ الَّذِينَ ظَـلَمُواْ أَىَّ مُنقَلَبٍ يَنقَلِبُونَ</w:t>
      </w:r>
      <w:r>
        <w:rPr>
          <w:rFonts w:eastAsia="Amiri" w:cs="Amiri" w:ascii="Amiri" w:hAnsi="Amiri"/>
          <w:color w:val="111111"/>
          <w:sz w:val="28"/>
          <w:szCs w:val="28"/>
          <w:rtl w:val="true"/>
          <w:lang w:bidi="ar-SA"/>
        </w:rPr>
        <w:t xml:space="preserve">» . </w:t>
      </w:r>
      <w:r>
        <w:rPr>
          <w:rStyle w:val="FootnoteAnchor"/>
          <w:rtl w:val="true"/>
        </w:rPr>
        <w:footnoteReference w:id="31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أَعْتَدْنَا لِلظَّــلِمِينَ نَارًا أَحَاطَ بِهِمْ سُرَادِقُهَا وَ إِن يَسْتَغِيثُواْ يُغَاثُواْ بِمَاءٍ كَالْمُهْلِ يَشْوِى الْوُجُوهَ بِئْسَ الشَّرَابُ وَ سَاءَتْ مُرْتَفَقًا</w:t>
      </w:r>
      <w:r>
        <w:rPr>
          <w:rFonts w:eastAsia="Amiri" w:cs="Amiri" w:ascii="Amiri" w:hAnsi="Amiri"/>
          <w:color w:val="111111"/>
          <w:sz w:val="28"/>
          <w:szCs w:val="28"/>
          <w:rtl w:val="true"/>
          <w:lang w:bidi="ar-SA"/>
        </w:rPr>
        <w:t xml:space="preserve">» . </w:t>
      </w:r>
      <w:r>
        <w:rPr>
          <w:rStyle w:val="FootnoteAnchor"/>
          <w:rtl w:val="true"/>
        </w:rPr>
        <w:footnoteReference w:id="31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رَبَّنَا إِنَّكَ مَن تُدْخِلِ النَّارَ فَقَدْ أَخْزَيْتَهُ وَمَا لِلظَّــلِمِينَ مِنْ أَنصَارٍ</w:t>
      </w:r>
      <w:r>
        <w:rPr>
          <w:rFonts w:eastAsia="Amiri" w:cs="Amiri" w:ascii="Amiri" w:hAnsi="Amiri"/>
          <w:color w:val="111111"/>
          <w:sz w:val="28"/>
          <w:szCs w:val="28"/>
          <w:rtl w:val="true"/>
          <w:lang w:bidi="ar-SA"/>
        </w:rPr>
        <w:t xml:space="preserve">» . </w:t>
      </w:r>
      <w:r>
        <w:rPr>
          <w:rStyle w:val="FootnoteAnchor"/>
          <w:rtl w:val="true"/>
        </w:rPr>
        <w:footnoteReference w:id="31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لَا يَنفَعُ الظَّــلِمِينَ مَعْذِرَتُهُمْ وَ لَهُمُ اللَّعْنَةُ وَ لَهُمْ سُوءُ الدَّارِ</w:t>
      </w:r>
      <w:r>
        <w:rPr>
          <w:rFonts w:eastAsia="Amiri" w:cs="Amiri" w:ascii="Amiri" w:hAnsi="Amiri"/>
          <w:color w:val="111111"/>
          <w:sz w:val="28"/>
          <w:szCs w:val="28"/>
          <w:rtl w:val="true"/>
          <w:lang w:bidi="ar-SA"/>
        </w:rPr>
        <w:t xml:space="preserve">» . </w:t>
      </w:r>
      <w:r>
        <w:rPr>
          <w:rStyle w:val="FootnoteAnchor"/>
          <w:rtl w:val="true"/>
        </w:rPr>
        <w:footnoteReference w:id="318"/>
      </w:r>
    </w:p>
    <w:p>
      <w:pPr>
        <w:pStyle w:val="BookText"/>
        <w:rPr/>
      </w:pPr>
      <w:r>
        <w:rPr>
          <w:rFonts w:ascii="Amiri" w:hAnsi="Amiri" w:eastAsia="Amiri" w:cs="Amiri"/>
          <w:color w:val="111111"/>
          <w:sz w:val="28"/>
          <w:sz w:val="28"/>
          <w:szCs w:val="28"/>
          <w:rtl w:val="true"/>
          <w:lang w:bidi="ar-SA"/>
        </w:rPr>
        <w:t xml:space="preserve">الحديثرسول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رَبُّكُم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وعِزَّتي وجَلالي ، لَأَنتَقِمَنَّ مِنَ الظّالِمِ في عاجِلِهِ وآجِلِهِ ، ولَأَنتَقِمَنَّ مِمَّن رَأى مَظلوما فَقَدَرَ أن يَنصُرَهُ فَلَم يَفعَل </w:t>
      </w:r>
      <w:r>
        <w:rPr>
          <w:rFonts w:eastAsia="Amiri" w:cs="Amiri" w:ascii="Amiri" w:hAnsi="Amiri"/>
          <w:color w:val="111111"/>
          <w:sz w:val="28"/>
          <w:szCs w:val="28"/>
          <w:rtl w:val="true"/>
          <w:lang w:bidi="ar-SA"/>
        </w:rPr>
        <w:t xml:space="preserve">. </w:t>
      </w:r>
      <w:r>
        <w:rPr>
          <w:rStyle w:val="FootnoteAnchor"/>
          <w:rtl w:val="true"/>
        </w:rPr>
        <w:footnoteReference w:id="319"/>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78" w:name="pg12775_127405"/>
    </w:p>
    <w:p>
      <w:pPr>
        <w:pStyle w:val="Heading4"/>
        <w:numPr>
          <w:ilvl w:val="3"/>
          <w:numId w:val="1"/>
        </w:numPr>
        <w:rPr/>
      </w:pPr>
      <w:bookmarkStart w:id="179" w:name="__RefHeading___Toc878638_3224264995"/>
      <w:bookmarkStart w:id="180" w:name="_Toc69"/>
      <w:bookmarkEnd w:id="178"/>
      <w:bookmarkEnd w:id="179"/>
      <w:r>
        <w:rPr/>
        <w:t>۵</w:t>
      </w:r>
      <w:r>
        <w:rPr>
          <w:rtl w:val="true"/>
        </w:rPr>
        <w:t xml:space="preserve"> </w:t>
      </w:r>
      <w:r>
        <w:rPr>
          <w:rtl w:val="true"/>
        </w:rPr>
        <w:t xml:space="preserve">/ </w:t>
      </w:r>
      <w:r>
        <w:rPr/>
        <w:t>۵</w:t>
      </w:r>
      <w:r>
        <w:rPr>
          <w:rtl w:val="true"/>
        </w:rPr>
        <w:t xml:space="preserve"> دشوارى روز دادگرى براى ستمگر</w:t>
      </w:r>
      <w:bookmarkEnd w:id="180"/>
    </w:p>
    <w:p>
      <w:pPr>
        <w:pStyle w:val="BookText"/>
        <w:rPr/>
      </w:pP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دشوارى روز دادگرى براى ستمگرقرآن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روزى است كه ستمكار، دست هاى خود را مى گزد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گويد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كاش با پيامبر، راهى بر مى گرفتم</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ستمكاران، عذابى پُردرد خواهند داشت</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كس از شما ستم كند، عذابى سهمگين به او مى چشانيم</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كسانى كه ستم كرده اند، به زودى خواهند دانست كه به كدام بازگشتگاه بر خواهند گشت</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براى ستمگران، آتشى آماده كرده ايم كه سراپرده هايش آنان را در بر مى گيرد ، و اگر فريادرسى بجويند ، به آبى چون مسِ گداخته كه چهره ها را بريان مى كند، يارى مى 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بد شرابى و چه زشت جايگاهى است</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را كه تو به آتش در آورى ، به يقين، رسوايش كرده اى ، و ستمكاران، ياورانى ندارند</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كه ستمگران را پوزش طلبى شان سود نمى دهد ، و براى آنان لعنت است ، و برايشان بدفرجامىِ آن سراى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حديثپيامبر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پروردگار شما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سوگند به عزّت و جلالم، هر آينه در دنيا و آخرت از ستمگر انتقام مى گيرم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آينه از كسى كه ستم ديده اى را ببيند و بتواند او را يارى كند؛ ولى نكند ، انتقام مى گيرم</w:t>
      </w:r>
      <w:r>
        <w:rPr>
          <w:rFonts w:eastAsia="IRNazanin" w:cs="IRNazanin"/>
          <w:color w:val="111111"/>
          <w:sz w:val="28"/>
          <w:szCs w:val="28"/>
          <w:rtl w:val="true"/>
          <w:lang w:bidi="fa-IR"/>
        </w:rPr>
        <w:t>» .</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مِن أعظَمِ النّاسِ عَذابا يَومَ القِيامَةِ ، مَن أشرَكَهُ اللّهُ في سُلطانِهِ فَجارَ في حُكمِهِ </w:t>
      </w:r>
      <w:r>
        <w:rPr>
          <w:rFonts w:eastAsia="Amiri" w:cs="Amiri" w:ascii="Amiri" w:hAnsi="Amiri"/>
          <w:color w:val="111111"/>
          <w:sz w:val="28"/>
          <w:szCs w:val="28"/>
          <w:rtl w:val="true"/>
          <w:lang w:bidi="ar-SA"/>
        </w:rPr>
        <w:t xml:space="preserve">. </w:t>
      </w:r>
      <w:r>
        <w:rPr>
          <w:rStyle w:val="FootnoteAnchor"/>
          <w:rtl w:val="true"/>
        </w:rPr>
        <w:footnoteReference w:id="320"/>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اِتَّقُوا الظُّلمَ ؛ فَإِنَّهُ ظُلُماتٌ يَومَ القِيامَةِ </w:t>
      </w:r>
      <w:r>
        <w:rPr>
          <w:rFonts w:eastAsia="Amiri" w:cs="Amiri" w:ascii="Amiri" w:hAnsi="Amiri"/>
          <w:color w:val="111111"/>
          <w:sz w:val="28"/>
          <w:szCs w:val="28"/>
          <w:rtl w:val="true"/>
          <w:lang w:bidi="ar-SA"/>
        </w:rPr>
        <w:t xml:space="preserve">. </w:t>
      </w:r>
      <w:r>
        <w:rPr>
          <w:rStyle w:val="FootnoteAnchor"/>
          <w:rtl w:val="true"/>
        </w:rPr>
        <w:footnoteReference w:id="321"/>
      </w:r>
    </w:p>
    <w:p>
      <w:pPr>
        <w:pStyle w:val="BookText"/>
        <w:rPr/>
      </w:pP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شَرُّ الزّادِ إلَى المَعادِ ، احتِقابُ </w:t>
      </w:r>
      <w:r>
        <w:rPr>
          <w:rStyle w:val="FootnoteAnchor"/>
          <w:rtl w:val="true"/>
        </w:rPr>
        <w:footnoteReference w:id="322"/>
      </w:r>
      <w:r>
        <w:rPr>
          <w:rFonts w:ascii="Amiri" w:hAnsi="Amiri" w:eastAsia="Amiri" w:cs="Amiri"/>
          <w:color w:val="111111"/>
          <w:sz w:val="28"/>
          <w:sz w:val="28"/>
          <w:szCs w:val="28"/>
          <w:rtl w:val="true"/>
          <w:lang w:bidi="ar-SA"/>
        </w:rPr>
        <w:t xml:space="preserve">ظُلمِ العِبادِ </w:t>
      </w:r>
      <w:r>
        <w:rPr>
          <w:rFonts w:eastAsia="Amiri" w:cs="Amiri" w:ascii="Amiri" w:hAnsi="Amiri"/>
          <w:color w:val="111111"/>
          <w:sz w:val="28"/>
          <w:szCs w:val="28"/>
          <w:rtl w:val="true"/>
          <w:lang w:bidi="ar-SA"/>
        </w:rPr>
        <w:t xml:space="preserve">. </w:t>
      </w:r>
      <w:r>
        <w:rPr>
          <w:rStyle w:val="FootnoteAnchor"/>
          <w:rtl w:val="true"/>
        </w:rPr>
        <w:footnoteReference w:id="323"/>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يَومُ العَدلِ عَلَى الظّالِمِ ، أشَدُّ مِن يَومِ الجَورِ عَلَى المَظلومِ </w:t>
      </w:r>
      <w:r>
        <w:rPr>
          <w:rFonts w:eastAsia="Amiri" w:cs="Amiri" w:ascii="Amiri" w:hAnsi="Amiri"/>
          <w:color w:val="111111"/>
          <w:sz w:val="28"/>
          <w:szCs w:val="28"/>
          <w:rtl w:val="true"/>
          <w:lang w:bidi="ar-SA"/>
        </w:rPr>
        <w:t xml:space="preserve">. </w:t>
      </w:r>
      <w:r>
        <w:rPr>
          <w:rStyle w:val="FootnoteAnchor"/>
          <w:rtl w:val="true"/>
        </w:rPr>
        <w:footnoteReference w:id="324"/>
      </w:r>
    </w:p>
    <w:p>
      <w:pPr>
        <w:pStyle w:val="BookText"/>
        <w:rPr/>
      </w:pPr>
      <w:r>
        <w:rPr>
          <w:rFonts w:ascii="Amiri" w:hAnsi="Amiri" w:eastAsia="Amiri" w:cs="Amiri"/>
          <w:color w:val="111111"/>
          <w:sz w:val="28"/>
          <w:sz w:val="28"/>
          <w:szCs w:val="28"/>
          <w:rtl w:val="true"/>
          <w:lang w:bidi="ar-SA"/>
        </w:rPr>
        <w:t>عنه عليه السلامـ في بَيانِ أنواعِ الظُّلمِ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الظُّلمُ الَّذي لا يُترَكُ فَظُلمُ العِبادِ بَعضِهِم بَعضا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القِصاصُ هُناكَ شَديدٌ ، لَيسَ هُوَ جَرحاً بِالمُدى ، ولا ضَربا بِالسِّياطِ ، وَلكِنَّهُ ما يُستَصغَرُ ذلِكَ مَعَهُ </w:t>
      </w:r>
      <w:r>
        <w:rPr>
          <w:rFonts w:eastAsia="Amiri" w:cs="Amiri" w:ascii="Amiri" w:hAnsi="Amiri"/>
          <w:color w:val="111111"/>
          <w:sz w:val="28"/>
          <w:szCs w:val="28"/>
          <w:rtl w:val="true"/>
          <w:lang w:bidi="ar-SA"/>
        </w:rPr>
        <w:t xml:space="preserve">. </w:t>
      </w:r>
      <w:r>
        <w:rPr>
          <w:rStyle w:val="FootnoteAnchor"/>
          <w:rtl w:val="true"/>
        </w:rPr>
        <w:footnoteReference w:id="325"/>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سهمگين ترين عذاب روز قيامت، براى كسى است كه خداوند، او را در سلطنتش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شريك گرداند ؛ ولى او در داورى اش ستم نمايد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ستم بپرهيزيد ؛ چرا كه ستم، ظلمات روز قيامت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بدترين توشه رستاخيز ، ستم اندوزى بندگان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روز دادگرى بر ستمگر ، دشوارتر از روز ستم رفتن بر ستم ديده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على عليه السلامـ در بيان انواع ستم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ستمى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هرگز مرتكب شونده 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 نهاده نمى شود، ستم بندگان به يكديگر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قصاص آن، بسيار سخت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قصاص، با زخم شمشير و با تازيانه زدن نيست ؛ بلكه اين در مقابل آنها ، بسيار كوچك شمرده مى شود </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ظالِمُ النّاسِ يَومَ القِيامَةِ مَنكوبٌ </w:t>
      </w:r>
      <w:r>
        <w:rPr>
          <w:rStyle w:val="FootnoteAnchor"/>
          <w:rtl w:val="true"/>
        </w:rPr>
        <w:footnoteReference w:id="326"/>
      </w:r>
      <w:r>
        <w:rPr>
          <w:rFonts w:ascii="Amiri" w:hAnsi="Amiri" w:eastAsia="Amiri" w:cs="Amiri"/>
          <w:color w:val="111111"/>
          <w:sz w:val="28"/>
          <w:sz w:val="28"/>
          <w:szCs w:val="28"/>
          <w:rtl w:val="true"/>
          <w:lang w:bidi="ar-SA"/>
        </w:rPr>
        <w:t xml:space="preserve">بِظُلمِهِ ، مُعَذَّبٌ مَحروبٌ </w:t>
      </w:r>
      <w:r>
        <w:rPr>
          <w:rStyle w:val="FootnoteAnchor"/>
          <w:rtl w:val="true"/>
        </w:rPr>
        <w:footnoteReference w:id="327"/>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28"/>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ضَرَبَ رَجُلاً سَوطا ظُلما ، ضَرَبَهُ اللّهُ تَبارَكَ وتَعالى بِسَوطٍ مِن نارٍ </w:t>
      </w:r>
      <w:r>
        <w:rPr>
          <w:rFonts w:eastAsia="Amiri" w:cs="Amiri" w:ascii="Amiri" w:hAnsi="Amiri"/>
          <w:color w:val="111111"/>
          <w:sz w:val="28"/>
          <w:szCs w:val="28"/>
          <w:rtl w:val="true"/>
          <w:lang w:bidi="ar-SA"/>
        </w:rPr>
        <w:t xml:space="preserve">. </w:t>
      </w:r>
      <w:r>
        <w:rPr>
          <w:rStyle w:val="FootnoteAnchor"/>
          <w:rtl w:val="true"/>
        </w:rPr>
        <w:footnoteReference w:id="329"/>
      </w:r>
    </w:p>
    <w:p>
      <w:pPr>
        <w:pStyle w:val="BookText"/>
        <w:rPr/>
      </w:pPr>
      <w:r>
        <w:rPr>
          <w:rFonts w:ascii="Amiri" w:hAnsi="Amiri" w:eastAsia="Amiri" w:cs="Amiri"/>
          <w:color w:val="111111"/>
          <w:sz w:val="28"/>
          <w:sz w:val="28"/>
          <w:szCs w:val="28"/>
          <w:rtl w:val="true"/>
          <w:lang w:bidi="ar-SA"/>
        </w:rPr>
        <w:t xml:space="preserve">الإمام الباقر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أشَدَّ النّاسِ يَومَ القِيامَةِ حَسرَةً ، مَن وَصَفَ عَدلاً وأتى جَورا </w:t>
      </w:r>
      <w:r>
        <w:rPr>
          <w:rFonts w:eastAsia="Amiri" w:cs="Amiri" w:ascii="Amiri" w:hAnsi="Amiri"/>
          <w:color w:val="111111"/>
          <w:sz w:val="28"/>
          <w:szCs w:val="28"/>
          <w:rtl w:val="true"/>
          <w:lang w:bidi="ar-SA"/>
        </w:rPr>
        <w:t xml:space="preserve">. </w:t>
      </w:r>
      <w:r>
        <w:rPr>
          <w:rStyle w:val="FootnoteAnchor"/>
          <w:rtl w:val="true"/>
        </w:rPr>
        <w:footnoteReference w:id="330"/>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روز قيامت، ستمگر به مردم، گرفتار ستمگرى خود ، و مبتلا به عذاب و محروم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هر كس به كسى از روى ستم تازيانه اى بزند ، خداوند ـ تبارك و تعالى ـ با تازيانه اى از آتش بر او مى زند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باقر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روز قيامت، پُرحسرت ترينِ مردم، كسى است كه عدالت را توصيف نمايد، ولى به ستم رفتار كند </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181" w:name="pg12775_127411"/>
    </w:p>
    <w:p>
      <w:pPr>
        <w:pStyle w:val="Heading2"/>
        <w:numPr>
          <w:ilvl w:val="1"/>
          <w:numId w:val="1"/>
        </w:numPr>
        <w:rPr/>
      </w:pPr>
      <w:bookmarkStart w:id="182" w:name="__RefHeading___Toc878640_3224264995"/>
      <w:bookmarkStart w:id="183" w:name="_Toc70"/>
      <w:bookmarkEnd w:id="181"/>
      <w:bookmarkEnd w:id="182"/>
      <w:r>
        <w:rPr>
          <w:rtl w:val="true"/>
        </w:rPr>
        <w:t xml:space="preserve">بخش دوم </w:t>
      </w:r>
      <w:r>
        <w:rPr>
          <w:rtl w:val="true"/>
        </w:rPr>
        <w:t xml:space="preserve">: </w:t>
      </w:r>
      <w:r>
        <w:rPr>
          <w:rtl w:val="true"/>
        </w:rPr>
        <w:t>عدالت و قضا و قدر</w:t>
      </w:r>
      <w:bookmarkEnd w:id="183"/>
    </w:p>
    <w:p>
      <w:pPr>
        <w:pStyle w:val="Heading3"/>
        <w:numPr>
          <w:ilvl w:val="2"/>
          <w:numId w:val="1"/>
        </w:numPr>
        <w:rPr/>
      </w:pPr>
      <w:bookmarkStart w:id="184" w:name="__RefHeading___Toc878642_3224264995"/>
      <w:bookmarkStart w:id="185" w:name="_Toc71"/>
      <w:bookmarkEnd w:id="184"/>
      <w:r>
        <w:rPr>
          <w:rtl w:val="true"/>
        </w:rPr>
        <w:t>اشاره</w:t>
      </w:r>
      <w:bookmarkEnd w:id="185"/>
    </w:p>
    <w:p>
      <w:pPr>
        <w:pStyle w:val="BookText"/>
        <w:rPr/>
      </w:pPr>
      <w:r>
        <w:rPr>
          <w:rFonts w:ascii="IRNazanin" w:hAnsi="IRNazanin" w:eastAsia="IRNazanin"/>
          <w:color w:val="111111"/>
          <w:sz w:val="28"/>
          <w:sz w:val="28"/>
          <w:szCs w:val="28"/>
          <w:rtl w:val="true"/>
          <w:lang w:bidi="fa-IR"/>
        </w:rPr>
        <w:t xml:space="preserve">بخش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عدالت و قضا و قدرفصل يكم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معناى قضا و قدرفصل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 قضا و قدرفصل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ويژگى هاى قضا و قدرفصل 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انواع قضا و قَدَر و احكام آنهافصل پنجم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 در قضا و قدرفصل ششم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نقش قضاء و قدر در آفرينشفصل هفتم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نقش قضا و قدر در پيدايش مصايب و شرورفصل هشتم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قضا و قدر در افعال انسان</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186" w:name="pg12775_127413"/>
    </w:p>
    <w:p>
      <w:pPr>
        <w:pStyle w:val="Heading3"/>
        <w:numPr>
          <w:ilvl w:val="2"/>
          <w:numId w:val="1"/>
        </w:numPr>
        <w:rPr/>
      </w:pPr>
      <w:bookmarkStart w:id="187" w:name="__RefHeading___Toc878644_3224264995"/>
      <w:bookmarkStart w:id="188" w:name="_Toc72"/>
      <w:bookmarkEnd w:id="186"/>
      <w:bookmarkEnd w:id="187"/>
      <w:r>
        <w:rPr>
          <w:rtl w:val="true"/>
        </w:rPr>
        <w:t>سخنى درباره قضا و قدر و رابطه آن با عدل خداوند</w:t>
      </w:r>
      <w:bookmarkEnd w:id="188"/>
    </w:p>
    <w:p>
      <w:pPr>
        <w:pStyle w:val="BookText"/>
        <w:rPr/>
      </w:pPr>
      <w:r>
        <w:rPr>
          <w:rFonts w:ascii="IRNazanin" w:hAnsi="IRNazanin" w:eastAsia="IRNazanin"/>
          <w:color w:val="111111"/>
          <w:sz w:val="28"/>
          <w:sz w:val="28"/>
          <w:szCs w:val="28"/>
          <w:rtl w:val="true"/>
          <w:lang w:bidi="fa-IR"/>
        </w:rPr>
        <w:t xml:space="preserve">سخنى درباره قضا و قدر و رابطه آن با عدل خداوندمسئله قضا و قدر ـ كه گاه از 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ياد مى شود ـ يكى از مسائل مهمّ كلامى و فلسفى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مسئله ، در معارف قرآن و احاديث اهل بيت عليهم السلامنيز از اهمّيت و جايگاه والايى برخوردار است ، چنان كه بر پايه حديثى از امام صادق عليه السلام ، يكى از ويژگى هاى قرآن ، اين است كه 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قضا و 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معارف مربوط به اين مسئله مهم را ارائه نموده و كسى كه از اين علمِ قرآنى، آگاه نباشد ، در حقيقت ، نه عالِم به قرآن است و نه اهل آن</w:t>
      </w:r>
      <w:r>
        <w:rPr>
          <w:rFonts w:eastAsia="IRNazanin" w:cs="IRNazanin"/>
          <w:color w:val="111111"/>
          <w:sz w:val="28"/>
          <w:szCs w:val="28"/>
          <w:rtl w:val="true"/>
          <w:lang w:bidi="fa-IR"/>
        </w:rPr>
        <w:t xml:space="preserve">! </w:t>
      </w:r>
      <w:r>
        <w:rPr>
          <w:rStyle w:val="FootnoteAnchor"/>
          <w:rtl w:val="true"/>
        </w:rPr>
        <w:footnoteReference w:id="33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اطلاعاتى كه به بركت قرآن و احاديث پيامبر صلى الله عليه و آله و اهل بيت عليهم السلام در ارتباط با قضا و قدر مى توان به دست آورد ، عبارت اند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معناى قضا و قدر ، ويژگى ها و اقسام قضا و قدر ، نقش بَدا در قضا و قدر، نقش قضا و قدر در آفرينش، نقش قضا و قدر در گرفتارى ها و ناگوارى ها ، نقش قضا و قدر در افعال انسان ، نقش قضا و قدر در سعادت و شقاوت ، و نقش انسان در قضا و قدر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مطالب ، چنان با تار و پود معارف قرآنى پيوند خورده اند كه بدون آنها فهم درست اين كتاب آسمانى ، ممكن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شناخت صحيح آنها ، زمينه ساز</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89" w:name="pg12775_127414"/>
    </w:p>
    <w:p>
      <w:pPr>
        <w:pStyle w:val="Heading3"/>
        <w:numPr>
          <w:ilvl w:val="2"/>
          <w:numId w:val="1"/>
        </w:numPr>
        <w:rPr/>
      </w:pPr>
      <w:bookmarkStart w:id="190" w:name="__RefHeading___Toc878646_3224264995"/>
      <w:bookmarkStart w:id="191" w:name="_Toc73"/>
      <w:bookmarkEnd w:id="189"/>
      <w:bookmarkEnd w:id="190"/>
      <w:r>
        <w:rPr>
          <w:rtl w:val="true"/>
        </w:rPr>
        <w:t>پيوند قضا و قدر و عدل خداوند</w:t>
      </w:r>
      <w:bookmarkEnd w:id="191"/>
    </w:p>
    <w:p>
      <w:pPr>
        <w:pStyle w:val="Heading4"/>
        <w:numPr>
          <w:ilvl w:val="3"/>
          <w:numId w:val="1"/>
        </w:numPr>
        <w:rPr/>
      </w:pPr>
      <w:bookmarkStart w:id="192" w:name="__RefHeading___Toc878648_3224264995"/>
      <w:bookmarkStart w:id="193" w:name="_Toc74"/>
      <w:bookmarkEnd w:id="192"/>
      <w:r>
        <w:rPr>
          <w:rtl w:val="true"/>
        </w:rPr>
        <w:t xml:space="preserve">يك </w:t>
      </w:r>
      <w:r>
        <w:rPr>
          <w:rtl w:val="true"/>
        </w:rPr>
        <w:t>. «</w:t>
      </w:r>
      <w:r>
        <w:rPr>
          <w:rtl w:val="true"/>
        </w:rPr>
        <w:t>قضا</w:t>
      </w:r>
      <w:r>
        <w:rPr>
          <w:rtl w:val="true"/>
        </w:rPr>
        <w:t xml:space="preserve">» </w:t>
      </w:r>
      <w:r>
        <w:rPr>
          <w:rtl w:val="true"/>
        </w:rPr>
        <w:t xml:space="preserve">و </w:t>
      </w:r>
      <w:r>
        <w:rPr>
          <w:rtl w:val="true"/>
        </w:rPr>
        <w:t>«</w:t>
      </w:r>
      <w:r>
        <w:rPr>
          <w:rtl w:val="true"/>
        </w:rPr>
        <w:t>قدر</w:t>
      </w:r>
      <w:r>
        <w:rPr>
          <w:rtl w:val="true"/>
        </w:rPr>
        <w:t xml:space="preserve">» </w:t>
      </w:r>
      <w:r>
        <w:rPr>
          <w:rtl w:val="true"/>
        </w:rPr>
        <w:t>در لغت</w:t>
      </w:r>
      <w:bookmarkEnd w:id="193"/>
    </w:p>
    <w:p>
      <w:pPr>
        <w:pStyle w:val="BookText"/>
        <w:rPr/>
      </w:pPr>
      <w:r>
        <w:rPr>
          <w:rFonts w:ascii="Amiri" w:hAnsi="Amiri" w:eastAsia="Amiri" w:cs="Amiri"/>
          <w:color w:val="111111"/>
          <w:sz w:val="28"/>
          <w:sz w:val="28"/>
          <w:szCs w:val="28"/>
          <w:rtl w:val="true"/>
          <w:lang w:bidi="ar-SA"/>
        </w:rPr>
        <w:t xml:space="preserve">ايمان به قضا و قدر ، خشنودى از آن و دستيابى به قلّه كمالات انسانى است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پيوند قضا و قدر و عدل خداوندمسئله قضا و قدر ، از دو جهت با عدل خداوند ، ارتباط پيدا 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جهت نقش تقدير در گرفتارى ها و ناگوارى ها ، و از جهت نقش آن در افعال انسان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جا كه اين دو جهت ، به گونه اى در اكثر مسائل مربوط به قضا و قدر وجود دارند، در مبحث كلامى، 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قضا و 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در ذيل مبحث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عدل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مورد بحث و بررسى قرار مى گيرد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اينك ، توضيحى كوتاه درباره شمارى از معارف مربوط به قضا و قدر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يك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لغتقضا ، از ريشه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استوار نمودن كارى و قرار دادن آن در جهت فلسفه وجودى آن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فارس در اين باره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القاف والضادّ والحرف المعتلّ أصلٌ صحيحٌ يَدلّ على إحكام الأمر وإتقانه وإنفاذه لجهته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اللّه تعالى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فَقَضَهُنَّ سَبْعَ سَمَـوَاتٍ فِى يَوْمَيْنِ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فصّلت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أحكم خلقهنّ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والقضاء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الحكم ، قال اللّه سبحانه في ذكر من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فَاقْضِ مَا أَنتَ قَاضٍ</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طه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اصنع واحكم ، ولذلك سمّى القاضيقاضيا ، لأنّه يحكم الأحكام ويُنفذها </w:t>
      </w:r>
      <w:r>
        <w:rPr>
          <w:rFonts w:eastAsia="IRNazanin" w:cs="IRNazanin"/>
          <w:color w:val="111111"/>
          <w:sz w:val="28"/>
          <w:szCs w:val="28"/>
          <w:rtl w:val="true"/>
          <w:lang w:bidi="fa-IR"/>
        </w:rPr>
        <w:t xml:space="preserve">... . </w:t>
      </w:r>
      <w:r>
        <w:rPr>
          <w:rStyle w:val="FootnoteAnchor"/>
          <w:rtl w:val="true"/>
        </w:rPr>
        <w:footnoteReference w:id="33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قاف و ضاد و يا ، ريشه صحيح است كه بر اتقان كار و استحكام آن و نافذ بودنش دلالت 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متعال مى فرمايد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پس آنها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هفت آسمان ، در دو هنگام ، مقرر داشت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يعنى آفرينش آنها را محكم كرد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قضا ، حكم كردن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پاك ، گفته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حكمى كه</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94" w:name="pg12775_127415"/>
    </w:p>
    <w:p>
      <w:pPr>
        <w:pStyle w:val="Heading4"/>
        <w:numPr>
          <w:ilvl w:val="3"/>
          <w:numId w:val="1"/>
        </w:numPr>
        <w:rPr/>
      </w:pPr>
      <w:bookmarkStart w:id="195" w:name="__RefHeading___Toc878650_3224264995"/>
      <w:bookmarkStart w:id="196" w:name="_Toc75"/>
      <w:bookmarkEnd w:id="194"/>
      <w:bookmarkEnd w:id="195"/>
      <w:r>
        <w:rPr>
          <w:rtl w:val="true"/>
        </w:rPr>
        <w:t xml:space="preserve">دو </w:t>
      </w:r>
      <w:r>
        <w:rPr>
          <w:rtl w:val="true"/>
        </w:rPr>
        <w:t xml:space="preserve">. </w:t>
      </w:r>
      <w:r>
        <w:rPr>
          <w:rtl w:val="true"/>
        </w:rPr>
        <w:t>قضا و قدر ، در قرآن و حديث</w:t>
      </w:r>
      <w:bookmarkEnd w:id="196"/>
    </w:p>
    <w:p>
      <w:pPr>
        <w:pStyle w:val="BookText"/>
        <w:rPr/>
      </w:pPr>
      <w:r>
        <w:rPr>
          <w:rFonts w:ascii="IRNazanin" w:hAnsi="IRNazanin" w:eastAsia="IRNazanin"/>
          <w:color w:val="111111"/>
          <w:sz w:val="28"/>
          <w:sz w:val="28"/>
          <w:szCs w:val="28"/>
          <w:rtl w:val="true"/>
          <w:lang w:bidi="fa-IR"/>
        </w:rPr>
        <w:t>مى خواهى ، بكن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بساز و حكم كن و از همين رو ، قاضى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قاضى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ناميده اند ؛ چرا كه حكم مى دهد و آن را اجرا 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قَدَر ، از ريشه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حد و اندازه چيزى و گوهر و پايان آن است، و تقدير ، به معناى مشخّص كردن اندازه چيزى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فارس در تبيين اين واژه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القاف والدّال والراء ، اصل صحيح يدلّ على مبلغ الشيء وكنهه ونهايته ، فالقَدْر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مبلغ كلّ شيء ، يقال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قدره كذا، أي مبلغه ، وكذلك القَدَر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والقَدْر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قضاء اللّه تعالى الأشياء على مبالغها ونهاياتها الّتي أرادها لها ، وهو القَدَر أيضا </w:t>
      </w:r>
      <w:r>
        <w:rPr>
          <w:rFonts w:eastAsia="IRNazanin" w:cs="IRNazanin"/>
          <w:color w:val="111111"/>
          <w:sz w:val="28"/>
          <w:szCs w:val="28"/>
          <w:rtl w:val="true"/>
          <w:lang w:bidi="fa-IR"/>
        </w:rPr>
        <w:t xml:space="preserve">. </w:t>
      </w:r>
      <w:r>
        <w:rPr>
          <w:rStyle w:val="FootnoteAnchor"/>
          <w:rtl w:val="true"/>
        </w:rPr>
        <w:footnoteReference w:id="33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قاف و دال و راء ، ريشه صحيح است كه بر مقدار و كنه و پايان چيز دلالت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يعنى مقدار هر چيز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مقدارش چنين است ، يعنى اندازه 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همين طور است قَدَر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قَدْر ، قضاى خداوند درباره مقدار و انتهاى اشياست كه خواسته چنان 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قَدَر هم همين طور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قضا و قدر ، در قرآن و حديثقضا و قدر ، در قرآن و حديث ، كاربردهاى متعدّدى دارند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طبق حديثى از امام على عليه السلام ، كلمه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قرآن ، در ده معنا به كار رفته است ؛ </w:t>
      </w:r>
      <w:r>
        <w:rPr>
          <w:rStyle w:val="FootnoteAnchor"/>
          <w:rtl w:val="true"/>
        </w:rPr>
        <w:footnoteReference w:id="334"/>
      </w:r>
      <w:r>
        <w:rPr>
          <w:rFonts w:ascii="IRNazanin" w:hAnsi="IRNazanin" w:eastAsia="IRNazanin"/>
          <w:color w:val="111111"/>
          <w:sz w:val="28"/>
          <w:sz w:val="28"/>
          <w:szCs w:val="28"/>
          <w:rtl w:val="true"/>
          <w:lang w:bidi="fa-IR"/>
        </w:rPr>
        <w:t xml:space="preserve">امّا در اين مبحث ،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هندسه اشيا و اندازه آنها ، و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حكم به تحقّق آنهاست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سخن ديگر، هر پديده براى تحقّق ، مقدّماتى دارد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دو مقدّمه مهم و اساسىِ آنها هستند ؛ يكى اندازه گيرى و ديگرى فرمان تحقّق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كاظم عليه السلام در تبيين مقدّمه نخست مى فرمايد </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هُوَ الهَندَسَةُ مِنَ الطُّولِ وَالعَرضِ وَالبَقاءِ</w:t>
      </w:r>
      <w:r>
        <w:rPr>
          <w:rFonts w:eastAsia="Amiri" w:cs="Amiri" w:ascii="Amiri" w:hAnsi="Amiri"/>
          <w:color w:val="111111"/>
          <w:sz w:val="28"/>
          <w:szCs w:val="28"/>
          <w:rtl w:val="true"/>
          <w:lang w:bidi="ar-SA"/>
        </w:rPr>
        <w:t xml:space="preserve">. </w:t>
      </w:r>
      <w:r>
        <w:rPr>
          <w:rStyle w:val="FootnoteAnchor"/>
          <w:rtl w:val="true"/>
        </w:rPr>
        <w:footnoteReference w:id="33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اندازه در درازا و پهنا و ماندگارى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حديثى ديگر مى فرمايد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تَقديرُ الشَّيءِ مِن طولِهِ وَعَرضِهِ </w:t>
      </w:r>
      <w:r>
        <w:rPr>
          <w:rFonts w:eastAsia="IRNazanin" w:cs="IRNazanin"/>
          <w:color w:val="111111"/>
          <w:sz w:val="28"/>
          <w:szCs w:val="28"/>
          <w:rtl w:val="true"/>
          <w:lang w:bidi="fa-IR"/>
        </w:rPr>
        <w:t xml:space="preserve">. </w:t>
      </w:r>
      <w:r>
        <w:rPr>
          <w:rStyle w:val="FootnoteAnchor"/>
          <w:rtl w:val="true"/>
        </w:rPr>
        <w:footnoteReference w:id="336"/>
      </w:r>
      <w:r>
        <w:rPr>
          <w:rFonts w:ascii="IRNazanin" w:hAnsi="IRNazanin" w:eastAsia="IRNazanin"/>
          <w:color w:val="111111"/>
          <w:sz w:val="28"/>
          <w:sz w:val="28"/>
          <w:szCs w:val="28"/>
          <w:rtl w:val="true"/>
          <w:lang w:bidi="fa-IR"/>
        </w:rPr>
        <w:t xml:space="preserve">اندازه چيز در درازا و پهناى آن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در حديثى از امام رضا عليه السلام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وَضعُ الحُدودِ مِنَ الآجالِ وَالأَرزاقِ وَالبَقاءِ وَالفَناءِ </w:t>
      </w:r>
      <w:r>
        <w:rPr>
          <w:rFonts w:eastAsia="IRNazanin" w:cs="IRNazanin"/>
          <w:color w:val="111111"/>
          <w:sz w:val="28"/>
          <w:szCs w:val="28"/>
          <w:rtl w:val="true"/>
          <w:lang w:bidi="fa-IR"/>
        </w:rPr>
        <w:t xml:space="preserve">. </w:t>
      </w:r>
      <w:r>
        <w:rPr>
          <w:rStyle w:val="FootnoteAnchor"/>
          <w:rtl w:val="true"/>
        </w:rPr>
        <w:footnoteReference w:id="33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تعيين حدود اجل ها، روزى ها و ماندن و فانى شدن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بدين سان ، خداوند متعال پيش از انجام دادن هر كار و پديد آوردن هر پديده، نخست ، محدوده وجودى آن را از هر نظر ، معيّن 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محدوده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 عمل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ناميده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تقدير ، نوبت به مقدّمه دوم ، 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رسد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رضا عليه السلام در تفسير اين مقدّمه در حديثى مى فرمايد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القَضاءُ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الإِبرامُ وَإِقامَةُ العَينِ </w:t>
      </w:r>
      <w:r>
        <w:rPr>
          <w:rFonts w:eastAsia="IRNazanin" w:cs="IRNazanin"/>
          <w:color w:val="111111"/>
          <w:sz w:val="28"/>
          <w:szCs w:val="28"/>
          <w:rtl w:val="true"/>
          <w:lang w:bidi="fa-IR"/>
        </w:rPr>
        <w:t xml:space="preserve">. </w:t>
      </w:r>
      <w:r>
        <w:rPr>
          <w:rStyle w:val="FootnoteAnchor"/>
          <w:rtl w:val="true"/>
        </w:rPr>
        <w:footnoteReference w:id="338"/>
      </w:r>
      <w:r>
        <w:rPr>
          <w:rFonts w:ascii="IRNazanin" w:hAnsi="IRNazanin" w:eastAsia="IRNazanin"/>
          <w:color w:val="111111"/>
          <w:sz w:val="28"/>
          <w:sz w:val="28"/>
          <w:szCs w:val="28"/>
          <w:rtl w:val="true"/>
          <w:lang w:bidi="fa-IR"/>
        </w:rPr>
        <w:t xml:space="preserve">قضا ، استوارسازى و به عرصه وجود آوردن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مرحله ، خداوند متعال ، آنچه را تقدير كرده ، در خارجْ تحقّق مى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تعبير ديگر ، وجود عينىِ هر پديده ، در واقع ، استوار نمودنِ وجود تقديرىِ آن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اين، قَدَر ، بر قضا مقدّم است ، اگر چه در گفتار و نوشتار ، قضا براى</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97" w:name="pg12775_127417"/>
    </w:p>
    <w:p>
      <w:pPr>
        <w:pStyle w:val="Heading4"/>
        <w:numPr>
          <w:ilvl w:val="3"/>
          <w:numId w:val="1"/>
        </w:numPr>
        <w:rPr/>
      </w:pPr>
      <w:bookmarkStart w:id="198" w:name="__RefHeading___Toc878652_3224264995"/>
      <w:bookmarkStart w:id="199" w:name="_Toc76"/>
      <w:bookmarkEnd w:id="197"/>
      <w:bookmarkEnd w:id="198"/>
      <w:r>
        <w:rPr>
          <w:rtl w:val="true"/>
        </w:rPr>
        <w:t xml:space="preserve">سه </w:t>
      </w:r>
      <w:r>
        <w:rPr>
          <w:rtl w:val="true"/>
        </w:rPr>
        <w:t xml:space="preserve">. </w:t>
      </w:r>
      <w:r>
        <w:rPr>
          <w:rtl w:val="true"/>
        </w:rPr>
        <w:t>بر حذر داشتن از جستجو درباره راز قَدَر</w:t>
      </w:r>
      <w:bookmarkEnd w:id="199"/>
    </w:p>
    <w:p>
      <w:pPr>
        <w:pStyle w:val="BookText"/>
        <w:rPr/>
      </w:pPr>
      <w:r>
        <w:rPr>
          <w:rFonts w:ascii="IRNazanin" w:hAnsi="IRNazanin" w:eastAsia="IRNazanin"/>
          <w:color w:val="111111"/>
          <w:sz w:val="28"/>
          <w:sz w:val="28"/>
          <w:szCs w:val="28"/>
          <w:rtl w:val="true"/>
          <w:lang w:bidi="fa-IR"/>
        </w:rPr>
        <w:t xml:space="preserve">سهولت در به كارگيرى آنها ، مقدّم مى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حذر داشتن از جستجو درباره راز قَدَرنكته قابل تأمّل در آشنايى با علم قضا و قدر ـ كه اهمّيتش از علم به قرآن ، آشكار مى شود ـ اين است كه در تعاليم اسلامى ، جستجو براى آگاهى از راز قَدَر ، به شدّت نهى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 احاديث مربوط به اين موضوع ، اين است كه تلاش براى تحصيل علم قضا و قدر ، مطلوب ؛ ولى تلاش براى آگاهى از سرّ قضا و قدر ، ممنوع و نامطلوب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عبارت ديگر ، آگاهى از معنا و اقسام قضا و قدر، نقش قضا و قدر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آفرينش، ناگوارى ها ، افعال انسان، سعادت و شقاوت ، و مسائلى از اين دست ، علمِ قضا و قدر است كه نه تنها مطلوب است ، بلكه ضرورى است ؛ امّا آگاهى از اين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خداوند متعال در اين مورد ، چنين تقديرى دارد و در آن مورد، تقديرى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پى بردن به راز قضا و قدر است كه نه تنها مطلوب نيست ، بلكه ممنوع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حكمت اين ممنوعيّت نيز اين است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دستيابى به آن ، عادتا امكان پذير نيست ، همان گونه كه موسى عليه السلام در جريان مصاحبت با عبد صالح ، نتوانست راز سوراخ كردن كشتى و كشتن پسربچّه و ساختن ديوار به وسيله عبد صالح ، را بفهمد و به همين جهت به او اعتراض كرد ؛ امّا پس از اين كه عبد صالح راز كارهايش را گشود ، متوجّه شد كه حق با او بوده است </w:t>
      </w:r>
      <w:r>
        <w:rPr>
          <w:rFonts w:eastAsia="IRNazanin" w:cs="IRNazanin"/>
          <w:color w:val="111111"/>
          <w:sz w:val="28"/>
          <w:szCs w:val="28"/>
          <w:rtl w:val="true"/>
          <w:lang w:bidi="fa-IR"/>
        </w:rPr>
        <w:t xml:space="preserve">. </w:t>
      </w:r>
      <w:r>
        <w:rPr>
          <w:rStyle w:val="FootnoteAnchor"/>
          <w:rtl w:val="true"/>
        </w:rPr>
        <w:footnoteReference w:id="339"/>
      </w:r>
      <w:r>
        <w:rPr>
          <w:rFonts w:ascii="Amiri" w:hAnsi="Amiri" w:eastAsia="Amiri" w:cs="Amiri"/>
          <w:color w:val="111111"/>
          <w:sz w:val="28"/>
          <w:sz w:val="28"/>
          <w:szCs w:val="28"/>
          <w:rtl w:val="true"/>
          <w:lang w:bidi="ar-SA"/>
        </w:rPr>
        <w:t xml:space="preserve">از اين رو در احاديث آمده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القَدَرُ سِرُّ اللّهِ ، فَلا تَتَكَلَّفوا عِلمَهُ </w:t>
      </w:r>
      <w:r>
        <w:rPr>
          <w:rFonts w:eastAsia="Amiri" w:cs="Amiri" w:ascii="Amiri" w:hAnsi="Amiri"/>
          <w:color w:val="111111"/>
          <w:sz w:val="28"/>
          <w:szCs w:val="28"/>
          <w:rtl w:val="true"/>
          <w:lang w:bidi="ar-SA"/>
        </w:rPr>
        <w:t xml:space="preserve">. </w:t>
      </w:r>
      <w:r>
        <w:rPr>
          <w:rStyle w:val="FootnoteAnchor"/>
          <w:rtl w:val="true"/>
        </w:rPr>
        <w:footnoteReference w:id="340"/>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00" w:name="pg12775_127418"/>
    </w:p>
    <w:p>
      <w:pPr>
        <w:pStyle w:val="Heading4"/>
        <w:numPr>
          <w:ilvl w:val="3"/>
          <w:numId w:val="1"/>
        </w:numPr>
        <w:rPr/>
      </w:pPr>
      <w:bookmarkStart w:id="201" w:name="__RefHeading___Toc878654_3224264995"/>
      <w:bookmarkStart w:id="202" w:name="_Toc77"/>
      <w:bookmarkEnd w:id="200"/>
      <w:bookmarkEnd w:id="201"/>
      <w:r>
        <w:rPr>
          <w:rtl w:val="true"/>
        </w:rPr>
        <w:t xml:space="preserve">چهار </w:t>
      </w:r>
      <w:r>
        <w:rPr>
          <w:rtl w:val="true"/>
        </w:rPr>
        <w:t xml:space="preserve">. </w:t>
      </w:r>
      <w:r>
        <w:rPr>
          <w:rtl w:val="true"/>
        </w:rPr>
        <w:t>ويژگى هاى مهمّ قضا و قدر</w:t>
      </w:r>
      <w:bookmarkEnd w:id="202"/>
    </w:p>
    <w:p>
      <w:pPr>
        <w:pStyle w:val="BookText"/>
        <w:rPr/>
      </w:pPr>
      <w:r>
        <w:rPr>
          <w:rFonts w:ascii="IRNazanin" w:hAnsi="IRNazanin" w:eastAsia="IRNazanin"/>
          <w:color w:val="111111"/>
          <w:sz w:val="28"/>
          <w:sz w:val="28"/>
          <w:szCs w:val="28"/>
          <w:rtl w:val="true"/>
          <w:lang w:bidi="fa-IR"/>
        </w:rPr>
        <w:t xml:space="preserve">قَدَر ، راز خداست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با زحمت ، به دنبال آگاهى از آن بر نياييد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تكلّف ، به معناى به زحمت افتادن است و در اين جا مقصود ، اين است كه راز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مسئله اى است كه حكمت خدا ، آن را مستور داشته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 ، انسان براى به دست آوردن آن نبايد خود را به رنج و زحمت بيندازد ؛ چرا كه توفيقى نخواهد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تعبيرهايى مانند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راهى تاريك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دريايى عميق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شناخت راز قَدَر نيز ، به عدم امكان دستيابى انسان به اين راز ، اشاره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ثانيا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تكامل انسان در سايه اطاعت بى چون و چراى او از خداوند متعال و تسليم بى قيد و شرط او شدن و خشنودى به قضاى اوست و اين هدف، با آگاهى از راز قَدَر ، در تنافى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ثالثا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آگاهى از راز قَدَر ، نه تنها مفيد نيست ، بلكه چه بسا براى بسيارى از افراد ، زيانبار است ، مانند اين كه كسى بفهمد علّت گرفتارى او ، زنازاده بودن اوست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رابعا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جا كه در نظام آفرينش ، انسان نمى تواند به راز قَدَر دست يابد، نتيجه تلاش او براى به دست آوردن آن ، چيزى جز حيرت و احيانا گم راهى نخواهد بود </w:t>
      </w:r>
      <w:r>
        <w:rPr>
          <w:rFonts w:eastAsia="IRNazanin" w:cs="IRNazanin"/>
          <w:color w:val="111111"/>
          <w:sz w:val="28"/>
          <w:szCs w:val="28"/>
          <w:rtl w:val="true"/>
          <w:lang w:bidi="fa-IR"/>
        </w:rPr>
        <w:t xml:space="preserve">. </w:t>
      </w:r>
      <w:r>
        <w:rPr>
          <w:rStyle w:val="FootnoteAnchor"/>
          <w:rtl w:val="true"/>
        </w:rPr>
        <w:footnoteReference w:id="341"/>
      </w:r>
    </w:p>
    <w:p>
      <w:pPr>
        <w:pStyle w:val="BookText"/>
        <w:rPr/>
      </w:pPr>
      <w:r>
        <w:rPr>
          <w:rFonts w:ascii="IRNazanin" w:hAnsi="IRNazanin" w:eastAsia="IRNazanin"/>
          <w:color w:val="111111"/>
          <w:sz w:val="28"/>
          <w:sz w:val="28"/>
          <w:szCs w:val="28"/>
          <w:rtl w:val="true"/>
          <w:lang w:bidi="fa-IR"/>
        </w:rPr>
        <w:t xml:space="preserve">چهار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ويژگى هاى مهمّ قضا و قدرهر چند راز قَدَر بر انسان پوشيده است ، امّا مقدّرات خداوندى ، داراى پنج ويژگى مهم هستند كه آگاهى از آنها ضرورى است </w:t>
      </w:r>
      <w:r>
        <w:rPr>
          <w:rFonts w:eastAsia="IRNazanin" w:cs="IRNazanin"/>
          <w:color w:val="111111"/>
          <w:sz w:val="28"/>
          <w:szCs w:val="28"/>
          <w:rtl w:val="true"/>
          <w:lang w:bidi="fa-IR"/>
        </w:rPr>
        <w:t xml:space="preserve">: </w:t>
      </w:r>
      <w:r>
        <w:rPr>
          <w:rStyle w:val="FootnoteAnchor"/>
          <w:rtl w:val="true"/>
        </w:rPr>
        <w:footnoteReference w:id="342"/>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03" w:name="pg12775_127419"/>
    </w:p>
    <w:p>
      <w:pPr>
        <w:pStyle w:val="Heading4"/>
        <w:numPr>
          <w:ilvl w:val="3"/>
          <w:numId w:val="1"/>
        </w:numPr>
        <w:rPr/>
      </w:pPr>
      <w:bookmarkStart w:id="204" w:name="__RefHeading___Toc878656_3224264995"/>
      <w:bookmarkStart w:id="205" w:name="_Toc78"/>
      <w:bookmarkEnd w:id="203"/>
      <w:bookmarkEnd w:id="204"/>
      <w:r>
        <w:rPr>
          <w:rtl w:val="true"/>
        </w:rPr>
        <w:t xml:space="preserve">پنج </w:t>
      </w:r>
      <w:r>
        <w:rPr>
          <w:rtl w:val="true"/>
        </w:rPr>
        <w:t xml:space="preserve">. </w:t>
      </w:r>
      <w:r>
        <w:rPr>
          <w:rtl w:val="true"/>
        </w:rPr>
        <w:t>اقسام قضا و قدر</w:t>
      </w:r>
      <w:bookmarkEnd w:id="205"/>
    </w:p>
    <w:p>
      <w:pPr>
        <w:pStyle w:val="Heading5"/>
        <w:numPr>
          <w:ilvl w:val="4"/>
          <w:numId w:val="1"/>
        </w:numPr>
        <w:rPr/>
      </w:pPr>
      <w:bookmarkStart w:id="206" w:name="__RefHeading___Toc878658_3224264995"/>
      <w:bookmarkStart w:id="207" w:name="_Toc79"/>
      <w:bookmarkEnd w:id="206"/>
      <w:r>
        <w:rPr/>
        <w:t>۱</w:t>
      </w:r>
      <w:r>
        <w:rPr>
          <w:rtl w:val="true"/>
        </w:rPr>
        <w:t xml:space="preserve"> </w:t>
      </w:r>
      <w:r>
        <w:rPr>
          <w:rtl w:val="true"/>
        </w:rPr>
        <w:t xml:space="preserve">. </w:t>
      </w:r>
      <w:r>
        <w:rPr>
          <w:rtl w:val="true"/>
        </w:rPr>
        <w:t>قضا و قدر تشريعى</w:t>
      </w:r>
      <w:bookmarkEnd w:id="207"/>
    </w:p>
    <w:p>
      <w:pPr>
        <w:pStyle w:val="BookText"/>
        <w:rPr/>
      </w:pP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قضا و قدر ، دو فعل از افعال خداوندى، دو آفريده از آفريده هاى او، و دو پديده از پديده هاى جهان هستند كه تغيير كيفى و كمّى آنها ، وابسته به اراده اوست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مقدّرات الهى ، نيكويند و قضا و قَدَرِ بد و نازيبا در نظام آفرينش ، وجود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مقدّرات الهى ، حكيمانه اند و هيچ فعل غير حكيمانه اى در افعال خداوند ، وجود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مقدّرات الهى ، بر اساس عدل اند و هيچ ظلمى در نظام آفرينش ، وجود ندارد كه به او نسبت داده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مقدّرات خداوند در زندگى اهل ايمان ، در نهايتْ به سود آنها هستند، هر چند به ظاهر ، براى آنها زيانبار باشند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پنج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اقسام قضا و قدرقضا و قدر، از نظر تشريعى و تكوينى ، و قطعى و غير قطعى ، به چند نوع ، تقسيم مى شوند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قضا و قدر تشريعىقَدَر تشريعى ، بدين معناست كه خداوند متعال ، افعال اختيارى انسان را اندازه گيرى كرده و بر اساس مصالح و مفاسدى كه دارند ، آنها را به واجب، مستحب، حرام، مكروه و مباح ، تقسيم كرده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اندازه و مقدار پاداش آنها را معيّن نموده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قضاى تشريعى ، آن است كه خداوند ، فرمان اجراى قَدَر تشريعى را صادر كرده است ، چنان كه امام على عليه السلام در حديثى در تفسير قضا و قدر مى فرمايد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الأَمرُ بِالطاعَةِ وَالنَّهيُ عَنِ المَعصيَةِ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وَالوَعدُ وَالوعيدُ ، والتَّرغيبُ والتَّرهيبُ ، كُل</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08" w:name="pg12775_127420"/>
    </w:p>
    <w:p>
      <w:pPr>
        <w:pStyle w:val="Heading5"/>
        <w:numPr>
          <w:ilvl w:val="4"/>
          <w:numId w:val="1"/>
        </w:numPr>
        <w:rPr/>
      </w:pPr>
      <w:bookmarkStart w:id="209" w:name="__RefHeading___Toc878660_3224264995"/>
      <w:bookmarkStart w:id="210" w:name="_Toc80"/>
      <w:bookmarkEnd w:id="208"/>
      <w:bookmarkEnd w:id="209"/>
      <w:r>
        <w:rPr/>
        <w:t>۲</w:t>
      </w:r>
      <w:r>
        <w:rPr>
          <w:rtl w:val="true"/>
        </w:rPr>
        <w:t xml:space="preserve"> </w:t>
      </w:r>
      <w:r>
        <w:rPr>
          <w:rtl w:val="true"/>
        </w:rPr>
        <w:t xml:space="preserve">. </w:t>
      </w:r>
      <w:r>
        <w:rPr>
          <w:rtl w:val="true"/>
        </w:rPr>
        <w:t>قضا و قدر تكوينى</w:t>
      </w:r>
      <w:bookmarkEnd w:id="210"/>
    </w:p>
    <w:p>
      <w:pPr>
        <w:pStyle w:val="BookText"/>
        <w:rPr/>
      </w:pPr>
      <w:r>
        <w:rPr>
          <w:rFonts w:ascii="Amiri" w:hAnsi="Amiri" w:eastAsia="Amiri" w:cs="Amiri"/>
          <w:color w:val="111111"/>
          <w:sz w:val="28"/>
          <w:sz w:val="28"/>
          <w:szCs w:val="28"/>
          <w:rtl w:val="true"/>
          <w:lang w:bidi="ar-SA"/>
        </w:rPr>
        <w:t xml:space="preserve">ذلِكَ قَضاءُ اللّهِ في أَفعالِنا ، وَقَدَرُهُ لأَِعمالِنا </w:t>
      </w:r>
      <w:r>
        <w:rPr>
          <w:rFonts w:eastAsia="Amiri" w:cs="Amiri" w:ascii="Amiri" w:hAnsi="Amiri"/>
          <w:color w:val="111111"/>
          <w:sz w:val="28"/>
          <w:szCs w:val="28"/>
          <w:rtl w:val="true"/>
          <w:lang w:bidi="ar-SA"/>
        </w:rPr>
        <w:t xml:space="preserve">. </w:t>
      </w:r>
      <w:r>
        <w:rPr>
          <w:rStyle w:val="FootnoteAnchor"/>
          <w:rtl w:val="true"/>
        </w:rPr>
        <w:footnoteReference w:id="343"/>
      </w:r>
      <w:r>
        <w:rPr>
          <w:rFonts w:ascii="Amiri" w:hAnsi="Amiri" w:eastAsia="Amiri" w:cs="Amiri"/>
          <w:color w:val="111111"/>
          <w:sz w:val="28"/>
          <w:sz w:val="28"/>
          <w:szCs w:val="28"/>
          <w:rtl w:val="true"/>
          <w:lang w:bidi="ar-SA"/>
        </w:rPr>
        <w:t xml:space="preserve">فرمان به فرمان بردن و نهى از نافرمانى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وعده و تهديد ، و تشويق و هشدار ، همه اينها قضاى خداوند درباره كارهاى ما و قدر او براى كردار ما هستند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نيز از امام رضا عليه السلام در تفسير قضا آمده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الحُكمُ عَلَيهِم بِما يَستَحِقُّونَهُ عَلى أَفعالِهِم مِنَ الثَّوابِ وَالعِقابِ في الدُّنيا وَالآخِرَة </w:t>
      </w:r>
      <w:r>
        <w:rPr>
          <w:rFonts w:eastAsia="Amiri" w:cs="Amiri" w:ascii="Amiri" w:hAnsi="Amiri"/>
          <w:color w:val="111111"/>
          <w:sz w:val="28"/>
          <w:szCs w:val="28"/>
          <w:rtl w:val="true"/>
          <w:lang w:bidi="ar-SA"/>
        </w:rPr>
        <w:t xml:space="preserve">. </w:t>
      </w:r>
      <w:r>
        <w:rPr>
          <w:rStyle w:val="FootnoteAnchor"/>
          <w:rtl w:val="true"/>
        </w:rPr>
        <w:footnoteReference w:id="344"/>
      </w:r>
      <w:r>
        <w:rPr>
          <w:rFonts w:ascii="IRNazanin" w:hAnsi="IRNazanin" w:eastAsia="IRNazanin"/>
          <w:color w:val="111111"/>
          <w:sz w:val="28"/>
          <w:sz w:val="28"/>
          <w:szCs w:val="28"/>
          <w:rtl w:val="true"/>
          <w:lang w:bidi="fa-IR"/>
        </w:rPr>
        <w:t xml:space="preserve">حكم بر آنان درباره استحقاق آنها به خاطر كارهايشان از پاداش و كيفر در دنيا و آخرت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قضا و قدر تكوينىقضا و قدر تكوينى ، دو گونه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قضا و قدر تكوينى درباره آفرينش موجودات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معناى اندازه گيرى و پديد آوردن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قضا و قدر تكوينى درباره افعال انسان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تقدير تكوينى درباره افعال انسان ، بدين معناست كه خداوند ، قدرت و توانايى انتخاب و انجام دادن كارها را به اندازه اى محدود و معيّن به انسان داده است و قضاى تكوينى ، به معناى فرمان تكوينى خداوند به اجراى اين اندازه هاست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گفتنى است كه قدرت محدودى كه به انسانْ واگذار شده ، مانع مالكيّت و سلطه خداوند بر افعال انسان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قضا و قدر تكوينى ، نه موجب جبرند و نه موجب تفويض </w:t>
      </w:r>
      <w:r>
        <w:rPr>
          <w:rFonts w:eastAsia="IRNazanin" w:cs="IRNazanin"/>
          <w:color w:val="111111"/>
          <w:sz w:val="28"/>
          <w:szCs w:val="28"/>
          <w:rtl w:val="true"/>
          <w:lang w:bidi="fa-IR"/>
        </w:rPr>
        <w:t xml:space="preserve">. </w:t>
      </w:r>
      <w:r>
        <w:rPr>
          <w:rStyle w:val="FootnoteAnchor"/>
          <w:rtl w:val="true"/>
        </w:rPr>
        <w:footnoteReference w:id="345"/>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11" w:name="pg12775_127421"/>
    </w:p>
    <w:p>
      <w:pPr>
        <w:pStyle w:val="Heading5"/>
        <w:numPr>
          <w:ilvl w:val="4"/>
          <w:numId w:val="1"/>
        </w:numPr>
        <w:rPr/>
      </w:pPr>
      <w:bookmarkStart w:id="212" w:name="__RefHeading___Toc878662_3224264995"/>
      <w:bookmarkStart w:id="213" w:name="_Toc81"/>
      <w:bookmarkEnd w:id="211"/>
      <w:bookmarkEnd w:id="212"/>
      <w:r>
        <w:rPr/>
        <w:t>۳</w:t>
      </w:r>
      <w:r>
        <w:rPr>
          <w:rtl w:val="true"/>
        </w:rPr>
        <w:t xml:space="preserve"> </w:t>
      </w:r>
      <w:r>
        <w:rPr>
          <w:rtl w:val="true"/>
        </w:rPr>
        <w:t xml:space="preserve">. </w:t>
      </w:r>
      <w:r>
        <w:rPr>
          <w:rtl w:val="true"/>
        </w:rPr>
        <w:t>قضا و قدر محتوم و موقوف</w:t>
      </w:r>
      <w:bookmarkEnd w:id="213"/>
    </w:p>
    <w:p>
      <w:pPr>
        <w:pStyle w:val="Heading4"/>
        <w:numPr>
          <w:ilvl w:val="3"/>
          <w:numId w:val="1"/>
        </w:numPr>
        <w:rPr/>
      </w:pPr>
      <w:bookmarkStart w:id="214" w:name="__RefHeading___Toc878664_3224264995"/>
      <w:bookmarkStart w:id="215" w:name="_Toc82"/>
      <w:bookmarkEnd w:id="214"/>
      <w:r>
        <w:rPr>
          <w:rtl w:val="true"/>
        </w:rPr>
        <w:t xml:space="preserve">شش </w:t>
      </w:r>
      <w:r>
        <w:rPr>
          <w:rtl w:val="true"/>
        </w:rPr>
        <w:t xml:space="preserve">. </w:t>
      </w:r>
      <w:r>
        <w:rPr>
          <w:rtl w:val="true"/>
        </w:rPr>
        <w:t>معناى ايمان به قضا و قدر</w:t>
      </w:r>
      <w:bookmarkEnd w:id="215"/>
    </w:p>
    <w:p>
      <w:pPr>
        <w:pStyle w:val="Heading4"/>
        <w:numPr>
          <w:ilvl w:val="3"/>
          <w:numId w:val="1"/>
        </w:numPr>
        <w:rPr/>
      </w:pPr>
      <w:bookmarkStart w:id="216" w:name="__RefHeading___Toc878666_3224264995"/>
      <w:bookmarkStart w:id="217" w:name="_Toc83"/>
      <w:bookmarkEnd w:id="216"/>
      <w:r>
        <w:rPr>
          <w:rtl w:val="true"/>
        </w:rPr>
        <w:t xml:space="preserve">هفت </w:t>
      </w:r>
      <w:r>
        <w:rPr>
          <w:rtl w:val="true"/>
        </w:rPr>
        <w:t xml:space="preserve">. </w:t>
      </w:r>
      <w:r>
        <w:rPr>
          <w:rtl w:val="true"/>
        </w:rPr>
        <w:t>اهمّيت ايمان به قضا و قدر</w:t>
      </w:r>
      <w:bookmarkEnd w:id="217"/>
    </w:p>
    <w:p>
      <w:pPr>
        <w:pStyle w:val="BookText"/>
        <w:rPr/>
      </w:pP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قضا و قدر محتوم و موقوفقضا و قدر محتوم، غير قابل تغيير است ؛ امّا قضا و قدر موقوف ، بستگى به شرايطى دارد و در صورت تحقّق آنها، محقّق مى گردد و در غير آن صورت ، تحقّق نخواهد يافت </w:t>
      </w:r>
      <w:r>
        <w:rPr>
          <w:rFonts w:eastAsia="IRNazanin" w:cs="IRNazanin"/>
          <w:color w:val="111111"/>
          <w:sz w:val="28"/>
          <w:szCs w:val="28"/>
          <w:rtl w:val="true"/>
          <w:lang w:bidi="fa-IR"/>
        </w:rPr>
        <w:t xml:space="preserve">. </w:t>
      </w:r>
      <w:r>
        <w:rPr>
          <w:rStyle w:val="FootnoteAnchor"/>
          <w:rtl w:val="true"/>
        </w:rPr>
        <w:footnoteReference w:id="346"/>
      </w:r>
    </w:p>
    <w:p>
      <w:pPr>
        <w:pStyle w:val="BookText"/>
        <w:rPr/>
      </w:pPr>
      <w:r>
        <w:rPr>
          <w:rFonts w:ascii="IRNazanin" w:hAnsi="IRNazanin" w:eastAsia="IRNazanin"/>
          <w:color w:val="111111"/>
          <w:sz w:val="28"/>
          <w:sz w:val="28"/>
          <w:szCs w:val="28"/>
          <w:rtl w:val="true"/>
          <w:lang w:bidi="fa-IR"/>
        </w:rPr>
        <w:t xml:space="preserve">شش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معناى ايمان به قضا و قدربا توجّه به مباحثى كه گذشت ، معناى ايمان به قضا و قدر ، روشن مى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 خلاصه ، ايمان به قضا و قدر ، عبارت است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اعتراف به اين كه همه پديده هاى جهان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 از آنچه با انسان ، مرتبط است و آنچه با او مرتبط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وابسته به قضا و قدر الهى اند و مقدّرات انسان ، نه موجب جبرند و نه تفويض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اين، آنچه در شمارى از احاديث آمده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هيچ گاه بنده اى ايمان ندارد، مگر اين كه به خوب و بدِ قَدَر ، ايمان داشته باشد و بداند كه آنچه به او مى رسد و آنچه به او نمى رسد، از مقدّرات خداوند است، </w:t>
      </w:r>
      <w:r>
        <w:rPr>
          <w:rStyle w:val="FootnoteAnchor"/>
          <w:rtl w:val="true"/>
        </w:rPr>
        <w:footnoteReference w:id="347"/>
      </w:r>
      <w:r>
        <w:rPr>
          <w:rFonts w:ascii="IRNazanin" w:hAnsi="IRNazanin" w:eastAsia="IRNazanin"/>
          <w:color w:val="111111"/>
          <w:sz w:val="28"/>
          <w:sz w:val="28"/>
          <w:szCs w:val="28"/>
          <w:rtl w:val="true"/>
          <w:lang w:bidi="fa-IR"/>
        </w:rPr>
        <w:t xml:space="preserve">در واقع ، بيانِ يكى از مصاديق بارز ايمان به قضا و قدر است ؛ زيرا كسى كه به تقدير خداوندْ باور دارد ، به روشنى مى داند كه آنچه در زندگى او پيش مى آيد و آنچه پيش نمى آيد، خوب باشد يا بد ، زشت باشد يا زيبا، بر اساس تقدير الهى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اهمّيت ايمان به قضا و قدرايمان به تقدير الهى ، از آن جا كه ملازم با انكار نقش غير خداى يگانه در تدبير جهان هستى است ، يكى از پايه هاى اصلى توحيد شمرده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حديثى از پيامبر صلى الله عليه و آله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الإِيمانُ بِالقَدَرِ نِظامُ التَّوحيد </w:t>
      </w:r>
      <w:r>
        <w:rPr>
          <w:rFonts w:eastAsia="IRNazanin" w:cs="IRNazanin"/>
          <w:color w:val="111111"/>
          <w:sz w:val="28"/>
          <w:szCs w:val="28"/>
          <w:rtl w:val="true"/>
          <w:lang w:bidi="fa-IR"/>
        </w:rPr>
        <w:t xml:space="preserve">. </w:t>
      </w:r>
      <w:r>
        <w:rPr>
          <w:rStyle w:val="FootnoteAnchor"/>
          <w:rtl w:val="true"/>
        </w:rPr>
        <w:footnoteReference w:id="348"/>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18" w:name="pg12775_127422"/>
    </w:p>
    <w:p>
      <w:pPr>
        <w:pStyle w:val="Heading4"/>
        <w:numPr>
          <w:ilvl w:val="3"/>
          <w:numId w:val="1"/>
        </w:numPr>
        <w:rPr/>
      </w:pPr>
      <w:bookmarkStart w:id="219" w:name="__RefHeading___Toc878668_3224264995"/>
      <w:bookmarkStart w:id="220" w:name="_Toc84"/>
      <w:bookmarkEnd w:id="218"/>
      <w:bookmarkEnd w:id="219"/>
      <w:r>
        <w:rPr>
          <w:rtl w:val="true"/>
        </w:rPr>
        <w:t xml:space="preserve">هشت </w:t>
      </w:r>
      <w:r>
        <w:rPr>
          <w:rtl w:val="true"/>
        </w:rPr>
        <w:t xml:space="preserve">. </w:t>
      </w:r>
      <w:r>
        <w:rPr>
          <w:rtl w:val="true"/>
        </w:rPr>
        <w:t>آثار خشنودى به قضا و قدر</w:t>
      </w:r>
      <w:bookmarkEnd w:id="220"/>
    </w:p>
    <w:p>
      <w:pPr>
        <w:pStyle w:val="BookText"/>
        <w:rPr/>
      </w:pPr>
      <w:r>
        <w:rPr>
          <w:rFonts w:ascii="IRNazanin" w:hAnsi="IRNazanin" w:eastAsia="IRNazanin"/>
          <w:color w:val="111111"/>
          <w:sz w:val="28"/>
          <w:sz w:val="28"/>
          <w:szCs w:val="28"/>
          <w:rtl w:val="true"/>
          <w:lang w:bidi="fa-IR"/>
        </w:rPr>
        <w:t xml:space="preserve">قوام توحيد ، ايمان به قدر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احاديث فراوانى ، تأكيد شده است كه انسان ، تا وقتى به تقدير الهى ايمان نداشته باشد، از بركات ايمان حقيقى، بى بهره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كسى كه مدّعى اسلام باشد و قَدَر را انكار كند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مجوسى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ناميده شده است </w:t>
      </w:r>
      <w:r>
        <w:rPr>
          <w:rFonts w:eastAsia="IRNazanin" w:cs="IRNazanin"/>
          <w:color w:val="111111"/>
          <w:sz w:val="28"/>
          <w:szCs w:val="28"/>
          <w:rtl w:val="true"/>
          <w:lang w:bidi="fa-IR"/>
        </w:rPr>
        <w:t xml:space="preserve">. </w:t>
      </w:r>
      <w:r>
        <w:rPr>
          <w:rStyle w:val="FootnoteAnchor"/>
          <w:rtl w:val="true"/>
        </w:rPr>
        <w:footnoteReference w:id="349"/>
      </w:r>
      <w:r>
        <w:rPr>
          <w:rFonts w:ascii="IRNazanin" w:hAnsi="IRNazanin" w:eastAsia="IRNazanin"/>
          <w:color w:val="111111"/>
          <w:sz w:val="28"/>
          <w:sz w:val="28"/>
          <w:szCs w:val="28"/>
          <w:rtl w:val="true"/>
          <w:lang w:bidi="fa-IR"/>
        </w:rPr>
        <w:t xml:space="preserve">البتّه به اين نكته مهم بايد توجّه داشت كه ايمان به تقدير ، با تدبير و برنامه ريزى و تلاش براى زندگىِ برتر، نه تنها منافات ندارد ، بلكه تدبير و تلاش، نوعى تقديرند ، چنان كه قرآن تصريح مى كند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أَنْ لَّيْسَ لِلْاءِنسَـنِ إِلَا مَا سَعَى</w:t>
      </w:r>
      <w:r>
        <w:rPr>
          <w:rFonts w:eastAsia="IRNazanin" w:cs="IRNazanin"/>
          <w:color w:val="111111"/>
          <w:sz w:val="28"/>
          <w:szCs w:val="28"/>
          <w:rtl w:val="true"/>
          <w:lang w:bidi="fa-IR"/>
        </w:rPr>
        <w:t xml:space="preserve">. </w:t>
      </w:r>
      <w:r>
        <w:rPr>
          <w:rStyle w:val="FootnoteAnchor"/>
          <w:rtl w:val="true"/>
        </w:rPr>
        <w:footnoteReference w:id="350"/>
      </w:r>
      <w:r>
        <w:rPr>
          <w:rFonts w:ascii="IRNazanin" w:hAnsi="IRNazanin" w:eastAsia="IRNazanin"/>
          <w:color w:val="111111"/>
          <w:sz w:val="28"/>
          <w:sz w:val="28"/>
          <w:szCs w:val="28"/>
          <w:rtl w:val="true"/>
          <w:lang w:bidi="fa-IR"/>
        </w:rPr>
        <w:t>براى انسان ، جز حاصل تلاش او نيست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آيه بدين معناست كه در نظام آفرينش، بر اساس تقدير الهى، انسان، تنها از تدبير و تلاش خود ، سود مى 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همين پايه نيز بهره بردن از دارو و دعا و ساير اسباب ، براى انسان مفيد است، چنان كه در حديث پيامبر صلى الله عليه و آله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الدَّواءُ مِنَ القَدَرِ ، وَقَد يَنفَعُ بِإِذنِ اللّه </w:t>
      </w:r>
      <w:r>
        <w:rPr>
          <w:rFonts w:eastAsia="IRNazanin" w:cs="IRNazanin"/>
          <w:color w:val="111111"/>
          <w:sz w:val="28"/>
          <w:szCs w:val="28"/>
          <w:rtl w:val="true"/>
          <w:lang w:bidi="fa-IR"/>
        </w:rPr>
        <w:t xml:space="preserve">. </w:t>
      </w:r>
      <w:r>
        <w:rPr>
          <w:rStyle w:val="FootnoteAnchor"/>
          <w:rtl w:val="true"/>
        </w:rPr>
        <w:footnoteReference w:id="351"/>
      </w:r>
      <w:r>
        <w:rPr>
          <w:rFonts w:ascii="IRNazanin" w:hAnsi="IRNazanin" w:eastAsia="IRNazanin"/>
          <w:color w:val="111111"/>
          <w:sz w:val="28"/>
          <w:sz w:val="28"/>
          <w:szCs w:val="28"/>
          <w:rtl w:val="true"/>
          <w:lang w:bidi="fa-IR"/>
        </w:rPr>
        <w:t xml:space="preserve">درمان ، جزيى از قَدَر است و گاهى به اذن خداوند ، سودمند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اين اساس ، اگر احاديثى به ظاهر ، بر تنافى تدبير و تقدير ، دلالت داشته باشند ، قطعا مقصود از آنها چيزى ديگر است </w:t>
      </w:r>
      <w:r>
        <w:rPr>
          <w:rFonts w:eastAsia="IRNazanin" w:cs="IRNazanin"/>
          <w:color w:val="111111"/>
          <w:sz w:val="28"/>
          <w:szCs w:val="28"/>
          <w:rtl w:val="true"/>
          <w:lang w:bidi="fa-IR"/>
        </w:rPr>
        <w:t xml:space="preserve">. </w:t>
      </w:r>
      <w:r>
        <w:rPr>
          <w:rStyle w:val="FootnoteAnchor"/>
          <w:rtl w:val="true"/>
        </w:rPr>
        <w:footnoteReference w:id="352"/>
      </w:r>
    </w:p>
    <w:p>
      <w:pPr>
        <w:pStyle w:val="BookText"/>
        <w:rPr/>
      </w:pPr>
      <w:r>
        <w:rPr>
          <w:rFonts w:ascii="Amiri" w:hAnsi="Amiri" w:eastAsia="Amiri" w:cs="Amiri"/>
          <w:color w:val="111111"/>
          <w:sz w:val="28"/>
          <w:sz w:val="28"/>
          <w:szCs w:val="28"/>
          <w:rtl w:val="true"/>
          <w:lang w:bidi="ar-SA"/>
        </w:rPr>
        <w:t xml:space="preserve">هشت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آثار خشنودى به قضا و قدريكى از آموزه هاى مهمّ اسلامى، خشنودى به قضاى الهى است ، بدين معنا كه</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مسلمان بايد پس از تلاش براى رسيدن به زندگى مطلوب ، به آنچه پيش مى آيد و در اختيار او نيست ، خشنود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احاديث فراوانى ، مسلمانان را به تحصيل اين خصلت تشويق كرده اند تا از طريق تقويت عوامل و برطرف كردن موانع آن، از آثار و بركات اين خصلت پُرفضيلت ، بهره مند 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خشنودى به قضا و قدر الهى ، بركات فراوانى براى زندگى فردى، اجتماعى، دنيوى و اخروى انسان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خشنودى به قضا، انسان را از بيمارى آزمندى و حسدورزى ، رهايى مى بخشد و بى نيازى روحى را براى او به ارمغان مى 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خشنودى به قضا، سبب مى شود كه انسان ، جز از خداوند متعال نترسد و مسئوليت هاى اجتماعى خود را با شجاعت و شهامت ، انجام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خشنودى به قضا، به انسان در برابر انواع بلاهاى دنيوى، قدرت مقاومت مى دهد و موجب پيشگيرى از گرفتارى هاى اُخروى مى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خشنودى به قضا، اندوه را از دل مى برد، شادى مى آفريند، آسايش و آرامش پديد مى آورد، و بهترين و شيرين ترين زندگى را براى انسان ايجاد مى نمايد، چنان كه در حديثى از امام على عليه السلام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أَهنأَ النَّاسِ عَيشا ، مَن كان بِما قَسَمَ اللّهُ لَهُ راضيا </w:t>
      </w:r>
      <w:r>
        <w:rPr>
          <w:rFonts w:eastAsia="IRNazanin" w:cs="IRNazanin"/>
          <w:color w:val="111111"/>
          <w:sz w:val="28"/>
          <w:szCs w:val="28"/>
          <w:rtl w:val="true"/>
          <w:lang w:bidi="fa-IR"/>
        </w:rPr>
        <w:t xml:space="preserve">. </w:t>
      </w:r>
      <w:r>
        <w:rPr>
          <w:rStyle w:val="FootnoteAnchor"/>
          <w:rtl w:val="true"/>
        </w:rPr>
        <w:footnoteReference w:id="353"/>
      </w:r>
      <w:r>
        <w:rPr>
          <w:rFonts w:ascii="Amiri" w:hAnsi="Amiri" w:eastAsia="Amiri" w:cs="Amiri"/>
          <w:color w:val="111111"/>
          <w:sz w:val="28"/>
          <w:sz w:val="28"/>
          <w:szCs w:val="28"/>
          <w:rtl w:val="true"/>
          <w:lang w:bidi="ar-SA"/>
        </w:rPr>
        <w:t xml:space="preserve">كام رواترينِ مردم ، كسى است كه به تقسيم خداوند ، راضى باشد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در يك جمله ، خشنودى به قضا، مهم ترين عامل تكامل انسان و بالاترين مرتبه در كمالات انسانى و در واقع، همان مقام انسانِ كامل است </w:t>
      </w:r>
      <w:r>
        <w:rPr>
          <w:rFonts w:eastAsia="Amiri" w:cs="Amiri" w:ascii="Amiri" w:hAnsi="Amiri"/>
          <w:color w:val="111111"/>
          <w:sz w:val="28"/>
          <w:szCs w:val="28"/>
          <w:rtl w:val="true"/>
          <w:lang w:bidi="ar-SA"/>
        </w:rPr>
        <w:t xml:space="preserve">. </w:t>
      </w:r>
      <w:r>
        <w:rPr>
          <w:rStyle w:val="FootnoteAnchor"/>
          <w:rtl w:val="true"/>
        </w:rPr>
        <w:footnoteReference w:id="354"/>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الفصل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معنى القضاء والقدرالإمام عليّ عليه السلامـ في بَيانِ مَعنَى القَضاءِ وتَفسيرِهِ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عَشَرَةُ أوجُهٍ مُختَلِفَةُ المَعنى ، فَمِنهُ قَضاءُ فَراغٍ ، وقَضاءُ عَهدٍ ، ومِنهُ قَضاءُ إعلامٍ ، ومِنهُ قَضاءُ فِعلٍ ، ومِنهُ قَضاءُ إيجابٍ ، ومِنهُ قَضاءُ كِتابٍ ، ومِنهُ قَضاءُ إتمامٍ ، ومِنهُ قَضاءُ حُكمٍ وفَصلٍ ، ومِنهُ قَضاءُ خَلقٍ ، ومِنهُ قَضاءُ نُزولِ المَوتِ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تَفسيرُ قَضاءِ الفَراغِ مِنَ الشَّيءِ ، فَهُوَ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إِذْ صَرَفْنَا إِلَيْكَ نَفَرًا مِّنَ الْجِنِّ يَسْتَمِعُونَ الْقُرْءَانَ فَلَمَّا حَضَرُوهُ قَالُواْ أَنصِتُواْ فَلَمَّا قُضِىَ وَ لَّوْاْ إِلَى قَوْمِهِم </w:t>
      </w:r>
      <w:r>
        <w:rPr>
          <w:rFonts w:eastAsia="Amiri" w:cs="Amiri" w:ascii="Amiri" w:hAnsi="Amiri"/>
          <w:color w:val="111111"/>
          <w:sz w:val="28"/>
          <w:szCs w:val="28"/>
          <w:rtl w:val="true"/>
          <w:lang w:bidi="ar-SA"/>
        </w:rPr>
        <w:t xml:space="preserve">» </w:t>
      </w:r>
      <w:r>
        <w:rPr>
          <w:rStyle w:val="FootnoteAnchor"/>
          <w:rtl w:val="true"/>
        </w:rPr>
        <w:footnoteReference w:id="355"/>
      </w:r>
      <w:r>
        <w:rPr>
          <w:rFonts w:ascii="Amiri" w:hAnsi="Amiri" w:eastAsia="Amiri" w:cs="Amiri"/>
          <w:color w:val="111111"/>
          <w:sz w:val="28"/>
          <w:sz w:val="28"/>
          <w:szCs w:val="28"/>
          <w:rtl w:val="true"/>
          <w:lang w:bidi="ar-SA"/>
        </w:rPr>
        <w:t xml:space="preserve">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قُضِىَ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فَلَمّا فَرَغَ ، وكَقَولِهِ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قَضَيْتُم مَّنَـسِكَكُمْ فَاذْكُرُواْ اللَّهَ</w:t>
      </w:r>
      <w:r>
        <w:rPr>
          <w:rFonts w:eastAsia="Amiri" w:cs="Amiri" w:ascii="Amiri" w:hAnsi="Amiri"/>
          <w:color w:val="111111"/>
          <w:sz w:val="28"/>
          <w:szCs w:val="28"/>
          <w:rtl w:val="true"/>
          <w:lang w:bidi="ar-SA"/>
        </w:rPr>
        <w:t xml:space="preserve">» </w:t>
      </w:r>
      <w:r>
        <w:rPr>
          <w:rStyle w:val="FootnoteAnchor"/>
          <w:rtl w:val="true"/>
        </w:rPr>
        <w:footnoteReference w:id="35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قَضاءُ العَهدِ ، فَقَولُهُ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قَضَى رَبُّكَ أَلَا تَعْبُدُواْ إِلَا إِيَّاهُ</w:t>
      </w:r>
      <w:r>
        <w:rPr>
          <w:rFonts w:eastAsia="Amiri" w:cs="Amiri" w:ascii="Amiri" w:hAnsi="Amiri"/>
          <w:color w:val="111111"/>
          <w:sz w:val="28"/>
          <w:szCs w:val="28"/>
          <w:rtl w:val="true"/>
          <w:lang w:bidi="ar-SA"/>
        </w:rPr>
        <w:t xml:space="preserve">» </w:t>
      </w:r>
      <w:r>
        <w:rPr>
          <w:rStyle w:val="FootnoteAnchor"/>
          <w:rtl w:val="true"/>
        </w:rPr>
        <w:footnoteReference w:id="357"/>
      </w:r>
      <w:r>
        <w:rPr>
          <w:rFonts w:ascii="Amiri" w:hAnsi="Amiri" w:eastAsia="Amiri" w:cs="Amiri"/>
          <w:color w:val="111111"/>
          <w:sz w:val="28"/>
          <w:sz w:val="28"/>
          <w:szCs w:val="28"/>
          <w:rtl w:val="true"/>
          <w:lang w:bidi="ar-SA"/>
        </w:rPr>
        <w:t xml:space="preserve">أي عَهِدَ ، ومِثلُهُ في سورَةِ القَصَصِ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مَا كُنتَ بِجَانِبِ الْغَرْبِىِّ </w:t>
      </w:r>
      <w:r>
        <w:rPr>
          <w:rStyle w:val="FootnoteAnchor"/>
          <w:rtl w:val="true"/>
        </w:rPr>
        <w:footnoteReference w:id="358"/>
      </w:r>
      <w:r>
        <w:rPr>
          <w:rFonts w:ascii="Amiri" w:hAnsi="Amiri" w:eastAsia="Amiri" w:cs="Amiri"/>
          <w:color w:val="111111"/>
          <w:sz w:val="28"/>
          <w:sz w:val="28"/>
          <w:szCs w:val="28"/>
          <w:rtl w:val="true"/>
          <w:lang w:bidi="ar-SA"/>
        </w:rPr>
        <w:t>إِذْ قَضَيْنَا إِلَى مُوسَى الْأَمْرَ</w:t>
      </w:r>
      <w:r>
        <w:rPr>
          <w:rFonts w:eastAsia="Amiri" w:cs="Amiri" w:ascii="Amiri" w:hAnsi="Amiri"/>
          <w:color w:val="111111"/>
          <w:sz w:val="28"/>
          <w:szCs w:val="28"/>
          <w:rtl w:val="true"/>
          <w:lang w:bidi="ar-SA"/>
        </w:rPr>
        <w:t xml:space="preserve">» </w:t>
      </w:r>
      <w:r>
        <w:rPr>
          <w:rStyle w:val="FootnoteAnchor"/>
          <w:rtl w:val="true"/>
        </w:rPr>
        <w:footnoteReference w:id="359"/>
      </w:r>
      <w:r>
        <w:rPr>
          <w:rFonts w:ascii="Amiri" w:hAnsi="Amiri" w:eastAsia="Amiri" w:cs="Amiri"/>
          <w:color w:val="111111"/>
          <w:sz w:val="28"/>
          <w:sz w:val="28"/>
          <w:szCs w:val="28"/>
          <w:rtl w:val="true"/>
          <w:lang w:bidi="ar-SA"/>
        </w:rPr>
        <w:t xml:space="preserve">أي عَهِدنا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قَضاءُ الإِعلامِ ، فَهُوَ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قَضَيْنَا إِلَيْهِ ذَ لِكَ الْأَمْرَ أَنَّ دَابِرَ هَـؤُلَاءِ مَقْطُوعٌ مُّصْبِحِينَ</w:t>
      </w:r>
      <w:r>
        <w:rPr>
          <w:rFonts w:eastAsia="Amiri" w:cs="Amiri" w:ascii="Amiri" w:hAnsi="Amiri"/>
          <w:color w:val="111111"/>
          <w:sz w:val="28"/>
          <w:szCs w:val="28"/>
          <w:rtl w:val="true"/>
          <w:lang w:bidi="ar-SA"/>
        </w:rPr>
        <w:t xml:space="preserve">» </w:t>
      </w:r>
      <w:r>
        <w:rPr>
          <w:rStyle w:val="FootnoteAnchor"/>
          <w:rtl w:val="true"/>
        </w:rPr>
        <w:footnoteReference w:id="360"/>
      </w:r>
      <w:r>
        <w:rPr>
          <w:rFonts w:ascii="Amiri" w:hAnsi="Amiri" w:eastAsia="Amiri" w:cs="Amiri"/>
          <w:color w:val="111111"/>
          <w:sz w:val="28"/>
          <w:sz w:val="28"/>
          <w:szCs w:val="28"/>
          <w:rtl w:val="true"/>
          <w:lang w:bidi="ar-SA"/>
        </w:rPr>
        <w:t xml:space="preserve">وقَولُهُ سُبحانَهُ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قَضَيْنَا إِلَى بَنِى إِسْرَ ءِيلَ فِى الْكِتَـبِ لَتُفْسِدُنَّ فِى الْأَرْضِ مَرَّتَيْنِ</w:t>
      </w:r>
      <w:r>
        <w:rPr>
          <w:rFonts w:eastAsia="Amiri" w:cs="Amiri" w:ascii="Amiri" w:hAnsi="Amiri"/>
          <w:color w:val="111111"/>
          <w:sz w:val="28"/>
          <w:szCs w:val="28"/>
          <w:rtl w:val="true"/>
          <w:lang w:bidi="ar-SA"/>
        </w:rPr>
        <w:t xml:space="preserve">» </w:t>
      </w:r>
      <w:r>
        <w:rPr>
          <w:rStyle w:val="FootnoteAnchor"/>
          <w:rtl w:val="true"/>
        </w:rPr>
        <w:footnoteReference w:id="361"/>
      </w:r>
      <w:r>
        <w:rPr>
          <w:rFonts w:ascii="Amiri" w:hAnsi="Amiri" w:eastAsia="Amiri" w:cs="Amiri"/>
          <w:color w:val="111111"/>
          <w:sz w:val="28"/>
          <w:sz w:val="28"/>
          <w:szCs w:val="28"/>
          <w:rtl w:val="true"/>
          <w:lang w:bidi="ar-SA"/>
        </w:rPr>
        <w:t xml:space="preserve">أي أعلَمناهُم فِي التَّوراةِ ما هُم عامِلونَ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قَضاءُ الفِعلِ ، فَقَولُهُ تَعالى في سورَةِ طه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فَاقْضِ مَا أَنتَ قَاضٍ</w:t>
      </w:r>
      <w:r>
        <w:rPr>
          <w:rFonts w:eastAsia="Amiri" w:cs="Amiri" w:ascii="Amiri" w:hAnsi="Amiri"/>
          <w:color w:val="111111"/>
          <w:sz w:val="28"/>
          <w:szCs w:val="28"/>
          <w:rtl w:val="true"/>
          <w:lang w:bidi="ar-SA"/>
        </w:rPr>
        <w:t xml:space="preserve">» </w:t>
      </w:r>
      <w:r>
        <w:rPr>
          <w:rStyle w:val="FootnoteAnchor"/>
          <w:rtl w:val="true"/>
        </w:rPr>
        <w:footnoteReference w:id="362"/>
      </w:r>
      <w:r>
        <w:rPr>
          <w:rFonts w:ascii="Amiri" w:hAnsi="Amiri" w:eastAsia="Amiri" w:cs="Amiri"/>
          <w:color w:val="111111"/>
          <w:sz w:val="28"/>
          <w:sz w:val="28"/>
          <w:szCs w:val="28"/>
          <w:rtl w:val="true"/>
          <w:lang w:bidi="ar-SA"/>
        </w:rPr>
        <w:t xml:space="preserve">أيِ افعَل ما أنتَ فاعِلٌ ، ومِنهُ في سورَةِ الأَنفالِ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لِّيَقْضِىَ اللَّهُ أَمْرًا كَانَ مَفْعُولًا</w:t>
      </w:r>
      <w:r>
        <w:rPr>
          <w:rFonts w:eastAsia="Amiri" w:cs="Amiri" w:ascii="Amiri" w:hAnsi="Amiri"/>
          <w:color w:val="111111"/>
          <w:sz w:val="28"/>
          <w:szCs w:val="28"/>
          <w:rtl w:val="true"/>
          <w:lang w:bidi="ar-SA"/>
        </w:rPr>
        <w:t xml:space="preserve">» </w:t>
      </w:r>
      <w:r>
        <w:rPr>
          <w:rStyle w:val="FootnoteAnchor"/>
          <w:rtl w:val="true"/>
        </w:rPr>
        <w:footnoteReference w:id="363"/>
      </w:r>
      <w:r>
        <w:rPr>
          <w:rFonts w:ascii="Amiri" w:hAnsi="Amiri" w:eastAsia="Amiri" w:cs="Amiri"/>
          <w:color w:val="111111"/>
          <w:sz w:val="28"/>
          <w:sz w:val="28"/>
          <w:szCs w:val="28"/>
          <w:rtl w:val="true"/>
          <w:lang w:bidi="ar-SA"/>
        </w:rPr>
        <w:t xml:space="preserve">أي يَفعَلُ ما كانَ في عِلمِهِ السّابِقِ ، ومِثلُ هذا فِي القُرآنِ كَثيرٌ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قَضاءُ الإِيجابِ لِلعَذابِ ، كَقَولِهِ تَعالى في سورَةِ إبراهيمَ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 الشَّيْطَـنُ لَمَّا قُضِىَ الْأَمْرُ</w:t>
      </w:r>
      <w:r>
        <w:rPr>
          <w:rFonts w:eastAsia="Amiri" w:cs="Amiri" w:ascii="Amiri" w:hAnsi="Amiri"/>
          <w:color w:val="111111"/>
          <w:sz w:val="28"/>
          <w:szCs w:val="28"/>
          <w:rtl w:val="true"/>
          <w:lang w:bidi="ar-SA"/>
        </w:rPr>
        <w:t xml:space="preserve">» </w:t>
      </w:r>
      <w:r>
        <w:rPr>
          <w:rStyle w:val="FootnoteAnchor"/>
          <w:rtl w:val="true"/>
        </w:rPr>
        <w:footnoteReference w:id="364"/>
      </w:r>
      <w:r>
        <w:rPr>
          <w:rFonts w:ascii="Amiri" w:hAnsi="Amiri" w:eastAsia="Amiri" w:cs="Amiri"/>
          <w:color w:val="111111"/>
          <w:sz w:val="28"/>
          <w:sz w:val="28"/>
          <w:szCs w:val="28"/>
          <w:rtl w:val="true"/>
          <w:lang w:bidi="ar-SA"/>
        </w:rPr>
        <w:t xml:space="preserve">أي لَمّا وَجَبَ العَذابُ ، ومِثلُهُ في سورَةِ يوسُفَ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قُضِىَ الْأَمْرُ الَّذِى فِيهِ تَسْتَفْتِيَانِ</w:t>
      </w:r>
      <w:r>
        <w:rPr>
          <w:rFonts w:eastAsia="Amiri" w:cs="Amiri" w:ascii="Amiri" w:hAnsi="Amiri"/>
          <w:color w:val="111111"/>
          <w:sz w:val="28"/>
          <w:szCs w:val="28"/>
          <w:rtl w:val="true"/>
          <w:lang w:bidi="ar-SA"/>
        </w:rPr>
        <w:t xml:space="preserve">» </w:t>
      </w:r>
      <w:r>
        <w:rPr>
          <w:rStyle w:val="FootnoteAnchor"/>
          <w:rtl w:val="true"/>
        </w:rPr>
        <w:footnoteReference w:id="365"/>
      </w:r>
      <w:r>
        <w:rPr>
          <w:rFonts w:ascii="Amiri" w:hAnsi="Amiri" w:eastAsia="Amiri" w:cs="Amiri"/>
          <w:color w:val="111111"/>
          <w:sz w:val="28"/>
          <w:sz w:val="28"/>
          <w:szCs w:val="28"/>
          <w:rtl w:val="true"/>
          <w:lang w:bidi="ar-SA"/>
        </w:rPr>
        <w:t xml:space="preserve">مَعناهُ أي وَجَبَ الأَمرُ الَّذي عَنهُ تَساءَلانِ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قَضاءُ الكِتابِ وَالحَتمِ ، فَقَولُهُ تَعالى في قِصَّةِ مَريَمَ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كَانَ أَمْرًا مَّقْضِيًّا</w:t>
      </w:r>
      <w:r>
        <w:rPr>
          <w:rFonts w:eastAsia="Amiri" w:cs="Amiri" w:ascii="Amiri" w:hAnsi="Amiri"/>
          <w:color w:val="111111"/>
          <w:sz w:val="28"/>
          <w:szCs w:val="28"/>
          <w:rtl w:val="true"/>
          <w:lang w:bidi="ar-SA"/>
        </w:rPr>
        <w:t xml:space="preserve">» </w:t>
      </w:r>
      <w:r>
        <w:rPr>
          <w:rStyle w:val="FootnoteAnchor"/>
          <w:rtl w:val="true"/>
        </w:rPr>
        <w:footnoteReference w:id="366"/>
      </w:r>
      <w:r>
        <w:rPr>
          <w:rFonts w:ascii="Amiri" w:hAnsi="Amiri" w:eastAsia="Amiri" w:cs="Amiri"/>
          <w:color w:val="111111"/>
          <w:sz w:val="28"/>
          <w:sz w:val="28"/>
          <w:szCs w:val="28"/>
          <w:rtl w:val="true"/>
          <w:lang w:bidi="ar-SA"/>
        </w:rPr>
        <w:t xml:space="preserve">أي مَعلوما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قَضاءُ الإِتمامِ ، فَقَولُهُ تَعالى في سورَةِ القَصَصِ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فَلَمَّا قَضَى مُوسَى الْأَجَلَ</w:t>
      </w:r>
      <w:r>
        <w:rPr>
          <w:rFonts w:eastAsia="Amiri" w:cs="Amiri" w:ascii="Amiri" w:hAnsi="Amiri"/>
          <w:color w:val="111111"/>
          <w:sz w:val="28"/>
          <w:szCs w:val="28"/>
          <w:rtl w:val="true"/>
          <w:lang w:bidi="ar-SA"/>
        </w:rPr>
        <w:t xml:space="preserve">» </w:t>
      </w:r>
      <w:r>
        <w:rPr>
          <w:rStyle w:val="FootnoteAnchor"/>
          <w:rtl w:val="true"/>
        </w:rPr>
        <w:footnoteReference w:id="367"/>
      </w:r>
      <w:r>
        <w:rPr>
          <w:rFonts w:ascii="Amiri" w:hAnsi="Amiri" w:eastAsia="Amiri" w:cs="Amiri"/>
          <w:color w:val="111111"/>
          <w:sz w:val="28"/>
          <w:sz w:val="28"/>
          <w:szCs w:val="28"/>
          <w:rtl w:val="true"/>
          <w:lang w:bidi="ar-SA"/>
        </w:rPr>
        <w:t xml:space="preserve">أي فَلَمّا أتَمَّ شَرطَهُ الَّذي شارَطَهُ عَلَيهِ ، وكَقَولِ موسى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أَيَّمَا الْأَجَلَيْنِ قَضَيْتُ فَلَا عُدْوَ نَ عَلَىَّ</w:t>
      </w:r>
      <w:r>
        <w:rPr>
          <w:rFonts w:eastAsia="Amiri" w:cs="Amiri" w:ascii="Amiri" w:hAnsi="Amiri"/>
          <w:color w:val="111111"/>
          <w:sz w:val="28"/>
          <w:szCs w:val="28"/>
          <w:rtl w:val="true"/>
          <w:lang w:bidi="ar-SA"/>
        </w:rPr>
        <w:t xml:space="preserve">» </w:t>
      </w:r>
      <w:r>
        <w:rPr>
          <w:rStyle w:val="FootnoteAnchor"/>
          <w:rtl w:val="true"/>
        </w:rPr>
        <w:footnoteReference w:id="368"/>
      </w:r>
      <w:r>
        <w:rPr>
          <w:rFonts w:ascii="Amiri" w:hAnsi="Amiri" w:eastAsia="Amiri" w:cs="Amiri"/>
          <w:color w:val="111111"/>
          <w:sz w:val="28"/>
          <w:sz w:val="28"/>
          <w:szCs w:val="28"/>
          <w:rtl w:val="true"/>
          <w:lang w:bidi="ar-SA"/>
        </w:rPr>
        <w:t xml:space="preserve">مَعناهُ إذا أتمَمتُ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قَضاءُ الحُكمِ ، فَقَولُهُ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قُضِىَ بَيْنَهُم بِالْحَقِّ وَ قِيلَ الْحَمْدُ لِلَّهِ رَبِّ الْعَــلَمِينَ</w:t>
      </w:r>
      <w:r>
        <w:rPr>
          <w:rFonts w:eastAsia="Amiri" w:cs="Amiri" w:ascii="Amiri" w:hAnsi="Amiri"/>
          <w:color w:val="111111"/>
          <w:sz w:val="28"/>
          <w:szCs w:val="28"/>
          <w:rtl w:val="true"/>
          <w:lang w:bidi="ar-SA"/>
        </w:rPr>
        <w:t xml:space="preserve">» </w:t>
      </w:r>
      <w:r>
        <w:rPr>
          <w:rStyle w:val="FootnoteAnchor"/>
          <w:rtl w:val="true"/>
        </w:rPr>
        <w:footnoteReference w:id="369"/>
      </w:r>
      <w:r>
        <w:rPr>
          <w:rFonts w:ascii="Amiri" w:hAnsi="Amiri" w:eastAsia="Amiri" w:cs="Amiri"/>
          <w:color w:val="111111"/>
          <w:sz w:val="28"/>
          <w:sz w:val="28"/>
          <w:szCs w:val="28"/>
          <w:rtl w:val="true"/>
          <w:lang w:bidi="ar-SA"/>
        </w:rPr>
        <w:t xml:space="preserve">أي حُكِمَ بَينَهُم ، وقَولُهُ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اللَّهُ يَقْضِى بِالْحَقِّ وَ الَّذِينَ يَدْعُونَ مِن دُونِهِ لَا يَقْضُونَ بِشَىْ ءٍ إِنَّ اللَّهَ هُوَ السَّمِيعُ الْعَلِيمِ</w:t>
      </w:r>
      <w:r>
        <w:rPr>
          <w:rFonts w:eastAsia="Amiri" w:cs="Amiri" w:ascii="Amiri" w:hAnsi="Amiri"/>
          <w:color w:val="111111"/>
          <w:sz w:val="28"/>
          <w:szCs w:val="28"/>
          <w:rtl w:val="true"/>
          <w:lang w:bidi="ar-SA"/>
        </w:rPr>
        <w:t xml:space="preserve">» </w:t>
      </w:r>
      <w:r>
        <w:rPr>
          <w:rStyle w:val="FootnoteAnchor"/>
          <w:rtl w:val="true"/>
        </w:rPr>
        <w:footnoteReference w:id="370"/>
      </w:r>
      <w:r>
        <w:rPr>
          <w:rFonts w:ascii="Amiri" w:hAnsi="Amiri" w:eastAsia="Amiri" w:cs="Amiri"/>
          <w:color w:val="111111"/>
          <w:sz w:val="28"/>
          <w:sz w:val="28"/>
          <w:szCs w:val="28"/>
          <w:rtl w:val="true"/>
          <w:lang w:bidi="ar-SA"/>
        </w:rPr>
        <w:t xml:space="preserve">وقَولُهُ سُبحانَهُ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الْحُكْمُ إِلَا لِلَّهِ يَقْضِى الْحَقَّ</w:t>
      </w:r>
      <w:r>
        <w:rPr>
          <w:rFonts w:eastAsia="Amiri" w:cs="Amiri" w:ascii="Amiri" w:hAnsi="Amiri"/>
          <w:color w:val="111111"/>
          <w:sz w:val="28"/>
          <w:szCs w:val="28"/>
          <w:rtl w:val="true"/>
          <w:lang w:bidi="ar-SA"/>
        </w:rPr>
        <w:t xml:space="preserve">] </w:t>
      </w:r>
      <w:r>
        <w:rPr>
          <w:rStyle w:val="FootnoteAnchor"/>
          <w:rtl w:val="true"/>
        </w:rPr>
        <w:footnoteReference w:id="371"/>
      </w:r>
      <w:r>
        <w:rPr>
          <w:rFonts w:ascii="Amiri" w:hAnsi="Amiri" w:eastAsia="Amiri" w:cs="Amiri"/>
          <w:color w:val="111111"/>
          <w:sz w:val="28"/>
          <w:sz w:val="28"/>
          <w:szCs w:val="28"/>
          <w:rtl w:val="true"/>
          <w:lang w:bidi="ar-SA"/>
        </w:rPr>
        <w:t>وَهُوَ خَيْرُ الْفَـصِلِينَ</w:t>
      </w:r>
      <w:r>
        <w:rPr>
          <w:rFonts w:eastAsia="Amiri" w:cs="Amiri" w:ascii="Amiri" w:hAnsi="Amiri"/>
          <w:color w:val="111111"/>
          <w:sz w:val="28"/>
          <w:szCs w:val="28"/>
          <w:rtl w:val="true"/>
          <w:lang w:bidi="ar-SA"/>
        </w:rPr>
        <w:t xml:space="preserve">» </w:t>
      </w:r>
      <w:r>
        <w:rPr>
          <w:rStyle w:val="FootnoteAnchor"/>
          <w:rtl w:val="true"/>
        </w:rPr>
        <w:footnoteReference w:id="372"/>
      </w:r>
      <w:r>
        <w:rPr>
          <w:rFonts w:ascii="Amiri" w:hAnsi="Amiri" w:eastAsia="Amiri" w:cs="Amiri"/>
          <w:color w:val="111111"/>
          <w:sz w:val="28"/>
          <w:sz w:val="28"/>
          <w:szCs w:val="28"/>
          <w:rtl w:val="true"/>
          <w:lang w:bidi="ar-SA"/>
        </w:rPr>
        <w:t xml:space="preserve">وقَولُهُ تَعالى في سورَةِ يونُسَ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قُضِىَ بَيْنَهُم بِالْقِسْطِ</w:t>
      </w:r>
      <w:r>
        <w:rPr>
          <w:rFonts w:eastAsia="Amiri" w:cs="Amiri" w:ascii="Amiri" w:hAnsi="Amiri"/>
          <w:color w:val="111111"/>
          <w:sz w:val="28"/>
          <w:szCs w:val="28"/>
          <w:rtl w:val="true"/>
          <w:lang w:bidi="ar-SA"/>
        </w:rPr>
        <w:t xml:space="preserve">» </w:t>
      </w:r>
      <w:r>
        <w:rPr>
          <w:rStyle w:val="FootnoteAnchor"/>
          <w:rtl w:val="true"/>
        </w:rPr>
        <w:footnoteReference w:id="37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قَضاءُ الخَلقِ ، فَقَولُهُ سُبحانَهُ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فَقَضَهُنَ سَبْعَ سَمَـوَاتٍ فِى يَوْمَيْنِ</w:t>
      </w:r>
      <w:r>
        <w:rPr>
          <w:rFonts w:eastAsia="Amiri" w:cs="Amiri" w:ascii="Amiri" w:hAnsi="Amiri"/>
          <w:color w:val="111111"/>
          <w:sz w:val="28"/>
          <w:szCs w:val="28"/>
          <w:rtl w:val="true"/>
          <w:lang w:bidi="ar-SA"/>
        </w:rPr>
        <w:t xml:space="preserve">» </w:t>
      </w:r>
      <w:r>
        <w:rPr>
          <w:rStyle w:val="FootnoteAnchor"/>
          <w:rtl w:val="true"/>
        </w:rPr>
        <w:footnoteReference w:id="374"/>
      </w:r>
      <w:r>
        <w:rPr>
          <w:rFonts w:ascii="Amiri" w:hAnsi="Amiri" w:eastAsia="Amiri" w:cs="Amiri"/>
          <w:color w:val="111111"/>
          <w:sz w:val="28"/>
          <w:sz w:val="28"/>
          <w:szCs w:val="28"/>
          <w:rtl w:val="true"/>
          <w:lang w:bidi="ar-SA"/>
        </w:rPr>
        <w:t>أي خَلَقَهُنَّ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قَضاءُ إنزالِ المَوتِ فَكَقَولِ أهلِ النّارِ في سورَةِ الزُّخرُفِ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نَادَوْاْ يَـمَــلِكُ لِيَقْضِ عَلَيْنَا رَبُّكَ قَالَ إِنَّكُم مَّـكِثُونَ</w:t>
      </w:r>
      <w:r>
        <w:rPr>
          <w:rFonts w:eastAsia="Amiri" w:cs="Amiri" w:ascii="Amiri" w:hAnsi="Amiri"/>
          <w:color w:val="111111"/>
          <w:sz w:val="28"/>
          <w:szCs w:val="28"/>
          <w:rtl w:val="true"/>
          <w:lang w:bidi="ar-SA"/>
        </w:rPr>
        <w:t xml:space="preserve">» </w:t>
      </w:r>
      <w:r>
        <w:rPr>
          <w:rStyle w:val="FootnoteAnchor"/>
          <w:rtl w:val="true"/>
        </w:rPr>
        <w:footnoteReference w:id="375"/>
      </w:r>
      <w:r>
        <w:rPr>
          <w:rFonts w:ascii="Amiri" w:hAnsi="Amiri" w:eastAsia="Amiri" w:cs="Amiri"/>
          <w:color w:val="111111"/>
          <w:sz w:val="28"/>
          <w:sz w:val="28"/>
          <w:szCs w:val="28"/>
          <w:rtl w:val="true"/>
          <w:lang w:bidi="ar-SA"/>
        </w:rPr>
        <w:t xml:space="preserve">أي لِيُنزِل عَلَينَا المَوتَ ، ومِثلُهُ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يُقْضَى عَلَيْهِمْ فَيَمُوتُواْ وَلَا يُخَفَّفُ عَنْهُم مِّنْ عَذَابِهَا</w:t>
      </w:r>
      <w:r>
        <w:rPr>
          <w:rFonts w:eastAsia="Amiri" w:cs="Amiri" w:ascii="Amiri" w:hAnsi="Amiri"/>
          <w:color w:val="111111"/>
          <w:sz w:val="28"/>
          <w:szCs w:val="28"/>
          <w:rtl w:val="true"/>
          <w:lang w:bidi="ar-SA"/>
        </w:rPr>
        <w:t xml:space="preserve">» </w:t>
      </w:r>
      <w:r>
        <w:rPr>
          <w:rStyle w:val="FootnoteAnchor"/>
          <w:rtl w:val="true"/>
        </w:rPr>
        <w:footnoteReference w:id="376"/>
      </w:r>
      <w:r>
        <w:rPr>
          <w:rFonts w:ascii="Amiri" w:hAnsi="Amiri" w:eastAsia="Amiri" w:cs="Amiri"/>
          <w:color w:val="111111"/>
          <w:sz w:val="28"/>
          <w:sz w:val="28"/>
          <w:szCs w:val="28"/>
          <w:rtl w:val="true"/>
          <w:lang w:bidi="ar-SA"/>
        </w:rPr>
        <w:t xml:space="preserve">أي لا يُنزَلُ عَلَيهِمُ المَوتُ فَيَستَريحوا ، ومِثلُهُ في قِصَّةِ سُلَيمانَ بنِ داوُودَ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فَلَمَّا قَضَيْنَا عَلَيْهِ الْمَوْتَ مَادَلَّهُمْ عَلَى مَوْتِهِ إِلَا دَابَّةُ الْأَرْضِ تَأْكُلُ مِنسَأَتَهُ</w:t>
      </w:r>
      <w:r>
        <w:rPr>
          <w:rFonts w:eastAsia="Amiri" w:cs="Amiri" w:ascii="Amiri" w:hAnsi="Amiri"/>
          <w:color w:val="111111"/>
          <w:sz w:val="28"/>
          <w:szCs w:val="28"/>
          <w:rtl w:val="true"/>
          <w:lang w:bidi="ar-SA"/>
        </w:rPr>
        <w:t xml:space="preserve">» </w:t>
      </w:r>
      <w:r>
        <w:rPr>
          <w:rStyle w:val="FootnoteAnchor"/>
          <w:rtl w:val="true"/>
        </w:rPr>
        <w:footnoteReference w:id="377"/>
      </w:r>
      <w:r>
        <w:rPr>
          <w:rFonts w:ascii="Amiri" w:hAnsi="Amiri" w:eastAsia="Amiri" w:cs="Amiri"/>
          <w:color w:val="111111"/>
          <w:sz w:val="28"/>
          <w:sz w:val="28"/>
          <w:szCs w:val="28"/>
          <w:rtl w:val="true"/>
          <w:lang w:bidi="ar-SA"/>
        </w:rPr>
        <w:t xml:space="preserve">يَعني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أنزَلنا عَلَيهِ المَوتَ </w:t>
      </w:r>
      <w:r>
        <w:rPr>
          <w:rFonts w:eastAsia="Amiri" w:cs="Amiri" w:ascii="Amiri" w:hAnsi="Amiri"/>
          <w:color w:val="111111"/>
          <w:sz w:val="28"/>
          <w:szCs w:val="28"/>
          <w:rtl w:val="true"/>
          <w:lang w:bidi="ar-SA"/>
        </w:rPr>
        <w:t xml:space="preserve">. </w:t>
      </w:r>
      <w:r>
        <w:rPr>
          <w:rStyle w:val="FootnoteAnchor"/>
          <w:rtl w:val="true"/>
        </w:rPr>
        <w:footnoteReference w:id="378"/>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21" w:name="pg12775_127425"/>
    </w:p>
    <w:p>
      <w:pPr>
        <w:pStyle w:val="Heading3"/>
        <w:numPr>
          <w:ilvl w:val="2"/>
          <w:numId w:val="1"/>
        </w:numPr>
        <w:rPr/>
      </w:pPr>
      <w:bookmarkStart w:id="222" w:name="__RefHeading___Toc878670_3224264995"/>
      <w:bookmarkStart w:id="223" w:name="_Toc85"/>
      <w:bookmarkEnd w:id="221"/>
      <w:bookmarkEnd w:id="222"/>
      <w:r>
        <w:rPr>
          <w:rtl w:val="true"/>
        </w:rPr>
        <w:t xml:space="preserve">فصل يكم </w:t>
      </w:r>
      <w:r>
        <w:rPr>
          <w:rtl w:val="true"/>
        </w:rPr>
        <w:t xml:space="preserve">: </w:t>
      </w:r>
      <w:r>
        <w:rPr>
          <w:rtl w:val="true"/>
        </w:rPr>
        <w:t>معناى قضا و قدر</w:t>
      </w:r>
      <w:bookmarkEnd w:id="223"/>
    </w:p>
    <w:p>
      <w:pPr>
        <w:pStyle w:val="BookText"/>
        <w:rPr/>
      </w:pPr>
      <w:r>
        <w:rPr>
          <w:rFonts w:ascii="IRNazanin" w:hAnsi="IRNazanin" w:eastAsia="IRNazanin"/>
          <w:color w:val="111111"/>
          <w:sz w:val="28"/>
          <w:sz w:val="28"/>
          <w:szCs w:val="28"/>
          <w:rtl w:val="true"/>
          <w:lang w:bidi="fa-IR"/>
        </w:rPr>
        <w:t xml:space="preserve">فصل يكم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معناى قضا و قدرامام على عليه السلامـ در بيان معنا و تفسير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ده نوع است كه معناى مختلف 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عبارت اند از</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پايان بردن ، پيمان گرفتن ، آگاه ساختن ، انجام دادن كار ، واجب كردن ، حتمى شدن ، تكميل نمودن ، داورى كردن، فيصله دادن ، آفريدن ، و فرا رسيدن مرگ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قضا به معناى به پايان بردن، همان سخن خداى متعال است كه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آن گاه كه تنى چند از جِن را به سوى تو روانه كرديم كه قرآن را بشنوند ، چون بر آن حاضر شدند،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يكديگر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گوش فرا دهيد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به پايان رسيد ، هشدار دهنده، به سوى قوم خود باز گشتند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فلمّا قُضِى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يعنى وقتى به پايان رسيد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مانند اين سخن خداست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چون آداب ويژه حجّ خود را به پايان برديد ، خدا را به ياد آوريد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 قضا به معناى پيمان بستن ، اين سخن خداى متعال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پروردگار تو مقرّر كرد كه جز او را مپرستيد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يعنى پيمان بست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مانند اين آيه است در سوره قصص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چون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موسى وا گذاشتيم ، تو در جانب غربى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نبودى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يعنى وقتى با او پيمان بستيم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قضا به معناى آگاه ساختن، اين سخن خداى متعال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او را از اين امر، آگاه كرديم كه ريشه آن گروه، صبحگاهان، بريده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نيز اين سخن خداى سبحان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به فرزندان اسرائيل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آسمانى 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خبر داديم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 دو بار در زمين فساد خواهيد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يعنى آنان را از آنچه انجام مى دهند، در تورات آگاه ساختيم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قضا به معناى انجام دادن كار، اين گفته خداى متعال در سوره طه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چه مى خواهى، بكن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Style w:val="FootnoteAnchor"/>
          <w:rtl w:val="true"/>
        </w:rPr>
        <w:footnoteReference w:id="379"/>
      </w:r>
      <w:r>
        <w:rPr>
          <w:rFonts w:ascii="IRNazanin" w:hAnsi="IRNazanin" w:eastAsia="IRNazanin"/>
          <w:color w:val="111111"/>
          <w:sz w:val="28"/>
          <w:sz w:val="28"/>
          <w:szCs w:val="28"/>
          <w:rtl w:val="true"/>
          <w:lang w:bidi="fa-IR"/>
        </w:rPr>
        <w:t xml:space="preserve">يعنى هر كار مى خواهى، انجام بده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نيز در سوره انفال است كه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خداوند، كارى را كه انجام شدنى بود، به انجام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يعنى آنچه را كه پيش تر مى دانست ، انجام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همانند اين در قرآن، بسيار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قضا به معناى واجب كردن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مورد واجب كردنِ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عذاب، مانند اين سخن خداى متعال در سوره ابراهيم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چون امرْ واجب شد، شيطان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يعنى وقتى عذابْ واجب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همانند اين، در سوره يوسف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امرى كه شما دو تن از من جويا شديد، تحقّق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يعنى كارى را كه از من مى پرسيديد، واجب گشت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قضا به معناى حتمى شدن ، اين گفته خداى متعال در داستان مريم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دستورى حتمى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يعنى از پيش، تعيين شده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قضا به معناى تكميل نمودن ، اين سخن خداى متعال در سوره قصص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چون موسى آن مدّت را به پايان رسانيد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يعنى زمانى را كه بر او شرط شده بود، تكميل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مانند گفته موسى عليه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 يك از دو مدّت را كه به انجام رسانيدم ، بر من تعدّى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معناى آن،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گاه تكميل كردم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قضا به معناى داورى ، اين سخن خداى متعال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ميانشان به حقْ قضاوت مى شود و گفته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ستايش ، ويژه پروردگار جهانيان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يعنى ميانشان داورى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 كلام خداى متعال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خداست كه به حقْ داورى مى كند ، و كسانى كه آنان آنها را به جاى او مى خوانند،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عاجزند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چيزى داورى نمى 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حقيقت ، آن خداست كه شنواى بيناست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اين گفته خداى سبحان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فرمان، جز به دست خدا نيست ، كه او به حقْ داورى مى كند و او بهترينِ داوران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نيز اين سخن خداى متعال در سوره يونس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ميان آنان با برابرى داورى مى شود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 قضا به معناى آفريدن ، اين گفته خداى سبحان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پس، آنها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هفت آسمان، در دو هنگام، مقرّر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يعنى آنها را آفريد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قضا به معناى فرو فرستادن مرگ ، مانند گفته دوزخيان در سوره زخرف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فرياد مى كشند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مالك</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بگو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پروردگارت جان ما را بستاند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پاسخ مى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ماندگاريد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يعنى مرگ را براى ما فرو فرستد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همانند آن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ايشان مقرّر نمى شود تا بميرند و عذابِ آن از ايشان كاسته نمى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يعنى مرگ بر آنان فرود نمى آيد كه راحت 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همانند آن در داستان سليمان بن داوود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پس چون مرگ را بر او مقرّر داشتيم ، جز جنبنده اى خاكى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موريانه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عصاى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تدريج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مى خورْد،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آدميان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مرگ او آگاه نگردانيد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منظور خدا اين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زمانى كه مرگ را بر او فرو فرستاديم </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المحاسن عن محمّد بن إسحاق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أبُو الحَسَنِ عليه السلام لِيونُسَ مَولى عَلِيِّ بنِ يَقطينٍ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يَكونُ إلّا ما شاءَ اللّهُ وأرادَ وقَدَّرَ وقَضى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أتَدري مَا المَشيئَةُ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هَمُّهُ بِالشَّيءِ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تَدري ما أرادَ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إتمامُهُ عَلَى المَشيئَةِ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تَدري ما قَدَّرَ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الهَندَسَةُ مِنَ الطّولِ وَالعَرضِ وَالبَقاءِ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إذا شاءَ شَيئا أرادَهُ ، وإذا أرادَهُ قَدَّرَهُ ، وإذا قَدَّرَهُ قَضاهُ ، وإذا قَضاهُ أمضاهُ </w:t>
      </w:r>
      <w:r>
        <w:rPr>
          <w:rFonts w:eastAsia="Amiri" w:cs="Amiri" w:ascii="Amiri" w:hAnsi="Amiri"/>
          <w:color w:val="111111"/>
          <w:sz w:val="28"/>
          <w:szCs w:val="28"/>
          <w:rtl w:val="true"/>
          <w:lang w:bidi="ar-SA"/>
        </w:rPr>
        <w:t xml:space="preserve">. </w:t>
      </w:r>
      <w:r>
        <w:rPr>
          <w:rStyle w:val="FootnoteAnchor"/>
          <w:rtl w:val="true"/>
        </w:rPr>
        <w:footnoteReference w:id="380"/>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المحاسنـ به نقل از محمّد بن اسحاق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امام ابو الحسن عليه السلام </w:t>
      </w:r>
      <w:r>
        <w:rPr>
          <w:rStyle w:val="FootnoteAnchor"/>
          <w:rtl w:val="true"/>
        </w:rPr>
        <w:footnoteReference w:id="381"/>
      </w:r>
      <w:r>
        <w:rPr>
          <w:rFonts w:ascii="IRNazanin" w:hAnsi="IRNazanin" w:eastAsia="IRNazanin"/>
          <w:color w:val="111111"/>
          <w:sz w:val="28"/>
          <w:sz w:val="28"/>
          <w:szCs w:val="28"/>
          <w:rtl w:val="true"/>
          <w:lang w:bidi="fa-IR"/>
        </w:rPr>
        <w:t xml:space="preserve">به يونس غلام على بن يقطين فرمود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هيچ چيزى موجود نمى شود، مگر آنچه خداوند بخواهد و اراده كند و تقدير نمايد و حكم كند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سپس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مى دانى مشيّت 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اين است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آهنگ انجام دادنِ كارى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مى دانى چه چيزى را اراده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كامل كردن خواستش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مشيّتش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 گاه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مى دانى تقدير 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اندازه گيرى از جهت طول و عرض و بقاست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سپس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خداوند، هر گاه چيزى را بخواهد، آن را اراده مى كند ، و هر گاه چيزى را اراده كرد ، مقدّرش مى نمايد ، و هر گاه مقدّر كرد، حكمش را مى دهد ، و هر گاه حكمش را داد ، قطعى اش مى نمايد</w:t>
      </w:r>
      <w:r>
        <w:rPr>
          <w:rFonts w:eastAsia="IRNazanin" w:cs="IRNazanin"/>
          <w:color w:val="111111"/>
          <w:sz w:val="28"/>
          <w:szCs w:val="28"/>
          <w:rtl w:val="true"/>
          <w:lang w:bidi="fa-IR"/>
        </w:rPr>
        <w:t>» .</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الكافي عن عليّ بن إبراهيم الهاشمي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سَمِعتُ أبَا الحَسَنِ موسَى بنَ جَعفَرٍ عليه السلام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يَكونُ شَيءٌ إلّا ما شاءَ اللّهُ وأرادَ وقَدَّرَ وقَضى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مَعنى شاءَ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ابتِداءُ الفِعلِ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مَعنى قَدَّرَ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تَقديرُ الشَّيءِ مِن طولِهِ وعَرضِهِ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مَعنى قَضى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قَضى أمضاهُ ، فَذلِكَ الَّذي لا مَرَدَّ لَهُ </w:t>
      </w:r>
      <w:r>
        <w:rPr>
          <w:rFonts w:eastAsia="Amiri" w:cs="Amiri" w:ascii="Amiri" w:hAnsi="Amiri"/>
          <w:color w:val="111111"/>
          <w:sz w:val="28"/>
          <w:szCs w:val="28"/>
          <w:rtl w:val="true"/>
          <w:lang w:bidi="ar-SA"/>
        </w:rPr>
        <w:t xml:space="preserve">. </w:t>
      </w:r>
      <w:r>
        <w:rPr>
          <w:rStyle w:val="FootnoteAnchor"/>
          <w:rtl w:val="true"/>
        </w:rPr>
        <w:footnoteReference w:id="382"/>
      </w:r>
    </w:p>
    <w:p>
      <w:pPr>
        <w:pStyle w:val="BookText"/>
        <w:rPr/>
      </w:pPr>
      <w:r>
        <w:rPr>
          <w:rFonts w:ascii="Amiri" w:hAnsi="Amiri" w:eastAsia="Amiri" w:cs="Amiri"/>
          <w:color w:val="111111"/>
          <w:sz w:val="28"/>
          <w:sz w:val="28"/>
          <w:szCs w:val="28"/>
          <w:rtl w:val="true"/>
          <w:lang w:bidi="ar-SA"/>
        </w:rPr>
        <w:t xml:space="preserve">الكافي عن يونس بن عبدالرحمن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لي أبُو الحَسَنِ الرِّضا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يُونسُ ، لا تَقُل بِقَولِ القَدَرِيَّةِ ، فَإِنَّ القَدَرِيَّةَ لَم يَقولوا بِقَولِ أهلِ الجَنَّةِ ، ولا بِقَولِ أهلِ النّارِ ، ولا بِقَولِ إبليسَ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أهلَ الجَنَّةِ قالوا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الَّذِى هَدَانَا لِهَـذَا وَمَا كُنَّا لِنَهْتَدِىَ لَوْلَا أَنْ هَدَانَا اللَّهُ</w:t>
      </w:r>
      <w:r>
        <w:rPr>
          <w:rFonts w:eastAsia="Amiri" w:cs="Amiri" w:ascii="Amiri" w:hAnsi="Amiri"/>
          <w:color w:val="111111"/>
          <w:sz w:val="28"/>
          <w:szCs w:val="28"/>
          <w:rtl w:val="true"/>
          <w:lang w:bidi="ar-SA"/>
        </w:rPr>
        <w:t xml:space="preserve">» </w:t>
      </w:r>
      <w:r>
        <w:rPr>
          <w:rStyle w:val="FootnoteAnchor"/>
          <w:rtl w:val="true"/>
        </w:rPr>
        <w:footnoteReference w:id="383"/>
      </w:r>
      <w:r>
        <w:rPr>
          <w:rFonts w:ascii="Amiri" w:hAnsi="Amiri" w:eastAsia="Amiri" w:cs="Amiri"/>
          <w:color w:val="111111"/>
          <w:sz w:val="28"/>
          <w:sz w:val="28"/>
          <w:szCs w:val="28"/>
          <w:rtl w:val="true"/>
          <w:lang w:bidi="ar-SA"/>
        </w:rPr>
        <w:t xml:space="preserve">، وقالَ أهلُ النّارِ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رَبَّنَا غَلَبَتْ عَلَيْنَا شِقْوَتُنَا وَ كُنَّا قَوْمًا ضَالِّينَ</w:t>
      </w:r>
      <w:r>
        <w:rPr>
          <w:rFonts w:eastAsia="Amiri" w:cs="Amiri" w:ascii="Amiri" w:hAnsi="Amiri"/>
          <w:color w:val="111111"/>
          <w:sz w:val="28"/>
          <w:szCs w:val="28"/>
          <w:rtl w:val="true"/>
          <w:lang w:bidi="ar-SA"/>
        </w:rPr>
        <w:t xml:space="preserve">» </w:t>
      </w:r>
      <w:r>
        <w:rPr>
          <w:rStyle w:val="FootnoteAnchor"/>
          <w:rtl w:val="true"/>
        </w:rPr>
        <w:footnoteReference w:id="384"/>
      </w:r>
      <w:r>
        <w:rPr>
          <w:rFonts w:ascii="Amiri" w:hAnsi="Amiri" w:eastAsia="Amiri" w:cs="Amiri"/>
          <w:color w:val="111111"/>
          <w:sz w:val="28"/>
          <w:sz w:val="28"/>
          <w:szCs w:val="28"/>
          <w:rtl w:val="true"/>
          <w:lang w:bidi="ar-SA"/>
        </w:rPr>
        <w:t xml:space="preserve">، وقالَ إبليسُ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 بِمَا أَغْوَيْتَنِى</w:t>
      </w:r>
      <w:r>
        <w:rPr>
          <w:rFonts w:eastAsia="Amiri" w:cs="Amiri" w:ascii="Amiri" w:hAnsi="Amiri"/>
          <w:color w:val="111111"/>
          <w:sz w:val="28"/>
          <w:szCs w:val="28"/>
          <w:rtl w:val="true"/>
          <w:lang w:bidi="ar-SA"/>
        </w:rPr>
        <w:t xml:space="preserve">» </w:t>
      </w:r>
      <w:r>
        <w:rPr>
          <w:rStyle w:val="FootnoteAnchor"/>
          <w:rtl w:val="true"/>
        </w:rPr>
        <w:footnoteReference w:id="38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ما أقولُ بِقَولِهِم ، ولكِنّي 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يَكونُ إلّا بِما شاءَ اللّهُ وأرادَ وقَدَّرَ وقَضى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يونُسُ ، لَيسَ هكَذا ، لا يَكونُ إلّا ما شاءَ اللّهُ وأرادَ وقَدَّرَ وقَضى ، يا يونُسُ ، تَعلَمُ مَا المَشيئَةُ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الذِّكرُ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فَتَعلَمُ مَا الإِرادَةُ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العَزيمَةُ عَلى ما يَشاءُ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فَتَعلَمُ مَا القَدَرُ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الهَندَسَةُ ووَضعُ الحُدودِ مِنَ البَقاءِ والفَناءِ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والقَضاءُ هُوَ الإِبرامُ وإقامَةُ العَينِ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فَاستَأذَنتُهُ أن اُقَبِّلَ رَأسَهُ ، وقُلتُ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فَتَحتَ لي شَيئا كُنتُ عَنهُ في غَفلَةٍ </w:t>
      </w:r>
      <w:r>
        <w:rPr>
          <w:rFonts w:eastAsia="Amiri" w:cs="Amiri" w:ascii="Amiri" w:hAnsi="Amiri"/>
          <w:color w:val="111111"/>
          <w:sz w:val="28"/>
          <w:szCs w:val="28"/>
          <w:rtl w:val="true"/>
          <w:lang w:bidi="ar-SA"/>
        </w:rPr>
        <w:t xml:space="preserve">. </w:t>
      </w:r>
      <w:r>
        <w:rPr>
          <w:rStyle w:val="FootnoteAnchor"/>
          <w:rtl w:val="true"/>
        </w:rPr>
        <w:footnoteReference w:id="386"/>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الكافىـ به نقل از على بن ابراهيم هاشمى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الحسن موسى بن جعفر عليهماالسلام ، شنيدم كه مى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هيچ چيزى موجود نمى شود، مگر اين كه خدا آن را بخواهد و اراده كند و تقدير نمايد و حكم كند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معناى خواست خدا چيست؟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آغاز كار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معناى تقدير چيست؟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تعيين اندازه چيز از جهت طول و عرض</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معناى حُكم چيست؟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هرگاه حُكم كرد ، قطعى اش مى كندو اين، همان است كه بازگشت ناپذير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الكافىـ به نقل از يونس بن عبد الرحمان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عليه السلام به من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يونس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قَدَريّه ، هم عقيده مباش؛ چون قدريّه نه سخن بهشتيان را مى گويند و نه سخن جهنّميان را و 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ابليس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بهشتيان مى 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ستايش از آنِ خدايى است كه ما را به اين، رهنمون ساخت و اگر خداوند، ما را راهنمايى نمى كرد، در توان ما نبود كه راه يابيم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جهنّميان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شقاوت بر ما چيره گشت و ما گروه گم راه بوديم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وابليس نيز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رو كه مرا گم راه نمودى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من با آنان هم رأى نيستم؛ ليكن مى 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چيزى پديدار نمى شود، مگر خداوند بخواهد و اراده نمايد و مقدّر سازد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تحقّق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حكم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يونس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چنين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پديدار نمى شود، مگر آنچه خداوند بخواهد و اراده نمايد و مقدّر سازد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تحقّق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حكم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يونس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دانى مشيّت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مشيّت، ياد كرد اوّليه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دانى اراده 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عزم كردن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چيزى كه بخواهد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تحقّق بخشد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مى دانى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 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اندازه گذارى و تعيين حدود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امور مربوط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بقا و زوال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حكم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همان تأكيد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حتمى نمودنِ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حكم و مشخّص نمودن آن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رخصت خواستم تا سرش را ببوسم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چيزى را بر من آشكار ساختى كه از آن، غافل بودم </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عيون أخبار الرضا عليه السلام عن بريد بن عمير بن معاوية الشامي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الرِّضا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مِن فِعلٍ يَفعَلُهُ العِبادُ مِن خَيرٍ أو شَرٍّ إلّا وللّهِِ فيهِ قَضاءٌ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مَعنى هذَا القَضاءِ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الحُكمُ عَلَيهِم بِما يَستَحِقّونَهُ عَلى أفعالِهِم مِنَ الثَّوابِ وَالعِقابِ فِي الدُّنيا وَالآخِرَةِ </w:t>
      </w:r>
      <w:r>
        <w:rPr>
          <w:rFonts w:eastAsia="Amiri" w:cs="Amiri" w:ascii="Amiri" w:hAnsi="Amiri"/>
          <w:color w:val="111111"/>
          <w:sz w:val="28"/>
          <w:szCs w:val="28"/>
          <w:rtl w:val="true"/>
          <w:lang w:bidi="ar-SA"/>
        </w:rPr>
        <w:t xml:space="preserve">. </w:t>
      </w:r>
      <w:r>
        <w:rPr>
          <w:rStyle w:val="FootnoteAnchor"/>
          <w:rtl w:val="true"/>
        </w:rPr>
        <w:footnoteReference w:id="387"/>
      </w:r>
    </w:p>
    <w:p>
      <w:pPr>
        <w:pStyle w:val="BookText"/>
        <w:rPr/>
      </w:pPr>
      <w:r>
        <w:rPr>
          <w:rFonts w:ascii="Amiri" w:hAnsi="Amiri" w:eastAsia="Amiri" w:cs="Amiri"/>
          <w:color w:val="111111"/>
          <w:sz w:val="28"/>
          <w:sz w:val="28"/>
          <w:szCs w:val="28"/>
          <w:rtl w:val="true"/>
          <w:lang w:bidi="ar-SA"/>
        </w:rPr>
        <w:t xml:space="preserve">الإمام عليّ عليه السلامـ في جَوابِ الرَّجُلِ الَّذي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القَضاءُ وَالقَدَرُ الَّذي ذَكَرتَهُ يا أميرَ المُؤمِنينَ ؟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الأَمرُ بِالطّاعَةِ وَالنَّهيُ عَنِ المَعصِيَةِ ، وَالتَّمكينُ مِن فِعلِ الحَسَنَةِ وتَركِ المَعصِيَةِ ، وَالمَعونَةُ عَلَى القُربَةِ إلَيهِ ، وَالخِذلانُ لِمَن عَصاهُ ، وَالوَعدُ وَالوَعيدُ ، وَالتَّرغيبُ وَالتَّرهيبُ ، كُلُّ ذلِكَ قَضاءُ اللّهِ في أفعالِنا ، وقَدَرُهُ لِأَعمالِنا ، وأمّا غَيرُ ذلِكَ فَلا تَظُنَّهُ ، فَإِنَّ الظَّنَّ لَهُ مُحبِطٌ لِلأَعمالِ </w:t>
      </w:r>
      <w:r>
        <w:rPr>
          <w:rFonts w:eastAsia="Amiri" w:cs="Amiri" w:ascii="Amiri" w:hAnsi="Amiri"/>
          <w:color w:val="111111"/>
          <w:sz w:val="28"/>
          <w:szCs w:val="28"/>
          <w:rtl w:val="true"/>
          <w:lang w:bidi="ar-SA"/>
        </w:rPr>
        <w:t xml:space="preserve">. </w:t>
      </w:r>
      <w:r>
        <w:rPr>
          <w:rStyle w:val="FootnoteAnchor"/>
          <w:rtl w:val="true"/>
        </w:rPr>
        <w:footnoteReference w:id="388"/>
      </w:r>
    </w:p>
    <w:p>
      <w:pPr>
        <w:pStyle w:val="BookText"/>
        <w:rPr/>
      </w:pPr>
      <w:r>
        <w:rPr>
          <w:rFonts w:ascii="Amiri" w:hAnsi="Amiri" w:eastAsia="Amiri" w:cs="Amiri"/>
          <w:color w:val="111111"/>
          <w:sz w:val="28"/>
          <w:sz w:val="28"/>
          <w:szCs w:val="28"/>
          <w:rtl w:val="true"/>
          <w:lang w:bidi="ar-SA"/>
        </w:rPr>
        <w:t xml:space="preserve">الكافي عن معلّى بن محمّد عن العالم عليه السلامـ وقَد سُئِلَ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عِلمُ اللّهِ ؟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يَفعَل ما يَشاءُ ، فَبِالعِلمِ عَلِمَ الأَشياءَ قَبلَ كَونِها ، وبِالمَشيئَةِ عَرَفَ صِفاتِها وحُدودَها ، وأنشَأَها قَبلَ إظهارِها ، وبِالإِرادَةِ مَيَّزَ أنفُسَها في ألوانِها وصِفاتِها ، وبِالتَّقديرِ قَدَّرَ أقواتَها وعَرَّفَ أوَّلَها وآخِرَها ، وبِالقَضاءِ أبانَ لِلنّاسِ أماكِنَها ودَلَّهُم عَلَيها ، وبِالإِمضاءِ شَرَحَ عِلَلَها وأبانَ أمرَها ، وذلِكَ تَقديرُ العَزيزِ العَليمِ </w:t>
      </w:r>
      <w:r>
        <w:rPr>
          <w:rFonts w:eastAsia="Amiri" w:cs="Amiri" w:ascii="Amiri" w:hAnsi="Amiri"/>
          <w:color w:val="111111"/>
          <w:sz w:val="28"/>
          <w:szCs w:val="28"/>
          <w:rtl w:val="true"/>
          <w:lang w:bidi="ar-SA"/>
        </w:rPr>
        <w:t xml:space="preserve">. </w:t>
      </w:r>
      <w:r>
        <w:rPr>
          <w:rStyle w:val="FootnoteAnchor"/>
          <w:rtl w:val="true"/>
        </w:rPr>
        <w:footnoteReference w:id="389"/>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عيون أخبار الرضا عليه السلامـ به نقل از بريد بن عمير بن معاويه شامى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رضا عليه 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بندگان، هيچ كار نيك يا بدى انجام نمى دهند، مگر اين كه خدا را درباره آن قضايى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معناى اين قضا چيست؟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حكم راندن بر آنان فراخور كارهايشان، با دادن ثواب و كيفر در دنيا و آخرت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امام على عليه السلامـ در پاسخ مردى كه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امير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قضا و قَدَرى كه ياد كردى، چيست؟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 به فرمانبرى و نهى از نافرمانى ، ملتزم شدن به كار خوب و ترك گناه ، يارى رساندن براى نزديكى به خدا ، خوار ساختن كسى كه از خدا سرپيچى نمايد ، وعده و تهديد ، تشويق و ترساندن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اينها قضاى خدا درباره كارهاى ما ، و قَدَر او براى رفتارهاى ماست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غير از اينها را گمان مبر ؛ چرا كه گمان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بردن به خدا، كارها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ى نيك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نابود مى سازد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الكافىـ به نقل از معلّى بن محمّد ، از امام كاظم عليه السلام يا امام رضا عليه السلام ، وقتى درباره چگونگى علم خدا مورد پرسش قرار گرفت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هر چه را مى خواهد، انجام مى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با علمش ، به موجودات، پيش از وجودشان آگاهى دارد ، و با مشيّتش ، ويژگى ها و حدود آنها را مى شناسد ، و پيش از ظاهر ساختن آنها ، ايجادشان مى كند ، و با اراده اش ميان آنها در رنگ ها و صفاتشان جدايى انداخت ، و با تقدير ، روزى هاى آنها را تعيين مى كرد و آغاز و پايان آنها را مى شناساند ، و با قضا مكان هاى آنها را براى مردم، روشن ساخت و آنان را به سوى آنها رهنمون گشت ، و با اجرا ، علّت هاى آنها را شرح داد و حال آنها را آشكار نمود ، و اين است تقدير خداى ارجمند دانا </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۱۳۳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سخنى درباره قضا و قدر و رابطه آن با عدل خداوند</w:t>
      </w:r>
      <w:r>
        <w:rPr>
          <w:rFonts w:eastAsia="Amiri" w:cs="Amiri" w:ascii="Amiri" w:hAnsi="Amiri"/>
          <w:color w:val="111111"/>
          <w:sz w:val="28"/>
          <w:szCs w:val="28"/>
          <w:rtl w:val="true"/>
          <w:lang w:bidi="ar-SA"/>
        </w:rPr>
        <w:t>) .</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الفصل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القضاء والقدر</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أهَمِّيَّةُ عِلمِ القَدَرِالإمام الصادق عليه السلامـ في بَيانِ أصنافِ آياتِ القُرآنِ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اِعلَموا ـ رَحِمَكُمُ اللّهُ ـ أنَّهُ مَن لَم يَعرِف مِن كِتابِ اللّهِ عز و جل النّاسِخَ وَالمَنسوخَ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فيهِ مِن عِلمِ القَضاءِ وَالقَدَرِ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فَلَيسَ بِعالِمٍ بِالقُرآنِ ، ولا هُوَ مِن أهلِهِ </w:t>
      </w:r>
      <w:r>
        <w:rPr>
          <w:rFonts w:eastAsia="Amiri" w:cs="Amiri" w:ascii="Amiri" w:hAnsi="Amiri"/>
          <w:color w:val="111111"/>
          <w:sz w:val="28"/>
          <w:szCs w:val="28"/>
          <w:rtl w:val="true"/>
          <w:lang w:bidi="ar-SA"/>
        </w:rPr>
        <w:t xml:space="preserve">. </w:t>
      </w:r>
      <w:r>
        <w:rPr>
          <w:rStyle w:val="FootnoteAnchor"/>
          <w:rtl w:val="true"/>
        </w:rPr>
        <w:footnoteReference w:id="390"/>
      </w:r>
    </w:p>
    <w:p>
      <w:pPr>
        <w:pStyle w:val="BookText"/>
        <w:rPr/>
      </w:pP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القَدَرُ سِرٌّ مِن أسرارِ اللّهِالإمام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ألا إنَّ القَدَرَ سِرٌّ مِن سِرِّ اللّهِ ، وسِترٌ مِن سِترِ اللّهِ ، وحِرزٌ </w:t>
      </w:r>
      <w:r>
        <w:rPr>
          <w:rStyle w:val="FootnoteAnchor"/>
          <w:rtl w:val="true"/>
        </w:rPr>
        <w:footnoteReference w:id="391"/>
      </w:r>
      <w:r>
        <w:rPr>
          <w:rFonts w:ascii="Amiri" w:hAnsi="Amiri" w:eastAsia="Amiri" w:cs="Amiri"/>
          <w:color w:val="111111"/>
          <w:sz w:val="28"/>
          <w:sz w:val="28"/>
          <w:szCs w:val="28"/>
          <w:rtl w:val="true"/>
          <w:lang w:bidi="ar-SA"/>
        </w:rPr>
        <w:t xml:space="preserve">مِن حِرزِ اللّهِ ، مَرفوعٌ في حِجابِ اللّهِ ، مَطوِيٌّ عَن خَلقِ اللّهِ </w:t>
      </w:r>
      <w:r>
        <w:rPr>
          <w:rFonts w:eastAsia="Amiri" w:cs="Amiri" w:ascii="Amiri" w:hAnsi="Amiri"/>
          <w:color w:val="111111"/>
          <w:sz w:val="28"/>
          <w:szCs w:val="28"/>
          <w:rtl w:val="true"/>
          <w:lang w:bidi="ar-SA"/>
        </w:rPr>
        <w:t xml:space="preserve">. </w:t>
      </w:r>
      <w:r>
        <w:rPr>
          <w:rStyle w:val="FootnoteAnchor"/>
          <w:rtl w:val="true"/>
        </w:rPr>
        <w:footnoteReference w:id="392"/>
      </w:r>
    </w:p>
    <w:p>
      <w:pPr>
        <w:pStyle w:val="BookText"/>
        <w:rPr/>
      </w:pPr>
      <w:r>
        <w:rPr>
          <w:rFonts w:ascii="Amiri" w:hAnsi="Amiri" w:eastAsia="Amiri" w:cs="Amiri"/>
          <w:color w:val="111111"/>
          <w:sz w:val="28"/>
          <w:sz w:val="28"/>
          <w:szCs w:val="28"/>
          <w:rtl w:val="true"/>
          <w:lang w:bidi="ar-SA"/>
        </w:rPr>
        <w:t>عنه عليه السلامـ في تَوبيخِهِ لِلمُبتَدِعينَ ونَهيِهِم عَنِ التَّكَلُّمِ فيما لا يَعنيهِم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أعلَمَ النّاس بِالقَدَرِ أسكَتُهُم عَنهُ ، وإنَّ أجهَلَ النّاسِ بِالقَدَرِ أنطَقُهُم فيهِ </w:t>
      </w:r>
      <w:r>
        <w:rPr>
          <w:rFonts w:eastAsia="Amiri" w:cs="Amiri" w:ascii="Amiri" w:hAnsi="Amiri"/>
          <w:color w:val="111111"/>
          <w:sz w:val="28"/>
          <w:szCs w:val="28"/>
          <w:rtl w:val="true"/>
          <w:lang w:bidi="ar-SA"/>
        </w:rPr>
        <w:t xml:space="preserve">. </w:t>
      </w:r>
      <w:r>
        <w:rPr>
          <w:rStyle w:val="FootnoteAnchor"/>
          <w:rtl w:val="true"/>
        </w:rPr>
        <w:footnoteReference w:id="393"/>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24" w:name="pg12775_127437"/>
    </w:p>
    <w:p>
      <w:pPr>
        <w:pStyle w:val="Heading3"/>
        <w:numPr>
          <w:ilvl w:val="2"/>
          <w:numId w:val="1"/>
        </w:numPr>
        <w:rPr/>
      </w:pPr>
      <w:bookmarkStart w:id="225" w:name="__RefHeading___Toc878672_3224264995"/>
      <w:bookmarkStart w:id="226" w:name="_Toc86"/>
      <w:bookmarkEnd w:id="224"/>
      <w:bookmarkEnd w:id="225"/>
      <w:r>
        <w:rPr>
          <w:rtl w:val="true"/>
        </w:rPr>
        <w:t xml:space="preserve">فصل دوم </w:t>
      </w:r>
      <w:r>
        <w:rPr>
          <w:rtl w:val="true"/>
        </w:rPr>
        <w:t xml:space="preserve">: </w:t>
      </w:r>
      <w:r>
        <w:rPr>
          <w:rtl w:val="true"/>
        </w:rPr>
        <w:t>دانش قضا و قدر</w:t>
      </w:r>
      <w:bookmarkEnd w:id="226"/>
    </w:p>
    <w:p>
      <w:pPr>
        <w:pStyle w:val="Heading4"/>
        <w:numPr>
          <w:ilvl w:val="3"/>
          <w:numId w:val="1"/>
        </w:numPr>
        <w:rPr/>
      </w:pPr>
      <w:bookmarkStart w:id="227" w:name="__RefHeading___Toc878674_3224264995"/>
      <w:bookmarkStart w:id="228" w:name="_Toc87"/>
      <w:bookmarkEnd w:id="227"/>
      <w:r>
        <w:rPr/>
        <w:t>۲</w:t>
      </w:r>
      <w:r>
        <w:rPr>
          <w:rtl w:val="true"/>
        </w:rPr>
        <w:t xml:space="preserve"> </w:t>
      </w:r>
      <w:r>
        <w:rPr>
          <w:rtl w:val="true"/>
        </w:rPr>
        <w:t xml:space="preserve">/ </w:t>
      </w:r>
      <w:r>
        <w:rPr/>
        <w:t>۱</w:t>
      </w:r>
      <w:r>
        <w:rPr>
          <w:rtl w:val="true"/>
        </w:rPr>
        <w:t xml:space="preserve"> اهمّيت شناخت قَدَر</w:t>
      </w:r>
      <w:bookmarkEnd w:id="228"/>
    </w:p>
    <w:p>
      <w:pPr>
        <w:pStyle w:val="Heading4"/>
        <w:numPr>
          <w:ilvl w:val="3"/>
          <w:numId w:val="1"/>
        </w:numPr>
        <w:rPr/>
      </w:pPr>
      <w:bookmarkStart w:id="229" w:name="__RefHeading___Toc878676_3224264995"/>
      <w:bookmarkStart w:id="230" w:name="_Toc88"/>
      <w:bookmarkEnd w:id="229"/>
      <w:r>
        <w:rPr/>
        <w:t>۲</w:t>
      </w:r>
      <w:r>
        <w:rPr>
          <w:rtl w:val="true"/>
        </w:rPr>
        <w:t xml:space="preserve"> </w:t>
      </w:r>
      <w:r>
        <w:rPr>
          <w:rtl w:val="true"/>
        </w:rPr>
        <w:t xml:space="preserve">/ </w:t>
      </w:r>
      <w:r>
        <w:rPr/>
        <w:t>۲</w:t>
      </w:r>
      <w:r>
        <w:rPr>
          <w:rtl w:val="true"/>
        </w:rPr>
        <w:t xml:space="preserve"> قَدَر، رازى از رازهاى خدا</w:t>
      </w:r>
      <w:bookmarkEnd w:id="230"/>
    </w:p>
    <w:p>
      <w:pPr>
        <w:pStyle w:val="BookText"/>
        <w:rPr/>
      </w:pPr>
      <w:r>
        <w:rPr>
          <w:rFonts w:ascii="Amiri" w:hAnsi="Amiri" w:eastAsia="Amiri" w:cs="Amiri"/>
          <w:color w:val="111111"/>
          <w:sz w:val="28"/>
          <w:sz w:val="28"/>
          <w:szCs w:val="28"/>
          <w:rtl w:val="true"/>
          <w:lang w:bidi="ar-SA"/>
        </w:rPr>
        <w:t xml:space="preserve">فصل دوم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دانش قضا و قدر</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اهمّيت شناخت قَدَرامام صادق عليه السلامـ در بيان انواع آيات قرآن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بدانيد ـ خدا رحمتتان كند ـ هر كس ناسخ و منسوخ كتاب خداوند عز و جل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 دانش قضا و قَدَر در آن را نشناسد،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عالِم به قرآن نيست و از اهل قرآن شناخته نمى شود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قَدَر، رازى از رازهاى خداامام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قَدَر، رازى از رازهاى خدا ، و يكى از مسائل پوشيده خدا ، و دژى از دژهاى خداست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درون سراپرده ى خدا، بالا رفته است و از آفريدگان خدا پنهان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على عليه السلامـ در سرزنش بدعت گذاران و نهى آنان از سخن گفتن درباره چيزى كه به ايشان مربوط نيست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داناترينِ مردم به قَدَر ، خاموش ترينِ آنان درباره آن ، و نادان ترينِ مردم به قَدَر، گوياترينِ آنها درباره آن است </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تفسير الصنعاني عن صخر بن جويرية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بَعَثَ اللّهُ موسى إلى فِرعَونَ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اذْهَبْ إِلَى فِرْعَوْنَ إِنَّهُ طَغَى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أَهْدِيَكَ إِلَى رَبِّكَ فَتَخْشَى</w:t>
      </w:r>
      <w:r>
        <w:rPr>
          <w:rFonts w:eastAsia="Amiri" w:cs="Amiri" w:ascii="Amiri" w:hAnsi="Amiri"/>
          <w:color w:val="111111"/>
          <w:sz w:val="28"/>
          <w:szCs w:val="28"/>
          <w:rtl w:val="true"/>
          <w:lang w:bidi="ar-SA"/>
        </w:rPr>
        <w:t xml:space="preserve">» </w:t>
      </w:r>
      <w:r>
        <w:rPr>
          <w:rStyle w:val="FootnoteAnchor"/>
          <w:rtl w:val="true"/>
        </w:rPr>
        <w:footnoteReference w:id="394"/>
      </w:r>
      <w:r>
        <w:rPr>
          <w:rFonts w:ascii="Amiri" w:hAnsi="Amiri" w:eastAsia="Amiri" w:cs="Amiri"/>
          <w:color w:val="111111"/>
          <w:sz w:val="28"/>
          <w:sz w:val="28"/>
          <w:szCs w:val="28"/>
          <w:rtl w:val="true"/>
          <w:lang w:bidi="ar-SA"/>
        </w:rPr>
        <w:t xml:space="preserve">ولَن يَفعَلَ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موسى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رَبِّ وكَيفَ أذهَبُ إلَيهِ وقَد عَلِمتَ أنَّهُ لَن يَفعَلَ ؟ فَأَوحَى اللّهُ إلَيهِ أنِ امضِ كَما اُمِرتَ بِهِ ، فَإِنَّ فِي السَّماءِ اثنَي عَشَرَ ألفَ مَلَكٍ يَطلُبونَ عِلمَ القَدَرِ فَلَم يَبلُغوهُ ولَم يُدرِكوهُ </w:t>
      </w:r>
      <w:r>
        <w:rPr>
          <w:rFonts w:eastAsia="Amiri" w:cs="Amiri" w:ascii="Amiri" w:hAnsi="Amiri"/>
          <w:color w:val="111111"/>
          <w:sz w:val="28"/>
          <w:szCs w:val="28"/>
          <w:rtl w:val="true"/>
          <w:lang w:bidi="ar-SA"/>
        </w:rPr>
        <w:t xml:space="preserve">. </w:t>
      </w:r>
      <w:r>
        <w:rPr>
          <w:rStyle w:val="FootnoteAnchor"/>
          <w:rtl w:val="true"/>
        </w:rPr>
        <w:footnoteReference w:id="395"/>
      </w:r>
    </w:p>
    <w:p>
      <w:pPr>
        <w:pStyle w:val="BookText"/>
        <w:rPr/>
      </w:pP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النَّهيُ عَنِ التَّكَلُّفِ في عِلمِ القَدَرِرسول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القَدَرُ سِرُّ اللّهِ عز و جل ، فَلا تَتَكَلَّفوا عِلمَهُ </w:t>
      </w:r>
      <w:r>
        <w:rPr>
          <w:rFonts w:eastAsia="Amiri" w:cs="Amiri" w:ascii="Amiri" w:hAnsi="Amiri"/>
          <w:color w:val="111111"/>
          <w:sz w:val="28"/>
          <w:szCs w:val="28"/>
          <w:rtl w:val="true"/>
          <w:lang w:bidi="ar-SA"/>
        </w:rPr>
        <w:t xml:space="preserve">. </w:t>
      </w:r>
      <w:r>
        <w:rPr>
          <w:rStyle w:val="FootnoteAnchor"/>
          <w:rtl w:val="true"/>
        </w:rPr>
        <w:footnoteReference w:id="396"/>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تَكَلَّموا فِي القَدَرِ ؛ فَإِنَّهُ سِرُّ اللّهِ ، فَلا تُفشوا للّهِِ سِرَّهُ </w:t>
      </w:r>
      <w:r>
        <w:rPr>
          <w:rFonts w:eastAsia="Amiri" w:cs="Amiri" w:ascii="Amiri" w:hAnsi="Amiri"/>
          <w:color w:val="111111"/>
          <w:sz w:val="28"/>
          <w:szCs w:val="28"/>
          <w:rtl w:val="true"/>
          <w:lang w:bidi="ar-SA"/>
        </w:rPr>
        <w:t xml:space="preserve">. </w:t>
      </w:r>
      <w:r>
        <w:rPr>
          <w:rStyle w:val="FootnoteAnchor"/>
          <w:rtl w:val="true"/>
        </w:rPr>
        <w:footnoteReference w:id="397"/>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إيّاكُم وَالكَلامَ فِي القَدَرِ ، فَإِنَّهُ أبو جادِ </w:t>
      </w:r>
      <w:r>
        <w:rPr>
          <w:rStyle w:val="FootnoteAnchor"/>
          <w:rtl w:val="true"/>
        </w:rPr>
        <w:footnoteReference w:id="398"/>
      </w:r>
      <w:r>
        <w:rPr>
          <w:rFonts w:ascii="Amiri" w:hAnsi="Amiri" w:eastAsia="Amiri" w:cs="Amiri"/>
          <w:color w:val="111111"/>
          <w:sz w:val="28"/>
          <w:sz w:val="28"/>
          <w:szCs w:val="28"/>
          <w:rtl w:val="true"/>
          <w:lang w:bidi="ar-SA"/>
        </w:rPr>
        <w:t xml:space="preserve">الزَّندِقَةِ </w:t>
      </w:r>
      <w:r>
        <w:rPr>
          <w:rFonts w:eastAsia="Amiri" w:cs="Amiri" w:ascii="Amiri" w:hAnsi="Amiri"/>
          <w:color w:val="111111"/>
          <w:sz w:val="28"/>
          <w:szCs w:val="28"/>
          <w:rtl w:val="true"/>
          <w:lang w:bidi="ar-SA"/>
        </w:rPr>
        <w:t xml:space="preserve">. </w:t>
      </w:r>
      <w:r>
        <w:rPr>
          <w:rStyle w:val="FootnoteAnchor"/>
          <w:rtl w:val="true"/>
        </w:rPr>
        <w:footnoteReference w:id="399"/>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تَكَلَّمَ في شَيءٍ مِنَ القَدَرِ سُئِلَ عَنهُ يَومَ القِيامَةِ ، ومَن لَم يَتَكَلَّم فيهِ لَم يُسأَل عَنهُ </w:t>
      </w:r>
      <w:r>
        <w:rPr>
          <w:rFonts w:eastAsia="Amiri" w:cs="Amiri" w:ascii="Amiri" w:hAnsi="Amiri"/>
          <w:color w:val="111111"/>
          <w:sz w:val="28"/>
          <w:szCs w:val="28"/>
          <w:rtl w:val="true"/>
          <w:lang w:bidi="ar-SA"/>
        </w:rPr>
        <w:t xml:space="preserve">. </w:t>
      </w:r>
      <w:r>
        <w:rPr>
          <w:rStyle w:val="FootnoteAnchor"/>
          <w:rtl w:val="true"/>
        </w:rPr>
        <w:footnoteReference w:id="400"/>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31" w:name="pg12775_127439"/>
    </w:p>
    <w:p>
      <w:pPr>
        <w:pStyle w:val="Heading4"/>
        <w:numPr>
          <w:ilvl w:val="3"/>
          <w:numId w:val="1"/>
        </w:numPr>
        <w:rPr/>
      </w:pPr>
      <w:bookmarkStart w:id="232" w:name="__RefHeading___Toc878678_3224264995"/>
      <w:bookmarkStart w:id="233" w:name="_Toc89"/>
      <w:bookmarkEnd w:id="231"/>
      <w:bookmarkEnd w:id="232"/>
      <w:r>
        <w:rPr/>
        <w:t>۲</w:t>
      </w:r>
      <w:r>
        <w:rPr>
          <w:rtl w:val="true"/>
        </w:rPr>
        <w:t xml:space="preserve"> </w:t>
      </w:r>
      <w:r>
        <w:rPr>
          <w:rtl w:val="true"/>
        </w:rPr>
        <w:t xml:space="preserve">/ </w:t>
      </w:r>
      <w:r>
        <w:rPr/>
        <w:t>۳</w:t>
      </w:r>
      <w:r>
        <w:rPr>
          <w:rtl w:val="true"/>
        </w:rPr>
        <w:t xml:space="preserve"> نهى از به زحمت انداختن خود براى شناخت قَدَر</w:t>
      </w:r>
      <w:bookmarkEnd w:id="233"/>
    </w:p>
    <w:p>
      <w:pPr>
        <w:pStyle w:val="BookText"/>
        <w:rPr/>
      </w:pPr>
      <w:r>
        <w:rPr>
          <w:rFonts w:ascii="IRNazanin" w:hAnsi="IRNazanin" w:eastAsia="IRNazanin"/>
          <w:color w:val="111111"/>
          <w:sz w:val="28"/>
          <w:sz w:val="28"/>
          <w:szCs w:val="28"/>
          <w:rtl w:val="true"/>
          <w:lang w:bidi="fa-IR"/>
        </w:rPr>
        <w:t>تفسير الصنعانىـ به نقل از صخر بن جويريه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زمانى كه خداوند، موسى را به سوى فرعون فرستاد، فرمود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به سوى فرعون برو كه وى سر برداشته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 آن جا كه مى فرمايد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و تو را به سوى پروردگارت راه مى نمايم تا پروا بدارى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 هر چند او هرگز چنين نكرد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به سوى او بروم، در حالى كه مى دانم او چنين نمى كند؟ آن گاه خداوند به او وحى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 گونه كه به تو فرمان داده مى شود، اقدام كن ؛ چرا كه در آسمان، دوازده هزار فرشته در پى شناخت قَدَر هستند، ولى بِدان نمى رسند و آن را در نمى يابند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نهى از به زحمت انداختن خود براى شناخت قَدَرپيامبر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قَدَر، راز خداوند عز و جل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خود را در آموختن آن به زحمت نيندازيد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درباره قَدَر، سخن نگوييد ؛ چرا كه راز خداست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راز خدا را فاش نكنيد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سخن گفتن درباره قَدَر بپرهيزيد ؛ چرا كه باطل بزرگ زنديقان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كس اندكى درباره قَدَر سخن بگويد ، روز قيامت مورد پرسش قرار مى گيرد ، و هر كس درباره آن سخن نگويد ، مورد پرسش قرار نمى گيرد </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عَزيمَةٌ مِنّي عَلى اُمَّتي ألّا يَتَكَلَّموا فِي القَدَرِ </w:t>
      </w:r>
      <w:r>
        <w:rPr>
          <w:rFonts w:eastAsia="Amiri" w:cs="Amiri" w:ascii="Amiri" w:hAnsi="Amiri"/>
          <w:color w:val="111111"/>
          <w:sz w:val="28"/>
          <w:szCs w:val="28"/>
          <w:rtl w:val="true"/>
          <w:lang w:bidi="ar-SA"/>
        </w:rPr>
        <w:t xml:space="preserve">. </w:t>
      </w:r>
      <w:r>
        <w:rPr>
          <w:rStyle w:val="FootnoteAnchor"/>
          <w:rtl w:val="true"/>
        </w:rPr>
        <w:footnoteReference w:id="401"/>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عَزَمتُ عَلى اُمَّتي ألّا يَتَكَلَّموا فِي القَدَرِ ، ولا يَتَكَلَّمُ فِي القَدَرِ إلّا أشرارُ اُمّتي في آخِرِ الزَّمانِ </w:t>
      </w:r>
      <w:r>
        <w:rPr>
          <w:rFonts w:eastAsia="Amiri" w:cs="Amiri" w:ascii="Amiri" w:hAnsi="Amiri"/>
          <w:color w:val="111111"/>
          <w:sz w:val="28"/>
          <w:szCs w:val="28"/>
          <w:rtl w:val="true"/>
          <w:lang w:bidi="ar-SA"/>
        </w:rPr>
        <w:t xml:space="preserve">. </w:t>
      </w:r>
      <w:r>
        <w:rPr>
          <w:rStyle w:val="FootnoteAnchor"/>
          <w:rtl w:val="true"/>
        </w:rPr>
        <w:footnoteReference w:id="402"/>
      </w:r>
    </w:p>
    <w:p>
      <w:pPr>
        <w:pStyle w:val="BookText"/>
        <w:rPr/>
      </w:pPr>
      <w:r>
        <w:rPr>
          <w:rFonts w:ascii="Amiri" w:hAnsi="Amiri" w:eastAsia="Amiri" w:cs="Amiri"/>
          <w:color w:val="111111"/>
          <w:sz w:val="28"/>
          <w:sz w:val="28"/>
          <w:szCs w:val="28"/>
          <w:rtl w:val="true"/>
          <w:lang w:bidi="ar-SA"/>
        </w:rPr>
        <w:t>الإمام عليّ عليه السلامـ عِندَما سُئِلَ عَنِ القَدَرِ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طَريقٌ مُظلِمٌ فَلا تَسلُكوهُ ، وبَحرٌ عَميقٌ فَلا تَلِجوهُ </w:t>
      </w:r>
      <w:r>
        <w:rPr>
          <w:rStyle w:val="FootnoteAnchor"/>
          <w:rtl w:val="true"/>
        </w:rPr>
        <w:footnoteReference w:id="403"/>
      </w:r>
      <w:r>
        <w:rPr>
          <w:rFonts w:ascii="Amiri" w:hAnsi="Amiri" w:eastAsia="Amiri" w:cs="Amiri"/>
          <w:color w:val="111111"/>
          <w:sz w:val="28"/>
          <w:sz w:val="28"/>
          <w:szCs w:val="28"/>
          <w:rtl w:val="true"/>
          <w:lang w:bidi="ar-SA"/>
        </w:rPr>
        <w:t xml:space="preserve">، وسِرُّ اللّهِ فَلا تَتَكَلَّفوهُ </w:t>
      </w:r>
      <w:r>
        <w:rPr>
          <w:rFonts w:eastAsia="Amiri" w:cs="Amiri" w:ascii="Amiri" w:hAnsi="Amiri"/>
          <w:color w:val="111111"/>
          <w:sz w:val="28"/>
          <w:szCs w:val="28"/>
          <w:rtl w:val="true"/>
          <w:lang w:bidi="ar-SA"/>
        </w:rPr>
        <w:t xml:space="preserve">. </w:t>
      </w:r>
      <w:r>
        <w:rPr>
          <w:rStyle w:val="FootnoteAnchor"/>
          <w:rtl w:val="true"/>
        </w:rPr>
        <w:footnoteReference w:id="404"/>
      </w:r>
    </w:p>
    <w:p>
      <w:pPr>
        <w:pStyle w:val="BookText"/>
        <w:rPr/>
      </w:pPr>
      <w:r>
        <w:rPr>
          <w:rFonts w:ascii="Amiri" w:hAnsi="Amiri" w:eastAsia="Amiri" w:cs="Amiri"/>
          <w:color w:val="111111"/>
          <w:sz w:val="28"/>
          <w:sz w:val="28"/>
          <w:szCs w:val="28"/>
          <w:rtl w:val="true"/>
          <w:lang w:bidi="ar-SA"/>
        </w:rPr>
        <w:t xml:space="preserve">التوحيد عن عَنترة الشّيباني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جاءَ رَجُلٌ إلى أميرِ المُؤمِنينَ عليه السلام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 أخبِرني عَنِ القَدَرِ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بَحرٌ عَميقٌ فَلا تَلِجهُ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 أخبِرني عَنِ القَدَرِ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طَريقٌ مُظلِمٌ فَلا تَسلُكهُ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 أخبِرني عَنِ القَدَرِ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سِرُّ اللّهِ فَلا تَكَلَّفهُ </w:t>
      </w:r>
      <w:r>
        <w:rPr>
          <w:rFonts w:eastAsia="Amiri" w:cs="Amiri" w:ascii="Amiri" w:hAnsi="Amiri"/>
          <w:color w:val="111111"/>
          <w:sz w:val="28"/>
          <w:szCs w:val="28"/>
          <w:rtl w:val="true"/>
          <w:lang w:bidi="ar-SA"/>
        </w:rPr>
        <w:t xml:space="preserve">. </w:t>
      </w:r>
      <w:r>
        <w:rPr>
          <w:rStyle w:val="FootnoteAnchor"/>
          <w:rtl w:val="true"/>
        </w:rPr>
        <w:footnoteReference w:id="405"/>
      </w:r>
    </w:p>
    <w:p>
      <w:pPr>
        <w:pStyle w:val="BookText"/>
        <w:rPr/>
      </w:pPr>
      <w:r>
        <w:rPr>
          <w:rFonts w:ascii="Amiri" w:hAnsi="Amiri" w:eastAsia="Amiri" w:cs="Amiri"/>
          <w:color w:val="111111"/>
          <w:sz w:val="28"/>
          <w:sz w:val="28"/>
          <w:szCs w:val="28"/>
          <w:rtl w:val="true"/>
          <w:lang w:bidi="ar-SA"/>
        </w:rPr>
        <w:t>الإمام عليّ عليه السلامـ لَمّا سُئِلَ عَنِ القَدَرِ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سِرٌّ عَظيمٌ فَلا تَكشِفهُ </w:t>
      </w:r>
      <w:r>
        <w:rPr>
          <w:rFonts w:eastAsia="Amiri" w:cs="Amiri" w:ascii="Amiri" w:hAnsi="Amiri"/>
          <w:color w:val="111111"/>
          <w:sz w:val="28"/>
          <w:szCs w:val="28"/>
          <w:rtl w:val="true"/>
          <w:lang w:bidi="ar-SA"/>
        </w:rPr>
        <w:t xml:space="preserve">. </w:t>
      </w:r>
      <w:r>
        <w:rPr>
          <w:rStyle w:val="FootnoteAnchor"/>
          <w:rtl w:val="true"/>
        </w:rPr>
        <w:footnoteReference w:id="406"/>
      </w:r>
    </w:p>
    <w:p>
      <w:pPr>
        <w:pStyle w:val="BookText"/>
        <w:rPr/>
      </w:pPr>
      <w:r>
        <w:rPr>
          <w:rFonts w:ascii="Amiri" w:hAnsi="Amiri" w:eastAsia="Amiri" w:cs="Amiri"/>
          <w:color w:val="111111"/>
          <w:sz w:val="28"/>
          <w:sz w:val="28"/>
          <w:szCs w:val="28"/>
          <w:rtl w:val="true"/>
          <w:lang w:bidi="ar-SA"/>
        </w:rPr>
        <w:t xml:space="preserve">تاريخ دمشق عن عبد اللّه بن جعفر عن الإمام عليّ عليه السلام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قامَ إلَيهِ رَجُلٌ مِمَّن كان شَهِدَ مَعَهُ الجَمَلَ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 أخبِرنا عَنِ القَدَرِ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سِرُّ اللّهِ فَلا تَتَكَلَّفهُ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أخبِرنا عَنِ القَدَرِ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إذ أبَيتَ ، فَإِنَّهُ أمرٌ بَينَ أمرَينِ ، لا جَبرَ ولا تَفويضَ </w:t>
      </w:r>
      <w:r>
        <w:rPr>
          <w:rFonts w:eastAsia="Amiri" w:cs="Amiri" w:ascii="Amiri" w:hAnsi="Amiri"/>
          <w:color w:val="111111"/>
          <w:sz w:val="28"/>
          <w:szCs w:val="28"/>
          <w:rtl w:val="true"/>
          <w:lang w:bidi="ar-SA"/>
        </w:rPr>
        <w:t xml:space="preserve">. </w:t>
      </w:r>
      <w:r>
        <w:rPr>
          <w:rStyle w:val="FootnoteAnchor"/>
          <w:rtl w:val="true"/>
        </w:rPr>
        <w:footnoteReference w:id="407"/>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ناحيه من بر امّتم واجب است كه درباره قَدَر، سخن نگويند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امّتم واجب كردم كه درباره قَدَر، سخن نگويند و در آخرْ زمان ، جز بَدانِ امّتم درباره قَدَر، سخن نمى گويند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على عليه السلامـ هنگامى كه درباره قَدَر، مورد پرسش قرار گرفت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 تاريكى است، پس آن را نپيماييد ، و درياى عميقى است، پس در آن داخل نشويد ، و رازِ خداست، پس خود را درباره آن به زحمت نيندازيد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التوحيدـ به نقل از عنتره شيبانى، از پدرش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مردى نزد امير مؤمنان آمد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امير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درباره قَدَر، آگاه ساز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امام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درياى ژرفى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داخلش نشو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امير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درباره قَدَر، آگاه ساز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امام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راه تاريكى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مپيما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امير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درباره قَدَر، آگاه ساز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امام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راز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درباره آن به زحمت نينداز</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امام على عليه السلامـ وقتى درباره قَدَر مورد پرسش قرار گرفت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راز بزرگى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در پى كشفش مباش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تاريخ دمشقـ به نقل از عبد اللّه بن جعفر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ميان كسانى كه در جنگ جَمَل به همراه امام على عليه السلام حاضر بودند، مردى مقابل ايشان ايستاد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امير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را درباره قَدَر، آگاه ساز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راز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درباره آن به زحمت نينداز</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امير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را درباره قَدَر، آگاه ساز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حال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دستورْ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امتناع كردى ، بدان كه آن، امرى بين دو امر است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جبر است و نه تفويض</w:t>
      </w:r>
      <w:r>
        <w:rPr>
          <w:rFonts w:eastAsia="IRNazanin" w:cs="IRNazanin"/>
          <w:color w:val="111111"/>
          <w:sz w:val="28"/>
          <w:szCs w:val="28"/>
          <w:rtl w:val="true"/>
          <w:lang w:bidi="fa-IR"/>
        </w:rPr>
        <w:t>» .</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تاريخ دمشق عن الحارث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جاءَ رَجُلٌ إلى عَلِيِّ بنِ أبي طالِبٍ عليه السلام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 أخبِرني عَنِ القَدَرِ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طَريقٌ مُظلِمٌ لا تَسلُكهُ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أخبِرني عَنِ القَدَرِ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بَحرٌ عَميقٌ لا تَلِجهُ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أخبِرني عَنِ القَدَرِ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سِرُّ اللّهِ قَد خَفِيَ عَلَيكَ فَلا تُفشِهِ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أخبِرني عَنِ القَدَرِ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السّائِلُ ، إنَّ اللّهَ خالِقُكَ لِما شاءَ أو لِما شِئتَ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لِما شاءَ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فَيَستَعمِلُكَ كَما شاءَ أو كَما شِئتَ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كَما شاءَ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فَيَبعَثُكَ يَومَ القِيامَةِ كَما شاءَ أو كَما شِئتَ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كَما شاءَ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السّائِلُ ، ألَستَ تَسأَلُ رَبَّكَ العافِيَةَ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أيِّ شَيءٍ تَسأَلُهُ العافِيَةَ ، أمِنَ البَلاءِ الَّذي ابتَلاكَ بِهِ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مِنَ البَلاءِ الَّذي ابتَلاكَ بِهِ</w:t>
      </w:r>
      <w:r>
        <w:rPr>
          <w:rFonts w:eastAsia="Amiri" w:cs="Amiri" w:ascii="Amiri" w:hAnsi="Amiri"/>
          <w:color w:val="111111"/>
          <w:sz w:val="28"/>
          <w:szCs w:val="28"/>
          <w:rtl w:val="true"/>
          <w:lang w:bidi="ar-SA"/>
        </w:rPr>
        <w:t xml:space="preserve">] </w:t>
      </w:r>
      <w:r>
        <w:rPr>
          <w:rStyle w:val="FootnoteAnchor"/>
          <w:rtl w:val="true"/>
        </w:rPr>
        <w:footnoteReference w:id="408"/>
      </w:r>
      <w:r>
        <w:rPr>
          <w:rFonts w:ascii="Amiri" w:hAnsi="Amiri" w:eastAsia="Amiri" w:cs="Amiri"/>
          <w:color w:val="111111"/>
          <w:sz w:val="28"/>
          <w:sz w:val="28"/>
          <w:szCs w:val="28"/>
          <w:rtl w:val="true"/>
          <w:lang w:bidi="ar-SA"/>
        </w:rPr>
        <w:t xml:space="preserve">غَيرُهُ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البَلاءِ الَّذِي ابتَلاني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السّائِلُ ،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حَولَ ولا قُوَّةَ إلّا بِمَن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بِاللّهِ العَلِيِّ العَظيمِ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فَتَعلَمُ ما تَفسيرُها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تُعَلِّمُني مِمّا عَلَّمَكَ اللّهُ يا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تَفسيرَها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تَقدِرُ عَلى طاعَةِ اللّهِ ، ولا تَكونُ لَهُ </w:t>
      </w:r>
      <w:r>
        <w:rPr>
          <w:rStyle w:val="FootnoteAnchor"/>
          <w:rtl w:val="true"/>
        </w:rPr>
        <w:footnoteReference w:id="409"/>
      </w:r>
      <w:r>
        <w:rPr>
          <w:rFonts w:ascii="Amiri" w:hAnsi="Amiri" w:eastAsia="Amiri" w:cs="Amiri"/>
          <w:color w:val="111111"/>
          <w:sz w:val="28"/>
          <w:sz w:val="28"/>
          <w:szCs w:val="28"/>
          <w:rtl w:val="true"/>
          <w:lang w:bidi="ar-SA"/>
        </w:rPr>
        <w:t xml:space="preserve">قُوَّةٌ في مَعصِيَةٍ فِي الأَمرَينِ جَميعا إلّا بِاللّهِ ، أيُّهَا السّائِلُ ألَكَ مَعَ اللّهِ مَشيئَةٌ ، أو فَوقَ اللّهِ مَشيئَةٌ ، أو دونَ اللّهِ مَشيئَةٌ ؟ 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لَكَ دونَ اللّهِ مَشيئَةً فَقَدِ اكتَفَيتَ بِها من مَشيئَةِ اللّهِ ، وإن زَعَمتَ أنَّ لَكَ فَوقَ اللّهِ مَشيئَةً فَقَدِ ادَّعَيتَ أنَّ قُوَّتَكَ ومَشيئَتَكَ غالِبَتانِ عَلى قُوَّةِ اللّهِ ومَشيئَتِهِ ، وإن زَعَمتَ أنَّ لَكَ مَعَ اللّهِ مَشيئَةً فَقَدِ ادَّعَيتَ مَعَ اللّهِ شِركا في مَشيئَتِهِ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السّائِلُ ، إنَّ اللّهَ يَشُجُّ ويُداوي فَمِنهُ الدّاءُ ومِنهُ الدَّواءُ ، أعَقَلتَ عَنِ اللّهِ أمرَهُ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الآنَ أسلَمَ أخوكُم فَقوموا فَصافِحوهُ </w:t>
      </w:r>
      <w:r>
        <w:rPr>
          <w:rFonts w:eastAsia="Amiri" w:cs="Amiri" w:ascii="Amiri" w:hAnsi="Amiri"/>
          <w:color w:val="111111"/>
          <w:sz w:val="28"/>
          <w:szCs w:val="28"/>
          <w:rtl w:val="true"/>
          <w:lang w:bidi="ar-SA"/>
        </w:rPr>
        <w:t xml:space="preserve">. </w:t>
      </w:r>
      <w:r>
        <w:rPr>
          <w:rStyle w:val="FootnoteAnchor"/>
          <w:rtl w:val="true"/>
        </w:rPr>
        <w:footnoteReference w:id="410"/>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تاريخ دمشقـ به نقل از حارث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مردى نزد على بن ابى طالب عليه السلام آمد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امير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درباره قَدَر، آگاه ساز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راه تاريكى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مپيما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امير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درباره قَدَر، آگاه ساز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درياى ژرفى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داخلش مشو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امير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درباره قَدَر، آگاه ساز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راز خداست كه بر تو پنهان گشته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فاشش مكن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نخواه كه بر تو فاش شود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امير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درباره قَدَر، آگاه ساز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پرسشگر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خداوند، تو را به خواست خودش آفريده است، يا به خواست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به خواست خودش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تو را به خواست خودش به كار مى گيرد، يا به خواست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بلكه به خواست خودش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روز قيامت، تو را به خواست خودش بر مى انگيزاند، يا به خواست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بلكه به خواست خودش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پرسشگر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تو از پروردگارت عافيت نمى خواهى؟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پس، از طريق چه چيزى از او عافيت مى خواهى ؟ آيا از طريق امتحانى كه او تو را بِدان آزموده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از طريق امتحانى كه غير او تو را بِدان آزموده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طريق امتحانى كه او مرا بِدان آزموده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پرسشگر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مى گويى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نيرو و قدرتى نيست، جز به چه كسى؟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به خداى بلندمرتبه بزرگ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تفسير آن را مى دانى؟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امير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بياموز از آنچه خدا تو را آموخته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همانا تفسير آن، اين است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بر فرمانبرى خدا توانايى ندارى ، و براى بنده درباره هر دو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عافيت و بلا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طور كلّى، قدرتى بر نافرمانى نيست، جز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قدرت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پرسشگر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براى تو به همراه خدا ، يا بالاتر از خدا ، يا جدا از خدا، مشيّتى هست؟ اگر بگويى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تو جدا از خدا مشيّتى هست ، با آن، از مشيّت خدا بى نياز مى گردى ، و اگر گمان برى كه براى تو بالاتر از خدا مشيّتى هست ، پس ادّعا دارى كه نيرو و مشيّت تو بر نيرو و مشيّت خدا چيره است ، و اگر گمان برى كه براى تو به همراه خدا مشيّتى هست ، پس ادّعا دارى كه در مشيّت خدا شريك هستى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پرسشگر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زخم مى كند و درمان مى نمايد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درد از او و درمان از اوست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امر خدا را فهميدى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خطاب به ياران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الآن اين برادر شما اسلام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برخيزيد و با او مصافحه نماييد</w:t>
      </w:r>
      <w:r>
        <w:rPr>
          <w:rFonts w:eastAsia="IRNazanin" w:cs="IRNazanin"/>
          <w:color w:val="111111"/>
          <w:sz w:val="28"/>
          <w:szCs w:val="28"/>
          <w:rtl w:val="true"/>
          <w:lang w:bidi="fa-IR"/>
        </w:rPr>
        <w:t>» .</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التَّحذيرُ مِنَ النَّظَرِ فِي القَدَرِرسول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مَثَلُ النّاظِرِ فِي القَدَرِ كَالنّاظِرِ في عَينِ الشَّمسِ ، كُلَّمَا اشتَدَّ نَظَرُهُ فيها ذَهَبَ بَصَرُهُ </w:t>
      </w:r>
      <w:r>
        <w:rPr>
          <w:rFonts w:eastAsia="Amiri" w:cs="Amiri" w:ascii="Amiri" w:hAnsi="Amiri"/>
          <w:color w:val="111111"/>
          <w:sz w:val="28"/>
          <w:szCs w:val="28"/>
          <w:rtl w:val="true"/>
          <w:lang w:bidi="ar-SA"/>
        </w:rPr>
        <w:t xml:space="preserve">. </w:t>
      </w:r>
      <w:r>
        <w:rPr>
          <w:rStyle w:val="FootnoteAnchor"/>
          <w:rtl w:val="true"/>
        </w:rPr>
        <w:footnoteReference w:id="411"/>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النّاظِرُ فِي القَدَرِ كَالنّاظِرِ في عَينِ الشَّمسِ ، كُلَّمَا ازدادَ نَظَرا ازدادَ حَيرَةً </w:t>
      </w:r>
      <w:r>
        <w:rPr>
          <w:rFonts w:eastAsia="Amiri" w:cs="Amiri" w:ascii="Amiri" w:hAnsi="Amiri"/>
          <w:color w:val="111111"/>
          <w:sz w:val="28"/>
          <w:szCs w:val="28"/>
          <w:rtl w:val="true"/>
          <w:lang w:bidi="ar-SA"/>
        </w:rPr>
        <w:t xml:space="preserve">. </w:t>
      </w:r>
      <w:r>
        <w:rPr>
          <w:rStyle w:val="FootnoteAnchor"/>
          <w:rtl w:val="true"/>
        </w:rPr>
        <w:footnoteReference w:id="412"/>
      </w:r>
    </w:p>
    <w:p>
      <w:pPr>
        <w:pStyle w:val="BookText"/>
        <w:rPr/>
      </w:pP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اِتَّقُوا القَدَرَ ؛ فَإِنَّهُ شُعبَةٌ مِنَ النَّصرانِيَّةِ </w:t>
      </w:r>
      <w:r>
        <w:rPr>
          <w:rFonts w:eastAsia="Amiri" w:cs="Amiri" w:ascii="Amiri" w:hAnsi="Amiri"/>
          <w:color w:val="111111"/>
          <w:sz w:val="28"/>
          <w:szCs w:val="28"/>
          <w:rtl w:val="true"/>
          <w:lang w:bidi="ar-SA"/>
        </w:rPr>
        <w:t xml:space="preserve">. </w:t>
      </w:r>
      <w:r>
        <w:rPr>
          <w:rStyle w:val="FootnoteAnchor"/>
          <w:rtl w:val="true"/>
        </w:rPr>
        <w:footnoteReference w:id="413"/>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اُخِّرَ الكَلامُ فِي القَدَرِ ، لِشِرارِ اُمَّتي في آخِرِ الزَّمانِ </w:t>
      </w:r>
      <w:r>
        <w:rPr>
          <w:rFonts w:eastAsia="Amiri" w:cs="Amiri" w:ascii="Amiri" w:hAnsi="Amiri"/>
          <w:color w:val="111111"/>
          <w:sz w:val="28"/>
          <w:szCs w:val="28"/>
          <w:rtl w:val="true"/>
          <w:lang w:bidi="ar-SA"/>
        </w:rPr>
        <w:t xml:space="preserve">. </w:t>
      </w:r>
      <w:r>
        <w:rPr>
          <w:rStyle w:val="FootnoteAnchor"/>
          <w:rtl w:val="true"/>
        </w:rPr>
        <w:footnoteReference w:id="414"/>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34" w:name="pg12775_127447"/>
    </w:p>
    <w:p>
      <w:pPr>
        <w:pStyle w:val="Heading4"/>
        <w:numPr>
          <w:ilvl w:val="3"/>
          <w:numId w:val="1"/>
        </w:numPr>
        <w:rPr/>
      </w:pPr>
      <w:bookmarkStart w:id="235" w:name="__RefHeading___Toc878680_3224264995"/>
      <w:bookmarkStart w:id="236" w:name="_Toc90"/>
      <w:bookmarkEnd w:id="234"/>
      <w:bookmarkEnd w:id="235"/>
      <w:r>
        <w:rPr/>
        <w:t>۲</w:t>
      </w:r>
      <w:r>
        <w:rPr>
          <w:rtl w:val="true"/>
        </w:rPr>
        <w:t xml:space="preserve"> </w:t>
      </w:r>
      <w:r>
        <w:rPr>
          <w:rtl w:val="true"/>
        </w:rPr>
        <w:t xml:space="preserve">/ </w:t>
      </w:r>
      <w:r>
        <w:rPr/>
        <w:t>۴</w:t>
      </w:r>
      <w:r>
        <w:rPr>
          <w:rtl w:val="true"/>
        </w:rPr>
        <w:t xml:space="preserve"> پرهيز از انديشيدن درباره قَدَر</w:t>
      </w:r>
      <w:bookmarkEnd w:id="236"/>
    </w:p>
    <w:p>
      <w:p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پرهيز از انديشيدن درباره قَدَرپيامبر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مَثَل كسى كه درباره قَدَر مى انديشد ، همانند نگاه كننده به نور خورشيد است ، كه هر چه نگاهش را در آن بيشتر كند، بينايى اش از بين مى رود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انديشنده درباره قَدَر، مانند نگاه كننده به نور خورشيد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چه نگاهش را بيشتر كند، سرگردانى اش بيشتر مى 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انديشيدن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قَدَر بپرهيزيد ؛ چرا كه آن، بخشى از نصرانيّت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سخن گفتن درباره قَدَر ، مانده است براى بَدانِ امّتم در آخرْ زمان </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237" w:name="pg12775_127449"/>
    </w:p>
    <w:p>
      <w:pPr>
        <w:pStyle w:val="Heading4"/>
        <w:numPr>
          <w:ilvl w:val="3"/>
          <w:numId w:val="1"/>
        </w:numPr>
        <w:rPr/>
      </w:pPr>
      <w:bookmarkStart w:id="238" w:name="__RefHeading___Toc878682_3224264995"/>
      <w:bookmarkStart w:id="239" w:name="_Toc91"/>
      <w:bookmarkEnd w:id="237"/>
      <w:bookmarkEnd w:id="238"/>
      <w:r>
        <w:rPr>
          <w:rtl w:val="true"/>
        </w:rPr>
        <w:t>سخنى چند درباره سرّ قضا و قدر</w:t>
      </w:r>
      <w:bookmarkEnd w:id="239"/>
    </w:p>
    <w:p>
      <w:pPr>
        <w:pStyle w:val="BookText"/>
        <w:rPr/>
      </w:pPr>
      <w:r>
        <w:rPr>
          <w:rFonts w:ascii="IRNazanin" w:hAnsi="IRNazanin" w:eastAsia="IRNazanin"/>
          <w:color w:val="111111"/>
          <w:sz w:val="28"/>
          <w:sz w:val="28"/>
          <w:szCs w:val="28"/>
          <w:rtl w:val="true"/>
          <w:lang w:bidi="fa-IR"/>
        </w:rPr>
        <w:t>سخنى چند درباره سرّ قضا و قدرشيخ صدوق ـ رضوان اللّه تعالى عليه ـ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عقيده ما درباره قضا و قدر ، همان فرموده امام صادق عليه السلام در پاسخ به زُراره است كه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شما درباره قضا و قدر چيست؟ ايشان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معتقدم كه خداوند عز و جل چون در روز قيامت ، بندگان را گِرد آورد، از آنچه به آنها دستور داده است ، بازخواستشان مى كند و از آنچه برايشان مقدّر كرده است، نمى 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بحث و سخن گفتن درباره قَدَر ، نهى شده است ، چنان كه امير مؤمنان به مردى كه درباره قَدَر از آن ايشان سؤال كرد،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دريايى ژرف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 فرو 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سؤالش را دوباره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راهى تاريك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 قدم مگذار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 بار سوم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راز خداست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براى فهميدن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خودت را به زحمت مينداز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امير مؤمنان ، درباره قَدَر فرمود</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بدانيد كه قَدَر ، رازى از رازهاى خدا و دژى از دژهاى خداست كه در پسِ حجاب خدا قرار دارد، از خلقِ خدا پوشيده است، مُهر خدا بر آن زده شده، در علم سابق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خداست و خداوند ، علم آن را از بندگان ، باز داشته و آن را برتر از محدوده مشهودات آنها قرار داده است؛ زيرا آنها ، نه به حقيقت ربّانى آن مى رسند ، و نه به قدرت صَمَدانى آن ، و نه به عظمت نورانيّت آن ، و نه به عزّت وحدانيّت آن؛ زيرا دريايى موّاج و متلاطم است كه ويژه خداوند عز و جل است، ژرفايش از آسمان تا زمين است، پهنايش از خاور تا باختر است، چون شبِ ديجور ، سياه است و تار، مارها و نهنگ هاى بسيار دارد، جزر و مد دارد، در قعر آن ، خورشيدى تابان است، هيچ كس را نسِزَد كه به آن خورشيد بنگرد ، مگر خداوند يكتاى يگانه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كه ديده اش را به آن افكند ، با حكم خدا ستيزيده است و بر سرِ قدرتش با او كشمكش كرده است و رازش را فاش كرده و پرده اش را كنار زده است و خشم خدا را براى خود ، فراهم آورده است و جايگاهش ، دوزخ است ؛ و بد سرنوشتى است اين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روايت شده است كه امير مؤمنان از كنار ديوار كجى به طرف ديگر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ايشان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امير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از قضاى خدا مى گريزى؟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قضاى خدا، به تقدير خدا مى گريزم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از امام صادق عليه السلام سؤال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دعا و تعويذ ، تقديرى را دفع مى كند؟ ايشان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 خود از تقدير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شيخ مفيد ، در شرح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ونقد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نظريه شيخ صدوق مى 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شيخ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باب، به احاديث شاذّى استناد كرده كه وجوهى را مى رسانند كه بر علما پوشيده نيست ، در صورتى كه اِسناد اين احاديث ، درست و محكم</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در اين باره ، معناى محصّلى به دست نمى دهد و به جا بود كه چنانچه براى قضا معنايى نمى شناخت، از سخن گفتن در اين باب ، خوددارى مى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لغت ، معلوم است و شواهدى از قرآن نيز براى آن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قضا به چهار معناست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آفريدن ؛ دوم، فرمان دادن ؛ سوم ، اعلام كردن ؛ چهارم، داورى كردن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بر معناى اوّل ، اين سخن خداوند متعال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فَقَضَهُنَّ سَبْعَ سَمَـوَاتٍ؛ </w:t>
      </w:r>
      <w:r>
        <w:rPr>
          <w:rStyle w:val="FootnoteAnchor"/>
          <w:rtl w:val="true"/>
        </w:rPr>
        <w:footnoteReference w:id="415"/>
      </w:r>
      <w:r>
        <w:rPr>
          <w:rFonts w:ascii="IRNazanin" w:hAnsi="IRNazanin" w:eastAsia="IRNazanin"/>
          <w:color w:val="111111"/>
          <w:sz w:val="28"/>
          <w:sz w:val="28"/>
          <w:szCs w:val="28"/>
          <w:rtl w:val="true"/>
          <w:lang w:bidi="fa-IR"/>
        </w:rPr>
        <w:t>پس آنها را هفت آسمان آفريد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شاهد بر معناى دوم ، اين سخن خداوند متعال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قَضَى رَبُّكَ أَلَا تَعْبُدُواْ إِلَا إِيَّاهُ؛ </w:t>
      </w:r>
      <w:r>
        <w:rPr>
          <w:rStyle w:val="FootnoteAnchor"/>
          <w:rtl w:val="true"/>
        </w:rPr>
        <w:footnoteReference w:id="416"/>
      </w:r>
      <w:r>
        <w:rPr>
          <w:rFonts w:ascii="IRNazanin" w:hAnsi="IRNazanin" w:eastAsia="IRNazanin"/>
          <w:color w:val="111111"/>
          <w:sz w:val="28"/>
          <w:sz w:val="28"/>
          <w:szCs w:val="28"/>
          <w:rtl w:val="true"/>
          <w:lang w:bidi="fa-IR"/>
        </w:rPr>
        <w:t>و پروردگارت فرمان داد كه جز او را نپرستيد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شاهد بر معناى سوم ، اين سخن خداوند متعال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قَضَيْنَآ إِلَى بَنِى إِسْرَ ءِيلَ ؛ </w:t>
      </w:r>
      <w:r>
        <w:rPr>
          <w:rStyle w:val="FootnoteAnchor"/>
          <w:rtl w:val="true"/>
        </w:rPr>
        <w:footnoteReference w:id="417"/>
      </w:r>
      <w:r>
        <w:rPr>
          <w:rFonts w:ascii="IRNazanin" w:hAnsi="IRNazanin" w:eastAsia="IRNazanin"/>
          <w:color w:val="111111"/>
          <w:sz w:val="28"/>
          <w:sz w:val="28"/>
          <w:szCs w:val="28"/>
          <w:rtl w:val="true"/>
          <w:lang w:bidi="fa-IR"/>
        </w:rPr>
        <w:t>و به بنى اسرائيل اعلام كرديم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شاهد بر معناى چهارم اين سخن خداوند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اللَّهُ يَقْضِى بِالْحَقِّ؛ </w:t>
      </w:r>
      <w:r>
        <w:rPr>
          <w:rStyle w:val="FootnoteAnchor"/>
          <w:rtl w:val="true"/>
        </w:rPr>
        <w:footnoteReference w:id="418"/>
      </w:r>
      <w:r>
        <w:rPr>
          <w:rFonts w:ascii="Amiri" w:hAnsi="Amiri" w:eastAsia="Amiri" w:cs="Amiri"/>
          <w:color w:val="111111"/>
          <w:sz w:val="28"/>
          <w:sz w:val="28"/>
          <w:szCs w:val="28"/>
          <w:rtl w:val="true"/>
          <w:lang w:bidi="ar-SA"/>
        </w:rPr>
        <w:t>و خداوند ، به حق قضاوت مى كند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يعنى ميان مردم ، به حق داورى مى كند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نيز اين آيه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قُضِىَ بَيْنَهُم بِالْحَقِّ؛ </w:t>
      </w:r>
      <w:r>
        <w:rPr>
          <w:rStyle w:val="FootnoteAnchor"/>
          <w:rtl w:val="true"/>
        </w:rPr>
        <w:footnoteReference w:id="419"/>
      </w:r>
      <w:r>
        <w:rPr>
          <w:rFonts w:ascii="IRNazanin" w:hAnsi="IRNazanin" w:eastAsia="IRNazanin"/>
          <w:color w:val="111111"/>
          <w:sz w:val="28"/>
          <w:sz w:val="28"/>
          <w:szCs w:val="28"/>
          <w:rtl w:val="true"/>
          <w:lang w:bidi="fa-IR"/>
        </w:rPr>
        <w:t>و ميان آنان ، به حق داورى كرد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بعضى گفته اند كه قضا، معناى پنجمى هم دارد و آن ، فارغ شدن از كار و تمام كردن آن است و به اين گفته يوسف عليه السلام استشهاد كرده اند كه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قُضِىَ الْأَمْرُ الَّذِى فِيهِ تَسْتَفْتِيَانِ ؛ </w:t>
      </w:r>
      <w:r>
        <w:rPr>
          <w:rStyle w:val="FootnoteAnchor"/>
          <w:rtl w:val="true"/>
        </w:rPr>
        <w:footnoteReference w:id="420"/>
      </w:r>
      <w:r>
        <w:rPr>
          <w:rFonts w:ascii="IRNazanin" w:hAnsi="IRNazanin" w:eastAsia="IRNazanin"/>
          <w:color w:val="111111"/>
          <w:sz w:val="28"/>
          <w:sz w:val="28"/>
          <w:szCs w:val="28"/>
          <w:rtl w:val="true"/>
          <w:lang w:bidi="fa-IR"/>
        </w:rPr>
        <w:t>امرى كه شما دو تن از من جويا شديد ، تحقّق يافت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يعنى از آن فراغت حاصل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معنا از قضا، به معناى نخست ، يعنى آفريدن و پديد آمدن ، بر مى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آنچه درباره معانى قضا گفتيم، بطلان عقيده جبريان آشكار مى شود</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كه معتقدند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تعالى قضى بالمعصية على خلقه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زيرا اگر مقصودشان اين است كه خداوند ، گناه و نافرمانى را در ميان آفريدگانش آفريده است، بايد بگويند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قضى فى خلقه بالعصيان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قضى عليهم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چون آفريدن در ميان آنهاست ، نه بر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 در حالى است كه خداوند متعال با اين سخن خود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الَّذِى أَحْسَنَ كُلَّ شَىْ ءٍ خَلَقَهُ؛ </w:t>
      </w:r>
      <w:r>
        <w:rPr>
          <w:rStyle w:val="FootnoteAnchor"/>
          <w:rtl w:val="true"/>
        </w:rPr>
        <w:footnoteReference w:id="421"/>
      </w:r>
      <w:r>
        <w:rPr>
          <w:rFonts w:ascii="IRNazanin" w:hAnsi="IRNazanin" w:eastAsia="IRNazanin"/>
          <w:color w:val="111111"/>
          <w:sz w:val="28"/>
          <w:sz w:val="28"/>
          <w:szCs w:val="28"/>
          <w:rtl w:val="true"/>
          <w:lang w:bidi="fa-IR"/>
        </w:rPr>
        <w:t>آن خدايى كه هر چيزى را نيكو آفريد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گفته كسانى را كه آفرينش گناه را به خدا نسبت مى دهند، تكذيب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مقصودشان اين است كه قضا به معناى امر كردن به گناهان است، اين هم درست نيست؛ زيرا خداوند با اين آيه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اللَّهَ لَا يَأْمُرُ بِالْفَحْشَآءِ أَتَقُولُونَ عَلَى اللَّهِ مَا لَا تَعْلَمُونَ؛ </w:t>
      </w:r>
      <w:r>
        <w:rPr>
          <w:rStyle w:val="FootnoteAnchor"/>
          <w:rtl w:val="true"/>
        </w:rPr>
        <w:footnoteReference w:id="422"/>
      </w:r>
      <w:r>
        <w:rPr>
          <w:rFonts w:ascii="IRNazanin" w:hAnsi="IRNazanin" w:eastAsia="IRNazanin"/>
          <w:color w:val="111111"/>
          <w:sz w:val="28"/>
          <w:sz w:val="28"/>
          <w:szCs w:val="28"/>
          <w:rtl w:val="true"/>
          <w:lang w:bidi="fa-IR"/>
        </w:rPr>
        <w:t>همانا خدا به زشتكارى فرمان نمى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بر خدا چيزى مى بنديد كه نمى دانيد؟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مدّعى چنين سخنى را تكذيب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مقصودشان اين باشد كه خداوند ، خلق را از گناهانى كه مى كنند ، آگاه و مطّلع كرده است، اين نيز بى معناست؛ زيرا مردم نمى دانند كه در آينده اطاعت مى كنند يا معصيت و از اين كه در آينده چه از آنها سر خواهد زد، اطّلاع تفصيلى و دقيقى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منظورشان اين باشد كه خداوند ، ميان بندگان به معصيت داورى كرده است، اين نيز درست نيست؛ زيرا احكام و داورى هاى خداوند متعال ، حق است و معصيت ، از خود آنان سر زده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اين ، اين سخن آنها بى معنا و به اتّفاق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بيهوده و لغو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بطلان پندار كسانى كه معتقدند خداوند متعال به گناهان و زشتى ها حكم مى كند، روشن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توضيحاتى كه داديم، به نظر ما معناى قضا و قدر ، اين است كه خداوند</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متعال ، نسبت به آفريدگان خود قضا و قدرى دارد و در افعال آنها نيز قضا و قدرى معلوم دارد و مقصود از آن ، اين است كه قضاى خدا در افعال نيك بندگان،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كردن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اين گونه كارهاست و در افعال زشت ايشان،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نهى كردن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آنها و در نفْس ها و جان هايشان،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آفريدنِ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و در آنچه در ميانشان انجام مى دهد،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ايجاد كردن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چيزهاست و قَدَر او در آنچه خود مى كند،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 دادن آن چيزها در جايگاه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آنهاست و در افعال بندگانش،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چيزى است كه درباره آنها حكم كرده است، از امر و نهى و پاداش و كيفر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زيرا همه اينها در جايگاه خود قرار دارند ، و نه بيهوده در آن جا قرار گرفته اند و نه به باطل ساخته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اين ، اگر قضا در افعال خداوند متعال و قَدَر با توجّه به توضيحاتى كه داديم ، تفسير شود ، شبهه مربوط به اين موضوع از بين مى رود و مسئله براى افراد خردمند ، روشن مى شود و اشكال و ايرادى در آن به وجود نمى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اخبارى كه شيخ صدوق رحمه الله در نهى از سخن گفتن درباره قضا و قَدَر روايت كرده است، دو وجه احتمال داده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 آن كه اين نهى ، مخصوص كسانى است كه بحث هاى آنان در اين موضوع ، موجب فساد عقيده و گم راهى آنها از دين مى شود و تنها راه نجاتشان، خوددارى از بحث كردن در اين موضوع و غور نكردن در اين باره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نهى ، شامل عموم مكلّفان نبوده است؛ زيرا گاهى اوقات ، عواملى كه موجب فسادِ عقيده برخى مى شود، براى برخى ديگر سازنده و مفيد است و بر عكس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اين، ائمّه عليهم السلامپيروان دينى خود را با در نظر گرفتن مصالح آنها، راه نمايى مى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دوم ، اين است كه نهى از سخن گفتن درباره قضا و قَدَر، نهى از بحث</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كردن درباره آنچه خدا آفريده است و كنجكاوى درباره علل و اسباب آنها و پرسش از عبادات و اوامر الهى و علل و عوامل آنها باشد؛ زيرا كاوش درباره علل آفرينش مخلوقات و تشريع اوامر و احكام ، ممنوع است ؛ چون خداوند متعال ، آنها را از بيشتر بندگان خود ، پوشيده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نه اين كه جايز نيست كسى در جستجوى يافتن و آگاه شدن از علل آفرينش تمام مخلوقات خدا برآيد ، تا جايى كه همه مخلوقات را يكى يكى برشمارد و بگويد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آفريده شده اند؟ همچنين جايز نيست كه كسى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خداوند ، اين فرمان را داده و آن عبادت را خواسته و از فلان و بهمان كار ، نهى كرده است؟ زيرا اوامر و عبادت خواهى هاى او، بر اساس مصالح خلق است و او به اين مصالح ، آگاه تر است و هيچ كس را بر جزئيات علل آفرينش موجودات و وضع اوامر و نواهى خود ، آگاه نكرده است ، گرچه اجمالاً بشر را آگاه كرده است كه آفرينش ، بيهوده نيست ؛ بلكه بر اساس حكمت و مصلحت، آنها را آفريده است و عقل و وحى را راه نماى بر اين موضوع، قرار داده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مى فرمايد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مَا خَلَقْنَا السَّمَآءَ وَ الْأَرْضَ وَ مَا بَيْنَهُمَا لَـعِبِينَ؛ </w:t>
      </w:r>
      <w:r>
        <w:rPr>
          <w:rStyle w:val="FootnoteAnchor"/>
          <w:rtl w:val="true"/>
        </w:rPr>
        <w:footnoteReference w:id="423"/>
      </w:r>
      <w:r>
        <w:rPr>
          <w:rFonts w:ascii="IRNazanin" w:hAnsi="IRNazanin" w:eastAsia="IRNazanin"/>
          <w:color w:val="111111"/>
          <w:sz w:val="28"/>
          <w:sz w:val="28"/>
          <w:szCs w:val="28"/>
          <w:rtl w:val="true"/>
          <w:lang w:bidi="fa-IR"/>
        </w:rPr>
        <w:t>ما آسمان ها و زمين و آنچه را ميان آنهاست ، از روى بازى نيافريده 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مى فرمايد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أَفَحَسِبْتُمْ أَنَّمَا خَلَقْنَـكُمْ عَبَثًا؛ </w:t>
      </w:r>
      <w:r>
        <w:rPr>
          <w:rStyle w:val="FootnoteAnchor"/>
          <w:rtl w:val="true"/>
        </w:rPr>
        <w:footnoteReference w:id="424"/>
      </w:r>
      <w:r>
        <w:rPr>
          <w:rFonts w:ascii="IRNazanin" w:hAnsi="IRNazanin" w:eastAsia="IRNazanin"/>
          <w:color w:val="111111"/>
          <w:sz w:val="28"/>
          <w:sz w:val="28"/>
          <w:szCs w:val="28"/>
          <w:rtl w:val="true"/>
          <w:lang w:bidi="fa-IR"/>
        </w:rPr>
        <w:t>آيا گمان كرده ايد كه ما شما را بيهوده آفريده ايم؟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نيز فرموده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إِنَّا كُلَّ شَىْ ءٍ خَلَقْنَـهُ بِقَدَرٍ ؛ </w:t>
      </w:r>
      <w:r>
        <w:rPr>
          <w:rStyle w:val="FootnoteAnchor"/>
          <w:rtl w:val="true"/>
        </w:rPr>
        <w:footnoteReference w:id="425"/>
      </w:r>
      <w:r>
        <w:rPr>
          <w:rFonts w:ascii="IRNazanin" w:hAnsi="IRNazanin" w:eastAsia="IRNazanin"/>
          <w:color w:val="111111"/>
          <w:sz w:val="28"/>
          <w:sz w:val="28"/>
          <w:szCs w:val="28"/>
          <w:rtl w:val="true"/>
          <w:lang w:bidi="fa-IR"/>
        </w:rPr>
        <w:t>ما هر چيزى را به اندازه آفريده 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يعنى به حق آفريده ايم و آن را در جايگاه خويش ، قرار داده ايم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همچنين مى فرمايد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مَا خَلَقْتُ الْجِنَّ وَ الْاءِنسَ إِلَا لِيَعْبُدُونِ ؛ </w:t>
      </w:r>
      <w:r>
        <w:rPr>
          <w:rStyle w:val="FootnoteAnchor"/>
          <w:rtl w:val="true"/>
        </w:rPr>
        <w:footnoteReference w:id="426"/>
      </w:r>
      <w:r>
        <w:rPr>
          <w:rFonts w:ascii="IRNazanin" w:hAnsi="IRNazanin" w:eastAsia="IRNazanin"/>
          <w:color w:val="111111"/>
          <w:sz w:val="28"/>
          <w:sz w:val="28"/>
          <w:szCs w:val="28"/>
          <w:rtl w:val="true"/>
          <w:lang w:bidi="fa-IR"/>
        </w:rPr>
        <w:t>و جنّ و انس را نيافريدم، مگر براى اين كه مرا عبادت كنند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نيز درباره عبادت قربانى كردن، مى فرمايد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لَن يَنَالَ اللَّه</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لُحُومُهَا وَ لَا دِمَآؤُهَا وَ لَـكِن يَنَالُهُ التَّقْوَى مِنكُمْ ؛ </w:t>
      </w:r>
      <w:r>
        <w:rPr>
          <w:rStyle w:val="FootnoteAnchor"/>
          <w:rtl w:val="true"/>
        </w:rPr>
        <w:footnoteReference w:id="427"/>
      </w:r>
      <w:r>
        <w:rPr>
          <w:rFonts w:ascii="IRNazanin" w:hAnsi="IRNazanin" w:eastAsia="IRNazanin"/>
          <w:color w:val="111111"/>
          <w:sz w:val="28"/>
          <w:sz w:val="28"/>
          <w:szCs w:val="28"/>
          <w:rtl w:val="true"/>
          <w:lang w:bidi="fa-IR"/>
        </w:rPr>
        <w:t>هرگز نه گوشت هاى آنها و نه خون هايشان به خدا نخواهد رسيد ؛ ولى اين پرهيزگارى شماست كه به او مى رسد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شايد درست باشد اگر بگوييم كه خداوند متعال ، فلان حيوان خاص را آفريده است ، به اين دليل كه مى داند با آفريدن آن ، عدّه اى كافر ، ايمان مى آورند، يا جمعى گنهكار ، توبه مى كنند، يا عدّه اى مؤمن ، از آن بهره مند مى شوند، يا مشتى ستمگر از آن عبرت مى گيرند، يا خود آن موجود ، از آفرينشش سودى مى برد، يا براى يك نفر در روى زمين يا آسمان ، مايه عبرت است، كه اينها همه از ما پوشيده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 اين كه اجمالاً مى دانيم هر چه خدا آفريده است، اغراضِ حكيمانه اى از آفرينش آنها داشته و بيهوده خلقشان نكرده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مى تواند علّت فرمان دادن ما به عبادتِ نماز ، اين باشد كه ما را به طاعت خدا نزديك مى كند و از نافرمانى او دور مى سازد و بنا بر اين، عبادت نماز براى همه كسانى كه آن را مى گزارند يا براى برخى از آنان، لطف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جا كه اين عوامل پوشيده اند و براى ما آشكار نيستند و دليلى هم براى آگاهى يافتن مفصّل از آنها در دست نيست ـ گر چه اجمالاً مى دانيم كه حكمتى در كار است ـ ، نهى از بحث درباره قضا و قَدَر، به معناى نهى از جستجو براى پيدا كردن جزئيات اين علل و عوامل است ، نه نهى از سخن گفتن درباره معناى قضا و 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همه ، در صورتى است كه احاديثى كه شيخ صدوق رحمه اللهروايت كرده ، درست باشند ؛ امّا اگر نادرست باشند، يا سند آنها مشكلى داشته باشد ، ديگر مسئوليتى در قبال آنها نداريم</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ميان احاديثى كه او نقل كرده، حديث روايت شده از زراره، حديث درستى است و معناى آن نيز روشن است و بر اهل خِرد پوشيده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حديث ، عقيده به عدل را تأييد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حديث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چنان كه آورديم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عليه السلام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خداوند متعال ، خلايق را در محشر گرد آورد، از آنچه به آنها فرمان داده است ، بازخواستشان مى كند و از آنچه برايشان مقدّر كرده است، نمى پرسد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نيز فرموده است كه انسان ، از اعمالى كه انجام مى دهد ، بازخواست مى شود </w:t>
      </w:r>
      <w:r>
        <w:rPr>
          <w:rFonts w:eastAsia="IRNazanin" w:cs="IRNazanin"/>
          <w:color w:val="111111"/>
          <w:sz w:val="28"/>
          <w:szCs w:val="28"/>
          <w:rtl w:val="true"/>
          <w:lang w:bidi="fa-IR"/>
        </w:rPr>
        <w:t xml:space="preserve">. </w:t>
      </w:r>
      <w:r>
        <w:rPr>
          <w:rStyle w:val="FootnoteAnchor"/>
          <w:rtl w:val="true"/>
        </w:rPr>
        <w:footnoteReference w:id="428"/>
      </w:r>
    </w:p>
    <w:p>
      <w:pPr>
        <w:pStyle w:val="BookText"/>
        <w:rPr/>
      </w:pPr>
      <w:r>
        <w:rPr>
          <w:rFonts w:ascii="Amiri" w:hAnsi="Amiri" w:eastAsia="Amiri" w:cs="Amiri"/>
          <w:color w:val="111111"/>
          <w:sz w:val="28"/>
          <w:sz w:val="28"/>
          <w:szCs w:val="28"/>
          <w:rtl w:val="true"/>
          <w:lang w:bidi="ar-SA"/>
        </w:rPr>
        <w:t xml:space="preserve">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۱۳۷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برحذر داشتن از جستجو درباره راز قدر</w:t>
      </w:r>
      <w:r>
        <w:rPr>
          <w:rFonts w:eastAsia="Amiri" w:cs="Amiri" w:ascii="Amiri" w:hAnsi="Amiri"/>
          <w:color w:val="111111"/>
          <w:sz w:val="28"/>
          <w:szCs w:val="28"/>
          <w:rtl w:val="true"/>
          <w:lang w:bidi="ar-SA"/>
        </w:rPr>
        <w:t>) .</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الفصل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خصائص القضاء والقدر</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الخِلقَةُالإمام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القَضاءَ وَالقَدَرَ خَلقانِ مِن خَلقِ اللّهِ ، وَاللّهُ يَزيدُ فِي الخَلقِ ما يَشاءُ </w:t>
      </w:r>
      <w:r>
        <w:rPr>
          <w:rFonts w:eastAsia="Amiri" w:cs="Amiri" w:ascii="Amiri" w:hAnsi="Amiri"/>
          <w:color w:val="111111"/>
          <w:sz w:val="28"/>
          <w:szCs w:val="28"/>
          <w:rtl w:val="true"/>
          <w:lang w:bidi="ar-SA"/>
        </w:rPr>
        <w:t xml:space="preserve">. </w:t>
      </w:r>
      <w:r>
        <w:rPr>
          <w:rStyle w:val="FootnoteAnchor"/>
          <w:rtl w:val="true"/>
        </w:rPr>
        <w:footnoteReference w:id="429"/>
      </w:r>
    </w:p>
    <w:p>
      <w:pPr>
        <w:pStyle w:val="BookText"/>
        <w:rPr/>
      </w:pP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الحُسنُرسول اللّه صلى الله عليه و آلهـ فِي الدُّعاءِ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العَزيزُ الغَفورُ ، جَميلُ الثَّناءِ ، حَسَنُ البَلاءِ ، سَميعُ الدُّعاءِ ، حَسَنُ القَضاءِ </w:t>
      </w:r>
      <w:r>
        <w:rPr>
          <w:rFonts w:eastAsia="Amiri" w:cs="Amiri" w:ascii="Amiri" w:hAnsi="Amiri"/>
          <w:color w:val="111111"/>
          <w:sz w:val="28"/>
          <w:szCs w:val="28"/>
          <w:rtl w:val="true"/>
          <w:lang w:bidi="ar-SA"/>
        </w:rPr>
        <w:t xml:space="preserve">. </w:t>
      </w:r>
      <w:r>
        <w:rPr>
          <w:rStyle w:val="FootnoteAnchor"/>
          <w:rtl w:val="true"/>
        </w:rPr>
        <w:footnoteReference w:id="430"/>
      </w:r>
    </w:p>
    <w:p>
      <w:pPr>
        <w:pStyle w:val="BookText"/>
        <w:rPr/>
      </w:pPr>
      <w:r>
        <w:rPr>
          <w:rFonts w:ascii="Amiri" w:hAnsi="Amiri" w:eastAsia="Amiri" w:cs="Amiri"/>
          <w:color w:val="111111"/>
          <w:sz w:val="28"/>
          <w:sz w:val="28"/>
          <w:szCs w:val="28"/>
          <w:rtl w:val="true"/>
          <w:lang w:bidi="ar-SA"/>
        </w:rPr>
        <w:t>الإمام زين العابدين عليه السلامـ مِن دُعائِهِ فِي المَحذوراتِ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لَكَ الحَمدُ عَلى حُسنِ قَضائِكَ ، وبِما صَرَفتَ عَنّي مِن بَلائِكَ ، فَلا تَجعَل حَظّي مِن رَحمَتِكَ ما عَجَّلتَ 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عافِيَتِكَ ، فَأَكونَ قَد شَقيتُ بِما أحبَبتُ وسَعِدَ غَيري بِما كَرِهتُ </w:t>
      </w:r>
      <w:r>
        <w:rPr>
          <w:rFonts w:eastAsia="Amiri" w:cs="Amiri" w:ascii="Amiri" w:hAnsi="Amiri"/>
          <w:color w:val="111111"/>
          <w:sz w:val="28"/>
          <w:szCs w:val="28"/>
          <w:rtl w:val="true"/>
          <w:lang w:bidi="ar-SA"/>
        </w:rPr>
        <w:t xml:space="preserve">. </w:t>
      </w:r>
      <w:r>
        <w:rPr>
          <w:rStyle w:val="FootnoteAnchor"/>
          <w:rtl w:val="true"/>
        </w:rPr>
        <w:footnoteReference w:id="431"/>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40" w:name="pg12775_127459"/>
    </w:p>
    <w:p>
      <w:pPr>
        <w:pStyle w:val="Heading3"/>
        <w:numPr>
          <w:ilvl w:val="2"/>
          <w:numId w:val="1"/>
        </w:numPr>
        <w:rPr/>
      </w:pPr>
      <w:bookmarkStart w:id="241" w:name="__RefHeading___Toc878684_3224264995"/>
      <w:bookmarkStart w:id="242" w:name="_Toc92"/>
      <w:bookmarkEnd w:id="240"/>
      <w:bookmarkEnd w:id="241"/>
      <w:r>
        <w:rPr>
          <w:rtl w:val="true"/>
        </w:rPr>
        <w:t xml:space="preserve">فصل سوم </w:t>
      </w:r>
      <w:r>
        <w:rPr>
          <w:rtl w:val="true"/>
        </w:rPr>
        <w:t xml:space="preserve">: </w:t>
      </w:r>
      <w:r>
        <w:rPr>
          <w:rtl w:val="true"/>
        </w:rPr>
        <w:t>ويژگى هاى قضا و قدر</w:t>
      </w:r>
      <w:bookmarkEnd w:id="242"/>
    </w:p>
    <w:p>
      <w:pPr>
        <w:pStyle w:val="Heading4"/>
        <w:numPr>
          <w:ilvl w:val="3"/>
          <w:numId w:val="1"/>
        </w:numPr>
        <w:rPr/>
      </w:pPr>
      <w:bookmarkStart w:id="243" w:name="__RefHeading___Toc878686_3224264995"/>
      <w:bookmarkStart w:id="244" w:name="_Toc93"/>
      <w:bookmarkEnd w:id="243"/>
      <w:r>
        <w:rPr/>
        <w:t>۳</w:t>
      </w:r>
      <w:r>
        <w:rPr>
          <w:rtl w:val="true"/>
        </w:rPr>
        <w:t xml:space="preserve"> </w:t>
      </w:r>
      <w:r>
        <w:rPr>
          <w:rtl w:val="true"/>
        </w:rPr>
        <w:t xml:space="preserve">/ </w:t>
      </w:r>
      <w:r>
        <w:rPr/>
        <w:t>۱</w:t>
      </w:r>
      <w:r>
        <w:rPr>
          <w:rtl w:val="true"/>
        </w:rPr>
        <w:t xml:space="preserve"> آفريده بودن</w:t>
      </w:r>
      <w:bookmarkEnd w:id="244"/>
    </w:p>
    <w:p>
      <w:pPr>
        <w:pStyle w:val="Heading4"/>
        <w:numPr>
          <w:ilvl w:val="3"/>
          <w:numId w:val="1"/>
        </w:numPr>
        <w:rPr/>
      </w:pPr>
      <w:bookmarkStart w:id="245" w:name="__RefHeading___Toc878688_3224264995"/>
      <w:bookmarkStart w:id="246" w:name="_Toc94"/>
      <w:bookmarkEnd w:id="245"/>
      <w:r>
        <w:rPr/>
        <w:t>۳</w:t>
      </w:r>
      <w:r>
        <w:rPr>
          <w:rtl w:val="true"/>
        </w:rPr>
        <w:t xml:space="preserve"> </w:t>
      </w:r>
      <w:r>
        <w:rPr>
          <w:rtl w:val="true"/>
        </w:rPr>
        <w:t xml:space="preserve">/ </w:t>
      </w:r>
      <w:r>
        <w:rPr/>
        <w:t>۲</w:t>
      </w:r>
      <w:r>
        <w:rPr>
          <w:rtl w:val="true"/>
        </w:rPr>
        <w:t xml:space="preserve"> نيكويى</w:t>
      </w:r>
      <w:bookmarkEnd w:id="246"/>
    </w:p>
    <w:p>
      <w:pPr>
        <w:pStyle w:val="BookText"/>
        <w:rPr/>
      </w:pPr>
      <w:r>
        <w:rPr>
          <w:rFonts w:ascii="IRNazanin" w:hAnsi="IRNazanin" w:eastAsia="IRNazanin"/>
          <w:color w:val="111111"/>
          <w:sz w:val="28"/>
          <w:sz w:val="28"/>
          <w:szCs w:val="28"/>
          <w:rtl w:val="true"/>
          <w:lang w:bidi="fa-IR"/>
        </w:rPr>
        <w:t xml:space="preserve">فصل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ويژگى هاى قضا و قدر</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آفريده بودنامام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قضا و قَدَر، دو آفريده از آفريدگان خدايند و خداوند، هر آنچه بخواهد، به آفريدگان مى افزايد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نيكويىپيامبر خدا صلى الله عليه و آلهـ در دعا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ارجمند بسيار آمرزنده ، زيبا ثنا ، نيكو آزماينده، شنواى دعا، و نيكو حُكم كننده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زين العابدين عليه السلامـ از دعايش درباره حوادث ناگوار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ستايش از آنِ توست به خاطر حُكم نيكويت ، و به خاطر گرفتارى اى كه از من دور داشتى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بهره مرا از رحمتت، آسايش زودگذر قرار مده ، تا اين كه به خاطر آنچه دوست دارم، بدبخت شوم و به خاطر آنچه نمى پسندم، ديگرى سعادت يابد </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الحِكمَةُالإمام عليّ عليه السلامـ مِن خُطبَتِهِ المَعروفَةِ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خُطبَةِ الأَشباحِ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قَدَّرَ ما خَلَقَ فَأَحكَمَ تَقديرَهُ </w:t>
      </w:r>
      <w:r>
        <w:rPr>
          <w:rFonts w:eastAsia="Amiri" w:cs="Amiri" w:ascii="Amiri" w:hAnsi="Amiri"/>
          <w:color w:val="111111"/>
          <w:sz w:val="28"/>
          <w:szCs w:val="28"/>
          <w:rtl w:val="true"/>
          <w:lang w:bidi="ar-SA"/>
        </w:rPr>
        <w:t xml:space="preserve">. </w:t>
      </w:r>
      <w:r>
        <w:rPr>
          <w:rStyle w:val="FootnoteAnchor"/>
          <w:rtl w:val="true"/>
        </w:rPr>
        <w:footnoteReference w:id="432"/>
      </w:r>
    </w:p>
    <w:p>
      <w:pPr>
        <w:pStyle w:val="BookText"/>
        <w:rPr/>
      </w:pPr>
      <w:r>
        <w:rPr>
          <w:rFonts w:ascii="Amiri" w:hAnsi="Amiri" w:eastAsia="Amiri" w:cs="Amiri"/>
          <w:color w:val="111111"/>
          <w:sz w:val="28"/>
          <w:sz w:val="28"/>
          <w:szCs w:val="28"/>
          <w:rtl w:val="true"/>
          <w:lang w:bidi="ar-SA"/>
        </w:rPr>
        <w:t>عنه عليه السلامـ في دُعائِهِ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سُبحانَكَ ما أعظَمَ شَأنَكَ ، وأعلى مَكانَكَ ، وأنطَقَ بِالصِّدقِ بُرهانَكَ ، وأنفَذَ أمرَكَ ، وأحسَنَ تَقديرَكَ ، سَمَكتَ </w:t>
      </w:r>
      <w:r>
        <w:rPr>
          <w:rStyle w:val="FootnoteAnchor"/>
          <w:rtl w:val="true"/>
        </w:rPr>
        <w:footnoteReference w:id="433"/>
      </w:r>
      <w:r>
        <w:rPr>
          <w:rFonts w:ascii="Amiri" w:hAnsi="Amiri" w:eastAsia="Amiri" w:cs="Amiri"/>
          <w:color w:val="111111"/>
          <w:sz w:val="28"/>
          <w:sz w:val="28"/>
          <w:szCs w:val="28"/>
          <w:rtl w:val="true"/>
          <w:lang w:bidi="ar-SA"/>
        </w:rPr>
        <w:t xml:space="preserve">السَّماءَ فَرَفَعتَها ، ومَهَّدتَ الأَرضَ فَفَرَشتَها ، وأخرَجتَ مِنها ماءً ثَجّاجا </w:t>
      </w:r>
      <w:r>
        <w:rPr>
          <w:rStyle w:val="FootnoteAnchor"/>
          <w:rtl w:val="true"/>
        </w:rPr>
        <w:footnoteReference w:id="434"/>
      </w:r>
      <w:r>
        <w:rPr>
          <w:rFonts w:ascii="Amiri" w:hAnsi="Amiri" w:eastAsia="Amiri" w:cs="Amiri"/>
          <w:color w:val="111111"/>
          <w:sz w:val="28"/>
          <w:sz w:val="28"/>
          <w:szCs w:val="28"/>
          <w:rtl w:val="true"/>
          <w:lang w:bidi="ar-SA"/>
        </w:rPr>
        <w:t xml:space="preserve">، ونَباتا رَجراجا </w:t>
      </w:r>
      <w:r>
        <w:rPr>
          <w:rStyle w:val="FootnoteAnchor"/>
          <w:rtl w:val="true"/>
        </w:rPr>
        <w:footnoteReference w:id="435"/>
      </w:r>
      <w:r>
        <w:rPr>
          <w:rFonts w:ascii="Amiri" w:hAnsi="Amiri" w:eastAsia="Amiri" w:cs="Amiri"/>
          <w:color w:val="111111"/>
          <w:sz w:val="28"/>
          <w:sz w:val="28"/>
          <w:szCs w:val="28"/>
          <w:rtl w:val="true"/>
          <w:lang w:bidi="ar-SA"/>
        </w:rPr>
        <w:t xml:space="preserve">، فَسَبَّحَكَ نَباتُها ، وجَرَت بِأَمرِك مِياهُها ، وقاما عَلى مُستَقَرِّ المَشِيَّةِ كَما أمَرتَهُما </w:t>
      </w:r>
      <w:r>
        <w:rPr>
          <w:rFonts w:eastAsia="Amiri" w:cs="Amiri" w:ascii="Amiri" w:hAnsi="Amiri"/>
          <w:color w:val="111111"/>
          <w:sz w:val="28"/>
          <w:szCs w:val="28"/>
          <w:rtl w:val="true"/>
          <w:lang w:bidi="ar-SA"/>
        </w:rPr>
        <w:t xml:space="preserve">. </w:t>
      </w:r>
      <w:r>
        <w:rPr>
          <w:rStyle w:val="FootnoteAnchor"/>
          <w:rtl w:val="true"/>
        </w:rPr>
        <w:footnoteReference w:id="436"/>
      </w:r>
    </w:p>
    <w:p>
      <w:pPr>
        <w:pStyle w:val="BookText"/>
        <w:rPr/>
      </w:pPr>
      <w:r>
        <w:rPr>
          <w:rFonts w:ascii="Amiri" w:hAnsi="Amiri" w:eastAsia="Amiri" w:cs="Amiri"/>
          <w:color w:val="111111"/>
          <w:sz w:val="28"/>
          <w:sz w:val="28"/>
          <w:szCs w:val="28"/>
          <w:rtl w:val="true"/>
          <w:lang w:bidi="ar-SA"/>
        </w:rPr>
        <w:t>عنه عليه السلامـ في عَظَمَةِ اللّهِ سُبحانَهُ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أمرُهُ قَضاءٌ وحِكمَةٌ ، ورِضاهُ أمانٌ ورَحمَةٌ ، يَقضي بِعِلمٍ ويَعفو بِحِلمٍ </w:t>
      </w:r>
      <w:r>
        <w:rPr>
          <w:rFonts w:eastAsia="Amiri" w:cs="Amiri" w:ascii="Amiri" w:hAnsi="Amiri"/>
          <w:color w:val="111111"/>
          <w:sz w:val="28"/>
          <w:szCs w:val="28"/>
          <w:rtl w:val="true"/>
          <w:lang w:bidi="ar-SA"/>
        </w:rPr>
        <w:t xml:space="preserve">. </w:t>
      </w:r>
      <w:r>
        <w:rPr>
          <w:rStyle w:val="FootnoteAnchor"/>
          <w:rtl w:val="true"/>
        </w:rPr>
        <w:footnoteReference w:id="437"/>
      </w:r>
    </w:p>
    <w:p>
      <w:pPr>
        <w:pStyle w:val="BookText"/>
        <w:rPr/>
      </w:pPr>
      <w:r>
        <w:rPr>
          <w:rFonts w:ascii="Amiri" w:hAnsi="Amiri" w:eastAsia="Amiri" w:cs="Amiri"/>
          <w:color w:val="111111"/>
          <w:sz w:val="28"/>
          <w:sz w:val="28"/>
          <w:szCs w:val="28"/>
          <w:rtl w:val="true"/>
          <w:lang w:bidi="ar-SA"/>
        </w:rPr>
        <w:t>عنه عليه السلامـ في وَصفِ عِلمِ اللّهِ وقُدرَتِهِ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يَؤُدهُ </w:t>
      </w:r>
      <w:r>
        <w:rPr>
          <w:rStyle w:val="FootnoteAnchor"/>
          <w:rtl w:val="true"/>
        </w:rPr>
        <w:footnoteReference w:id="438"/>
      </w:r>
      <w:r>
        <w:rPr>
          <w:rFonts w:ascii="Amiri" w:hAnsi="Amiri" w:eastAsia="Amiri" w:cs="Amiri"/>
          <w:color w:val="111111"/>
          <w:sz w:val="28"/>
          <w:sz w:val="28"/>
          <w:szCs w:val="28"/>
          <w:rtl w:val="true"/>
          <w:lang w:bidi="ar-SA"/>
        </w:rPr>
        <w:t xml:space="preserve">خَلقُ مَا ابتَدَأَ ، ولا تَدبيرُ ما ذَرَأَ ، ولا وَقَفَ بِهِ عَجزٌ عَمّا خَلَقَ ، ولا وَلَجَت عَلَيهِ شُبهَةٌ فيما قَضى وقَدَّرَ، بَل قَضاء مُتقَنٌ ، وعِلمٌ مُحكَمٌ ، وأمرٌ مُبرَمٌ </w:t>
      </w:r>
      <w:r>
        <w:rPr>
          <w:rFonts w:eastAsia="Amiri" w:cs="Amiri" w:ascii="Amiri" w:hAnsi="Amiri"/>
          <w:color w:val="111111"/>
          <w:sz w:val="28"/>
          <w:szCs w:val="28"/>
          <w:rtl w:val="true"/>
          <w:lang w:bidi="ar-SA"/>
        </w:rPr>
        <w:t xml:space="preserve">. </w:t>
      </w:r>
      <w:r>
        <w:rPr>
          <w:rStyle w:val="FootnoteAnchor"/>
          <w:rtl w:val="true"/>
        </w:rPr>
        <w:footnoteReference w:id="439"/>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47" w:name="pg12775_127461"/>
    </w:p>
    <w:p>
      <w:pPr>
        <w:pStyle w:val="Heading4"/>
        <w:numPr>
          <w:ilvl w:val="3"/>
          <w:numId w:val="1"/>
        </w:numPr>
        <w:rPr/>
      </w:pPr>
      <w:bookmarkStart w:id="248" w:name="__RefHeading___Toc878690_3224264995"/>
      <w:bookmarkStart w:id="249" w:name="_Toc95"/>
      <w:bookmarkEnd w:id="247"/>
      <w:bookmarkEnd w:id="248"/>
      <w:r>
        <w:rPr/>
        <w:t>۳</w:t>
      </w:r>
      <w:r>
        <w:rPr>
          <w:rtl w:val="true"/>
        </w:rPr>
        <w:t xml:space="preserve"> </w:t>
      </w:r>
      <w:r>
        <w:rPr>
          <w:rtl w:val="true"/>
        </w:rPr>
        <w:t xml:space="preserve">/ </w:t>
      </w:r>
      <w:r>
        <w:rPr/>
        <w:t>۳</w:t>
      </w:r>
      <w:r>
        <w:rPr>
          <w:rtl w:val="true"/>
        </w:rPr>
        <w:t xml:space="preserve"> حكمت</w:t>
      </w:r>
      <w:bookmarkEnd w:id="249"/>
    </w:p>
    <w:p>
      <w:pPr>
        <w:pStyle w:val="BookText"/>
        <w:rPr/>
      </w:pP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حكمتامام على عليه السلامـ بخشى از خطبه اش كه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است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را آفريد، مقدّر ساخت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اندازه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تقديرِ آن را حكيمانه انجام داد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على عليه السلامـ در دعايش ـ</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منزّهى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بزرگ است مقام تو ، و چه والاست منزلت تو ، و چه منطق درستى دارد برهان تو ، و چه نافذ است فرمان تو ، و چه نيكوست تقدير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آسمان را برافراشتى و بالا بردى ، و زمين را گستراندى و فرش نمودى ، و از آن، آب فوران و گياه جُنبان بيرون آوردى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گياهان آن، تو را تسبيح نمودند ، و آب هاى آن، به فرمان تو، جارى گشتند ، و چنان كه فرمانشان دادى، بر خواستگاه تو ايستادند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على عليه السلامـ درباره عظمت خداوند سبحان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فرمانِ او حُكم همراه با حِكمت ، و خشنودى او امان همراه با رحمت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روى آگاهى حكم مى كند و از روى بردبارى، گذشت مى نمايد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على عليه السلامـ در توصيف علم و قدرت خداوند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آفرينش ابتدايىِ آنچه خَلق كرد و تدبير آنچه آفريد، بر او گران نيامد ، و ناتوانى اى به او راه نيافت كه او را از آفريده اش باز دارد ، و در آنچه قضا و قَدَر نموده، شبهه اى بر او وارد نگشته است؛ بلكه قضاى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استوار ، علم او محكم ، و فرمان او حتمى است </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بَني إسرائيلَ أتَوا موسى عليه السلام ، فَسَأَلوهُ أن يَسأَلَ اللّهَ عز و جل أن يُمطِرَ السَّماءَ عَلَيهِم إذا أرادوا ، ويَحبِسَها إذا أرادوا ، فَسَأَلَ اللّهَ عز و جل ذلِكَ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اللّهُ عز و 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لَهُم يا موسى ، فَأَخبَرَهُم موسى فَحَرَثوا ولَم يَترُكوا شَيئا إلّا زَرَعوهُ ، ثُمَّ استَنزَلُوا المَطَرَ عَلى إرادَتِهِم ، وحَبَسوهُ عَلى إرادَتِهِم ، فَصارَت زُروعُهُم كَأَنَّهَا الجِبالُ وَالآجامُ </w:t>
      </w:r>
      <w:r>
        <w:rPr>
          <w:rStyle w:val="FootnoteAnchor"/>
          <w:rtl w:val="true"/>
        </w:rPr>
        <w:footnoteReference w:id="440"/>
      </w:r>
      <w:r>
        <w:rPr>
          <w:rFonts w:ascii="Amiri" w:hAnsi="Amiri" w:eastAsia="Amiri" w:cs="Amiri"/>
          <w:color w:val="111111"/>
          <w:sz w:val="28"/>
          <w:sz w:val="28"/>
          <w:szCs w:val="28"/>
          <w:rtl w:val="true"/>
          <w:lang w:bidi="ar-SA"/>
        </w:rPr>
        <w:t xml:space="preserve">، ثُمَّ حَصَدوا وداسوا وذَرّوا فَلَم يَجِدوا شَيئا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فَضَجّوا إلى موسى عليه السلام 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سَأَلناكَ أن تَسأَلَ اللّهَ أن يُمطِرَ السَّماءَ عَلَينا إذا أرَدنا فَأَجابَنا ، ثُمَّ صَيَّرَها عَلَينا ضَرَرا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رَبِّ إنَّ بَني إسرائيلَ ضَجّوا مِمّا صَنَعتَ بِهِم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ومِمَّ ذاكَ يا موسى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سَأَلوني أن أسأَلَكَ أن تُمطِرَ السَّماءَ إذا أرادوا وتَحبِسَها إذا أرادوا فَأَجَبتَهُم ثُمَّ صَيَّرتَها عَلَيهِم ضَرَرا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موسى ، أنَا كُنتُ المُقَدِّرَ لِبَني إسرائيلَ فَلَم يَرضَوا بِتَقديري ، فَأَجَبتُهُم إلى إرادَتِهِم فَكانَ ما رَأَيتَ </w:t>
      </w:r>
      <w:r>
        <w:rPr>
          <w:rFonts w:eastAsia="Amiri" w:cs="Amiri" w:ascii="Amiri" w:hAnsi="Amiri"/>
          <w:color w:val="111111"/>
          <w:sz w:val="28"/>
          <w:szCs w:val="28"/>
          <w:rtl w:val="true"/>
          <w:lang w:bidi="ar-SA"/>
        </w:rPr>
        <w:t xml:space="preserve">. </w:t>
      </w:r>
      <w:r>
        <w:rPr>
          <w:rStyle w:val="FootnoteAnchor"/>
          <w:rtl w:val="true"/>
        </w:rPr>
        <w:footnoteReference w:id="441"/>
      </w:r>
    </w:p>
    <w:p>
      <w:pPr>
        <w:pStyle w:val="BookText"/>
        <w:rPr/>
      </w:pP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العَدلُالكافي عن أحمد بن محمّد بن خالد رفعه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أتى جَبرَئيلُ عليه السلام إلَى النَّبِيِّ صلى الله عليه و آله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رَبَّكَ يَقولُ 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أرَدتَ أن تَعبُدَني يَوما ولَيلَةً حَقَّ عِبادَتي فَارفَع يَدَيكَ إلَيَّ وقُل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اللّهُمَّ لَكَ الحَمدُ حَمدا أبَدا ، أنتَ حَسَنُ البَلاءِ ، جَليلُ الثَّناءِ ، سابِغُ </w:t>
      </w:r>
      <w:r>
        <w:rPr>
          <w:rStyle w:val="FootnoteAnchor"/>
          <w:rtl w:val="true"/>
        </w:rPr>
        <w:footnoteReference w:id="442"/>
      </w:r>
      <w:r>
        <w:rPr>
          <w:rFonts w:ascii="Amiri" w:hAnsi="Amiri" w:eastAsia="Amiri" w:cs="Amiri"/>
          <w:color w:val="111111"/>
          <w:sz w:val="28"/>
          <w:sz w:val="28"/>
          <w:szCs w:val="28"/>
          <w:rtl w:val="true"/>
          <w:lang w:bidi="ar-SA"/>
        </w:rPr>
        <w:t xml:space="preserve">النَّعماءِ ، عَدلُ القَضاءِ </w:t>
      </w:r>
      <w:r>
        <w:rPr>
          <w:rFonts w:eastAsia="Amiri" w:cs="Amiri" w:ascii="Amiri" w:hAnsi="Amiri"/>
          <w:color w:val="111111"/>
          <w:sz w:val="28"/>
          <w:szCs w:val="28"/>
          <w:rtl w:val="true"/>
          <w:lang w:bidi="ar-SA"/>
        </w:rPr>
        <w:t xml:space="preserve">. </w:t>
      </w:r>
      <w:r>
        <w:rPr>
          <w:rStyle w:val="FootnoteAnchor"/>
          <w:rtl w:val="true"/>
        </w:rPr>
        <w:footnoteReference w:id="443"/>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50" w:name="pg12775_127463"/>
    </w:p>
    <w:p>
      <w:pPr>
        <w:pStyle w:val="Heading4"/>
        <w:numPr>
          <w:ilvl w:val="3"/>
          <w:numId w:val="1"/>
        </w:numPr>
        <w:rPr/>
      </w:pPr>
      <w:bookmarkStart w:id="251" w:name="__RefHeading___Toc878692_3224264995"/>
      <w:bookmarkStart w:id="252" w:name="_Toc96"/>
      <w:bookmarkEnd w:id="250"/>
      <w:bookmarkEnd w:id="251"/>
      <w:r>
        <w:rPr/>
        <w:t>۳</w:t>
      </w:r>
      <w:r>
        <w:rPr>
          <w:rtl w:val="true"/>
        </w:rPr>
        <w:t xml:space="preserve"> </w:t>
      </w:r>
      <w:r>
        <w:rPr>
          <w:rtl w:val="true"/>
        </w:rPr>
        <w:t xml:space="preserve">/ </w:t>
      </w:r>
      <w:r>
        <w:rPr/>
        <w:t>۴</w:t>
      </w:r>
      <w:r>
        <w:rPr>
          <w:rtl w:val="true"/>
        </w:rPr>
        <w:t xml:space="preserve"> دادگرى</w:t>
      </w:r>
      <w:bookmarkEnd w:id="252"/>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بنى اسرائيل نزد موسى عليه السلام آمدند و از او خواستند كه از خداوند عز و جلدرخواست كند تا هر گاه آنان اراده كردند، آسمان را برايشان بباراند و هر گاه آنان اراده كردند، آن را از باريدنْ باز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موسى عليه السلام نيز خواسته آنان را از خداوند عز و جلبرايشان درخواست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عز و جل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موسى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پذيرفتم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موسى عليه السلام آنان را باخبر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به كشت همه دانه ها پرداختند و چيزى را فروگذار نكردند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بر پايه اراده شان، بارش باران را درخواست نمودند و بر پايه اراده شان از آن جلوگيرى كردند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نتيجه ، كشتزارهايشان چنان پُربار شد كه محصول آنها همانند كوه ها و نيزارها گرديد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درويدند و كوبيدند و باد دادند ؛ امّا چيزى به دست نياوردند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نزد موسى عليه السلام فرياد و ناله سر دادند و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تو درخواست كرديم كه از خدا بخواهى كه هر گاه ما اراده كرديم، آسمان را بر ما بباراند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خواسته ما را پذيرفت و سپس آن را بر ضرر ما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موسى عليه السلام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بنى اسرائيل، از كار تو به فرياد آمدند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موسى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من درخواست كردند كه از تو بخواهم هر گاه آنان اراده كردند، آسمان را ببارانى و هر گاه اراده كردند، آن را از بارش باز دارى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هم پذيرفتى ؛ امّا آن را به ضررشان گرداندى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موسى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براى بنى اسرائيل، تقدير كرده بودم؛ ولى آنان به مقدّرات من راضى نشدند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خواسته شان را پذيرفتم و نتيجه اش اين شد كه ديدى</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دادگرىالكافىـ به نقل از احمد بن محمّد بن خالد، در حديثى كه آن را به معصوم رسانده است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جبرئيل عليه السلام به حضور پيامبر صلى الله عليه و آله رسيد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 تو مى فرمايد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 گاه خواستى شب و روزى ، به شايستگى، مرا عبادت كنى، دستانت را به سوى من بلند كن و بگو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ستايش جاويد، از آنِ توست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نيكو آزما ، زيبا ثنا ، گسترده نعمت ، و در حُكم، دادگرى</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الإمام عليّ عليه السلامـ في تَحميدِ اللّهِ سُبحانَهُ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عَظُمَ حِلمُهُ فَعَفا ، وعَدَلَ في كُلِّ ما قَضى </w:t>
      </w:r>
      <w:r>
        <w:rPr>
          <w:rFonts w:eastAsia="Amiri" w:cs="Amiri" w:ascii="Amiri" w:hAnsi="Amiri"/>
          <w:color w:val="111111"/>
          <w:sz w:val="28"/>
          <w:szCs w:val="28"/>
          <w:rtl w:val="true"/>
          <w:lang w:bidi="ar-SA"/>
        </w:rPr>
        <w:t xml:space="preserve">. </w:t>
      </w:r>
      <w:r>
        <w:rPr>
          <w:rStyle w:val="FootnoteAnchor"/>
          <w:rtl w:val="true"/>
        </w:rPr>
        <w:footnoteReference w:id="444"/>
      </w:r>
    </w:p>
    <w:p>
      <w:pPr>
        <w:pStyle w:val="BookText"/>
        <w:rPr/>
      </w:pPr>
      <w:r>
        <w:rPr>
          <w:rFonts w:ascii="Amiri" w:hAnsi="Amiri" w:eastAsia="Amiri" w:cs="Amiri"/>
          <w:color w:val="111111"/>
          <w:sz w:val="28"/>
          <w:sz w:val="28"/>
          <w:szCs w:val="28"/>
          <w:rtl w:val="true"/>
          <w:lang w:bidi="ar-SA"/>
        </w:rPr>
        <w:t>عنه عليه السلامـ فِي الدُّعاءِ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جَميلُ الثَّناءِ ، حَسَنُ البَلاءِ ، سَميعُ الدُّعاءِ ، عَدلُ القَضاءِ ، يَخلُقُ كَيفَ يَشاءُ ، ويَفعَلُ ما يَشاءُ </w:t>
      </w:r>
      <w:r>
        <w:rPr>
          <w:rFonts w:eastAsia="Amiri" w:cs="Amiri" w:ascii="Amiri" w:hAnsi="Amiri"/>
          <w:color w:val="111111"/>
          <w:sz w:val="28"/>
          <w:szCs w:val="28"/>
          <w:rtl w:val="true"/>
          <w:lang w:bidi="ar-SA"/>
        </w:rPr>
        <w:t xml:space="preserve">. </w:t>
      </w:r>
      <w:r>
        <w:rPr>
          <w:rStyle w:val="FootnoteAnchor"/>
          <w:rtl w:val="true"/>
        </w:rPr>
        <w:footnoteReference w:id="445"/>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يَجري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الحَقُّ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لِأَحَدٍ إلّا جَرى عَلَيهِ ، ولا يَجري عَلَيهِ إلّا جَرى لَهُ ، ولَو كانَ لِأَحَدٍ أن يَجرِيَ ذلِكَ لَهُ ولا يَجرِيَ عَلَيهِ لَكانَ ذلِكَ للّهِِ عز و جل خالِصا دونَ خَلقِهِ ؛ لِقُدرَتِهِ عَلى عِبادِهِ ، ولِعَدلِهِ في كُلِّ ما جَرَت عَلَيهِ ضُروبُ قَضائِهِ </w:t>
      </w:r>
      <w:r>
        <w:rPr>
          <w:rFonts w:eastAsia="Amiri" w:cs="Amiri" w:ascii="Amiri" w:hAnsi="Amiri"/>
          <w:color w:val="111111"/>
          <w:sz w:val="28"/>
          <w:szCs w:val="28"/>
          <w:rtl w:val="true"/>
          <w:lang w:bidi="ar-SA"/>
        </w:rPr>
        <w:t xml:space="preserve">. </w:t>
      </w:r>
      <w:r>
        <w:rPr>
          <w:rStyle w:val="FootnoteAnchor"/>
          <w:rtl w:val="true"/>
        </w:rPr>
        <w:footnoteReference w:id="446"/>
      </w:r>
    </w:p>
    <w:p>
      <w:pPr>
        <w:pStyle w:val="BookText"/>
        <w:rPr/>
      </w:pPr>
      <w:r>
        <w:rPr>
          <w:rFonts w:ascii="Amiri" w:hAnsi="Amiri" w:eastAsia="Amiri" w:cs="Amiri"/>
          <w:color w:val="111111"/>
          <w:sz w:val="28"/>
          <w:sz w:val="28"/>
          <w:szCs w:val="28"/>
          <w:rtl w:val="true"/>
          <w:lang w:bidi="ar-SA"/>
        </w:rPr>
        <w:t>الإمام زين العابدين عليه السلامـ في دُعائِهِ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أمرَ لي مَعَ أمرِكَ ، ماضٍ فِيَّ حُكمُكَ ، عَدلٌ فِيَّ قَضاؤُكَ ، ولا قُوَّةَ لي عَلَى الخُروجِ مِن سُلطانِكَ </w:t>
      </w:r>
      <w:r>
        <w:rPr>
          <w:rFonts w:eastAsia="Amiri" w:cs="Amiri" w:ascii="Amiri" w:hAnsi="Amiri"/>
          <w:color w:val="111111"/>
          <w:sz w:val="28"/>
          <w:szCs w:val="28"/>
          <w:rtl w:val="true"/>
          <w:lang w:bidi="ar-SA"/>
        </w:rPr>
        <w:t xml:space="preserve">. </w:t>
      </w:r>
      <w:r>
        <w:rPr>
          <w:rStyle w:val="FootnoteAnchor"/>
          <w:rtl w:val="true"/>
        </w:rPr>
        <w:footnoteReference w:id="447"/>
      </w:r>
    </w:p>
    <w:p>
      <w:pPr>
        <w:pStyle w:val="BookText"/>
        <w:rPr/>
      </w:pPr>
      <w:r>
        <w:rPr>
          <w:rFonts w:ascii="Amiri" w:hAnsi="Amiri" w:eastAsia="Amiri" w:cs="Amiri"/>
          <w:color w:val="111111"/>
          <w:sz w:val="28"/>
          <w:sz w:val="28"/>
          <w:szCs w:val="28"/>
          <w:rtl w:val="true"/>
          <w:lang w:bidi="ar-SA"/>
        </w:rPr>
        <w:t>عنه عليه السلامـ في دُعائِهِ ـ</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عَدلاً مِن قَضائِكَ لا تَجورُ فيهِ ، وإنصافا مِن حُكمِك لا تَحيفُ </w:t>
      </w:r>
      <w:r>
        <w:rPr>
          <w:rStyle w:val="FootnoteAnchor"/>
          <w:rtl w:val="true"/>
        </w:rPr>
        <w:footnoteReference w:id="448"/>
      </w:r>
      <w:r>
        <w:rPr>
          <w:rFonts w:ascii="Amiri" w:hAnsi="Amiri" w:eastAsia="Amiri" w:cs="Amiri"/>
          <w:color w:val="111111"/>
          <w:sz w:val="28"/>
          <w:sz w:val="28"/>
          <w:szCs w:val="28"/>
          <w:rtl w:val="true"/>
          <w:lang w:bidi="ar-SA"/>
        </w:rPr>
        <w:t xml:space="preserve">عَلَيهِ </w:t>
      </w:r>
      <w:r>
        <w:rPr>
          <w:rFonts w:eastAsia="Amiri" w:cs="Amiri" w:ascii="Amiri" w:hAnsi="Amiri"/>
          <w:color w:val="111111"/>
          <w:sz w:val="28"/>
          <w:szCs w:val="28"/>
          <w:rtl w:val="true"/>
          <w:lang w:bidi="ar-SA"/>
        </w:rPr>
        <w:t xml:space="preserve">. </w:t>
      </w:r>
      <w:r>
        <w:rPr>
          <w:rStyle w:val="FootnoteAnchor"/>
          <w:rtl w:val="true"/>
        </w:rPr>
        <w:footnoteReference w:id="449"/>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على عليه السلامـ در ستايش خداوند سبحان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است كه بردبارى اش بزرگ است ، پس گذشت كرد ، و درباره هر چيزْ حكم كرد ، عدالت ورزيد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على عليه السلامـ در دعا ـ</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زيباثنا ، نيكو آزما ، شنواى دعا ، و در حُكم، دادگر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گونه كه مى خواهد، مى آفريند و هر چه مى خواهد، انجام مى دهد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حق به نفع كسى اجرا نمى شود، جز اين كه عليه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اجرا مى گردد ، و عليه كسى اجرا نمى شود، جز اين كه به نفع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اجرا مى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قرار باشد حق به نفع كسى اجرا شود ، ولى عليه او اجرا نشود، اين ويژگى فقط براى خداوند عز و جلاست، نه آفريدگانش ، به دليل قدرتى كه بر بندگانش دارد و به خاطر دادگرى اش در هر جايى كه انواع حكم او جريان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زين العابدين عليه السلامـ در دعايش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من در كنار فرمان تو، فرمانى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حُكم تو، درباره من نافذ ، و داورى تو، درباره من دادگرانه است ، و براى من توان بيرون رفتن از سلطنت تو نيست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زين العابدين عليه السلامـ در دعايش ـ</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خاطر داورى دادگرانه اى كه در آن ستم روا نمى دارى و حُكم منصفانه اى كه با وجود آن، ستم نمى ورزى</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إنّي حَلَلتُ بِساحَتِكَ لِمَعرِفَتي بِوَحدانِيَّتِكَ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فَأَسأَلُكَ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تُصَلِّيَ عَلى مُحَمَّدٍ وآلِ مُحَمَّدٍ ، وأن تَقضِيَ لى حاجَتي ، وتُيَسِّرَ لي عَسيرَها ، وتَفتَحَ لي قُفلَها ، وتَكفِيَني هَمَّها ، فَإِن فَعَلتَ فَلَكَ الحَمدُ ، وإن لَم تَفعَل فَلَكَ الحَمدُ ، غَيرَ جائِرٍ في حُكمِكَ ، ولا مُتَّهَمٍ في قَضائِكَ </w:t>
      </w:r>
      <w:r>
        <w:rPr>
          <w:rFonts w:eastAsia="Amiri" w:cs="Amiri" w:ascii="Amiri" w:hAnsi="Amiri"/>
          <w:color w:val="111111"/>
          <w:sz w:val="28"/>
          <w:szCs w:val="28"/>
          <w:rtl w:val="true"/>
          <w:lang w:bidi="ar-SA"/>
        </w:rPr>
        <w:t xml:space="preserve">. </w:t>
      </w:r>
      <w:r>
        <w:rPr>
          <w:rStyle w:val="FootnoteAnchor"/>
          <w:rtl w:val="true"/>
        </w:rPr>
        <w:footnoteReference w:id="450"/>
      </w:r>
    </w:p>
    <w:p>
      <w:pPr>
        <w:pStyle w:val="BookText"/>
        <w:rPr/>
      </w:pPr>
      <w:r>
        <w:rPr>
          <w:rFonts w:ascii="Amiri" w:hAnsi="Amiri" w:eastAsia="Amiri" w:cs="Amiri"/>
          <w:color w:val="111111"/>
          <w:sz w:val="28"/>
          <w:sz w:val="28"/>
          <w:szCs w:val="28"/>
          <w:rtl w:val="true"/>
          <w:lang w:bidi="ar-SA"/>
        </w:rPr>
        <w:t>الإمام عليّ عليه السلامـ فِي الدّيوانِ المَنسوبِ إلَيهِ ـ</w:t>
      </w:r>
      <w:r>
        <w:rPr>
          <w:rFonts w:eastAsia="Amiri" w:cs="Amiri" w:ascii="Amiri" w:hAnsi="Amiri"/>
          <w:color w:val="111111"/>
          <w:sz w:val="28"/>
          <w:szCs w:val="28"/>
          <w:rtl w:val="true"/>
          <w:lang w:bidi="ar-SA"/>
        </w:rPr>
        <w:t>:</w:t>
        <w:tab/>
        <w:tab/>
        <w:t xml:space="preserve"> </w:t>
      </w:r>
      <w:r>
        <w:rPr>
          <w:rFonts w:ascii="Amiri" w:hAnsi="Amiri" w:eastAsia="Amiri" w:cs="Amiri"/>
          <w:color w:val="111111"/>
          <w:sz w:val="28"/>
          <w:sz w:val="28"/>
          <w:szCs w:val="28"/>
          <w:rtl w:val="true"/>
          <w:lang w:bidi="ar-SA"/>
        </w:rPr>
        <w:t xml:space="preserve">قَضَى اللّهُ أمرا وجَفَّ القَلَموفيما قَضى رَبُّنا ما ظَلَم فَفِي الأَمرِ ما خانَ لَمّا قَضىوفِي الحُكمِ ما جارَ لَمّا حَكَم بَدا أوَّلاً خَلقَ أرزاقِنافَقَد كانَ أرواحُنا فِي العَدَم </w:t>
      </w:r>
      <w:r>
        <w:rPr>
          <w:rStyle w:val="FootnoteAnchor"/>
          <w:rtl w:val="true"/>
        </w:rPr>
        <w:footnoteReference w:id="451"/>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۱۷۸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الفصل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خصائص القضاء والقدر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دانش نامه عقايد اسلامى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۹</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۱۳۰</w:t>
      </w:r>
      <w:r>
        <w:rPr>
          <w:rFonts w:ascii="Amiri" w:hAnsi="Amiri" w:eastAsia="Amiri" w:cs="Amiri"/>
          <w:color w:val="111111"/>
          <w:sz w:val="28"/>
          <w:sz w:val="28"/>
          <w:szCs w:val="28"/>
          <w:rtl w:val="true"/>
          <w:lang w:bidi="ar-SA"/>
        </w:rPr>
        <w:t xml:space="preserve"> ح </w:t>
      </w:r>
      <w:r>
        <w:rPr>
          <w:rFonts w:ascii="Amiri" w:hAnsi="Amiri" w:eastAsia="Amiri" w:cs="Amiri"/>
          <w:color w:val="111111"/>
          <w:sz w:val="28"/>
          <w:sz w:val="28"/>
          <w:szCs w:val="28"/>
          <w:lang w:bidi="ar-SA"/>
        </w:rPr>
        <w:t>۶۲۹۱</w:t>
      </w:r>
      <w:r>
        <w:rPr>
          <w:rFonts w:ascii="Amiri" w:hAnsi="Amiri" w:eastAsia="Amiri" w:cs="Amiri"/>
          <w:color w:val="111111"/>
          <w:sz w:val="28"/>
          <w:sz w:val="28"/>
          <w:szCs w:val="28"/>
          <w:rtl w:val="true"/>
          <w:lang w:bidi="ar-SA"/>
        </w:rPr>
        <w:t xml:space="preserve"> و </w:t>
      </w:r>
      <w:r>
        <w:rPr>
          <w:rFonts w:ascii="Amiri" w:hAnsi="Amiri" w:eastAsia="Amiri" w:cs="Amiri"/>
          <w:color w:val="111111"/>
          <w:sz w:val="28"/>
          <w:sz w:val="28"/>
          <w:szCs w:val="28"/>
          <w:lang w:bidi="ar-SA"/>
        </w:rPr>
        <w:t>۶۲۹۶</w:t>
      </w:r>
      <w:r>
        <w:rPr>
          <w:rFonts w:ascii="Amiri" w:hAnsi="Amiri" w:eastAsia="Amiri" w:cs="Amiri"/>
          <w:color w:val="111111"/>
          <w:sz w:val="28"/>
          <w:sz w:val="28"/>
          <w:szCs w:val="28"/>
          <w:rtl w:val="true"/>
          <w:lang w:bidi="ar-SA"/>
        </w:rPr>
        <w:t xml:space="preserve"> و ص </w:t>
      </w:r>
      <w:r>
        <w:rPr>
          <w:rFonts w:ascii="Amiri" w:hAnsi="Amiri" w:eastAsia="Amiri" w:cs="Amiri"/>
          <w:color w:val="111111"/>
          <w:sz w:val="28"/>
          <w:sz w:val="28"/>
          <w:szCs w:val="28"/>
          <w:lang w:bidi="ar-SA"/>
        </w:rPr>
        <w:t>۱۳۲</w:t>
      </w:r>
      <w:r>
        <w:rPr>
          <w:rFonts w:ascii="Amiri" w:hAnsi="Amiri" w:eastAsia="Amiri" w:cs="Amiri"/>
          <w:color w:val="111111"/>
          <w:sz w:val="28"/>
          <w:sz w:val="28"/>
          <w:szCs w:val="28"/>
          <w:rtl w:val="true"/>
          <w:lang w:bidi="ar-SA"/>
        </w:rPr>
        <w:t xml:space="preserve"> ح </w:t>
      </w:r>
      <w:r>
        <w:rPr>
          <w:rFonts w:ascii="Amiri" w:hAnsi="Amiri" w:eastAsia="Amiri" w:cs="Amiri"/>
          <w:color w:val="111111"/>
          <w:sz w:val="28"/>
          <w:sz w:val="28"/>
          <w:szCs w:val="28"/>
          <w:lang w:bidi="ar-SA"/>
        </w:rPr>
        <w:t>۶۲۹۹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الخِيَرَةُ لِلمُؤمِنِرسول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كُلِّ قَضاءِ اللّهِ عز و جل خِيَرَةٌ لِلمُؤمِنِ </w:t>
      </w:r>
      <w:r>
        <w:rPr>
          <w:rFonts w:eastAsia="Amiri" w:cs="Amiri" w:ascii="Amiri" w:hAnsi="Amiri"/>
          <w:color w:val="111111"/>
          <w:sz w:val="28"/>
          <w:szCs w:val="28"/>
          <w:rtl w:val="true"/>
          <w:lang w:bidi="ar-SA"/>
        </w:rPr>
        <w:t xml:space="preserve">. </w:t>
      </w:r>
      <w:r>
        <w:rPr>
          <w:rStyle w:val="FootnoteAnchor"/>
          <w:rtl w:val="true"/>
        </w:rPr>
        <w:footnoteReference w:id="452"/>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اِختِيارُ اللّهِ لِلعَبدِ ما يَسوؤُهُ ، خَيرٌ مِنِ اختِيارِهِ لِنَفسِهِ ما يَسُرُّهُ </w:t>
      </w:r>
      <w:r>
        <w:rPr>
          <w:rFonts w:eastAsia="Amiri" w:cs="Amiri" w:ascii="Amiri" w:hAnsi="Amiri"/>
          <w:color w:val="111111"/>
          <w:sz w:val="28"/>
          <w:szCs w:val="28"/>
          <w:rtl w:val="true"/>
          <w:lang w:bidi="ar-SA"/>
        </w:rPr>
        <w:t xml:space="preserve">. </w:t>
      </w:r>
      <w:r>
        <w:rPr>
          <w:rStyle w:val="FootnoteAnchor"/>
          <w:rtl w:val="true"/>
        </w:rPr>
        <w:footnoteReference w:id="453"/>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53" w:name="pg12775_127467"/>
    </w:p>
    <w:p>
      <w:pPr>
        <w:pStyle w:val="Heading4"/>
        <w:numPr>
          <w:ilvl w:val="3"/>
          <w:numId w:val="1"/>
        </w:numPr>
        <w:rPr/>
      </w:pPr>
      <w:bookmarkStart w:id="254" w:name="__RefHeading___Toc878694_3224264995"/>
      <w:bookmarkStart w:id="255" w:name="_Toc97"/>
      <w:bookmarkEnd w:id="253"/>
      <w:bookmarkEnd w:id="254"/>
      <w:r>
        <w:rPr/>
        <w:t>۳</w:t>
      </w:r>
      <w:r>
        <w:rPr>
          <w:rtl w:val="true"/>
        </w:rPr>
        <w:t xml:space="preserve"> </w:t>
      </w:r>
      <w:r>
        <w:rPr>
          <w:rtl w:val="true"/>
        </w:rPr>
        <w:t xml:space="preserve">/ </w:t>
      </w:r>
      <w:r>
        <w:rPr/>
        <w:t>۵</w:t>
      </w:r>
      <w:r>
        <w:rPr>
          <w:rtl w:val="true"/>
        </w:rPr>
        <w:t xml:space="preserve"> خير مؤمن</w:t>
      </w:r>
      <w:bookmarkEnd w:id="255"/>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بارگاه تو وارد شدم چون تو را به يگانگى مى شناسم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از تو مى خواهم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بر محمّد و خاندان محمّد، درود فرستى و حاجتم را برآورى و دشوارىِ آن را برايم آسان گردانى و قفل آن را برايم بگشايى و اندوه آن را از من برطرف كنى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چنين كردى ، ستايش، از آنِ توست ، و اگر چنين نكردى،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باز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ستايش، از آنِ توست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در حُكمت ستمگر ، و در داورى ات متّهم نيستى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على عليه السلامـ در ديوان منسوب او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درباره كارى حكم كرد و قلم ، رقم زد و پروردگار ما درباره هر چه حكم كند، ستم روا نمى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گاه درباره كارى حكم كند، خيانت نمى ورزد  و هر گاه داورى كند، در داورى، ستم نمى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آفريدن روزى هاى ما را آغاز كرد  در حالى كه ارواح ما در عدم بودند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۱۷۹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فصل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ويژگى هاى قضا و قدر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دانش نامه عقايد اسلامى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۱۳۱</w:t>
      </w:r>
      <w:r>
        <w:rPr>
          <w:rFonts w:ascii="IRNazanin" w:hAnsi="IRNazanin" w:eastAsia="IRNazanin"/>
          <w:color w:val="111111"/>
          <w:sz w:val="28"/>
          <w:sz w:val="28"/>
          <w:szCs w:val="28"/>
          <w:rtl w:val="true"/>
          <w:lang w:bidi="fa-IR"/>
        </w:rPr>
        <w:t xml:space="preserve"> ح </w:t>
      </w:r>
      <w:r>
        <w:rPr>
          <w:rFonts w:ascii="IRNazanin" w:hAnsi="IRNazanin" w:eastAsia="IRNazanin"/>
          <w:color w:val="111111"/>
          <w:sz w:val="28"/>
          <w:sz w:val="28"/>
          <w:szCs w:val="28"/>
          <w:lang w:bidi="fa-IR"/>
        </w:rPr>
        <w:t>۶۲۹۱</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۶۲۹۶</w:t>
      </w:r>
      <w:r>
        <w:rPr>
          <w:rFonts w:ascii="IRNazanin" w:hAnsi="IRNazanin" w:eastAsia="IRNazanin"/>
          <w:color w:val="111111"/>
          <w:sz w:val="28"/>
          <w:sz w:val="28"/>
          <w:szCs w:val="28"/>
          <w:rtl w:val="true"/>
          <w:lang w:bidi="fa-IR"/>
        </w:rPr>
        <w:t xml:space="preserve"> و ص </w:t>
      </w:r>
      <w:r>
        <w:rPr>
          <w:rFonts w:ascii="IRNazanin" w:hAnsi="IRNazanin" w:eastAsia="IRNazanin"/>
          <w:color w:val="111111"/>
          <w:sz w:val="28"/>
          <w:sz w:val="28"/>
          <w:szCs w:val="28"/>
          <w:lang w:bidi="fa-IR"/>
        </w:rPr>
        <w:t>۱۳۳</w:t>
      </w:r>
      <w:r>
        <w:rPr>
          <w:rFonts w:ascii="IRNazanin" w:hAnsi="IRNazanin" w:eastAsia="IRNazanin"/>
          <w:color w:val="111111"/>
          <w:sz w:val="28"/>
          <w:sz w:val="28"/>
          <w:szCs w:val="28"/>
          <w:rtl w:val="true"/>
          <w:lang w:bidi="fa-IR"/>
        </w:rPr>
        <w:t xml:space="preserve"> ح </w:t>
      </w:r>
      <w:r>
        <w:rPr>
          <w:rFonts w:ascii="IRNazanin" w:hAnsi="IRNazanin" w:eastAsia="IRNazanin"/>
          <w:color w:val="111111"/>
          <w:sz w:val="28"/>
          <w:sz w:val="28"/>
          <w:szCs w:val="28"/>
          <w:lang w:bidi="fa-IR"/>
        </w:rPr>
        <w:t>۶۲۹۹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خير مؤمنپيامبر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همه قضاهاى خداوند عز و جل براى مؤمن، خير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كه خداوند براى بنده چيزى را كه براى او ناخوشايند است، برگزيند بهتر است از اين كه بنده براى خودش چيزى را كه مسرورش مى سازد، برگزيند </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عَجَبا لِلمُؤمِنِ لا يَقضِي اللّهُ عَلَيهِ قَضاءً إلّا كانَ خَيرا لَهُ ، سَرَّهُ أو ساءَهُ ، إنِ ابتَلاهُ كانَ كَفَّارَةً لِذَنبِهِ ، وإن أعطاهُ وأكرَمَهُ كانَ قَد حَباهُ </w:t>
      </w:r>
      <w:r>
        <w:rPr>
          <w:rStyle w:val="FootnoteAnchor"/>
          <w:rtl w:val="true"/>
        </w:rPr>
        <w:footnoteReference w:id="454"/>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55"/>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عَجِبتُ لِلمُؤمِنِ ، إنَّ اللّهَ لَم يَقضِ قَضاءً إلّا كانَ خَيرا لَهُ </w:t>
      </w:r>
      <w:r>
        <w:rPr>
          <w:rFonts w:eastAsia="Amiri" w:cs="Amiri" w:ascii="Amiri" w:hAnsi="Amiri"/>
          <w:color w:val="111111"/>
          <w:sz w:val="28"/>
          <w:szCs w:val="28"/>
          <w:rtl w:val="true"/>
          <w:lang w:bidi="ar-SA"/>
        </w:rPr>
        <w:t xml:space="preserve">. </w:t>
      </w:r>
      <w:r>
        <w:rPr>
          <w:rStyle w:val="FootnoteAnchor"/>
          <w:rtl w:val="true"/>
        </w:rPr>
        <w:footnoteReference w:id="456"/>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عَجَبا لِأَمرِ المُؤمِنِ ، إنَّ أمرَهُ كُلَّهُ خَيرٌ ، ولَيسَ ذاكَ لِأَحَدٍ إلّا لِلمُؤمِنِ ، إن أصابَتهُ سَرّاءُ شَكَرَ فَكانَ خَيرا لَهُ ، وإن أصابَتهُ ضَرّاءُ صَبَرَ فَكانَ خَيرا لَهُ </w:t>
      </w:r>
      <w:r>
        <w:rPr>
          <w:rFonts w:eastAsia="Amiri" w:cs="Amiri" w:ascii="Amiri" w:hAnsi="Amiri"/>
          <w:color w:val="111111"/>
          <w:sz w:val="28"/>
          <w:szCs w:val="28"/>
          <w:rtl w:val="true"/>
          <w:lang w:bidi="ar-SA"/>
        </w:rPr>
        <w:t xml:space="preserve">. </w:t>
      </w:r>
      <w:r>
        <w:rPr>
          <w:rStyle w:val="FootnoteAnchor"/>
          <w:rtl w:val="true"/>
        </w:rPr>
        <w:footnoteReference w:id="457"/>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المُؤمِنُ كُلٌّ لَهُ فيهِ خَيرٌ ، ولَيسَ ذاكَ لِأَحَدٍ إلّا لِلمُؤمِنِ ، إن أصابَهُ سَرّاءُ فَشَكَرَ اللّهَ فَلَهُ أجرٌ ، وإن أصابَهُ ضَرّاءُ فَصَبَرَ فَلَهُ أجرٌ ، فَكُلُّ قَضاءِ اللّهِ لِلمُسلِمينَ خَيرٌ </w:t>
      </w:r>
      <w:r>
        <w:rPr>
          <w:rFonts w:eastAsia="Amiri" w:cs="Amiri" w:ascii="Amiri" w:hAnsi="Amiri"/>
          <w:color w:val="111111"/>
          <w:sz w:val="28"/>
          <w:szCs w:val="28"/>
          <w:rtl w:val="true"/>
          <w:lang w:bidi="ar-SA"/>
        </w:rPr>
        <w:t xml:space="preserve">. </w:t>
      </w:r>
      <w:r>
        <w:rPr>
          <w:rStyle w:val="FootnoteAnchor"/>
          <w:rtl w:val="true"/>
        </w:rPr>
        <w:footnoteReference w:id="458"/>
      </w:r>
    </w:p>
    <w:p>
      <w:pPr>
        <w:pStyle w:val="BookText"/>
        <w:rPr/>
      </w:pPr>
      <w:r>
        <w:rPr>
          <w:rFonts w:ascii="Amiri" w:hAnsi="Amiri" w:eastAsia="Amiri" w:cs="Amiri"/>
          <w:color w:val="111111"/>
          <w:sz w:val="28"/>
          <w:sz w:val="28"/>
          <w:szCs w:val="28"/>
          <w:rtl w:val="true"/>
          <w:lang w:bidi="ar-SA"/>
        </w:rPr>
        <w:t xml:space="preserve">المعجم الكبير عن صهيب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صَلَّيتُ مَعَ رَسولِ اللّهِ صلى الله عليه و آله إحدى صَلاتَيِ العِشاءِ ، فَلَمَّا انصَرَفَ أقبَلَ إلَينا بِوَجهِهِ ضاحِكا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تَسأَلُونِّي مِمَّ ضَحِكتُ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ورَسولُهُ أعلَمُ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عَجِبتُ مِن قَضاءِ اللّهِ لِلعَبدِ المُسلِمِ ، إنَّ كُلَّ ما قَضَى اللّهُ لَهُ خَيرٌ ، ولَيسَ أحَد كُلُّ قَضاءِ اللّهِ لَهُ خَيرٌ ، إلَا العَبدُ المُسلِمُ </w:t>
      </w:r>
      <w:r>
        <w:rPr>
          <w:rFonts w:eastAsia="Amiri" w:cs="Amiri" w:ascii="Amiri" w:hAnsi="Amiri"/>
          <w:color w:val="111111"/>
          <w:sz w:val="28"/>
          <w:szCs w:val="28"/>
          <w:rtl w:val="true"/>
          <w:lang w:bidi="ar-SA"/>
        </w:rPr>
        <w:t xml:space="preserve">. </w:t>
      </w:r>
      <w:r>
        <w:rPr>
          <w:rStyle w:val="FootnoteAnchor"/>
          <w:rtl w:val="true"/>
        </w:rPr>
        <w:footnoteReference w:id="459"/>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شگفتا از مؤمن، كه خداوند درباره او حكمى نمى كند، جز اين كه برايش خير است، چه خشنودش نمايد و چه ناراحتش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گرفتارش كند، پاك كننده گناهانش مى گردد ، و اگر به او بدهد و عنايتى كند، به او كرم نموده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مؤمن در شگفتم كه خداوند، درباره او حكمى نمى كند، جز اين كه برايش خير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شگفتا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حكم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 كار مؤمن، كه همه كارهاى او خير است و اين، براى كسى جز مؤمن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ناز و نعمت نصيبش گردد ، سپاس مى گزارد كه براى او خير است ، و اگر سختى گريبانگيرش شود، شكيبايى مى ورزد، كه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او خير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هر چيزى كه براى مؤمن است، خير است و اين، براى كسى جز مؤمن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آسايش دامنگيرش شود، سپاس مى گزارد كه براى او پاداشى است ، و اگر سختى گريبانگيرش گردد، شكيب مى ورزد،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باز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براى او پاداشى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اين ، همه حكم هاى خداوند براى مسلمانان، خير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المعجم الكبيرـ به نقل از صهيب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دو نماز مغرب و عشا را با پيامبر خدا به جا آوردم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از نماز فارغ شد، خنديد و به ما رو كرد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از من نمى پرسيد كه چرا خنديدم؟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و پيامبرش داناترند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قضاى خداوند براى بنده مسلمان در شگفتم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زيرا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قضاهاى خداى متعال براى او، خيرند، و كسى نيست كه همه قضاهاى خدا برايش خير باشد، جز بنده مسلمان</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مسند ابن حنبل عن صهيب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بَينا رَسولُ اللّهِ صلى الله عليه و آله قاعِدٌ مَعَ أصحابِهِ إذ ضَحِكَ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تَسأَلُونِّي مِمَّ أضحَكُ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 ومِمَّ تَضحَكُ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عَجِبتُ لِأَمرِ المُؤمِنِ ، إنَّ أمرَهُ كُلَّهُ خَيرٌ ، إن أصابَهُ ما يُحِبُّ ، حَمِدَ اللّهَ وكانَ لَهُ خَيرٌ ، وإن أصابَهُ ما يَكرَهُ ، فَصَبَرَ كانَ لَهُ خَيرٌ ، ولَيسَ كلُّ أحَدٍ أمرُهُ كُلُّهُ لَهُ خَيرٌ ، إلَا المُؤمِنُ </w:t>
      </w:r>
      <w:r>
        <w:rPr>
          <w:rFonts w:eastAsia="Amiri" w:cs="Amiri" w:ascii="Amiri" w:hAnsi="Amiri"/>
          <w:color w:val="111111"/>
          <w:sz w:val="28"/>
          <w:szCs w:val="28"/>
          <w:rtl w:val="true"/>
          <w:lang w:bidi="ar-SA"/>
        </w:rPr>
        <w:t xml:space="preserve">. </w:t>
      </w:r>
      <w:r>
        <w:rPr>
          <w:rStyle w:val="FootnoteAnchor"/>
          <w:rtl w:val="true"/>
        </w:rPr>
        <w:footnoteReference w:id="460"/>
      </w:r>
    </w:p>
    <w:p>
      <w:pPr>
        <w:pStyle w:val="BookText"/>
        <w:rPr/>
      </w:pPr>
      <w:r>
        <w:rPr>
          <w:rFonts w:ascii="Amiri" w:hAnsi="Amiri" w:eastAsia="Amiri" w:cs="Amiri"/>
          <w:color w:val="111111"/>
          <w:sz w:val="28"/>
          <w:sz w:val="28"/>
          <w:szCs w:val="28"/>
          <w:rtl w:val="true"/>
          <w:lang w:bidi="ar-SA"/>
        </w:rPr>
        <w:t xml:space="preserve">التوحيد عن عبد اللّه بن مسعود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بَينَما نَحنُ عِندَ رَسولِ اللّهِ صلى الله عليه و آله إذ تَبَسَّمَ ، 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لَكَ يا رَسولَ اللّهِ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عَجِبتُ مِنَ المُؤمِنِ وجَزَعِهِ مِنَ السُّقمِ </w:t>
      </w:r>
      <w:r>
        <w:rPr>
          <w:rStyle w:val="FootnoteAnchor"/>
          <w:rtl w:val="true"/>
        </w:rPr>
        <w:footnoteReference w:id="461"/>
      </w:r>
      <w:r>
        <w:rPr>
          <w:rFonts w:ascii="Amiri" w:hAnsi="Amiri" w:eastAsia="Amiri" w:cs="Amiri"/>
          <w:color w:val="111111"/>
          <w:sz w:val="28"/>
          <w:sz w:val="28"/>
          <w:szCs w:val="28"/>
          <w:rtl w:val="true"/>
          <w:lang w:bidi="ar-SA"/>
        </w:rPr>
        <w:t xml:space="preserve">، ولَو يَعلَمُ ما لَهُ فِي السُّقمِ مِنَ الثَّوابِ ، لَأَحَبَّ أن لا يَزالَ سَقيما حَتّى يَلقى رَبَّهُ عز و جل </w:t>
      </w:r>
      <w:r>
        <w:rPr>
          <w:rFonts w:eastAsia="Amiri" w:cs="Amiri" w:ascii="Amiri" w:hAnsi="Amiri"/>
          <w:color w:val="111111"/>
          <w:sz w:val="28"/>
          <w:szCs w:val="28"/>
          <w:rtl w:val="true"/>
          <w:lang w:bidi="ar-SA"/>
        </w:rPr>
        <w:t xml:space="preserve">. </w:t>
      </w:r>
      <w:r>
        <w:rPr>
          <w:rStyle w:val="FootnoteAnchor"/>
          <w:rtl w:val="true"/>
        </w:rPr>
        <w:footnoteReference w:id="462"/>
      </w:r>
    </w:p>
    <w:p>
      <w:pPr>
        <w:pStyle w:val="BookText"/>
        <w:rPr/>
      </w:pPr>
      <w:r>
        <w:rPr>
          <w:rFonts w:ascii="Amiri" w:hAnsi="Amiri" w:eastAsia="Amiri" w:cs="Amiri"/>
          <w:color w:val="111111"/>
          <w:sz w:val="28"/>
          <w:sz w:val="28"/>
          <w:szCs w:val="28"/>
          <w:rtl w:val="true"/>
          <w:lang w:bidi="ar-SA"/>
        </w:rPr>
        <w:t xml:space="preserve">الإمام زين العابدين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ضَحِكَ رَسولُ اللّهِ صلى الله عليه و آله ذاتَ يَومٍ حَتّى بَدَت نَواجِذُهُ </w:t>
      </w:r>
      <w:r>
        <w:rPr>
          <w:rStyle w:val="FootnoteAnchor"/>
          <w:rtl w:val="true"/>
        </w:rPr>
        <w:footnoteReference w:id="463"/>
      </w:r>
      <w:r>
        <w:rPr>
          <w:rFonts w:ascii="Amiri" w:hAnsi="Amiri" w:eastAsia="Amiri" w:cs="Amiri"/>
          <w:color w:val="111111"/>
          <w:sz w:val="28"/>
          <w:sz w:val="28"/>
          <w:szCs w:val="28"/>
          <w:rtl w:val="true"/>
          <w:lang w:bidi="ar-SA"/>
        </w:rPr>
        <w:t xml:space="preserve">،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تَسأَلُونّي مِمَّ ضَحِكتُ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يا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عَجِبتُ لِلمَرءِ المُسلِمِ ، أنَّهُ لَيسَ مِن قَضاءٍ يَقضيهِ اللّهُ عز و جل إلّا كانَ خَيرا لَهُ في عاقِبَةِ أمرِهِ </w:t>
      </w:r>
      <w:r>
        <w:rPr>
          <w:rFonts w:eastAsia="Amiri" w:cs="Amiri" w:ascii="Amiri" w:hAnsi="Amiri"/>
          <w:color w:val="111111"/>
          <w:sz w:val="28"/>
          <w:szCs w:val="28"/>
          <w:rtl w:val="true"/>
          <w:lang w:bidi="ar-SA"/>
        </w:rPr>
        <w:t xml:space="preserve">. </w:t>
      </w:r>
      <w:r>
        <w:rPr>
          <w:rStyle w:val="FootnoteAnchor"/>
          <w:rtl w:val="true"/>
        </w:rPr>
        <w:footnoteReference w:id="464"/>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مسند ابن حنبلـ به نقل از صهيب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با يارانش نشسته بود كه ناگهان خنديد 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از من نمى پرسيد كه چرا خنديدم؟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خنديدى؟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كار مؤمن در شگفتم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زيرا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كارهايش خير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چيز مورد علاقه اش نصيبش گردد، خدا را مى ستايد، كه اين برايش خير است ، و اگر چيز ناخوشايندش گريبانگيرش شود، شكيبايى مى ورزد،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باز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برايش خير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چنين نيست كه هر كسى همه كارهايش برايش خير باشد، جز مؤمن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التوحيدـ به نقل از عبداللّه بن مسعود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محضر پيامبر خدا بوديم كه ناگهان تبسّم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شد؟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مؤمن و ناله او از بيمارى اش در شگفتم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زيرا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مى دانست كه در بيمارى، برايش چه قدر ثواب است ، هر آينه دوست داشت پيوسته بيمار باشد تا اين كه پروردگارش را ملاقات نمايد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امام زين العابدين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روزى، پيامبر خدا چنان خنديد كه دندان هايش هويدا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از من نمى پرسيد كه چرا خنديدم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 اى 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براى مسلمان در شگفتم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زيرا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حُكمى از سوى خداوند عز و جلنيست، جز اين كه در سرانجام كارش براى او خير است</w:t>
      </w:r>
      <w:r>
        <w:rPr>
          <w:rFonts w:eastAsia="IRNazanin" w:cs="IRNazanin"/>
          <w:color w:val="111111"/>
          <w:sz w:val="28"/>
          <w:szCs w:val="28"/>
          <w:rtl w:val="true"/>
          <w:lang w:bidi="fa-IR"/>
        </w:rPr>
        <w:t>» .</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المُؤمِنُ بِخَيرٍ عَلى كُلِّ حالٍ ، تُنزَعُ نَفسُهُ مِن بَينِ جَنبَيهِ وهُوَ يَحمَدُ اللّهَ </w:t>
      </w:r>
      <w:r>
        <w:rPr>
          <w:rFonts w:eastAsia="Amiri" w:cs="Amiri" w:ascii="Amiri" w:hAnsi="Amiri"/>
          <w:color w:val="111111"/>
          <w:sz w:val="28"/>
          <w:szCs w:val="28"/>
          <w:rtl w:val="true"/>
          <w:lang w:bidi="ar-SA"/>
        </w:rPr>
        <w:t xml:space="preserve">. </w:t>
      </w:r>
      <w:r>
        <w:rPr>
          <w:rStyle w:val="FootnoteAnchor"/>
          <w:rtl w:val="true"/>
        </w:rPr>
        <w:footnoteReference w:id="465"/>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العَبدَ المُؤمِنَ لَيَطلُبُ الإِمارَةَ وَالتِّجارَةَ ، حَتّى إذا أشرَفَ مِن ذلِكَ عَلى ما كانَ يَهوى ، بَعَثَ اللّهُ مَلَكا وقالَ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عُق </w:t>
      </w:r>
      <w:r>
        <w:rPr>
          <w:rStyle w:val="FootnoteAnchor"/>
          <w:rtl w:val="true"/>
        </w:rPr>
        <w:footnoteReference w:id="466"/>
      </w:r>
      <w:r>
        <w:rPr>
          <w:rFonts w:ascii="Amiri" w:hAnsi="Amiri" w:eastAsia="Amiri" w:cs="Amiri"/>
          <w:color w:val="111111"/>
          <w:sz w:val="28"/>
          <w:sz w:val="28"/>
          <w:szCs w:val="28"/>
          <w:rtl w:val="true"/>
          <w:lang w:bidi="ar-SA"/>
        </w:rPr>
        <w:t xml:space="preserve">عَبدي وصُدَّهُ عَن أمرٍ لَوِ استَمكَنَ مِنهُ أدخَلَهُ النّارَ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فَيُقبِلُ المَلَكُ فَيَصُدُّهُ بِلُطفِ اللّهِ فَيُصبِحُ وهُوَ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دُهيتُ ومَن دَهاني فَعَلَ اللّهُ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يَدري أنَّ اللّهَ النّاظِرُ لَهُ في ذلِكَ ، ولَو ظَفِرَ بِهِ أدخَلَهُ النّارَ </w:t>
      </w:r>
      <w:r>
        <w:rPr>
          <w:rFonts w:eastAsia="Amiri" w:cs="Amiri" w:ascii="Amiri" w:hAnsi="Amiri"/>
          <w:color w:val="111111"/>
          <w:sz w:val="28"/>
          <w:szCs w:val="28"/>
          <w:rtl w:val="true"/>
          <w:lang w:bidi="ar-SA"/>
        </w:rPr>
        <w:t xml:space="preserve">. </w:t>
      </w:r>
      <w:r>
        <w:rPr>
          <w:rStyle w:val="FootnoteAnchor"/>
          <w:rtl w:val="true"/>
        </w:rPr>
        <w:footnoteReference w:id="467"/>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اللّهُ عز و 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مِن عِبادِيَ المُؤمِنينَ عِبادا لا يَصلُحُ لَهُم أمرُ دينِهِم إلّا بِالغِنى وَالسَّعَةِ وَالصِّحَّةِ فِي البَدَنِ ، فَأَبلوهُم </w:t>
      </w:r>
      <w:r>
        <w:rPr>
          <w:rStyle w:val="FootnoteAnchor"/>
          <w:rtl w:val="true"/>
        </w:rPr>
        <w:footnoteReference w:id="468"/>
      </w:r>
      <w:r>
        <w:rPr>
          <w:rFonts w:ascii="Amiri" w:hAnsi="Amiri" w:eastAsia="Amiri" w:cs="Amiri"/>
          <w:color w:val="111111"/>
          <w:sz w:val="28"/>
          <w:sz w:val="28"/>
          <w:szCs w:val="28"/>
          <w:rtl w:val="true"/>
          <w:lang w:bidi="ar-SA"/>
        </w:rPr>
        <w:t xml:space="preserve">بِالغِنى وَالسَّعَةِ وصِحَّةِ البَدَنِ ، فَيَصلُحُ عَلَيهِم أمرُ دينِهِم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مِن عِبادِيَ المُؤمِنينَ لَعِبادا لا يَصلُحُ لَهُم أمرُ دينِهِم ، إلّا بِالفاقَةِ وَالمَسكَنَةِ وَالسُّقمِ في أبدانِهِم ، فَأَبلوهُم بِالفاقَةِ وَالمَسكَنَةِ وَالسُّقمِ ، فَيَصلُحُ عَلَيهِم أمرُ دينِهِم </w:t>
      </w:r>
      <w:r>
        <w:rPr>
          <w:rFonts w:eastAsia="Amiri" w:cs="Amiri" w:ascii="Amiri" w:hAnsi="Amiri"/>
          <w:color w:val="111111"/>
          <w:sz w:val="28"/>
          <w:szCs w:val="28"/>
          <w:rtl w:val="true"/>
          <w:lang w:bidi="ar-SA"/>
        </w:rPr>
        <w:t xml:space="preserve">. </w:t>
      </w:r>
      <w:r>
        <w:rPr>
          <w:rStyle w:val="FootnoteAnchor"/>
          <w:rtl w:val="true"/>
        </w:rPr>
        <w:footnoteReference w:id="469"/>
      </w:r>
    </w:p>
    <w:p>
      <w:pPr>
        <w:pStyle w:val="BookText"/>
        <w:rPr/>
      </w:pPr>
      <w:r>
        <w:rPr>
          <w:rFonts w:ascii="Amiri" w:hAnsi="Amiri" w:eastAsia="Amiri" w:cs="Amiri"/>
          <w:color w:val="111111"/>
          <w:sz w:val="28"/>
          <w:sz w:val="28"/>
          <w:szCs w:val="28"/>
          <w:rtl w:val="true"/>
          <w:lang w:bidi="ar-SA"/>
        </w:rPr>
        <w:t xml:space="preserve">عنه صلى الله عليه و آله عن جبرئيل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اللّهُ تَبارَكَ وتَعالى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أهانَ وَلِيّا لي فَقَد بارَزَني بِالمُحارَبَةِ ، وما تَرَدَّدتُ في شَيءٍ أنَا فاعِلُهُ ، مِثلِ ما تَرَدَّدتُ في قَبضِ نَفس المُؤمِنِ ، يَكرَهُ المَوتَ وأكرَهُ مَساءَتَهُ ، ولابُدَّ لَهُ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تَقَرَّبَ إلَيَّ عَبدي بِمِثلِ أداءِ مَا افتَرَضتُ عَلَيهِ ، ولا يَزالُ عَبدي يَتَنَفَّلُ </w:t>
      </w:r>
      <w:r>
        <w:rPr>
          <w:rStyle w:val="FootnoteAnchor"/>
          <w:rtl w:val="true"/>
        </w:rPr>
        <w:footnoteReference w:id="470"/>
      </w:r>
      <w:r>
        <w:rPr>
          <w:rFonts w:ascii="Amiri" w:hAnsi="Amiri" w:eastAsia="Amiri" w:cs="Amiri"/>
          <w:color w:val="111111"/>
          <w:sz w:val="28"/>
          <w:sz w:val="28"/>
          <w:szCs w:val="28"/>
          <w:rtl w:val="true"/>
          <w:lang w:bidi="ar-SA"/>
        </w:rPr>
        <w:t xml:space="preserve">لي حَتّى اُحِبَّهُ ، ومَتى أحبَبتُهُ كُنتُ لَهُ سَمعا وبَصَرا ويَدا ومُؤَيِّدا ، إن دَعاني أجَبتُهُ ، وإن سَأَلَني أعطَيتُهُ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مِن عِبادِيَ المُؤمِنينَ لَمَن يُريدُ البابَ مِنَ العِبادَةِ فَأَكُفُّهُ عَنهُ ، لِئَلّا يَدخُلَهُ عُجبٌ فَيُفسِدَهُ ذلِكَ ، وإنَّ مِن عِبادِيَ المُؤمِنينَ لَمَن لا يَصلُحُ إيمانُهُ إلّا بِالفَقرِ ولَو أغنَيتُهُ لَأَفسَدَهُ ذلِكَ ، وإنَّ مِن عِبادِيَ المُؤمِنينَ لَمَن لا يَصلُحُ إيمانُهُ إلّا بِالغَناءِ ولَو أفقَرتُهُ لَأَفسَدَهُ ذلِكَ ، وإنَّ مِن عِبادِيَ المُؤمِنينَ لَمَن لا يَصلُحُ إيمانُهُ إلّا بِالسُّقمِ ولَو صَحَّحتُ جِسمَهُ لَأَفسَدَهُ ذلِكَ ، وإنَّ مِن عِبادِيَ المُؤمِنينَ لَمَن لا يَصلُحُ إيمانُهُ إلّا بِالصِّحَّةِ ولَو أسقَمتُهُ لَأَفسَدَهُ ذلِكَ ، إنّي اُدَبِّرُ عِبادي لِعِلمي بِقُلوبِهِم ، فَإِنّي عَليمٌ خَبيرٌ </w:t>
      </w:r>
      <w:r>
        <w:rPr>
          <w:rFonts w:eastAsia="Amiri" w:cs="Amiri" w:ascii="Amiri" w:hAnsi="Amiri"/>
          <w:color w:val="111111"/>
          <w:sz w:val="28"/>
          <w:szCs w:val="28"/>
          <w:rtl w:val="true"/>
          <w:lang w:bidi="ar-SA"/>
        </w:rPr>
        <w:t xml:space="preserve">. </w:t>
      </w:r>
      <w:r>
        <w:rPr>
          <w:rStyle w:val="FootnoteAnchor"/>
          <w:rtl w:val="true"/>
        </w:rPr>
        <w:footnoteReference w:id="471"/>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مؤمن در هر حال، همراه خير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حالى كه جان از تنش كنده مى شود ، خدا را مى ستايد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بنده مؤمن، در تكاپوى رياسَت و تجارت مى افتد، تا اين كه در شُرف رسيدن به خواسته هاى خود قرار مى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فرشته اى را مى فرستد و به او مى گويد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بنده ام را از كارى كه اگر به آن دست يابد، او را به جهنّم مى افكند، باز دار و جلوى او را بگير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فرشته مى رود و او را به لطف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آن كار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باز مى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اينجا است كه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حقّ من خدعه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خيانت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شده است ؛ هر كه به من نيرنگ زده ، خداوند با او همان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نمى داند كه خداوند برايش بدان گونه نظر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چنانچه آن را به چنگ مى آورد ، داخل جهنّمش مى كرد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عز و جل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برخى از بندگان مؤمن من، بندگانى هستند كه كار دينشان جز با ثروت و رفاه و سلامت بدن، سامان نمى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بدين خاطر، آنان را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ثروت و رفاه و سلامتى مى آزمايم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چنين است كه دينشان درست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برخى از بندگان مؤمن من، بندگانى هستند كه كار دينشان، جز به فقر و تنگ دستى و بيمارى، سامان نمى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خاطر، آنان را با فقر و تنگ دستى و بيمارى مى آزمايم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چنين است كه دينشان سامان مى يابد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پيامبر خدا صلى الله عليه و آلهـ به نقل از جبرئيل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ـ تبارك وتعالى ـ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 كس دوست مرا خوار كند ، همانا ، با من به جنگ برخاسته است ، و در چيزى كه من انجام دهنده آن باشم، ترديد نمى كنم ، همانند گرفتن جان مؤمن كه در آن ترديد مى كنم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مرگ را نمى پسندد و من بدىِ او را نمى پسندم ؛ ولى براى او از آن چاره اى نيست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مرگ او حتمى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بنده من، به مانند اداى فريضه اى كه بر عهده اش گذاشته ام، به من نزديك نمى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بنده من، پيوسته نافله انجام مى دهد تا او را دوست بدارم ، و هر گاه او را دوست داشتم ، من براى او گوش و چشم و دست و تأييد كننده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مرا بخواند، اجابتش مى كنم و اگر از من چيزى بخواهد، عطايش مى نمايم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برخى از بندگان مؤمن من، كسانى اند كه مى خواهند از راه عبادت، به درگاه من وارد شوند؛ ولى من مانع مى شوم ، به خاطر اين كه خودپسندى در آنان به وجود نيايد تا فاسدشان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برخى از بندگان مؤمن من، كسانى اند كه ايمانشان جز با فقر، درست نمى شود، كه اگر بى نيازشان كنم، هر آينه فاسدشان 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برخى از بندگان مؤمن من، كسانى اند كه ايمانشان جز با ثروتمندى درست نمى شود كه اگر نيازمندشان كنم، فاسدشان 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برخى از بندگان مؤمن من، كسانى اند كه ايمانشان جز به بيمارى، سامان نمى گيرد، كه اگر جسمشان را سالم كنم، فاسدشان 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برخى از بندگان مؤمن من، كسانى اند كه ايمانشان جز با تن درستى، سامان نمى گيرد كه اگر بيمارشان كنم، فاسدشان 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من، بندگانم را از روى آگاهى ام به دل هايشان اداره مى نمايم ؛ چرا كه من داناى آگاهم</w:t>
      </w:r>
      <w:r>
        <w:rPr>
          <w:rFonts w:eastAsia="IRNazanin" w:cs="IRNazanin"/>
          <w:color w:val="111111"/>
          <w:sz w:val="28"/>
          <w:szCs w:val="28"/>
          <w:rtl w:val="true"/>
          <w:lang w:bidi="fa-IR"/>
        </w:rPr>
        <w:t>» .</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الإمام زين العابدين عليه السلامـ في دُعائِهِ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عَفوُكَ تَفَضُّلٌ ، وعُقوبَتُكَ عَدلٌ ، وقَضاؤُكَ خِيَرَةٌ </w:t>
      </w:r>
      <w:r>
        <w:rPr>
          <w:rFonts w:eastAsia="Amiri" w:cs="Amiri" w:ascii="Amiri" w:hAnsi="Amiri"/>
          <w:color w:val="111111"/>
          <w:sz w:val="28"/>
          <w:szCs w:val="28"/>
          <w:rtl w:val="true"/>
          <w:lang w:bidi="ar-SA"/>
        </w:rPr>
        <w:t xml:space="preserve">. </w:t>
      </w:r>
      <w:r>
        <w:rPr>
          <w:rStyle w:val="FootnoteAnchor"/>
          <w:rtl w:val="true"/>
        </w:rPr>
        <w:footnoteReference w:id="472"/>
      </w:r>
    </w:p>
    <w:p>
      <w:pPr>
        <w:pStyle w:val="BookText"/>
        <w:rPr/>
      </w:pPr>
      <w:r>
        <w:rPr>
          <w:rFonts w:ascii="Amiri" w:hAnsi="Amiri" w:eastAsia="Amiri" w:cs="Amiri"/>
          <w:color w:val="111111"/>
          <w:sz w:val="28"/>
          <w:sz w:val="28"/>
          <w:szCs w:val="28"/>
          <w:rtl w:val="true"/>
          <w:lang w:bidi="ar-SA"/>
        </w:rPr>
        <w:t xml:space="preserve">الإمام الباقر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اُبالي أصبَحتُ فَقيرا أو مَريضا أو غَنِيّا ؛ لِأَنَّ اللّهَ عز و جل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أفعَلُ بِالمُؤمِنِ إلّا ما هُوَ خَيرٌ لَهُ </w:t>
      </w:r>
      <w:r>
        <w:rPr>
          <w:rFonts w:eastAsia="Amiri" w:cs="Amiri" w:ascii="Amiri" w:hAnsi="Amiri"/>
          <w:color w:val="111111"/>
          <w:sz w:val="28"/>
          <w:szCs w:val="28"/>
          <w:rtl w:val="true"/>
          <w:lang w:bidi="ar-SA"/>
        </w:rPr>
        <w:t xml:space="preserve">. </w:t>
      </w:r>
      <w:r>
        <w:rPr>
          <w:rStyle w:val="FootnoteAnchor"/>
          <w:rtl w:val="true"/>
        </w:rPr>
        <w:footnoteReference w:id="473"/>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زين العابدين عليه السلامـ در دعايش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گذشت تو كريمانه ، و كيفر تو دادگرانه ، و داورى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بهترين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باقر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براى من مهم نيست كه نيازمند يا بيمار يا ثروتمند گردم ؛ زيرا خداوند عز و جلمى فرمايد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براى مؤمن، جز آنچه خير او در آن است، انجام نمى دهم</w:t>
      </w:r>
      <w:r>
        <w:rPr>
          <w:rFonts w:eastAsia="IRNazanin" w:cs="IRNazanin"/>
          <w:color w:val="111111"/>
          <w:sz w:val="28"/>
          <w:szCs w:val="28"/>
          <w:rtl w:val="true"/>
          <w:lang w:bidi="fa-IR"/>
        </w:rPr>
        <w:t>» .</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قَضَى اللّهُ لِمُؤمِنٍ قَضاءً فَرَضِيَ بِهِ ، إلّا جَعَلَ اللّهُ لَهُ الخِيَرَةَ فيما يَقضي </w:t>
      </w:r>
      <w:r>
        <w:rPr>
          <w:rFonts w:eastAsia="Amiri" w:cs="Amiri" w:ascii="Amiri" w:hAnsi="Amiri"/>
          <w:color w:val="111111"/>
          <w:sz w:val="28"/>
          <w:szCs w:val="28"/>
          <w:rtl w:val="true"/>
          <w:lang w:bidi="ar-SA"/>
        </w:rPr>
        <w:t xml:space="preserve">. </w:t>
      </w:r>
      <w:r>
        <w:rPr>
          <w:rStyle w:val="FootnoteAnchor"/>
          <w:rtl w:val="true"/>
        </w:rPr>
        <w:footnoteReference w:id="474"/>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اللّهُ عز و 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عَبدِيَ المُؤمِنُ لا أصرِفُهُ في شَيءٍ إلّا جَعَلتُهُ خَيرا لَهُ ، فَليَرضَ بِقَضائي ، وَليَصبِر عَلى بَلائي ، وَليَشكُر نَعمائي ، أكتُبهُ ـ يا مُحَمَّدُ ـ مِنَ الصِّدّيقينَ عِندي </w:t>
      </w:r>
      <w:r>
        <w:rPr>
          <w:rFonts w:eastAsia="Amiri" w:cs="Amiri" w:ascii="Amiri" w:hAnsi="Amiri"/>
          <w:color w:val="111111"/>
          <w:sz w:val="28"/>
          <w:szCs w:val="28"/>
          <w:rtl w:val="true"/>
          <w:lang w:bidi="ar-SA"/>
        </w:rPr>
        <w:t xml:space="preserve">. </w:t>
      </w:r>
      <w:r>
        <w:rPr>
          <w:rStyle w:val="FootnoteAnchor"/>
          <w:rtl w:val="true"/>
        </w:rPr>
        <w:footnoteReference w:id="475"/>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المُؤمِنَ لَو أصبَحَ لَهُ ما بَينَ المَشرِقِ وَالمَغرِبِ ، كانَ ذلِكَ خَيرا لَهُ ، ولَو أصبَحَ مُقَطَّعا أعضاؤُهُ ، كانَ ذلِكَ خَيرا لَهُ </w:t>
      </w:r>
      <w:r>
        <w:rPr>
          <w:rFonts w:eastAsia="Amiri" w:cs="Amiri" w:ascii="Amiri" w:hAnsi="Amiri"/>
          <w:color w:val="111111"/>
          <w:sz w:val="28"/>
          <w:szCs w:val="28"/>
          <w:rtl w:val="true"/>
          <w:lang w:bidi="ar-SA"/>
        </w:rPr>
        <w:t xml:space="preserve">. </w:t>
      </w:r>
      <w:r>
        <w:rPr>
          <w:rStyle w:val="FootnoteAnchor"/>
          <w:rtl w:val="true"/>
        </w:rPr>
        <w:footnoteReference w:id="476"/>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سَدَّ اللّهُ عز و جل عَلى مُؤمِنٍ بابَ رِزقٍ ، إلّا فَتَحَ اللّهُ لَهُ ما هُوَ خَيرٌ مِنهُ </w:t>
      </w:r>
      <w:r>
        <w:rPr>
          <w:rFonts w:eastAsia="Amiri" w:cs="Amiri" w:ascii="Amiri" w:hAnsi="Amiri"/>
          <w:color w:val="111111"/>
          <w:sz w:val="28"/>
          <w:szCs w:val="28"/>
          <w:rtl w:val="true"/>
          <w:lang w:bidi="ar-SA"/>
        </w:rPr>
        <w:t xml:space="preserve">. </w:t>
      </w:r>
      <w:r>
        <w:rPr>
          <w:rStyle w:val="FootnoteAnchor"/>
          <w:rtl w:val="true"/>
        </w:rPr>
        <w:footnoteReference w:id="477"/>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فيما أوحَى اللّهُ عز و جل إلى موسَى بنِ عِمرانَ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موسَى بنَ عِمرانَ ، ما خَلَقتُ خَلقا أحَبَّ إلَيَّ مِن عَبدِيَ المُؤمِنِ ، فَإِنّي إنَّما أبتَليهِ لِما هُوَ خَيرٌ لَهُ ، واُعافيهِ لِما هُوَ خَيرٌ لَهُ ، وأزوي </w:t>
      </w:r>
      <w:r>
        <w:rPr>
          <w:rStyle w:val="FootnoteAnchor"/>
          <w:rtl w:val="true"/>
        </w:rPr>
        <w:footnoteReference w:id="478"/>
      </w:r>
      <w:r>
        <w:rPr>
          <w:rFonts w:ascii="Amiri" w:hAnsi="Amiri" w:eastAsia="Amiri" w:cs="Amiri"/>
          <w:color w:val="111111"/>
          <w:sz w:val="28"/>
          <w:sz w:val="28"/>
          <w:szCs w:val="28"/>
          <w:rtl w:val="true"/>
          <w:lang w:bidi="ar-SA"/>
        </w:rPr>
        <w:t xml:space="preserve">عَنهُ ما هُوَ شَرٌّ لَهُ لِما هُوَ خَيرٌ لَهُ ، وأنَا أعلَمُ بِما يَصلُحُ عَلَيهِ عَبدي ، فَليَصبِر عَلى بَلائي ، وَليَشكُر نَعمائي ، وَليَرضَ بِقَضائي ، أكتُبهُ فِي الصِّدّيقينَ عِندي ، إذا عَمِلَ بِرِضائي وأطاعَ أمري </w:t>
      </w:r>
      <w:r>
        <w:rPr>
          <w:rFonts w:eastAsia="Amiri" w:cs="Amiri" w:ascii="Amiri" w:hAnsi="Amiri"/>
          <w:color w:val="111111"/>
          <w:sz w:val="28"/>
          <w:szCs w:val="28"/>
          <w:rtl w:val="true"/>
          <w:lang w:bidi="ar-SA"/>
        </w:rPr>
        <w:t xml:space="preserve">. </w:t>
      </w:r>
      <w:r>
        <w:rPr>
          <w:rStyle w:val="FootnoteAnchor"/>
          <w:rtl w:val="true"/>
        </w:rPr>
        <w:footnoteReference w:id="479"/>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حكمى ننمود كه خشنودى مؤمن را در پى داشته باشد، جز اين كه خير او را در آن قرار داد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عز و جل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بنده مؤمنم را در چيزى نمى افكنم، جز اين كه آن را برايش خير قرار مى 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بايد به حكم من خشنود ، بر بلاى من شكيبا ، و براى نعمت هاى من، سپاس گزار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جزو راستانِ نزد من بنويس</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ما بينِ مشرق و مغربْ از آنِ مؤمن گردد ، براى او خير است ، و اگر اعضاى بدنش قطعه قطعه شوند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باز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براى او خير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عز و جل هيچ درى از روزى را بر مؤمن نمى بندد، جز اين كه بهتر از آن را براى او مى گشايد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آنچه خداوند عز و جل به موسى بن عمران عليه السلام وحى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آمده</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اى موسى بن عمران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آفريده اى كه نزد من محبوب تر از بنده مؤمنم باشد، نيافريدم ؛ چرا كه او را به چيزى كه برايش خير است، گرفتار ساختم و او را با چيزى كه برايش خير است، آسايش بخشيدم و او را از چيزى كه برايش بد بود، به خاطر چيزى كه برايش خير بود ، باز داشتم، و من به چيزى كه بنده من بدان سر و سامان مى گيرد، داناترم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بايد بر بلاى من شكيبا ، براى نعمت هاى من سپاس گزار ، و به حكم من خشنود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جزو راستانِ نزد من بنويس ، هنگامى كه مطابق خشنودى من رفتار كرد وفرمان مرا پيروى نمود</w:t>
      </w:r>
      <w:r>
        <w:rPr>
          <w:rFonts w:eastAsia="IRNazanin" w:cs="IRNazanin"/>
          <w:color w:val="111111"/>
          <w:sz w:val="28"/>
          <w:szCs w:val="28"/>
          <w:rtl w:val="true"/>
          <w:lang w:bidi="fa-IR"/>
        </w:rPr>
        <w:t>» .</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عَجِبتُ لِلمَرءِ المُسلِمِ لا يَقضِي اللّهُ عز و جل لَهُ قَضاءً إلّا كانَ خَيرا لَهُ ، وإن قُرِّضَ بِالمَقاريضِ كانَ خَيرا لَهُ ، وإن مَلَكَ مَشارِقَ الأَرضِ ومَغارِبَها كانَ خَيرا لَهُ </w:t>
      </w:r>
      <w:r>
        <w:rPr>
          <w:rFonts w:eastAsia="Amiri" w:cs="Amiri" w:ascii="Amiri" w:hAnsi="Amiri"/>
          <w:color w:val="111111"/>
          <w:sz w:val="28"/>
          <w:szCs w:val="28"/>
          <w:rtl w:val="true"/>
          <w:lang w:bidi="ar-SA"/>
        </w:rPr>
        <w:t xml:space="preserve">. </w:t>
      </w:r>
      <w:r>
        <w:rPr>
          <w:rStyle w:val="FootnoteAnchor"/>
          <w:rtl w:val="true"/>
        </w:rPr>
        <w:footnoteReference w:id="480"/>
      </w:r>
    </w:p>
    <w:p>
      <w:pPr>
        <w:pStyle w:val="BookText"/>
        <w:rPr/>
      </w:pPr>
      <w:r>
        <w:rPr>
          <w:rFonts w:ascii="Amiri" w:hAnsi="Amiri" w:eastAsia="Amiri" w:cs="Amiri"/>
          <w:color w:val="111111"/>
          <w:sz w:val="28"/>
          <w:sz w:val="28"/>
          <w:szCs w:val="28"/>
          <w:rtl w:val="true"/>
          <w:lang w:bidi="ar-SA"/>
        </w:rPr>
        <w:t xml:space="preserve">الإمام الكاظم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المُؤمِنُ بِعُرضِ </w:t>
      </w:r>
      <w:r>
        <w:rPr>
          <w:rStyle w:val="FootnoteAnchor"/>
          <w:rtl w:val="true"/>
        </w:rPr>
        <w:footnoteReference w:id="481"/>
      </w:r>
      <w:r>
        <w:rPr>
          <w:rFonts w:ascii="Amiri" w:hAnsi="Amiri" w:eastAsia="Amiri" w:cs="Amiri"/>
          <w:color w:val="111111"/>
          <w:sz w:val="28"/>
          <w:sz w:val="28"/>
          <w:szCs w:val="28"/>
          <w:rtl w:val="true"/>
          <w:lang w:bidi="ar-SA"/>
        </w:rPr>
        <w:t xml:space="preserve">كُلِّ خَيرٍ ، لَو قُطِّعَ أنمَلَةً أنمَلَةً </w:t>
      </w:r>
      <w:r>
        <w:rPr>
          <w:rStyle w:val="FootnoteAnchor"/>
          <w:rtl w:val="true"/>
        </w:rPr>
        <w:footnoteReference w:id="482"/>
      </w:r>
      <w:r>
        <w:rPr>
          <w:rFonts w:ascii="Amiri" w:hAnsi="Amiri" w:eastAsia="Amiri" w:cs="Amiri"/>
          <w:color w:val="111111"/>
          <w:sz w:val="28"/>
          <w:sz w:val="28"/>
          <w:szCs w:val="28"/>
          <w:rtl w:val="true"/>
          <w:lang w:bidi="ar-SA"/>
        </w:rPr>
        <w:t xml:space="preserve">، كانَ خَيرا لَهُ ، ولَو وُلِّيَ شَرقَها وغَربَها ، كانَ خَيرا لَهُ </w:t>
      </w:r>
      <w:r>
        <w:rPr>
          <w:rFonts w:eastAsia="Amiri" w:cs="Amiri" w:ascii="Amiri" w:hAnsi="Amiri"/>
          <w:color w:val="111111"/>
          <w:sz w:val="28"/>
          <w:szCs w:val="28"/>
          <w:rtl w:val="true"/>
          <w:lang w:bidi="ar-SA"/>
        </w:rPr>
        <w:t xml:space="preserve">. </w:t>
      </w:r>
      <w:r>
        <w:rPr>
          <w:rStyle w:val="FootnoteAnchor"/>
          <w:rtl w:val="true"/>
        </w:rPr>
        <w:footnoteReference w:id="483"/>
      </w:r>
    </w:p>
    <w:p>
      <w:pPr>
        <w:pStyle w:val="BookText"/>
        <w:rPr/>
      </w:pPr>
      <w:r>
        <w:rPr>
          <w:rFonts w:ascii="Amiri" w:hAnsi="Amiri" w:eastAsia="Amiri" w:cs="Amiri"/>
          <w:color w:val="111111"/>
          <w:sz w:val="28"/>
          <w:sz w:val="28"/>
          <w:szCs w:val="28"/>
          <w:rtl w:val="true"/>
          <w:lang w:bidi="ar-SA"/>
        </w:rPr>
        <w:t xml:space="preserve">حلية الأولياء عن خزيمة بن محمّد العابد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مَرَّ نَبِيٌّ مِنَ الأَنبِياءِ بِرَجُلٍ قَد نَبَذَهُ أهلُهُ مِنَ البَلاءِ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رَبِّ ، هذا عَبدُكَ لَو نَقَلتَهُ مِن حالِهِ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فَأَوحَى اللّهُ تَعالى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سَلهُ أيُحِبُّ أن أنقُلَهُ؟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هذا ، ما تُحِبُّ أن يَنقُلَكَ مِن حالِكَ هذِهِ إلى غَيرِها؟ فَقالَ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أتَخَيَّرُ عَلَى اللّهِ؟ ذلِكَ إلَيهِ </w:t>
      </w:r>
      <w:r>
        <w:rPr>
          <w:rFonts w:eastAsia="Amiri" w:cs="Amiri" w:ascii="Amiri" w:hAnsi="Amiri"/>
          <w:color w:val="111111"/>
          <w:sz w:val="28"/>
          <w:szCs w:val="28"/>
          <w:rtl w:val="true"/>
          <w:lang w:bidi="ar-SA"/>
        </w:rPr>
        <w:t xml:space="preserve">. </w:t>
      </w:r>
      <w:r>
        <w:rPr>
          <w:rStyle w:val="FootnoteAnchor"/>
          <w:rtl w:val="true"/>
        </w:rPr>
        <w:footnoteReference w:id="484"/>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مرد مسلمان در شگفتم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عز و جل براى او حكمى نمى كند، جز اين كه برايش خير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با قيچى ها بريده شود ، برايش خير است ، و اگر پادشاه مشرق و مغرب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باز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برايش خير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كاظم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مؤمن، در معرض هر خيرى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به اندازه سر انگشتانْ قطعه قطعه شود، برايش خير است ، و اگر فرمانده شرق و غرب زمين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باز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برايش خير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حلية الأولياءـ به نقل از خزيمة بن محمّد عابد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از پيامبران به مردى بر خورد كه خاندانش او را از روى گرفتارى، طرد كرده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بنده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كاش او را از اين حال در مى آوردى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خداى متعال به او وحى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او بپرس كه آيا دوست دارد كه از اين حال درآيد؟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دوست ندارى از اين حال درآيى؟ مرد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من بعد از انتخاب خدا انتخاب كنم ؟ اين به خدا مربوط است </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الفصل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أصناف القضاء والقدر وأحكامهما</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القَضاءُ المَوقوفُ وَالمَحتومُالكتاب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يَمْحُواْ اللَّهُ مَا يَشَاءُ وَ يُثْبِتُ وَ عِندَهُ أُمُّ الْكِتَـبِ</w:t>
      </w:r>
      <w:r>
        <w:rPr>
          <w:rFonts w:eastAsia="Amiri" w:cs="Amiri" w:ascii="Amiri" w:hAnsi="Amiri"/>
          <w:color w:val="111111"/>
          <w:sz w:val="28"/>
          <w:szCs w:val="28"/>
          <w:rtl w:val="true"/>
          <w:lang w:bidi="ar-SA"/>
        </w:rPr>
        <w:t xml:space="preserve">» . </w:t>
      </w:r>
      <w:r>
        <w:rPr>
          <w:rStyle w:val="FootnoteAnchor"/>
          <w:rtl w:val="true"/>
        </w:rPr>
        <w:footnoteReference w:id="48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وَقَالَتِ الْيَهُودُ يَدُ اللَّهِ مَغْلُولَةٌ غُلَّتْ أَيْدِيهِمْ وَلُعِنُواْ بِمَا قَالُواْ بَلْ يَدَاهُ مَبْسُوطَتَانِ يُنفِقُ كَيْفَ يَشَاءُ وَلَيَزِيدَنَّ كَثِيرًا مِّنْهُم مَّا أُنزِلَ إِلَيْكَ مِن رَّبِّكَ طُغْيَـنًا وَكُفْرًا وَأَلْقَيْنَا بَيْنَهُمُ الْعَدَ وَةَ وَالْبَغْضَاءَ إِلَى يَوْمِ الْقِيَـمَةِ كُلَّمَا أَوْقَدُواْ نَارًا لِّلْحَرْبِ أَطْفَأَهَا اللَّهُ وَيَسْعَوْنَ فِى الْأَرْضِ فَسَادًا وَاللَّهُ لَا يُحِبُّ الْمُفْسِدِينَ</w:t>
      </w:r>
      <w:r>
        <w:rPr>
          <w:rFonts w:eastAsia="Amiri" w:cs="Amiri" w:ascii="Amiri" w:hAnsi="Amiri"/>
          <w:color w:val="111111"/>
          <w:sz w:val="28"/>
          <w:szCs w:val="28"/>
          <w:rtl w:val="true"/>
          <w:lang w:bidi="ar-SA"/>
        </w:rPr>
        <w:t xml:space="preserve">» . </w:t>
      </w:r>
      <w:r>
        <w:rPr>
          <w:rStyle w:val="FootnoteAnchor"/>
          <w:rtl w:val="true"/>
        </w:rPr>
        <w:footnoteReference w:id="486"/>
      </w:r>
    </w:p>
    <w:p>
      <w:pPr>
        <w:pStyle w:val="BookText"/>
        <w:rPr/>
      </w:pPr>
      <w:r>
        <w:rPr>
          <w:rFonts w:ascii="Amiri" w:hAnsi="Amiri" w:eastAsia="Amiri" w:cs="Amiri"/>
          <w:color w:val="111111"/>
          <w:sz w:val="28"/>
          <w:sz w:val="28"/>
          <w:szCs w:val="28"/>
          <w:rtl w:val="true"/>
          <w:lang w:bidi="ar-SA"/>
        </w:rPr>
        <w:t xml:space="preserve">الحديثرسول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 اللّهِ يَجري إلى قَضائِهِ ، وقَضاؤُهُ يَجري إلى قَدَرِهِ ، ولِكُلِّ قَضاءٍ قَدَرٌ ولِكُلِّ قَدَرٍ أجَلٌ ، ولِكُلِّ أجَلٍ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يَمْحُواْ اللَّهُ مَا يَشَاءُ وَ يُثْبِتُ وَ عِندَهُ أُمُّ الْكِتَـبِ</w:t>
      </w:r>
      <w:r>
        <w:rPr>
          <w:rFonts w:eastAsia="Amiri" w:cs="Amiri" w:ascii="Amiri" w:hAnsi="Amiri"/>
          <w:color w:val="111111"/>
          <w:sz w:val="28"/>
          <w:szCs w:val="28"/>
          <w:rtl w:val="true"/>
          <w:lang w:bidi="ar-SA"/>
        </w:rPr>
        <w:t xml:space="preserve">»  . </w:t>
      </w:r>
      <w:r>
        <w:rPr>
          <w:rStyle w:val="FootnoteAnchor"/>
          <w:rtl w:val="true"/>
        </w:rPr>
        <w:footnoteReference w:id="487"/>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56" w:name="pg12775_127481"/>
    </w:p>
    <w:p>
      <w:pPr>
        <w:pStyle w:val="Heading3"/>
        <w:numPr>
          <w:ilvl w:val="2"/>
          <w:numId w:val="1"/>
        </w:numPr>
        <w:rPr/>
      </w:pPr>
      <w:bookmarkStart w:id="257" w:name="__RefHeading___Toc878696_3224264995"/>
      <w:bookmarkStart w:id="258" w:name="_Toc98"/>
      <w:bookmarkEnd w:id="256"/>
      <w:bookmarkEnd w:id="257"/>
      <w:r>
        <w:rPr>
          <w:rtl w:val="true"/>
        </w:rPr>
        <w:t xml:space="preserve">فصل چهارم </w:t>
      </w:r>
      <w:r>
        <w:rPr>
          <w:rtl w:val="true"/>
        </w:rPr>
        <w:t xml:space="preserve">: </w:t>
      </w:r>
      <w:r>
        <w:rPr>
          <w:rtl w:val="true"/>
        </w:rPr>
        <w:t>انواع قضا و قَدَر و احكام آنها</w:t>
      </w:r>
      <w:bookmarkEnd w:id="258"/>
    </w:p>
    <w:p>
      <w:pPr>
        <w:pStyle w:val="Heading4"/>
        <w:numPr>
          <w:ilvl w:val="3"/>
          <w:numId w:val="1"/>
        </w:numPr>
        <w:rPr/>
      </w:pPr>
      <w:bookmarkStart w:id="259" w:name="__RefHeading___Toc878698_3224264995"/>
      <w:bookmarkStart w:id="260" w:name="_Toc99"/>
      <w:bookmarkEnd w:id="259"/>
      <w:r>
        <w:rPr/>
        <w:t>۴</w:t>
      </w:r>
      <w:r>
        <w:rPr>
          <w:rtl w:val="true"/>
        </w:rPr>
        <w:t xml:space="preserve"> </w:t>
      </w:r>
      <w:r>
        <w:rPr>
          <w:rtl w:val="true"/>
        </w:rPr>
        <w:t xml:space="preserve">/ </w:t>
      </w:r>
      <w:r>
        <w:rPr/>
        <w:t>۱</w:t>
      </w:r>
      <w:r>
        <w:rPr>
          <w:rtl w:val="true"/>
        </w:rPr>
        <w:t xml:space="preserve"> قضاى معلّق و قضاى حتمى</w:t>
      </w:r>
      <w:bookmarkEnd w:id="260"/>
    </w:p>
    <w:p>
      <w:pPr>
        <w:pStyle w:val="BookText"/>
        <w:rPr/>
      </w:pPr>
      <w:r>
        <w:rPr>
          <w:rFonts w:ascii="IRNazanin" w:hAnsi="IRNazanin" w:eastAsia="IRNazanin"/>
          <w:color w:val="111111"/>
          <w:sz w:val="28"/>
          <w:sz w:val="28"/>
          <w:szCs w:val="28"/>
          <w:rtl w:val="true"/>
          <w:lang w:bidi="fa-IR"/>
        </w:rPr>
        <w:t xml:space="preserve">فصل 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انواع قضا و قَدَر و احكام آنها</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قضاى معلّق و قضاى حتمىقرآن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 آنچه را بخواهد ، محو يا اثبات مى كند ، و اصل كتاب ، نزد اوست</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يهود گفتند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دست خدا ، بسته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دست هاى خودشان بسته باد 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سزاى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گفتند ، از رحمت خدا دور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بلكه هر دو دست او گشاده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گونه بخواهد ، مى بخشد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قطعا آنچه از جانب پروردگارت به سوى تو فرود آمده ، بر طغيان و كفر بسيارى از ايشان ، خواهد افزود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تا روز قيامت ، ميانشان دشمنى و كينه افكنديم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بار كه آتشى براى پيكار بر افروختند ، خدا آن را خاموش ساخت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زمين ، براى فساد مى كوشند ، و خداوند ، مفسدان را دوست نمى دارد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حديثپيامبر خدا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كار خدا در جهت قضاى او ، و قضاى او در جهت قَدَر او جريان مى يابد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هر قضايى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قَدَرى و براى هر قَدَرى ، پايانى و براى هر پايانى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حكمى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مكتوب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 آنچه را بخواهد ، محو يا اثبات مى كند ، و اصل كتاب ، نزد اوست</w:t>
      </w:r>
      <w:r>
        <w:rPr>
          <w:rFonts w:eastAsia="IRNazanin" w:cs="IRNazanin"/>
          <w:color w:val="111111"/>
          <w:sz w:val="28"/>
          <w:szCs w:val="28"/>
          <w:rtl w:val="true"/>
          <w:lang w:bidi="fa-IR"/>
        </w:rPr>
        <w:t>»  .</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تفسير القمّي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وَقَالَتِ الْيَهُودُ يَدُ اللَّهِ مَغْلُولَةٌ غُلَّتْ أَيْدِيهِمْ وَلُعِنُواْ بِمَاقَالُواْ بَلْ يَدَاهُ مَبْسُوطَتَانِ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قَد فَرَغَ اللّهُ مِنَ الأَمرِ ، لا يُحدِثُ اللّهُ غَيرَ ما قَد قَدَّرَهُ فِي التَّقديرِ الأَوَّلِ ، فَرَدَّ اللّهُ عَلَيهِم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يَداهُ مَبسوطَتانِ يُنفِقُ كَيفَ يَشاءُ ؛ أي يُقَدِّمُ ويُؤَخِّرُ ويَزيدُ ويَنقُصُ ، ولَهُ البَداءُ وَالمَشِيَّةُ </w:t>
      </w:r>
      <w:r>
        <w:rPr>
          <w:rFonts w:eastAsia="Amiri" w:cs="Amiri" w:ascii="Amiri" w:hAnsi="Amiri"/>
          <w:color w:val="111111"/>
          <w:sz w:val="28"/>
          <w:szCs w:val="28"/>
          <w:rtl w:val="true"/>
          <w:lang w:bidi="ar-SA"/>
        </w:rPr>
        <w:t xml:space="preserve">. </w:t>
      </w:r>
      <w:r>
        <w:rPr>
          <w:rStyle w:val="FootnoteAnchor"/>
          <w:rtl w:val="true"/>
        </w:rPr>
        <w:footnoteReference w:id="488"/>
      </w:r>
    </w:p>
    <w:p>
      <w:pPr>
        <w:pStyle w:val="BookText"/>
        <w:rPr/>
      </w:pPr>
      <w:r>
        <w:rPr>
          <w:rFonts w:ascii="Amiri" w:hAnsi="Amiri" w:eastAsia="Amiri" w:cs="Amiri"/>
          <w:color w:val="111111"/>
          <w:sz w:val="28"/>
          <w:sz w:val="28"/>
          <w:szCs w:val="28"/>
          <w:rtl w:val="true"/>
          <w:lang w:bidi="ar-SA"/>
        </w:rPr>
        <w:t xml:space="preserve">الكافي عن سهل بن زياد وإسحاق بن محمّد وغيرهما رفعوه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أميرُ المُؤمِنينَ عليه السلام جالِسا بِالكوفَةِ بَعدَ مُنصَرَفِهِ مِن صِفّينَ ، إذ أقبَلَ شَيخٌ فَجَثا بَينَ يَدَيهِ ، ثُمَّ 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 أخبِرنا عَن مَسيرِنا إلى أهلِ الشّامِ ، أبِقَضاءٍ مِنَ اللّهِ وقَدَرٍ؟ فَقالَ أميرُ المُؤمِنينَ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أجَل يا شَيخُ ، ما عَلَوتُم تَلعَةً </w:t>
      </w:r>
      <w:r>
        <w:rPr>
          <w:rStyle w:val="FootnoteAnchor"/>
          <w:rtl w:val="true"/>
        </w:rPr>
        <w:footnoteReference w:id="489"/>
      </w:r>
      <w:r>
        <w:rPr>
          <w:rFonts w:ascii="Amiri" w:hAnsi="Amiri" w:eastAsia="Amiri" w:cs="Amiri"/>
          <w:color w:val="111111"/>
          <w:sz w:val="28"/>
          <w:sz w:val="28"/>
          <w:szCs w:val="28"/>
          <w:rtl w:val="true"/>
          <w:lang w:bidi="ar-SA"/>
        </w:rPr>
        <w:t xml:space="preserve">، ولا هَبَطتُم بَطنَ وادٍ ، إلّا بِقَضاءٍ مِنَ اللّهِ وقَدَرٍ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اللّهِ أحتَسِبُ عَنائي يا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 يا 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فَوَاللّهِ لَقَد عَظَّمَ اللّهُ الأَجرَ في مَسيرِكُم وأنتُم سائِرونَ ، وفي مَقامِكُم وأنتُم مُقيمونَ ، وفي مُنصَرَفِكُم وأنتُم مُنصَرِفونَ ، ولَم تَكونوا في شَيءٍ مِن حالاتِكُم مُكرَهينَ ولا إلَيهِ مُضطَرّينَ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لَم نَكُن في شَيءٍ مِن حالاتِنا مُكرَهينَ ولا إلَيهِ مُضطَرّينَ وكانَ بِالقَضاءِ وَالقَدَرِ مَسيرُنا ومُنقَلَبُنا ومُنصَرَفُنا؟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وتَظُنُّ أنَّهُ كانَ قَضاءً حَتما وقَدَرا لازِما؟ إنَّهُ لَو كانَ كَذلِكَ لَبَطَلَ الثَّوابُ وَالعِقابُ ، وَالأَمرُ وَالنَّهيُ ، وَالزَّجرُ مِنَ اللّهِ ، وسَقَطَ مَعنَى الوَعدِ وَالوَعيدِ ، فَلَم تَكُن لائِمَةٌ لِلمُذنِبِ ولا مَحمَدَةٌ لِلمُحسِنِ ، ولَكانَ المُذنِبُ أولى بِالإِحسانِ مِنَ المُحسِنِ ، ولَكانَ المُحسِنُ أولى بِالعُقوبَةِ مِنَ المُذنِبِ ، تِلكَ مَقالَةُ إخوانِ عَبَدَةِ الأَوثانِ ، وخُصَماءِ الرَّحمنِ ، وحِزبِ الشَّيطانِ ، وقَدَرِيَّةِ هذِهِ الاُمَّةِ ومَجوسِها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تَبارَكَ وتَعالى كَلَّفَ تَخييرا ، ونَهى تَحذيرا ، وأعطى عَلَى القَليلِ كَثيرا ، ولَم يُعصَ مَغلوبا ، ولَم يُطَع مُكرِها ، ولَم يُمَلِّك مُفَوِّضا ، ولَم يَخلُقِ السَّماواتِ وَالأَرضَ وما بَينَهُما باطِلاً ، ولَم يَبعَثِ النَّبِيّينَ مُبَشِّرينَ ومُنذِرينَ عَبَثا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 لِكَ ظَنُّ الَّذِينَ كَفَرُواْ فَوَيْلٌ لِّلَّذِينَ كَفَرُواْ مِنَ النَّارِ</w:t>
      </w:r>
      <w:r>
        <w:rPr>
          <w:rFonts w:eastAsia="Amiri" w:cs="Amiri" w:ascii="Amiri" w:hAnsi="Amiri"/>
          <w:color w:val="111111"/>
          <w:sz w:val="28"/>
          <w:szCs w:val="28"/>
          <w:rtl w:val="true"/>
          <w:lang w:bidi="ar-SA"/>
        </w:rPr>
        <w:t xml:space="preserve">» </w:t>
      </w:r>
      <w:r>
        <w:rPr>
          <w:rStyle w:val="FootnoteAnchor"/>
          <w:rtl w:val="true"/>
        </w:rPr>
        <w:footnoteReference w:id="490"/>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91"/>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تفسير القمّىـ درباره اين سخن خداى متعال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يهود گفتند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دست خدا بسته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دست هاى خودشان بسته باد 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سزاى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گفتند ، از رحمت خدا دور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هر دو دست او گشاده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قوم يهود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كار خدا پايان يافته است و غير از آنچه در تقدير نخستْ مقدّر نموده ، كار جديدى نمى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 گفته آنان را انكار كرد 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بلكه هر دو دست او گشاده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گونه بخواهد ، مى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يعنى مقدّم و مؤخّر مى كند و كم و زياد مى نمايد و داراى بَدا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آشكار ساختن پس از پنهان نمودن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مشيّت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الكافىـ به نقل از سهل بن زياد و اسحاق بن محمّد و ديگران ، در حديثى كه سندش را به امام عليه السلام رسانده اند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امير مؤمنان ، پس از بازگشت از صِفّين ، در كوفه نشسته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هنگام ، پيرمردى آمد و نزد ايشان ، زانو 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به امام عليه السلام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امير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را از حركتمان به سوى اهل شام ، آگاه ساز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به قضا و قدر خدا بوده است ؟ امير مؤمنان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آرى ، اى پير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تپّه اى بالا نرفتيد و به درّه اى فرود نيامديد ، جز با قضا و قَدَر خدا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پيرمرد به ايشان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امير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 سختى هايم را به حساب خدا مى گذارم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كه اختيارى در آنها نداشته 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امام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وى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پير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درنگ كن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كه خداوند براى شما را در راهى كه پيموديد و در جايگاهتان كه ايستاديد و در بازگشتتان كه برگشتيد ، پاداش بزرگ قرار داد ، و شما در هيچ حالتى ، مجبور و ناچار نبوديد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پيرمرد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ما در هيچ حالتى مجبور و ناچار نبوديم ، در حالى كه حركت و تغيير مسير و بازگشت ما با قضا و قدر بوده است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تو مى پندارى كه آن ، قضايى حتمى و قدرى لازم بوده است ؟ اگر چنين بود ، پاداش و كيفر ، و امر و نهى ، و باز داشتن خدا بيهوده مى گشت و وعده و تهديد ، بى معنا مى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براى گنهكار ، سرزنش ، و براى نيكوكار ، ستايشى نبود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گنهكار به پاداش ، سزاوارتر از نيكوكار ، و نيكوكار به كيفر ، سزاوارتر از گنهكار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 سخن برادران بت پرست ، دشمنان خدا ، حزب شيطان ، قَدَريّه و مجوس اين امّت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خداى ـ تبارك و تعالى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بندگان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وجود اختيار ، مكلّف نمود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بر حذر داشتن ، نهى كرد و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اندك ، پاداش بسيار بخشيد و از روى شكست ، نافرمانى نشد و از روى اجبار ، فرمانبرى نگرديد و به صورت واگذارى ، چيزى را در اختيار كسى قرار نداد و آسمان ها و زمين و آنچه را در ميان آنهاست ، بيهوده نيافريد و پيامبرانِ بشارت دهنده و انذار كننده را بيهوده برنينگيخت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اين ، گمان كسانى است كه كافر شده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حق پوشى كرده اند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واى از آتش ، بر كسانى كه كافر شده اند</w:t>
      </w:r>
      <w:r>
        <w:rPr>
          <w:rFonts w:eastAsia="IRNazanin" w:cs="IRNazanin"/>
          <w:color w:val="111111"/>
          <w:sz w:val="28"/>
          <w:szCs w:val="28"/>
          <w:rtl w:val="true"/>
          <w:lang w:bidi="fa-IR"/>
        </w:rPr>
        <w:t>!»  » .</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الباقر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الاُمورِ اُمورٌ مَوقوفَةٌ عِندَ اللّهِ ، يُقَدِّمُ مِنها ما يَشاءُ ، ويُؤَخِّرُ مِنها ما يَشاءُ </w:t>
      </w:r>
      <w:r>
        <w:rPr>
          <w:rFonts w:eastAsia="Amiri" w:cs="Amiri" w:ascii="Amiri" w:hAnsi="Amiri"/>
          <w:color w:val="111111"/>
          <w:sz w:val="28"/>
          <w:szCs w:val="28"/>
          <w:rtl w:val="true"/>
          <w:lang w:bidi="ar-SA"/>
        </w:rPr>
        <w:t xml:space="preserve">. </w:t>
      </w:r>
      <w:r>
        <w:rPr>
          <w:rStyle w:val="FootnoteAnchor"/>
          <w:rtl w:val="true"/>
        </w:rPr>
        <w:footnoteReference w:id="492"/>
      </w:r>
    </w:p>
    <w:p>
      <w:pPr>
        <w:pStyle w:val="BookText"/>
        <w:rPr/>
      </w:pPr>
      <w:r>
        <w:rPr>
          <w:rFonts w:ascii="Amiri" w:hAnsi="Amiri" w:eastAsia="Amiri" w:cs="Amiri"/>
          <w:color w:val="111111"/>
          <w:sz w:val="28"/>
          <w:sz w:val="28"/>
          <w:szCs w:val="28"/>
          <w:rtl w:val="true"/>
          <w:lang w:bidi="ar-SA"/>
        </w:rPr>
        <w:t>الكافي عن محمّد بن مسلم عن أحدهما عليهماالسلامـ وقَد سُئِلَ عَن لَيلَةِ القَدرِ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تَنَزَّلُ فيهَا المَلائِكَةُ وَالكَتَبَةُ إلَى السَّماءِ الدُّنيا ، فَيَكتُبونَ ما يَكونُ في أمرِ السَّنَةِ وما يُصيبُ العِبادَ ، وأمرُهُ عِندَهُ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مَوقوفٌ لَهُ وفيهِ المَشيئَةُ ، فَيُقَدِّمُ مِنهُ ما يَشاءُ ويُؤَخِّرُ مِنهُ ما يَشاءُ ، ويَمحو ويُثبِتُ وعِندَهُ اُمُّ الكِتابِ </w:t>
      </w:r>
      <w:r>
        <w:rPr>
          <w:rFonts w:eastAsia="Amiri" w:cs="Amiri" w:ascii="Amiri" w:hAnsi="Amiri"/>
          <w:color w:val="111111"/>
          <w:sz w:val="28"/>
          <w:szCs w:val="28"/>
          <w:rtl w:val="true"/>
          <w:lang w:bidi="ar-SA"/>
        </w:rPr>
        <w:t xml:space="preserve">. </w:t>
      </w:r>
      <w:r>
        <w:rPr>
          <w:rStyle w:val="FootnoteAnchor"/>
          <w:rtl w:val="true"/>
        </w:rPr>
        <w:footnoteReference w:id="493"/>
      </w:r>
    </w:p>
    <w:p>
      <w:pPr>
        <w:pStyle w:val="BookText"/>
        <w:rPr/>
      </w:pPr>
      <w:r>
        <w:rPr>
          <w:rFonts w:ascii="Amiri" w:hAnsi="Amiri" w:eastAsia="Amiri" w:cs="Amiri"/>
          <w:color w:val="111111"/>
          <w:sz w:val="28"/>
          <w:sz w:val="28"/>
          <w:szCs w:val="28"/>
          <w:rtl w:val="true"/>
          <w:lang w:bidi="ar-SA"/>
        </w:rPr>
        <w:t xml:space="preserve">الإمام الباقر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الاُمورِ اُمورٌ مَحتومَةٌ كائِنَةٌ لا مَحالَةَ ، ومِنَ الاُمورِ اُمورٌ مَوقوفَة عِندَ اللّهِ ، يُقَدِّمُ فيها ما يَشاءُ ويَمحو ما يَشاءُ ، ويُثبِتُ مِنها ما يَشاءُ ، لَم يُطلِع عَلى ذلِكَ أحَدا ـ يَعنِي المَوقوفَةَ ـ فَأَمّا ما جاءَت بِهِ الرُّسُلُ فَهِيَ كائِنَةٌ ، لا يُكَذِّبُ نَفسَهُ ولا نَبِيَّهُ ولا مَلائِكَتَهُ </w:t>
      </w:r>
      <w:r>
        <w:rPr>
          <w:rFonts w:eastAsia="Amiri" w:cs="Amiri" w:ascii="Amiri" w:hAnsi="Amiri"/>
          <w:color w:val="111111"/>
          <w:sz w:val="28"/>
          <w:szCs w:val="28"/>
          <w:rtl w:val="true"/>
          <w:lang w:bidi="ar-SA"/>
        </w:rPr>
        <w:t xml:space="preserve">. </w:t>
      </w:r>
      <w:r>
        <w:rPr>
          <w:rStyle w:val="FootnoteAnchor"/>
          <w:rtl w:val="true"/>
        </w:rPr>
        <w:footnoteReference w:id="494"/>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باقر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جمله كارها، كارهايى هستند كه در پيشگاه خداوند ، مشروط و معلّق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كدام را بخواهد ، مقدّم مى كند و هر كدام را بخواهد ، مؤخّر مى سازد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الكافى به نقل از محمّد بن مسلم از امام باقر يا امام صادق عليهماالسلامـ وقتى درباره شب قدر ، مورد پرسش قرار گرفت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شب ، فرشتگان و نويسندگان ، در آسمانِ دنيا فرود مى آيند و كارهاى مربوط به آن سال و آنچه را نصيب بندگان مى گردد ، مى نويسند ، در حالى كه كار خداوند عز و جلدر پيشگاهش ، معلّق و مشروط است و در آن ، مشيّت قرار داده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كدام را بخواهد ، مقدّم مى كند و هر كدام را بخواهد ، مؤخّر مى سازد و محو و اثبات مى كند ، و اصل كتاب ، نزد اوست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باقر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جمله كارها، كارهاى حتمى هستند كه به ناچار ، محقّق مى شوند، و از جمله كارها، كارهايى هستند كه نزد خداوند ، معلّق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را بخواهد ، مقدّم مى كند و آنچه را بخواهد ، محو مى سازد و هر كدام را بخواهد ، اثبات مى نمايد و هيچ كس را بر اين كارها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كارهاى معلّق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آگاه نمى سازد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آنچه فرستادگان آورده اند ، شدنى اند ،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خودش ، نه پيامبرش و نه فرشتگانش را دروغگو نمى نمايد </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عليه السلامـ في قَولِ اللّهِ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لَن يُؤَخِّرَ اللَّهُ نَفْسًا إِذَا جَاءَ أَجَلُهَا</w:t>
      </w:r>
      <w:r>
        <w:rPr>
          <w:rFonts w:eastAsia="Amiri" w:cs="Amiri" w:ascii="Amiri" w:hAnsi="Amiri"/>
          <w:color w:val="111111"/>
          <w:sz w:val="28"/>
          <w:szCs w:val="28"/>
          <w:rtl w:val="true"/>
          <w:lang w:bidi="ar-SA"/>
        </w:rPr>
        <w:t xml:space="preserve">» </w:t>
      </w:r>
      <w:r>
        <w:rPr>
          <w:rStyle w:val="FootnoteAnchor"/>
          <w:rtl w:val="true"/>
        </w:rPr>
        <w:footnoteReference w:id="495"/>
      </w:r>
      <w:r>
        <w:rPr>
          <w:rFonts w:ascii="Amiri" w:hAnsi="Amiri" w:eastAsia="Amiri" w:cs="Amiri"/>
          <w:color w:val="111111"/>
          <w:sz w:val="28"/>
          <w:sz w:val="28"/>
          <w:szCs w:val="28"/>
          <w:rtl w:val="true"/>
          <w:lang w:bidi="ar-SA"/>
        </w:rPr>
        <w:t>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عِندَ اللّهِ كُتُبا مَوقوتَةً </w:t>
      </w:r>
      <w:r>
        <w:rPr>
          <w:rStyle w:val="FootnoteAnchor"/>
          <w:rtl w:val="true"/>
        </w:rPr>
        <w:footnoteReference w:id="496"/>
      </w:r>
      <w:r>
        <w:rPr>
          <w:rFonts w:ascii="Amiri" w:hAnsi="Amiri" w:eastAsia="Amiri" w:cs="Amiri"/>
          <w:color w:val="111111"/>
          <w:sz w:val="28"/>
          <w:sz w:val="28"/>
          <w:szCs w:val="28"/>
          <w:rtl w:val="true"/>
          <w:lang w:bidi="ar-SA"/>
        </w:rPr>
        <w:t xml:space="preserve">يُقَدِّمُ مِنها ما يَشاءُ ويُؤَخِّرُ ما يَشاءُ ، فَإِذا كانَ لَيلَةُ القَدرِ ، أنزَلَ اللّهُ فيها كُلَّ شَيءٍ يَكونُ إلى لَيلَةٍ مِثلِها ، فَذلِكَ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لَن يُؤَخِّرَ اللَّهُ نَفْسًا إِذَا جَاءَ أَجَلُهَا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أنزَلَهُ وكَتَبَهُ كُتّابُ السَّماواتِ وهُوَ الَّذي لا يُؤَخِّرُهُ </w:t>
      </w:r>
      <w:r>
        <w:rPr>
          <w:rFonts w:eastAsia="Amiri" w:cs="Amiri" w:ascii="Amiri" w:hAnsi="Amiri"/>
          <w:color w:val="111111"/>
          <w:sz w:val="28"/>
          <w:szCs w:val="28"/>
          <w:rtl w:val="true"/>
          <w:lang w:bidi="ar-SA"/>
        </w:rPr>
        <w:t xml:space="preserve">. </w:t>
      </w:r>
      <w:r>
        <w:rPr>
          <w:rStyle w:val="FootnoteAnchor"/>
          <w:rtl w:val="true"/>
        </w:rPr>
        <w:footnoteReference w:id="497"/>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عز و جل أخبَرَ مُحَمَّدا صلى الله عليه و آله بِما كانَ مُنذُ كانَتِ الدُّنيا ، وبِما يَكونُ إلَى انقِضاءِ الدُّنيا ، وأخبَرَهُ بِالمَحتومِ مِن ذلِكَ ، وَاستَثنى عَلَيهِ فيما سِواهُ </w:t>
      </w:r>
      <w:r>
        <w:rPr>
          <w:rFonts w:eastAsia="Amiri" w:cs="Amiri" w:ascii="Amiri" w:hAnsi="Amiri"/>
          <w:color w:val="111111"/>
          <w:sz w:val="28"/>
          <w:szCs w:val="28"/>
          <w:rtl w:val="true"/>
          <w:lang w:bidi="ar-SA"/>
        </w:rPr>
        <w:t xml:space="preserve">. </w:t>
      </w:r>
      <w:r>
        <w:rPr>
          <w:rStyle w:val="FootnoteAnchor"/>
          <w:rtl w:val="true"/>
        </w:rPr>
        <w:footnoteReference w:id="498"/>
      </w:r>
    </w:p>
    <w:p>
      <w:pPr>
        <w:pStyle w:val="BookText"/>
        <w:rPr/>
      </w:pPr>
      <w:r>
        <w:rPr>
          <w:rFonts w:ascii="Amiri" w:hAnsi="Amiri" w:eastAsia="Amiri" w:cs="Amiri"/>
          <w:color w:val="111111"/>
          <w:sz w:val="28"/>
          <w:sz w:val="28"/>
          <w:szCs w:val="28"/>
          <w:rtl w:val="true"/>
          <w:lang w:bidi="ar-SA"/>
        </w:rPr>
        <w:t xml:space="preserve">الغيبة للطوسي عن عبد اللّه بن سنان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سَمِعتُ أبا عَبدِ اللّهِ عليه السلام ـ وذَكَرَ البَداءَ للّهِِ ـ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أخرَجَ اللّهُ إلَى المَلائِكَةِ ، وأخرَجَهُ المَلائِكَةُ إلَى الرُّسُلِ ، فَأَخرَجَهُ الرُّسُلُ إلَى الآدَمِيّينَ ، فَلَيسَ فيهِ بَداءٌ وإنَّ مِنَ المَحتومِ أنَّ ابني هذا هُوَ القائِمُ </w:t>
      </w:r>
      <w:r>
        <w:rPr>
          <w:rStyle w:val="FootnoteAnchor"/>
          <w:rtl w:val="true"/>
        </w:rPr>
        <w:footnoteReference w:id="499"/>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00"/>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موسوعة العقائد الإسلاميّة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۸۹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القضاء والقدر المحتومان والموقوفان</w:t>
      </w:r>
      <w:r>
        <w:rPr>
          <w:rFonts w:eastAsia="Amiri" w:cs="Amiri" w:ascii="Amiri" w:hAnsi="Amiri"/>
          <w:color w:val="111111"/>
          <w:sz w:val="28"/>
          <w:szCs w:val="28"/>
          <w:rtl w:val="true"/>
          <w:lang w:bidi="ar-SA"/>
        </w:rPr>
        <w:t>) .</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باقر عليه السلامـ درباره اين سخن خداى متعال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هر كس اَجَلش فرا رسد ، هرگز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تأخير نمى افكند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نزد خدا ، كتاب هاى معيّنى است كه هر كدام را بخواهد ، مقدّم و هر كدام را بخواهد ، مؤخّر مى سازد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گاه شب قدر شد ، خداوند در آن ، هر آنچه را كه تا شب قدر بعدى رُخ مى دهد ، نازل 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خداست كه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هر كس اَجَلش فرا رسد، هرگز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تأخير نمى افكند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هر گاه آن را نازل كند ، نويسندگان آسمان ها مى نويسند و اين ، همان است كه آن را به تأخير نمى اندازد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همانا خداوند عز و جل محمّد صلى الله عليه و آله را به آنچه در دنيا بوده است و به آنچه تا پايان دنيا خواهد بود ، آگاه ساخته و او را از كارهاى حتمى آن ، باخبر نموده است ؛ ولى آگاهى از بقيّه كارها را از او استثنا كرده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الغيبة ، طوسىـ به نقل از عبد اللّه بن سنان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عليه السلام ـ در حالى كه بَداى مربوط به خدا را بيان مى كرد ـ شنيدم كه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آنچه خدا به فرشتگان ، و فرشتگان به فرستادگان ، و فرستادگان به آدميان رسانده اند ، بَدا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كارهاى حتمى ، اين است كه اين فرزندم پس از من ، قائم است و بر امر امامت ، قيام خواهد كرد</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۱۴۱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قضا و قدر محتوم و موقوف</w:t>
      </w:r>
      <w:r>
        <w:rPr>
          <w:rFonts w:eastAsia="Amiri" w:cs="Amiri" w:ascii="Amiri" w:hAnsi="Amiri"/>
          <w:color w:val="111111"/>
          <w:sz w:val="28"/>
          <w:szCs w:val="28"/>
          <w:rtl w:val="true"/>
          <w:lang w:bidi="ar-SA"/>
        </w:rPr>
        <w:t>) .</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61" w:name="pg12775_127488"/>
    </w:p>
    <w:p>
      <w:pPr>
        <w:pStyle w:val="Heading4"/>
        <w:numPr>
          <w:ilvl w:val="3"/>
          <w:numId w:val="1"/>
        </w:numPr>
        <w:rPr/>
      </w:pPr>
      <w:bookmarkStart w:id="262" w:name="__RefHeading___Toc878700_3224264995"/>
      <w:bookmarkStart w:id="263" w:name="_Toc100"/>
      <w:bookmarkEnd w:id="261"/>
      <w:bookmarkEnd w:id="262"/>
      <w:r>
        <w:rPr>
          <w:rtl w:val="true"/>
        </w:rPr>
        <w:t>توضيحى درباره احاديثى كه به ظاهر ، قضاى غير حتمى را نفى مى كنند</w:t>
      </w:r>
      <w:bookmarkEnd w:id="263"/>
    </w:p>
    <w:p>
      <w:pPr>
        <w:pStyle w:val="Heading5"/>
        <w:numPr>
          <w:ilvl w:val="4"/>
          <w:numId w:val="1"/>
        </w:numPr>
        <w:rPr/>
      </w:pPr>
      <w:bookmarkStart w:id="264" w:name="__RefHeading___Toc878702_3224264995"/>
      <w:bookmarkStart w:id="265" w:name="_Toc101"/>
      <w:bookmarkEnd w:id="264"/>
      <w:r>
        <w:rPr>
          <w:rtl w:val="true"/>
        </w:rPr>
        <w:t>دسته بندى اين احاديث</w:t>
      </w:r>
      <w:bookmarkEnd w:id="265"/>
    </w:p>
    <w:p>
      <w:pPr>
        <w:pStyle w:val="BookText"/>
        <w:rPr/>
      </w:pPr>
      <w:r>
        <w:rPr>
          <w:rFonts w:ascii="IRNazanin" w:hAnsi="IRNazanin" w:eastAsia="IRNazanin"/>
          <w:color w:val="111111"/>
          <w:sz w:val="28"/>
          <w:sz w:val="28"/>
          <w:szCs w:val="28"/>
          <w:rtl w:val="true"/>
          <w:lang w:bidi="fa-IR"/>
        </w:rPr>
        <w:t xml:space="preserve">توضيحى درباره احاديثى كه به ظاهر ، قضاى غير حتمى را نفى مى كننداحاديث فصلى كه گذشت ، به روشنى دلالت دارند بر اين كه قضاى الهى و مقدّرات او ، دو گونه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قضاى محتوم كه غير قابل تغيير است و قضاى غير محتوم كه مى تواند تغيير نمايد؛ ليكن در مقابل اين احاديث، روايات ديگرى نيز هستند كه به ظاهر ، دلالت بر نفى وجود قضاى موقوف يا غير محتوم و در نتيجه ، انحصار قضاى الهى در قضاى محتوم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دسته بندى اين احاديثاين احاديث را به چند دسته مى توان تقسيم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دسته اول ، احاديثى هستند كه تأكيد مى كنند قلم تقدير الهى ، آنچه را تا قيامت پديد مى آيد ، رقم زده و نوشته آن نيز خشك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به اين كه مقدّرات الهى ، تا قيامت ، مشخّص و غير قابل تغييرند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اين دسته از روايات ، احاديث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جَفُّ القلم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مى شود، مانند اين كه ابن عباس از پيامبر خدا صلى الله عليه و آله روايت كرده كه به او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سَأَلتَ فَسَلِ اللّهَ وَإذا استَعَنتَ فَاستَعِن بِاللّهِ ، فَقَد جَفَّ القَلَمُ بِما هُوَ كائِنٌ إلى يَومِ القِيامَةِ فَلَو جَهَدَ الخَلائِقُ أن يَنفَعُوكَ بِشَيءٍ لَم يَكتُبهُ اللّهُ لَكَ لَم يَقدِرُوا عَلى ذلِكَ ، وَلَو جَهَدَ الخَلائِقُ أن يَضرُوكَ بِشَيءٍ لَم يَكتُبهُ اللّهُ عَلَيكَ لَم يَقدِرُوا عَلى ذلِكَ </w:t>
      </w:r>
      <w:r>
        <w:rPr>
          <w:rFonts w:eastAsia="IRNazanin" w:cs="IRNazanin"/>
          <w:color w:val="111111"/>
          <w:sz w:val="28"/>
          <w:szCs w:val="28"/>
          <w:rtl w:val="true"/>
          <w:lang w:bidi="fa-IR"/>
        </w:rPr>
        <w:t xml:space="preserve">. </w:t>
      </w:r>
      <w:r>
        <w:rPr>
          <w:rStyle w:val="FootnoteAnchor"/>
          <w:rtl w:val="true"/>
        </w:rPr>
        <w:footnoteReference w:id="501"/>
      </w:r>
      <w:r>
        <w:rPr>
          <w:rFonts w:ascii="IRNazanin" w:hAnsi="IRNazanin" w:eastAsia="IRNazanin"/>
          <w:color w:val="111111"/>
          <w:sz w:val="28"/>
          <w:sz w:val="28"/>
          <w:szCs w:val="28"/>
          <w:rtl w:val="true"/>
          <w:lang w:bidi="fa-IR"/>
        </w:rPr>
        <w:t>هرگاه درخواست كردى، از خداوندْ درخواست كن و هرگاه طلب كمك</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كردى ، از خدا مدد بگير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قلم تقدير ، به آنچه تا قيامتْ اتفاق مى افتد، رقم خورده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همه خلايق بكوشند تا سودى به تو برسانند كه خداوند برايت تقدير نكرده، نخواهند توانست ، و اگر خلايقْ تلاش كنند كه به تو ضررى بزنند كه خداوند برايت ننوشته، نخواهند توانست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از ابو هريره نقل شده است كه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إنّي رَجُلٌ شَابٌ ، وَأَنَا أَخَافُ عَلى نَفسِي العَنَتَ ، وَلَا أَجِدُ ما أَتَزَوَّجُ بِهِ النّساءَ ، فَسَكَتَ عَنّي ، ثُمَّ قُلتُ مِثلَ ذلِكَ ، فَسَكَتَ عَنّي ، ثُمَّ قُلتُ مِثلَ ذلِكَ ، فَسَكَتَ عَنّي ، ثُمَّ قُلتُ مِثلَ ذلِكَ ، فَقالَ النَّبِيُّ صلى الله عليه و آله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أَبا هُرَيرَةَ ، جَفَّ القَلَمُ بِمَا أَنتَ لاقٍ ، فَاختَصِ عَلَى ذلِكَ أَو ذَرْ</w:t>
      </w:r>
      <w:r>
        <w:rPr>
          <w:rFonts w:eastAsia="IRNazanin" w:cs="IRNazanin"/>
          <w:color w:val="111111"/>
          <w:sz w:val="28"/>
          <w:szCs w:val="28"/>
          <w:rtl w:val="true"/>
          <w:lang w:bidi="fa-IR"/>
        </w:rPr>
        <w:t xml:space="preserve">» . </w:t>
      </w:r>
      <w:r>
        <w:rPr>
          <w:rStyle w:val="FootnoteAnchor"/>
          <w:rtl w:val="true"/>
        </w:rPr>
        <w:footnoteReference w:id="502"/>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مردى جوانم و از فلاكتم نگرانم و توش و توانى براى ازدواج ندارم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 الله عليه و آله ساكت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حرفم را تكرار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هم پيامبر صلى الله عليه و آله ساكت ماند و بار سوم ، همان حرف را زدم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صلى الله عليه و آله همچنان ساكت ماند تا اين كه بار چهارم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صلى الله عليه و آله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ابو هريره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قلم تقدير ، آنچه را تو با آن مواجه مى شوى، رقم زده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خويشتن را اَخته كنى يا نكنى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نيز از عبداللّه بن عمر ، روايت شده كه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رَسُولَ اللّهِ صلى الله عليه و آله يَقُولُ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اللّهَ عز و جل خَلَقَ خَلقَهُ في ظُلمَةٍ ، فَألقى عَلَيهِم مِن نُورِهِ ، فَمَن أَصابَهُ مِن ذلِكَ النُّورِ اهتدَى ، ومَن أخطَأَهُ ضَلَّ ، فلِذلِكَ 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جَفَّ القَلَمُ عَلى عِلمِ اللّهِ </w:t>
      </w:r>
      <w:r>
        <w:rPr>
          <w:rFonts w:eastAsia="IRNazanin" w:cs="IRNazanin"/>
          <w:color w:val="111111"/>
          <w:sz w:val="28"/>
          <w:szCs w:val="28"/>
          <w:rtl w:val="true"/>
          <w:lang w:bidi="fa-IR"/>
        </w:rPr>
        <w:t xml:space="preserve">. </w:t>
      </w:r>
      <w:r>
        <w:rPr>
          <w:rStyle w:val="FootnoteAnchor"/>
          <w:rtl w:val="true"/>
        </w:rPr>
        <w:footnoteReference w:id="503"/>
      </w:r>
      <w:r>
        <w:rPr>
          <w:rFonts w:ascii="IRNazanin" w:hAnsi="IRNazanin" w:eastAsia="IRNazanin"/>
          <w:color w:val="111111"/>
          <w:sz w:val="28"/>
          <w:sz w:val="28"/>
          <w:szCs w:val="28"/>
          <w:rtl w:val="true"/>
          <w:lang w:bidi="fa-IR"/>
        </w:rPr>
        <w:t xml:space="preserve">از پيامبر خدا شنيدم كه مى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خداوند ، مخلوقاتش را در تاريكى آفريد و نور خود را بر آنها تاباند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از آن نور برخوردار شد، هدايت گرديد و هر كس آن را گم كرد، گم راه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اين جهت مى گويم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قلم تقدير ، بر اساس علم خدا رقم خورده است</w:t>
      </w:r>
      <w:r>
        <w:rPr>
          <w:rFonts w:eastAsia="IRNazanin" w:cs="IRNazanin"/>
          <w:color w:val="111111"/>
          <w:sz w:val="28"/>
          <w:szCs w:val="28"/>
          <w:rtl w:val="true"/>
          <w:lang w:bidi="fa-IR"/>
        </w:rPr>
        <w:t>» .</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سُراقة بن مالك نقل شده است كه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لِرَسولِ اللّه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أَنَعمَلُ عَلى ما قَد جَفَّ بِهِ القَلَمُ وجَرَت بِهِ المَقادِيرُ أو لِأمرٍ مُستَقبَلٍ ؟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سُرَاقَةُ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اِعمَل لِمَا جَفَّ بِهِ القَلَمُ وَجَرَت بِهِ المَقادِيرُ ، فَإِنَّ كُلًا مُيَسَّّرٌ</w:t>
      </w:r>
      <w:r>
        <w:rPr>
          <w:rFonts w:eastAsia="IRNazanin" w:cs="IRNazanin"/>
          <w:color w:val="111111"/>
          <w:sz w:val="28"/>
          <w:szCs w:val="28"/>
          <w:rtl w:val="true"/>
          <w:lang w:bidi="fa-IR"/>
        </w:rPr>
        <w:t xml:space="preserve">» . </w:t>
      </w:r>
      <w:r>
        <w:rPr>
          <w:rStyle w:val="FootnoteAnchor"/>
          <w:rtl w:val="true"/>
        </w:rPr>
        <w:footnoteReference w:id="504"/>
      </w:r>
      <w:r>
        <w:rPr>
          <w:rFonts w:ascii="IRNazanin" w:hAnsi="IRNazanin" w:eastAsia="IRNazanin"/>
          <w:color w:val="111111"/>
          <w:sz w:val="28"/>
          <w:sz w:val="28"/>
          <w:szCs w:val="28"/>
          <w:rtl w:val="true"/>
          <w:lang w:bidi="fa-IR"/>
        </w:rPr>
        <w:t xml:space="preserve">به پيامبر خدا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بر اساس آنچه قلمِ تقدير رقم زده و مقدّراتْ بر آن جارى شده، كارى مى كنيم و يا بر اساس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تصميم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آينده؟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سُراقه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اساس آنچه قلمِ تقدير رقم زده ، و مقدّراتْ جارى شده، كار كن ؛ چرا كه حقّا همه مهيّا شده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آنچه به خاطرش آفريده شده اند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نيز در كتاب علل الشرايع آمده است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هبط جبرئيل عليه السلام على رسول اللّه صلى الله عليه و آله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مُحَمَّدُ ، وَيلٌ لِوُلدِكَ مِن وُلدِ العَبّاسِ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فَخَرَجَ النَّبِيُّ صلى الله عليه و آله إلَى العَبّاسِ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عَمُّ ، وَيلٌ لِوُلدي مِن وُلدِكَ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أفَأَجُبُّ نَفسي ؟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جَفَّ القَلَمُ بِمَا فِيهِ</w:t>
      </w:r>
      <w:r>
        <w:rPr>
          <w:rFonts w:eastAsia="IRNazanin" w:cs="IRNazanin"/>
          <w:color w:val="111111"/>
          <w:sz w:val="28"/>
          <w:szCs w:val="28"/>
          <w:rtl w:val="true"/>
          <w:lang w:bidi="fa-IR"/>
        </w:rPr>
        <w:t xml:space="preserve">» . </w:t>
      </w:r>
      <w:r>
        <w:rPr>
          <w:rStyle w:val="FootnoteAnchor"/>
          <w:rtl w:val="true"/>
        </w:rPr>
        <w:footnoteReference w:id="505"/>
      </w:r>
      <w:r>
        <w:rPr>
          <w:rFonts w:ascii="IRNazanin" w:hAnsi="IRNazanin" w:eastAsia="IRNazanin"/>
          <w:color w:val="111111"/>
          <w:sz w:val="28"/>
          <w:sz w:val="28"/>
          <w:szCs w:val="28"/>
          <w:rtl w:val="true"/>
          <w:lang w:bidi="fa-IR"/>
        </w:rPr>
        <w:t xml:space="preserve">جبرئيل عليه السلام بر پيامبر صلى الله عليه و آله نازل شد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واى به حال فرزندانت از دستِ فرزندانِ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پيامبر صلى الله عليه و آله نزد عبّاس رفت و به او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واى به حال فرزندانِ من از دستِ فرزندانت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عبّاس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پيامبر خدا ، آيا خودم را عقيم كنم؟ پيامبر صلى الله عليه و آله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قلم تقدير ، به اين كار ، رقم خورده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دسته دوم ، احاديثى هستند كه دلالت دارند بر اين كه عدّه اى از مردم ، براى بهشتْ آفريده شده اند و عدّه اى براى دوزخ و هر يك تنها توانايى كارى را دارند كه براى آن آفريده شده اند، بدين معنا كه بهشتيان ، توفيق انجام دادن اعمالى را پيدا مى كنند كه آنها را به بهشت مى بَرد و دوزخيان ، موفّق به كارهايى مى شوند كه آنها را مستحقّ آتش دوزخ مى گردانَد، چنان كه عمران بن حصين ، روايت كرده كه </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 أعُلِمَ أهلُ الجنّة من أهلِ النارِ؟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فَفيمَ يَعمَلُ العامِلون؟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مُيَسَّرٌ لِما خُلِقَ لَهُ</w:t>
      </w:r>
      <w:r>
        <w:rPr>
          <w:rFonts w:eastAsia="Amiri" w:cs="Amiri" w:ascii="Amiri" w:hAnsi="Amiri"/>
          <w:color w:val="111111"/>
          <w:sz w:val="28"/>
          <w:szCs w:val="28"/>
          <w:rtl w:val="true"/>
          <w:lang w:bidi="ar-SA"/>
        </w:rPr>
        <w:t xml:space="preserve">» . </w:t>
      </w:r>
      <w:r>
        <w:rPr>
          <w:rStyle w:val="FootnoteAnchor"/>
          <w:rtl w:val="true"/>
        </w:rPr>
        <w:footnoteReference w:id="506"/>
      </w:r>
      <w:r>
        <w:rPr>
          <w:rFonts w:ascii="IRNazanin" w:hAnsi="IRNazanin" w:eastAsia="IRNazanin"/>
          <w:color w:val="111111"/>
          <w:sz w:val="28"/>
          <w:sz w:val="28"/>
          <w:szCs w:val="28"/>
          <w:rtl w:val="true"/>
          <w:lang w:bidi="fa-IR"/>
        </w:rPr>
        <w:t xml:space="preserve">گفته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بهشتيان از جهنميان ، بازشناخته شده اند؟ پيامبر صلى الله عليه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عمل كنندگان ، بر چه اساسى عمل مى كنند؟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كس براى آنچه به خاطرش آفريده شده ، مُهيّاست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سنن ابى داوود از عبداللّه بن عمر ، نقل شده است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رَجُلاً سَألَ رَسولَ اللّهِ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فيما نَعمَلُ؟ أفي شَيءٍ قَد خَلا أو مَضى أو في شَيءٍ يُستَأنَفُ الآنَ؟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في شَيءٍ قَد خَلا وَمَضى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الرَجُلُ أو بَعضُ القَومِ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فَفيمَ العَمَلُ؟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أهلَ الجَنَّةِ يُيَسَّرونَ لِعَمَلِ أَهلِ الجَنَّةِ وَإِنَّ أَهلَ النّارِ يُيَسَّرونَ لِعَمَلِ أَهلِ النّارِ</w:t>
      </w:r>
      <w:r>
        <w:rPr>
          <w:rFonts w:eastAsia="IRNazanin" w:cs="IRNazanin"/>
          <w:color w:val="111111"/>
          <w:sz w:val="28"/>
          <w:szCs w:val="28"/>
          <w:rtl w:val="true"/>
          <w:lang w:bidi="fa-IR"/>
        </w:rPr>
        <w:t xml:space="preserve">» . </w:t>
      </w:r>
      <w:r>
        <w:rPr>
          <w:rStyle w:val="FootnoteAnchor"/>
          <w:rtl w:val="true"/>
        </w:rPr>
        <w:footnoteReference w:id="507"/>
      </w:r>
      <w:r>
        <w:rPr>
          <w:rFonts w:ascii="IRNazanin" w:hAnsi="IRNazanin" w:eastAsia="IRNazanin"/>
          <w:color w:val="111111"/>
          <w:sz w:val="28"/>
          <w:sz w:val="28"/>
          <w:szCs w:val="28"/>
          <w:rtl w:val="true"/>
          <w:lang w:bidi="fa-IR"/>
        </w:rPr>
        <w:t xml:space="preserve">مردى از پيامبر خدا پرسيد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چه اساسى كارى مى كنيم؟ آيا بر اساس چيزى كه مقدر شده و قطعى گرديده؟ يا چيزى كه در آينده پديد مى آيد؟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اساس چيزى كه گذشته و قطعى شده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همان مرد يا ديگرى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چه مسيرى عمل مى كنيم؟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بهشتيان، براى عمل اهل بهشتْ آماده مى شوند و جهنّميان براى عمل اهل جهنم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بخارى از أبى عبد الرحمان سُلَمى از امام على عليه السلام روايت كرده است كه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النبي صلى الله عليه و آله في جنازة فأخذ شيئا فجعل ينكت به الأرض ، فقال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مِنكُم مِن أحَدٍ إلّا وَقَد كُتِبَ مَقعَدُهُ مِن النّارِ وَمَقعَدُهُ مِن الجَنَّةِ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أفلا نتّكل على كتابنا و ندع العمل؟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إعمَلُوا فَكُلٌّ ميَسَّرٌ لِما خُلِقَ لَهُ ، أمّا مَن كانَ مِن أهلِ السَّعادَةِ فَيُيَسَّرُ لِعَمَلِ أهلِ السَّعادَةِ ، وأمّا مَن كانَ مِن أهلِ الشَّقاوَةِ فَيُيَسَّرُ لِعَمَلِ أهلِ الشَّقاوَةِ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قرأ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فَأَمَّا مَنْ أَعْطَى وَ اتَّقَى وَ صَدَّقَ بِالْحُسْنَى</w:t>
      </w:r>
      <w:r>
        <w:rPr>
          <w:rFonts w:eastAsia="IRNazanin" w:cs="IRNazanin"/>
          <w:color w:val="111111"/>
          <w:sz w:val="28"/>
          <w:szCs w:val="28"/>
          <w:rtl w:val="true"/>
          <w:lang w:bidi="fa-IR"/>
        </w:rPr>
        <w:t xml:space="preserve">»  . </w:t>
      </w:r>
      <w:r>
        <w:rPr>
          <w:rStyle w:val="FootnoteAnchor"/>
          <w:rtl w:val="true"/>
        </w:rPr>
        <w:footnoteReference w:id="508"/>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پيامبر صلى الله عليه و آله در پى جنازه اى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چيزى را برداشت و با آن ، زمين را كاويد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هيچ يك از شما نيست ، مگر اين كه جايگاهش در بهشت و يا جهنم ، مقرر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بر تكليفمان تكيه نكنيم و عمل را رها سازيم؟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عمل كنيد كه هر كس، براى آنچه برايش آفريده شده، مهيّاست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 كس از خوش بختان است، به عمل اهل خوش بختى روى مى آورد ؛ اما آن كه از بدبختان به شمار مى رود، به سوى عمل اهل بدبختى روان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اين آيه را قرائت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 آن كه بخشيد و تقوا پيشه كرد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پاداش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نيكو را تصديق كرد ، به زودى راهش را به سوى آسانى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مى دهيم، و اما كسى كه بخل ورزيد و خود را بى نياز ديد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نيكو را تكذيب كرد ، به زودى راه دشوارى به او خواهيم نمود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دسته سوم ، احاديثى هستند كه به ظاهر ، سعادت و شقاوت انسان ها را مقدَّر و مَفروغٌ عنه مى دانند و با اين حال ، باز هم توصيه به عمل مى نمايند ، با اين استدلال كه آنها كه اهل سعادت اند ، توفيق اعمالى را پيدا مى كنند كه آنها را به سعادت مقدّرشان برساند و آنها كه اهل شقاوت اند ، توفيق كارهايى را مى يابند كه آنها را به سرنوشت شومشان رهنمون مى گردد ، مانند آنچه درباره عمر بن خطّابْ نقل شده است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قالَ لِلنَّبىٍّ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أرأيت ما نعمل فيه أمر مبتدع أو مبتدأ أو أمر قد فرغ منه؟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أَمْرٌ قَد فُرِغَ مِنهُ ، فَاعمَل يَابنَ الخَطّاب ، فَإنّ كُلاًّ مُيَسَّرٌ ، فَأَمّا مَن كانَ مِن أهلِ السَّعادَةِ فَإنّهُ يَعمَلُ لِلسَّعادَةِ ، وَمَن كانَ مِن أهَل الشِّقاءِ فَإنَّهُ يَعمَلُ لِلشِّقاءِ</w:t>
      </w:r>
      <w:r>
        <w:rPr>
          <w:rFonts w:eastAsia="IRNazanin" w:cs="IRNazanin"/>
          <w:color w:val="111111"/>
          <w:sz w:val="28"/>
          <w:szCs w:val="28"/>
          <w:rtl w:val="true"/>
          <w:lang w:bidi="fa-IR"/>
        </w:rPr>
        <w:t xml:space="preserve">» . </w:t>
      </w:r>
      <w:r>
        <w:rPr>
          <w:rStyle w:val="FootnoteAnchor"/>
          <w:rtl w:val="true"/>
        </w:rPr>
        <w:footnoteReference w:id="509"/>
      </w:r>
      <w:r>
        <w:rPr>
          <w:rFonts w:ascii="IRNazanin" w:hAnsi="IRNazanin" w:eastAsia="IRNazanin"/>
          <w:color w:val="111111"/>
          <w:sz w:val="28"/>
          <w:sz w:val="28"/>
          <w:szCs w:val="28"/>
          <w:rtl w:val="true"/>
          <w:lang w:bidi="fa-IR"/>
        </w:rPr>
        <w:t xml:space="preserve">عمر ، به پيامبر صلى الله عليه و آله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پيامبر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نظرتان درباره آنچه عمل مى كنيم چيست؟ آيا نو و تازه است و يا پيش تر ، مسلّم و قطعى شده؟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عمل، پيش تر ، مسلّم و قطعى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ـ اى پسر خطّاب ـ عمل كن، كه همه</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66" w:name="pg12775_127493"/>
    </w:p>
    <w:p>
      <w:pPr>
        <w:pStyle w:val="Heading5"/>
        <w:numPr>
          <w:ilvl w:val="4"/>
          <w:numId w:val="1"/>
        </w:numPr>
        <w:rPr/>
      </w:pPr>
      <w:bookmarkStart w:id="267" w:name="__RefHeading___Toc878704_3224264995"/>
      <w:bookmarkStart w:id="268" w:name="_Toc102"/>
      <w:bookmarkEnd w:id="266"/>
      <w:bookmarkEnd w:id="267"/>
      <w:r>
        <w:rPr>
          <w:rtl w:val="true"/>
        </w:rPr>
        <w:t>نكاتى در تبيين اين احاديث</w:t>
      </w:r>
      <w:bookmarkEnd w:id="268"/>
    </w:p>
    <w:p>
      <w:pPr>
        <w:pStyle w:val="Heading6"/>
        <w:numPr>
          <w:ilvl w:val="5"/>
          <w:numId w:val="1"/>
        </w:numPr>
        <w:rPr/>
      </w:pPr>
      <w:bookmarkStart w:id="269" w:name="__RefHeading___Toc878706_3224264995"/>
      <w:bookmarkStart w:id="270" w:name="_Toc103"/>
      <w:bookmarkEnd w:id="269"/>
      <w:r>
        <w:rPr>
          <w:rtl w:val="true"/>
        </w:rPr>
        <w:t>اشاره</w:t>
      </w:r>
      <w:bookmarkEnd w:id="270"/>
    </w:p>
    <w:p>
      <w:pPr>
        <w:pStyle w:val="BookText"/>
        <w:rPr/>
      </w:pPr>
      <w:r>
        <w:rPr>
          <w:rFonts w:ascii="IRNazanin" w:hAnsi="IRNazanin" w:eastAsia="IRNazanin"/>
          <w:color w:val="111111"/>
          <w:sz w:val="28"/>
          <w:sz w:val="28"/>
          <w:szCs w:val="28"/>
          <w:rtl w:val="true"/>
          <w:lang w:bidi="fa-IR"/>
        </w:rPr>
        <w:t xml:space="preserve">مهيّا شده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آنچه به خاطرش آفريده شده اند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 كه اهل خوش بختى است، براى خوش بختى مى كوشد و آن كه اهل بدبختى است، براى بدبختى كار مى كند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دسته چهارم ، احاديثى هستند كه مى گويند هر انسانى از نظر مادّى ، مقدّرات ويژه اى دارد و مقدار معيّنى از امكانات مادّى براى او خلق شده كه با اجمال و اعتدال در طلب روزى ، به آن خواهد رسيد و حرص و تلاش بيش از حد نيز ، چيزى بر آن نخواهد افزود ، مانند آنچه از پيامبر صلى الله عليه و آله روايت شده كه مى فرمايد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أَجمِلُوا فِي طَلَبِ الدُّنيا ؛ فِإِنَّ كُلًا مُيَسَّرٌ لِما خُلِقَ لَهُ مِنها </w:t>
      </w:r>
      <w:r>
        <w:rPr>
          <w:rFonts w:eastAsia="IRNazanin" w:cs="IRNazanin"/>
          <w:color w:val="111111"/>
          <w:sz w:val="28"/>
          <w:szCs w:val="28"/>
          <w:rtl w:val="true"/>
          <w:lang w:bidi="fa-IR"/>
        </w:rPr>
        <w:t xml:space="preserve">. </w:t>
      </w:r>
      <w:r>
        <w:rPr>
          <w:rStyle w:val="FootnoteAnchor"/>
          <w:rtl w:val="true"/>
        </w:rPr>
        <w:footnoteReference w:id="510"/>
      </w:r>
      <w:r>
        <w:rPr>
          <w:rFonts w:ascii="IRNazanin" w:hAnsi="IRNazanin" w:eastAsia="IRNazanin"/>
          <w:color w:val="111111"/>
          <w:sz w:val="28"/>
          <w:sz w:val="28"/>
          <w:szCs w:val="28"/>
          <w:rtl w:val="true"/>
          <w:lang w:bidi="fa-IR"/>
        </w:rPr>
        <w:t xml:space="preserve">در طلب دنيا ، به كم بسنده كنيد؛ چرا كه هر كس در همان راهى روان است كه براى آن آفريده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دسته پنجم ، احاديثى هستند كه مى گويند خداوند ، از تقدير عمل و اجل و اثر و مضجع و روزىِ همه انسان ها فارغ گرديده است و از اين رو ، هيچ كس نمى تواند از محدوده مقدّرات الهى خارج شود ، مانند آنچه از پيامبر خدا ، روايت شده كه مى فرمايد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فَرَغَ اللّهُ إلى كُلّ عَبدٍ مِن خَمسٍ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عَمَلِهِ وَأجَلِهِ وَأثَرِهِ وَمَضجَعِهِ وَرِزقِهِ ، لا يَتَعدّاهُنَّ عَبدٌ </w:t>
      </w:r>
      <w:r>
        <w:rPr>
          <w:rFonts w:eastAsia="IRNazanin" w:cs="IRNazanin"/>
          <w:color w:val="111111"/>
          <w:sz w:val="28"/>
          <w:szCs w:val="28"/>
          <w:rtl w:val="true"/>
          <w:lang w:bidi="fa-IR"/>
        </w:rPr>
        <w:t xml:space="preserve">. </w:t>
      </w:r>
      <w:r>
        <w:rPr>
          <w:rStyle w:val="FootnoteAnchor"/>
          <w:rtl w:val="true"/>
        </w:rPr>
        <w:footnoteReference w:id="511"/>
      </w:r>
      <w:r>
        <w:rPr>
          <w:rFonts w:ascii="IRNazanin" w:hAnsi="IRNazanin" w:eastAsia="IRNazanin"/>
          <w:color w:val="111111"/>
          <w:sz w:val="28"/>
          <w:sz w:val="28"/>
          <w:szCs w:val="28"/>
          <w:rtl w:val="true"/>
          <w:lang w:bidi="fa-IR"/>
        </w:rPr>
        <w:t xml:space="preserve">خداوند ، براى هر بنده اى پنج چيز را مقرّر كرده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عمل ، اجل ، اثر ، مرگ و روزى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هيچ بنده اى از آنها فراتر نمى رود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نكاتى در تبيين اين احاديثبراى تبيين اين احاديث ، توجّه به سه نكته ضرورى است </w:t>
      </w:r>
      <w:r>
        <w:rPr>
          <w:rFonts w:eastAsia="Amiri" w:cs="Amiri" w:ascii="Amiri" w:hAnsi="Amiri"/>
          <w:color w:val="111111"/>
          <w:sz w:val="28"/>
          <w:szCs w:val="28"/>
          <w:rtl w:val="true"/>
          <w:lang w:bidi="ar-SA"/>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71" w:name="pg12775_127494"/>
    </w:p>
    <w:p>
      <w:pPr>
        <w:pStyle w:val="Heading6"/>
        <w:numPr>
          <w:ilvl w:val="5"/>
          <w:numId w:val="1"/>
        </w:numPr>
        <w:rPr/>
      </w:pPr>
      <w:bookmarkStart w:id="272" w:name="__RefHeading___Toc878708_3224264995"/>
      <w:bookmarkStart w:id="273" w:name="_Toc104"/>
      <w:bookmarkEnd w:id="271"/>
      <w:bookmarkEnd w:id="272"/>
      <w:r>
        <w:rPr/>
        <w:t>۱</w:t>
      </w:r>
      <w:r>
        <w:rPr>
          <w:rtl w:val="true"/>
        </w:rPr>
        <w:t xml:space="preserve"> </w:t>
      </w:r>
      <w:r>
        <w:rPr>
          <w:rtl w:val="true"/>
        </w:rPr>
        <w:t xml:space="preserve">. </w:t>
      </w:r>
      <w:r>
        <w:rPr>
          <w:rtl w:val="true"/>
        </w:rPr>
        <w:t>تعارض اين گونه احاديث با قرآن و احاديث قطعىّ الصدور</w:t>
      </w:r>
      <w:bookmarkEnd w:id="273"/>
    </w:p>
    <w:p>
      <w:pPr>
        <w:pStyle w:val="Heading6"/>
        <w:numPr>
          <w:ilvl w:val="5"/>
          <w:numId w:val="1"/>
        </w:numPr>
        <w:rPr/>
      </w:pPr>
      <w:bookmarkStart w:id="274" w:name="__RefHeading___Toc878710_3224264995"/>
      <w:bookmarkStart w:id="275" w:name="_Toc105"/>
      <w:bookmarkEnd w:id="274"/>
      <w:r>
        <w:rPr/>
        <w:t>۲</w:t>
      </w:r>
      <w:r>
        <w:rPr>
          <w:rtl w:val="true"/>
        </w:rPr>
        <w:t xml:space="preserve"> </w:t>
      </w:r>
      <w:r>
        <w:rPr>
          <w:rtl w:val="true"/>
        </w:rPr>
        <w:t xml:space="preserve">. </w:t>
      </w:r>
      <w:r>
        <w:rPr>
          <w:rtl w:val="true"/>
        </w:rPr>
        <w:t>عدم تعارض علم خداوند ، با اراده او و آزادى انسان</w:t>
      </w:r>
      <w:bookmarkEnd w:id="275"/>
    </w:p>
    <w:p>
      <w:pPr>
        <w:pStyle w:val="BookText"/>
        <w:rPr/>
      </w:pP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تعارض اين گونه احاديث با قرآن و احاديث قطعىّ الصدوراگر مقصود از اين احاديث ، نفى آزادى انسان در ساختن سرنوشت خود و سلب اراده و مشيّت الهى در تغيير سرنوشت انسان و جهان باشد، نه تنها اين احاديثِ آحاد ، مخالف احاديث متواتر و سنّت قطعى پيامبر خدا صلى الله عليه و آله هستند ، بلكه با صريح قرآن كريم و اساسا با فلسفه بعثت انبياى الهى تعارض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اين ، بر فرض صحّتِ سندِ آنها ، باز هم مردود و غير قابل قبول خواهند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تعارض علم خداوند ، با اراده او و آزادى انسانممكن است اين روايات ، كنايه از علم ازلى خداوند متعال به امور مذكور باشند ، چنان كه در برخى از آنها </w:t>
      </w:r>
      <w:r>
        <w:rPr>
          <w:rStyle w:val="FootnoteAnchor"/>
          <w:rtl w:val="true"/>
        </w:rPr>
        <w:footnoteReference w:id="512"/>
      </w:r>
      <w:r>
        <w:rPr>
          <w:rFonts w:ascii="IRNazanin" w:hAnsi="IRNazanin" w:eastAsia="IRNazanin"/>
          <w:color w:val="111111"/>
          <w:sz w:val="28"/>
          <w:sz w:val="28"/>
          <w:szCs w:val="28"/>
          <w:rtl w:val="true"/>
          <w:lang w:bidi="fa-IR"/>
        </w:rPr>
        <w:t xml:space="preserve">به اين موضوع ، اشاره شده است، بدين معنا كه همه حوادثى كه براى انسان و جهان پيش خواهد آمد ، براى خداوند متعال ، معلوم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مى داند كه هر كس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دنيا ، چه بهره اى خواهد داشت؟ با كه ازدواج خواهد كرد؟ چه موقعيّتى از نظر سياسى و اجتماعى خواهد داشت؟ چه كسى ظالم خواهد بود و چه كسى مظلوم؟ چه كسى خوش بخت خواهد شد و چه كسى بدبخت؟ چه كسى به بهشت خواهد رفت و چه كسى به دوزخْ راه خواهد يافت؟ و در يك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متعال ، سرنوشت دنيوى و اُخروى همه انسان ها را مى داند ؛ اما نكته مهم و دقيق ، اين است كه علم خدا، علّتِ معلوم نيست ؛ بلكه تابع معلوم است و نه متبوع آن ، چنان كه اَشاعره و همفكران آنها پنداشته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اين، علم ازلى خداوند متعال ، نه با اراده و مشيّت او تعارضى دارد و نه با اراده و اختيار انسان در ساختن سرنوشت خود </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به سخن ديگر، احاديث مذكور ، مى خواهند بگويند كه خداوند متعال مى داند كه انسان با انتخاب خود ، چگونه سرنوشت خود را در دنيا و آخرتْ رقم خواهد زد، خوش بخت خواهد شد يا بدبخت، و بهشتى مى شود يا دوزخى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مطلب ، به روشنى در برخى احاديث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شيخ صدوق ، از پيامبر خدا روايت كرده است كه مى فرمايد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سَبَقَ العِلمِ وجَفَّ القَلَمُ وَمَضَى القَدَرُ ، بِتَحقِيقِ الكِتابِ وَتَصدِيقِ الرُّسُل ، وَبِالسَّعادَةِ مِنَ اللّهِ عز و جل لِمَنِ آمن واتَّقى ، وَبِالشَّقاءِ لِمَن كَذَّبَ وَكَفَرَ ، وَبِوِلايَةِ اللّهِ المُؤمِنينَ وَبَراءَتِهِ مِنَ المُشرِكينَ </w:t>
      </w:r>
      <w:r>
        <w:rPr>
          <w:rFonts w:eastAsia="IRNazanin" w:cs="IRNazanin"/>
          <w:color w:val="111111"/>
          <w:sz w:val="28"/>
          <w:szCs w:val="28"/>
          <w:rtl w:val="true"/>
          <w:lang w:bidi="fa-IR"/>
        </w:rPr>
        <w:t xml:space="preserve">. </w:t>
      </w:r>
      <w:r>
        <w:rPr>
          <w:rStyle w:val="FootnoteAnchor"/>
          <w:rtl w:val="true"/>
        </w:rPr>
        <w:footnoteReference w:id="513"/>
      </w:r>
      <w:r>
        <w:rPr>
          <w:rFonts w:ascii="IRNazanin" w:hAnsi="IRNazanin" w:eastAsia="IRNazanin"/>
          <w:color w:val="111111"/>
          <w:sz w:val="28"/>
          <w:sz w:val="28"/>
          <w:szCs w:val="28"/>
          <w:rtl w:val="true"/>
          <w:lang w:bidi="fa-IR"/>
        </w:rPr>
        <w:t xml:space="preserve">علم پيشين ، قطعى شد و قلم تقدير ، رقم زد و تقدير ، مسلّم شد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محقَّق شدن كتاب و تصديق پيامبران و سعادتمندى اهل تقوا و نگون بختى تكذيب كننده و كافر، و به ولايت خدا بر مؤمنان و برائت خدا از مشركان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اين ، خشك شدن قلم تقدير ، نه تنها آزادى را از انسانْ سلب نمى كند ، بلكه به او آزادى مى دهد ؛ زيرا نوشته غير قابل تغيير آن ، آزاد بودن انسان در انتخاب راهِ خوش بختى يا بدبختى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قلم ديگرى وجود دارد كه وقتى خشكيد ، آزادى از انسانْ سلب مى شود و آن ، قلم تكليف است، چنان كه در حديث نبوى در توصيف مرگ ناگهانى انسان هاى تبهكار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رَأَيتُم المَأخُوذينَ عَلَى العِزِّةِ وَالمُزعجينَ بَعدَ الطُمَأنِينَةِ ، الّذينَ أقامُوا عَلَى الشُبهَاتِ وَجَنَحُوا إلَى الشهَواتِ حَتّى أتَتهُم رُسُلُ رَبِّهِم فَلا ما كانُوا أمَّلُوا أدَركُوا وَلا إلى ما فاتَهُم رَجَعُوا ، قَدِمُوا عَلى ما عَمِلُوا وَنَدَمُوا عَلى ما خَلَّفُوا وَلَن يُغنِي النَّدَمُ وَقَد جَفَّ القَلَمُ ، فَرَحِمَ اللّهُ إمرَءا قَدَّمَ خَيرَا وَأنَفَقَ قَصدا وَقالَ صِدقَا وَمَلِكَ دَواعي شَهوَتِه</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76" w:name="pg12775_127496"/>
    </w:p>
    <w:p>
      <w:pPr>
        <w:pStyle w:val="Heading6"/>
        <w:numPr>
          <w:ilvl w:val="5"/>
          <w:numId w:val="1"/>
        </w:numPr>
        <w:rPr/>
      </w:pPr>
      <w:bookmarkStart w:id="277" w:name="__RefHeading___Toc878712_3224264995"/>
      <w:bookmarkStart w:id="278" w:name="_Toc106"/>
      <w:bookmarkEnd w:id="276"/>
      <w:bookmarkEnd w:id="277"/>
      <w:r>
        <w:rPr/>
        <w:t>۳</w:t>
      </w:r>
      <w:r>
        <w:rPr>
          <w:rtl w:val="true"/>
        </w:rPr>
        <w:t xml:space="preserve"> </w:t>
      </w:r>
      <w:r>
        <w:rPr>
          <w:rtl w:val="true"/>
        </w:rPr>
        <w:t xml:space="preserve">. </w:t>
      </w:r>
      <w:r>
        <w:rPr>
          <w:rtl w:val="true"/>
        </w:rPr>
        <w:t>قلمرو آزادى انسان در محدوده تقدير الهى</w:t>
      </w:r>
      <w:bookmarkEnd w:id="278"/>
    </w:p>
    <w:p>
      <w:pPr>
        <w:pStyle w:val="BookText"/>
        <w:rPr/>
      </w:pPr>
      <w:r>
        <w:rPr>
          <w:rFonts w:ascii="Amiri" w:hAnsi="Amiri" w:eastAsia="Amiri" w:cs="Amiri"/>
          <w:color w:val="111111"/>
          <w:sz w:val="28"/>
          <w:sz w:val="28"/>
          <w:szCs w:val="28"/>
          <w:rtl w:val="true"/>
          <w:lang w:bidi="ar-SA"/>
        </w:rPr>
        <w:t xml:space="preserve">وَلَم تَملِكهُ وَعَصى أمرَ نَفسِهِ فَلَم تَملِكهُ </w:t>
      </w:r>
      <w:r>
        <w:rPr>
          <w:rFonts w:eastAsia="Amiri" w:cs="Amiri" w:ascii="Amiri" w:hAnsi="Amiri"/>
          <w:color w:val="111111"/>
          <w:sz w:val="28"/>
          <w:szCs w:val="28"/>
          <w:rtl w:val="true"/>
          <w:lang w:bidi="ar-SA"/>
        </w:rPr>
        <w:t xml:space="preserve">. </w:t>
      </w:r>
      <w:r>
        <w:rPr>
          <w:rStyle w:val="FootnoteAnchor"/>
          <w:rtl w:val="true"/>
        </w:rPr>
        <w:footnoteReference w:id="514"/>
      </w:r>
      <w:r>
        <w:rPr>
          <w:rFonts w:ascii="IRNazanin" w:hAnsi="IRNazanin" w:eastAsia="IRNazanin"/>
          <w:color w:val="111111"/>
          <w:sz w:val="28"/>
          <w:sz w:val="28"/>
          <w:szCs w:val="28"/>
          <w:rtl w:val="true"/>
          <w:lang w:bidi="fa-IR"/>
        </w:rPr>
        <w:t xml:space="preserve">آيا آنان را كه غافلگير شدند و پريشان ، نديده ايد كه بر شب ا ايستادگى كردند و به شهوت ها متمايل شدند تا اين كه پيامبران پروردگارشان به سوى آنان آمدند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آنچه آرزو داشتند ، به دست آوردند و نه آنچه از دست آنها رفت، بازگشت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انجام دادند ، پيش رو ديدند و از آنچه برجاى گذاشتند، پشيمان شدند ؛ ولى هرگز پشيمانى سودى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قلم تقدير ، رقم خورده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رحمت خداوند بر كسى كه خيرى را پيش تر بفرستد و صادقانه انفاق نمايد و بر خواهش هايش چيره شود و خواهش ها بر او چيره نشوند و فرمان نفسش را نافرمانى كند و نفس ، مالك او نشود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قلمرو آزادى انسان در محدوده تقدير الهىآزاد بودن انسان در تعيين سرنوشت دنيوى و اُخروى خود، مطلق نيست ؛ بلكه در محدوده قضا و قدر الهى است ؛ زيرا هر كس بر اساس تقدير حكيمانه حضرت حق عزّوجلّ استعداد ويژه اى دارد و تنها در محدوده مقدّرات و استعدادهاى خود مى تواند از آزادى و تلاش خويش بهره گيرد، نه اين كه هر كس بتواند به هر موقعيت دلخواه مادّى يا معنوى دست يابد و آنچه در احاديث پيشين آمده كه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كُلٌّ مُيَسَّرٌ لِما خُلِقَ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به نظر مى رسد كه ناظر به اين نكته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چيزى در نظام آفرينش بر اساس تقدير حكيمانه حق تعالى ، براى هدف خاصّى آمادگى دارد كه در همان محدوده ، قابل بهره بردارى است ، چنان كه امام على عليه السلام مى فرمايد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 ما خَلَقَ فَأَحكَمَ تَقديرَهُ ، وَدَبَّرَهُ فَأَلطَفَ تَدبِيرَهُ ، وَوَجَّهَهُ لِوِجهَتِهِ فَلَم يَتَعَدَّ حُدودَ مَنزِلَتِهِ ، وَلَم يَقصُر دونَ الانتهاءِ إلى غايَتِهِ ، وَلَم يَستَصعِب إذ أمَرَ بِالمُضِيِّ عَلى</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إرادَتِهِ </w:t>
      </w:r>
      <w:r>
        <w:rPr>
          <w:rFonts w:eastAsia="Amiri" w:cs="Amiri" w:ascii="Amiri" w:hAnsi="Amiri"/>
          <w:color w:val="111111"/>
          <w:sz w:val="28"/>
          <w:szCs w:val="28"/>
          <w:rtl w:val="true"/>
          <w:lang w:bidi="ar-SA"/>
        </w:rPr>
        <w:t xml:space="preserve">. </w:t>
      </w:r>
      <w:r>
        <w:rPr>
          <w:rStyle w:val="FootnoteAnchor"/>
          <w:rtl w:val="true"/>
        </w:rPr>
        <w:footnoteReference w:id="515"/>
      </w:r>
      <w:r>
        <w:rPr>
          <w:rFonts w:ascii="IRNazanin" w:hAnsi="IRNazanin" w:eastAsia="IRNazanin"/>
          <w:color w:val="111111"/>
          <w:sz w:val="28"/>
          <w:sz w:val="28"/>
          <w:szCs w:val="28"/>
          <w:rtl w:val="true"/>
          <w:lang w:bidi="fa-IR"/>
        </w:rPr>
        <w:t>آنچه آفريد ، مقدّر كرد و تقدير آن را استوار نمود و تدبيرش كرد و تدبير آن را با ظرافت به انجام رساند و آن را به سمت و سوى خودش راهنمايى كرد و از قلمرو جايگاهش تجاوز ننمود و از رسيدن به مقصدش كوتاهى نكرد و دستور به تحققش، بر اراده او ، سخت نيامد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ابى الحديد ، در تبيين اين جملات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امام عليه السلام اين است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متعال ، اشيايى را كه آفريد ، مقدّر نمود و بر حسب تقدير ، آفرينش آنها را استوار كرد و تدبير آنها را با ظرافت انجام داد ؛ يعنى آنها را ظريف ساخت و كارها را به سوى مقصدشان و حدود مقدّرشان ، رهنمون گرديد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را براى شكار ، اسب را براى سوارى و راندن ، شمشير را براى بريدن و قلم را بر نوشتن و فلك را براى چرخيدن و امثال اينها آفريد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سخن امام عليه السلام اشاره به گفته پيامبر صلى الله عليه و آله دارد كه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كُلٌّ مُيَسَّرٌ لِما خُلِقَ لَهُ ؛  همه مُهيّاى چيزى هستند كه براى آن آفريده شده اند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اين آفريده ها ، از حدود جايگاه هايى كه براى آنها مقصد قرار داده شده اند ، فراتر نمى روند </w:t>
      </w:r>
      <w:r>
        <w:rPr>
          <w:rFonts w:eastAsia="IRNazanin" w:cs="IRNazanin"/>
          <w:color w:val="111111"/>
          <w:sz w:val="28"/>
          <w:szCs w:val="28"/>
          <w:rtl w:val="true"/>
          <w:lang w:bidi="fa-IR"/>
        </w:rPr>
        <w:t xml:space="preserve">. </w:t>
      </w:r>
      <w:r>
        <w:rPr>
          <w:rStyle w:val="FootnoteAnchor"/>
          <w:rtl w:val="true"/>
        </w:rPr>
        <w:footnoteReference w:id="516"/>
      </w:r>
      <w:r>
        <w:rPr>
          <w:rFonts w:ascii="Amiri" w:hAnsi="Amiri" w:eastAsia="Amiri" w:cs="Amiri"/>
          <w:color w:val="111111"/>
          <w:sz w:val="28"/>
          <w:sz w:val="28"/>
          <w:szCs w:val="28"/>
          <w:rtl w:val="true"/>
          <w:lang w:bidi="ar-SA"/>
        </w:rPr>
        <w:t xml:space="preserve">انسان نيز مانند همه آفريده هاى خداوند ، نمى تواند از قلمرو مقدّرات الهى خارج شود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تنها تفاوت انسان با ساير آفريده ها اين است كه در تعيين سرنوشت خود ، در محدوده مقدّرات الهى ، آزاد است و هر سرنوشتى را انتخاب كرد ، نظام آفرينش ، ابزار رسيدن به آن را برايش فراهم خواهد ساخت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كُلاًّ نُّمِدُّ هَـؤُلَاءِ وَ هَـؤُلَاءِ مِنْ عَطَـآءِ رَبِّكَ وَ مَا كَانَ عَطَـآءُ رَبِّكَ مَحْظُورًا ؛ </w:t>
      </w:r>
      <w:r>
        <w:rPr>
          <w:rStyle w:val="FootnoteAnchor"/>
          <w:rtl w:val="true"/>
        </w:rPr>
        <w:footnoteReference w:id="517"/>
      </w:r>
      <w:r>
        <w:rPr>
          <w:rFonts w:ascii="IRNazanin" w:hAnsi="IRNazanin" w:eastAsia="IRNazanin"/>
          <w:color w:val="111111"/>
          <w:sz w:val="28"/>
          <w:sz w:val="28"/>
          <w:szCs w:val="28"/>
          <w:rtl w:val="true"/>
          <w:lang w:bidi="fa-IR"/>
        </w:rPr>
        <w:t xml:space="preserve">اينان را و آنان را از عطاى پروردگارت مدد مى بخشيم و عطاى پروردگارت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كسى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دريغ نشده است</w:t>
      </w:r>
      <w:r>
        <w:rPr>
          <w:rFonts w:eastAsia="IRNazanin" w:cs="IRNazanin"/>
          <w:color w:val="111111"/>
          <w:sz w:val="28"/>
          <w:szCs w:val="28"/>
          <w:rtl w:val="true"/>
          <w:lang w:bidi="fa-IR"/>
        </w:rPr>
        <w:t>»  .</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الأَجَلُ المَوقوفُ وَالمُسَمّىالكتاب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الَّذِى خَلَقَكُم مِّن طِينٍ ثُمَّ قَضَى أَجَلاً وَأَجَلٌ مُّسَمًّى عِندَهُ ثُمَّ أَنتُمْ تَمْتَرُونَ</w:t>
      </w:r>
      <w:r>
        <w:rPr>
          <w:rFonts w:eastAsia="Amiri" w:cs="Amiri" w:ascii="Amiri" w:hAnsi="Amiri"/>
          <w:color w:val="111111"/>
          <w:sz w:val="28"/>
          <w:szCs w:val="28"/>
          <w:rtl w:val="true"/>
          <w:lang w:bidi="ar-SA"/>
        </w:rPr>
        <w:t xml:space="preserve">» . </w:t>
      </w:r>
      <w:r>
        <w:rPr>
          <w:rStyle w:val="FootnoteAnchor"/>
          <w:rtl w:val="true"/>
        </w:rPr>
        <w:footnoteReference w:id="51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الَّذِى خَلَقَكُم مِّن تُرَابٍ ثُمَّ مِن نُّطْفَةٍ ثُمَّ مِنْ عَلَقَةٍ ثُمَّ يُخْرِجُكُمْ طِفْلاً ثُمَّ لِتَبْلُغُواْ أَشُدَّكُمْ ثُمَّ لِتَكُونُواْ شُيُوخًا وَ مِنكُم مَّن يُتَوَفَّى مِن قَبْلُ وَ لِتَبْلُغُواْ أَجَلاً مُّسَمًّى وَ لَعَلَّكُمْ تَعْقِلُونَ</w:t>
      </w:r>
      <w:r>
        <w:rPr>
          <w:rFonts w:eastAsia="Amiri" w:cs="Amiri" w:ascii="Amiri" w:hAnsi="Amiri"/>
          <w:color w:val="111111"/>
          <w:sz w:val="28"/>
          <w:szCs w:val="28"/>
          <w:rtl w:val="true"/>
          <w:lang w:bidi="ar-SA"/>
        </w:rPr>
        <w:t xml:space="preserve">» . </w:t>
      </w:r>
      <w:r>
        <w:rPr>
          <w:rStyle w:val="FootnoteAnchor"/>
          <w:rtl w:val="true"/>
        </w:rPr>
        <w:footnoteReference w:id="519"/>
      </w:r>
    </w:p>
    <w:p>
      <w:pPr>
        <w:pStyle w:val="BookText"/>
        <w:rPr/>
      </w:pPr>
      <w:r>
        <w:rPr>
          <w:rFonts w:ascii="Amiri" w:hAnsi="Amiri" w:eastAsia="Amiri" w:cs="Amiri"/>
          <w:color w:val="111111"/>
          <w:sz w:val="28"/>
          <w:sz w:val="28"/>
          <w:szCs w:val="28"/>
          <w:rtl w:val="true"/>
          <w:lang w:bidi="ar-SA"/>
        </w:rPr>
        <w:t xml:space="preserve">الحديثالكافي عن حمران عن الإمام الباقر عليه السلام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سَأَلتُهُ عَن قَولِ اللّهِ عز و 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قَضَى أَجَلاً وَأَجَلٌ مُّسَمًّى عِندَهُ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هُما أجَلانِ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أجَلٌ مَحتومٌ وأجَلٌ مَوقوفٌ </w:t>
      </w:r>
      <w:r>
        <w:rPr>
          <w:rFonts w:eastAsia="Amiri" w:cs="Amiri" w:ascii="Amiri" w:hAnsi="Amiri"/>
          <w:color w:val="111111"/>
          <w:sz w:val="28"/>
          <w:szCs w:val="28"/>
          <w:rtl w:val="true"/>
          <w:lang w:bidi="ar-SA"/>
        </w:rPr>
        <w:t xml:space="preserve">. </w:t>
      </w:r>
      <w:r>
        <w:rPr>
          <w:rStyle w:val="FootnoteAnchor"/>
          <w:rtl w:val="true"/>
        </w:rPr>
        <w:footnoteReference w:id="520"/>
      </w:r>
    </w:p>
    <w:p>
      <w:pPr>
        <w:pStyle w:val="BookText"/>
        <w:rPr/>
      </w:pPr>
      <w:r>
        <w:rPr>
          <w:rFonts w:ascii="Amiri" w:hAnsi="Amiri" w:eastAsia="Amiri" w:cs="Amiri"/>
          <w:color w:val="111111"/>
          <w:sz w:val="28"/>
          <w:sz w:val="28"/>
          <w:szCs w:val="28"/>
          <w:rtl w:val="true"/>
          <w:lang w:bidi="ar-SA"/>
        </w:rPr>
        <w:t xml:space="preserve">الإمام الصادق عليه السلامـ في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قَضَى أَجَلاً وَأَجَلٌ مُّسَمًّى عِندَهُ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هُما أجَلانِ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أجَلٌ مَوقوفٌ يَصنَعُ اللّهُ ما يَشاءُ ، وأجَلٌ مَحتومٌ </w:t>
      </w:r>
      <w:r>
        <w:rPr>
          <w:rFonts w:eastAsia="Amiri" w:cs="Amiri" w:ascii="Amiri" w:hAnsi="Amiri"/>
          <w:color w:val="111111"/>
          <w:sz w:val="28"/>
          <w:szCs w:val="28"/>
          <w:rtl w:val="true"/>
          <w:lang w:bidi="ar-SA"/>
        </w:rPr>
        <w:t xml:space="preserve">. </w:t>
      </w:r>
      <w:r>
        <w:rPr>
          <w:rStyle w:val="FootnoteAnchor"/>
          <w:rtl w:val="true"/>
        </w:rPr>
        <w:footnoteReference w:id="521"/>
      </w:r>
    </w:p>
    <w:p>
      <w:pPr>
        <w:pStyle w:val="BookText"/>
        <w:rPr/>
      </w:pPr>
      <w:r>
        <w:rPr>
          <w:rFonts w:ascii="Amiri" w:hAnsi="Amiri" w:eastAsia="Amiri" w:cs="Amiri"/>
          <w:color w:val="111111"/>
          <w:sz w:val="28"/>
          <w:sz w:val="28"/>
          <w:szCs w:val="28"/>
          <w:rtl w:val="true"/>
          <w:lang w:bidi="ar-SA"/>
        </w:rPr>
        <w:t>عنه عليه السلامـ أيضا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الأَجَلُ الَّذي غَيرُ مُسَمّىً عِندَهُ فَهُوَ أجَلٌ مَوقوفٌ ، يُقَدِّمُ فيهِ ما يَشاءُ ، ويُؤَخِّرُ فيهِ ما يَشاءُ ، وأمَّا الأَجَلُ المُسمّى فَهُوَ الَّذي يُسَمّى في لَيلَةِ القَدرِ </w:t>
      </w:r>
      <w:r>
        <w:rPr>
          <w:rFonts w:eastAsia="Amiri" w:cs="Amiri" w:ascii="Amiri" w:hAnsi="Amiri"/>
          <w:color w:val="111111"/>
          <w:sz w:val="28"/>
          <w:szCs w:val="28"/>
          <w:rtl w:val="true"/>
          <w:lang w:bidi="ar-SA"/>
        </w:rPr>
        <w:t xml:space="preserve">. </w:t>
      </w:r>
      <w:r>
        <w:rPr>
          <w:rStyle w:val="FootnoteAnchor"/>
          <w:rtl w:val="true"/>
        </w:rPr>
        <w:footnoteReference w:id="522"/>
      </w:r>
    </w:p>
    <w:p>
      <w:pPr>
        <w:pStyle w:val="BookText"/>
        <w:rPr/>
      </w:pPr>
      <w:r>
        <w:rPr>
          <w:rFonts w:ascii="Amiri" w:hAnsi="Amiri" w:eastAsia="Amiri" w:cs="Amiri"/>
          <w:color w:val="111111"/>
          <w:sz w:val="28"/>
          <w:sz w:val="28"/>
          <w:szCs w:val="28"/>
          <w:rtl w:val="true"/>
          <w:lang w:bidi="ar-SA"/>
        </w:rPr>
        <w:t>عنه عليه السلامـ أيضا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المُسَمّى ما سُمِّيَ لِمَلَكِ المَوتِ في تِلكَ اللَّيلَةِ ، وهُوَ الَّذي قالَ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جَاءَ أَجَلُهُمْ لَا يَسْتَأْخِرُونَ سَاعَةً وَلَا يَسْتَقْدِمُونَ</w:t>
      </w:r>
      <w:r>
        <w:rPr>
          <w:rFonts w:eastAsia="Amiri" w:cs="Amiri" w:ascii="Amiri" w:hAnsi="Amiri"/>
          <w:color w:val="111111"/>
          <w:sz w:val="28"/>
          <w:szCs w:val="28"/>
          <w:rtl w:val="true"/>
          <w:lang w:bidi="ar-SA"/>
        </w:rPr>
        <w:t xml:space="preserve">» </w:t>
      </w:r>
      <w:r>
        <w:rPr>
          <w:rStyle w:val="FootnoteAnchor"/>
          <w:rtl w:val="true"/>
        </w:rPr>
        <w:footnoteReference w:id="523"/>
      </w:r>
      <w:r>
        <w:rPr>
          <w:rFonts w:ascii="Amiri" w:hAnsi="Amiri" w:eastAsia="Amiri" w:cs="Amiri"/>
          <w:color w:val="111111"/>
          <w:sz w:val="28"/>
          <w:sz w:val="28"/>
          <w:szCs w:val="28"/>
          <w:rtl w:val="true"/>
          <w:lang w:bidi="ar-SA"/>
        </w:rPr>
        <w:t xml:space="preserve">وهُوَ الَّذي سُمِّيَ لِمَلَكِ المَوتِ في لَيلَةِ القَدرِ ، وَالآخَرُ لَهُ فيهِ المَشِيَّةُ إن شاءَ قَدَّمَهُ وإن شاءَ أخَّرَهُ </w:t>
      </w:r>
      <w:r>
        <w:rPr>
          <w:rFonts w:eastAsia="Amiri" w:cs="Amiri" w:ascii="Amiri" w:hAnsi="Amiri"/>
          <w:color w:val="111111"/>
          <w:sz w:val="28"/>
          <w:szCs w:val="28"/>
          <w:rtl w:val="true"/>
          <w:lang w:bidi="ar-SA"/>
        </w:rPr>
        <w:t xml:space="preserve">. </w:t>
      </w:r>
      <w:r>
        <w:rPr>
          <w:rStyle w:val="FootnoteAnchor"/>
          <w:rtl w:val="true"/>
        </w:rPr>
        <w:footnoteReference w:id="524"/>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79" w:name="pg12775_127499"/>
    </w:p>
    <w:p>
      <w:pPr>
        <w:pStyle w:val="Heading5"/>
        <w:numPr>
          <w:ilvl w:val="4"/>
          <w:numId w:val="1"/>
        </w:numPr>
        <w:rPr/>
      </w:pPr>
      <w:bookmarkStart w:id="280" w:name="__RefHeading___Toc878714_3224264995"/>
      <w:bookmarkStart w:id="281" w:name="_Toc107"/>
      <w:bookmarkEnd w:id="279"/>
      <w:bookmarkEnd w:id="280"/>
      <w:r>
        <w:rPr/>
        <w:t>۴</w:t>
      </w:r>
      <w:r>
        <w:rPr>
          <w:rtl w:val="true"/>
        </w:rPr>
        <w:t xml:space="preserve"> </w:t>
      </w:r>
      <w:r>
        <w:rPr>
          <w:rtl w:val="true"/>
        </w:rPr>
        <w:t xml:space="preserve">/ </w:t>
      </w:r>
      <w:r>
        <w:rPr/>
        <w:t>۲</w:t>
      </w:r>
      <w:r>
        <w:rPr>
          <w:rtl w:val="true"/>
        </w:rPr>
        <w:t xml:space="preserve"> اَجَل مُعلّق و اَجَل حَتمى</w:t>
      </w:r>
      <w:bookmarkEnd w:id="281"/>
    </w:p>
    <w:p>
      <w:pPr>
        <w:pStyle w:val="BookText"/>
        <w:rPr/>
      </w:pP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اَجَل مُعلّق و اَجَل حَتمىقرآن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اوست كسى كه شما را از گِل آفريد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 مدّتى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شما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مقرّر داشت ، و اَجَل حتمى ، نزد اوست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اين همه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بعضى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قدرت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ترديد مى كنيد</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همان كسى است كه شما را از خاكى آفريد، سپس از نطفه اى ، آن گاه از عَلَقه اى ، و بعد ، شما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كودكى بر مى آورَد ، تا به كمال قوّت خود برسيد و سالمند شويد ـ و از ميان شما كسى است كه مرگِ پيش رس مى يابد ـ و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نهايت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مدّتى كه مقرّر است ، برسيد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اميد كه در انديشه فرو رويد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حديثالكافىـ به نقل از حمران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باقر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اين سخن خداوند عز و جلپرسيدم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مدّتى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براى شما عمر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مقرّر داشت ، و اَجَل حتمى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اوست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 ، دو اَجَل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اَجَل حتمى و ديگرى ، اَجَل معلّق</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امام صادق عليه السلامـ درباره اين سخن خداى متعال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مدّتى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براى شما عمر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مقرّر داشت ، و اَجَل حتمى ، نزد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 دو اَجَل است ؛ يكى اَجَل معلّق ، كه اگر خدا بخواهد ، انجام مى دهد و ديگرى ، اَجَل حتمى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اَجَلى كه نزد او حتمى نيست ، اَجَل معلّق است كه هر گاه بخواهد ، مقدّم مى دارد و هر گاه بخواهد ، مؤخّر مى سازد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اَجَل حتمى ، اجلى است كه در شب قدر ، مقدّر مى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اَجَل حتمى ، اَجَلى است كه در آن شب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 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فرشته مرگ ، قطعى شده است و همان اَجَلى است كه خداوند فرموده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چون اَجَلشان فرا رسد ،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 توانند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ساعتى آن را پس بيندازند و نه پيش</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اين ، همان اَجَلى است كه در شب قدر ، براى فرشته مرگ ، حتمى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اَجَل ديگر ، براى خداوند ، مشيّت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بخواهد ، آن را مقدّم مى كند و هر يك را بخواهد ، مؤخّر مى كند </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عنه عليه السلامـ أيضا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الأَجَلُ الَّذي غَيرُ مُسَمّىً مَوقوفٌ ، يُقَدِّمُ مِنهُ ما شاءَ ويُؤَخِّرُ مِنهُ ما شاءَ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الأَجَلُ المُسَمّى فَهُوَ الَّذي يُنزَلُ مِمّا يُريدُ أن يَكونَ مِن لَيلَةِ القَدرِ ، إلى مِثلِها مِن قابِلٍ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فَذلِكَ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جَاءَ أَجَلُهُمْ لَا يَسْتَأْخِرُونَ سَاعَةً وَلَا يَسْتَقْدِمُونَ</w:t>
      </w:r>
      <w:r>
        <w:rPr>
          <w:rFonts w:eastAsia="Amiri" w:cs="Amiri" w:ascii="Amiri" w:hAnsi="Amiri"/>
          <w:color w:val="111111"/>
          <w:sz w:val="28"/>
          <w:szCs w:val="28"/>
          <w:rtl w:val="true"/>
          <w:lang w:bidi="ar-SA"/>
        </w:rPr>
        <w:t xml:space="preserve">»  . </w:t>
      </w:r>
      <w:r>
        <w:rPr>
          <w:rStyle w:val="FootnoteAnchor"/>
          <w:rtl w:val="true"/>
        </w:rPr>
        <w:footnoteReference w:id="525"/>
      </w:r>
    </w:p>
    <w:p>
      <w:pPr>
        <w:pStyle w:val="BookText"/>
        <w:rPr/>
      </w:pPr>
      <w:r>
        <w:rPr>
          <w:rFonts w:ascii="Amiri" w:hAnsi="Amiri" w:eastAsia="Amiri" w:cs="Amiri"/>
          <w:color w:val="111111"/>
          <w:sz w:val="28"/>
          <w:sz w:val="28"/>
          <w:szCs w:val="28"/>
          <w:rtl w:val="true"/>
          <w:lang w:bidi="ar-SA"/>
        </w:rPr>
        <w:t>عنه عليه السلامـ أيضا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الأَجَلُ الأَوَّلُ ، هُوَ ما نَبَذَهُ إلَى المَلائِكَةِ وَالرُّسُلِ وَالأَنبِياءِ ، وَالأَجَلُ المُسَمّى عِندَهُ ، هُوَ الَّذي سَتَرَهُ اللّهُ عَنِ الخَلائِقِ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p>
    <w:p>
      <w:pPr>
        <w:pStyle w:val="BookText"/>
        <w:rPr/>
      </w:pPr>
      <w:r>
        <w:rPr>
          <w:rFonts w:ascii="Amiri" w:hAnsi="Amiri" w:eastAsia="Amiri" w:cs="Amiri"/>
          <w:color w:val="111111"/>
          <w:sz w:val="28"/>
          <w:sz w:val="28"/>
          <w:szCs w:val="28"/>
          <w:rtl w:val="true"/>
          <w:lang w:bidi="ar-SA"/>
        </w:rPr>
        <w:t>عنه عليه السلامـ أيضا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الأَجَلُ المَقضِيُّ هُوَ المَحتومُ الَّذي قَضاهُ اللّهُ وحَتَمَهُ ، وَالمُسَمّى هُوَ الَّذي فيهِ البَداءُ ، يُقَدِّمُ ما يَشاءُ ويُؤَخِّرُ ما يَشاءُ ، وَالمَحتومُ لَيسَ فيهِ تَقديمٌ ولا تَأخيرٌ </w:t>
      </w:r>
      <w:r>
        <w:rPr>
          <w:rFonts w:eastAsia="Amiri" w:cs="Amiri" w:ascii="Amiri" w:hAnsi="Amiri"/>
          <w:color w:val="111111"/>
          <w:sz w:val="28"/>
          <w:szCs w:val="28"/>
          <w:rtl w:val="true"/>
          <w:lang w:bidi="ar-SA"/>
        </w:rPr>
        <w:t xml:space="preserve">. </w:t>
      </w:r>
      <w:r>
        <w:rPr>
          <w:rStyle w:val="FootnoteAnchor"/>
          <w:rtl w:val="true"/>
        </w:rPr>
        <w:footnoteReference w:id="526"/>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اَجَلى كه غير حتمى است ، معلّق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كدام را بخواهد ، مقدّم 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اَجَل حتمى ، از جمله چيزهايى است كه نازل مى گردد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خواهد از شب قدر تا شب قدر بعدى انجام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سخن خداوند عز و جل است كه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چون اَجَلشان فرا رسد ،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 توانند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ساعتى آن را پس بيندازند و نه پيش</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اَجَل اوّل ، اَجَلى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فرشتگان و فرستادگان و پيامبران ، اعلان كرده است ؛ و اَجَل حتمى نزد او ، اَجَلى است كه خداوند ، آن را از آفريدگانش پنهان داشته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اَجَل حكم شده ، همان اَجَل حتمى است كه خداوند ، آن را ثابت و قطعى نموده است و اَجَل معلّق ، اَجَلى است كه در آن ، بَدا صورت مى گيرد كه آنچه را بخواهد ، پيش و آنچه را بخواهد ، پس مى اندازد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اَجَل حتمى ، تقديم و تأخيرى نيست </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282" w:name="pg12775_127503"/>
    </w:p>
    <w:p>
      <w:pPr>
        <w:pStyle w:val="Heading5"/>
        <w:numPr>
          <w:ilvl w:val="4"/>
          <w:numId w:val="1"/>
        </w:numPr>
        <w:rPr/>
      </w:pPr>
      <w:bookmarkStart w:id="283" w:name="__RefHeading___Toc878716_3224264995"/>
      <w:bookmarkStart w:id="284" w:name="_Toc108"/>
      <w:bookmarkEnd w:id="282"/>
      <w:bookmarkEnd w:id="283"/>
      <w:r>
        <w:rPr>
          <w:rtl w:val="true"/>
        </w:rPr>
        <w:t>پژوهشى درباره اقسام اَجَل</w:t>
      </w:r>
      <w:bookmarkEnd w:id="284"/>
    </w:p>
    <w:p>
      <w:pPr>
        <w:pStyle w:val="BookText"/>
        <w:rPr/>
      </w:pPr>
      <w:r>
        <w:rPr>
          <w:rFonts w:ascii="IRNazanin" w:hAnsi="IRNazanin" w:eastAsia="IRNazanin"/>
          <w:color w:val="111111"/>
          <w:sz w:val="28"/>
          <w:sz w:val="28"/>
          <w:szCs w:val="28"/>
          <w:rtl w:val="true"/>
          <w:lang w:bidi="fa-IR"/>
        </w:rPr>
        <w:t xml:space="preserve">پژوهشى درباره اقسام اَجَلدر آيه دوم سوره انعام ، به دو نوع اَجَل ، اشاره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اَجَل مطلق و اَجَل مُسمّا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هُوَ الَّذِى خَلَقَكُم مِّن طِينٍ ثُمَّ قَضَى أَجَلاً وَأَجَلٌ مُّسَمًّى عِندَهُ</w:t>
      </w:r>
      <w:r>
        <w:rPr>
          <w:rFonts w:eastAsia="IRNazanin" w:cs="IRNazanin"/>
          <w:color w:val="111111"/>
          <w:sz w:val="28"/>
          <w:szCs w:val="28"/>
          <w:rtl w:val="true"/>
          <w:lang w:bidi="fa-IR"/>
        </w:rPr>
        <w:t xml:space="preserve">. </w:t>
      </w:r>
      <w:r>
        <w:rPr>
          <w:rStyle w:val="FootnoteAnchor"/>
          <w:rtl w:val="true"/>
        </w:rPr>
        <w:footnoteReference w:id="527"/>
      </w:r>
      <w:r>
        <w:rPr>
          <w:rFonts w:ascii="IRNazanin" w:hAnsi="IRNazanin" w:eastAsia="IRNazanin"/>
          <w:color w:val="111111"/>
          <w:sz w:val="28"/>
          <w:sz w:val="28"/>
          <w:szCs w:val="28"/>
          <w:rtl w:val="true"/>
          <w:lang w:bidi="fa-IR"/>
        </w:rPr>
        <w:t xml:space="preserve">اوست كسى است كه شما را از گِل آفريد ، آن گاه مدّتى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شما عمر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مقرّر داشت ، و اَجَل حتمى ، نزد اوست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لغت ، به معناى سررسيد وقت و مدّت زمان يك چيز است ؛ ولى در اين آيه ظاهرا مقصود ، سررسيد عمر انسان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به قرينه تقابل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اَجَل 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اَجَل مُسمّا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معلوم مى شود كه مقصود از اَجَل در تعبير اوّل ، چيزى غير از آن در تعبير دوم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بيان روشن تر ، اجل ، دو گونه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اجل مبهم ، و ديگرى ، اجل معيّن در نزد خداوند متعال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اجل معيّن ، همان اجل محتوم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تغيير نمى پذيرد ؛ چرا كه قرآن آن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مقيّد كرده و بديهى است چيزى كه نزد خداست ، قابل تغيير نيست ، چنان كه مى فرمايد </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عِندَكُمْ يَنفَدُ وَ مَا عِندَ اللَّهِ بَاقٍ </w:t>
      </w:r>
      <w:r>
        <w:rPr>
          <w:rFonts w:eastAsia="Amiri" w:cs="Amiri" w:ascii="Amiri" w:hAnsi="Amiri"/>
          <w:color w:val="111111"/>
          <w:sz w:val="28"/>
          <w:szCs w:val="28"/>
          <w:rtl w:val="true"/>
          <w:lang w:bidi="ar-SA"/>
        </w:rPr>
        <w:t xml:space="preserve">. </w:t>
      </w:r>
      <w:r>
        <w:rPr>
          <w:rStyle w:val="FootnoteAnchor"/>
          <w:rtl w:val="true"/>
        </w:rPr>
        <w:footnoteReference w:id="528"/>
      </w:r>
      <w:r>
        <w:rPr>
          <w:rFonts w:ascii="IRNazanin" w:hAnsi="IRNazanin" w:eastAsia="IRNazanin"/>
          <w:color w:val="111111"/>
          <w:sz w:val="28"/>
          <w:sz w:val="28"/>
          <w:szCs w:val="28"/>
          <w:rtl w:val="true"/>
          <w:lang w:bidi="fa-IR"/>
        </w:rPr>
        <w:t>آنچه پيش شماست ، تمام مى شود و آنچه پيش خداست ، پايدار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 اين اساس ، به روشنى از آيه مورد بحث فهميده مى شود كه اجل مطلق كه در احاديث،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اجل موقوف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ناميده شده، قابل تغيير و كم و زياد شدن است ، و اجل مسمّا ، غير قابل تغيير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احاديثى كه ملاحظه شدند نيز اين برداشت از آيه را تأييد مى كنند ؛ ليكن حديثى در تفسير القمّى آمده كه بر خلاف ظاهر آيه و نيز تفسير احاديث گذشته از آن است ، و متن آن ، چنان كه از امام صادق عليه السلام روايت شده ، اين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الأَجَلُ المَقضيُ هوَ المَحتومُ الَّذي قَضاهُ اللّهُ وَحَتَمَهُ ، وَالمُسَمَّى هوَ الَّذي فيهِ البَداءُ ، يُقَدِّمُ ما يَشاءُ وَيؤَخِّرُ ما يَشاءُ ، وَالمَحتومُ لَيسَ فيهِ تَقديمٌ وَلا تأخيرٌ</w:t>
      </w:r>
      <w:r>
        <w:rPr>
          <w:rFonts w:eastAsia="IRNazanin" w:cs="IRNazanin"/>
          <w:color w:val="111111"/>
          <w:sz w:val="28"/>
          <w:szCs w:val="28"/>
          <w:rtl w:val="true"/>
          <w:lang w:bidi="fa-IR"/>
        </w:rPr>
        <w:t xml:space="preserve">. </w:t>
      </w:r>
      <w:r>
        <w:rPr>
          <w:rStyle w:val="FootnoteAnchor"/>
          <w:rtl w:val="true"/>
        </w:rPr>
        <w:footnoteReference w:id="529"/>
      </w:r>
      <w:r>
        <w:rPr>
          <w:rFonts w:ascii="IRNazanin" w:hAnsi="IRNazanin" w:eastAsia="IRNazanin"/>
          <w:color w:val="111111"/>
          <w:sz w:val="28"/>
          <w:sz w:val="28"/>
          <w:szCs w:val="28"/>
          <w:rtl w:val="true"/>
          <w:lang w:bidi="fa-IR"/>
        </w:rPr>
        <w:t xml:space="preserve">اجل معين شده ، همان اجل حتمى است كه خداوند آن را معين و قطعى كرده و اجل مسمى ، آن است كه در آن بداء هست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را بخواهد جلو مى اندازد و آنچه را بخواهد عقب مى اندازد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اجل حتمى ، جلو انداختن و عقب انداختن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 مى رسد كه ظاهر اين حديث ، با توجّه به آنچه ذكر شد ، قابل قبول نباشد ؛ امّا با اين وصف ، علّامه مجلسى در بيان جمع ميان اين حديث و احاديث گذشته مى فرمايد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 برخى احاديث ، اين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اوّلى حتمى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دوّمى، موقوف است و برخى احاديث هم به عكس اين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توان اين گونه جمع بندى كرد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 اجلى را معيّن كرده و آن را به پيامبران و</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حجت هايش خبر داده و اعلام كرده كه حتمى است و راهى براى تغييرش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نزد خداوند ، اجل مسمّايى هم وجود دارد كه بر خلاف اجل معيّن ، حتمى نيست و آن ، همانى است كه وقتى مسمّا بودن آن را اعلام كرده ، بَدا هم در آن واقع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روست كه خداوند متعال فرموده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نزد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كسى را از آن ، مطّلع نساخته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اين كه آن را مسمّا گفته اند، از اين جهت است كه از آن ، نام برده شده است و مادام كه نام برده نشده بود ، موقوف بود و از اين روست كه در آنچه خبر داده ، بَدا واقع مى شود ، البتّه نه حتما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احتمال هم دارد كه مراد از مسمّا ، اسم برده شدن و توصيف شدن به حتميّت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اين، مقصود ، اين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اجلى حتمى را معيّن كرد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اعلام كرد كه حتمى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اجلى ديگر خبر داد كه آن هم در نزد او حتمى است؛ ولى بندگان را از حتميّت آن ، آگاه نساخت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آن ، به دست مى آيد كه او چيزى را اعلام كرده ، اما نه به صورت وقوع قطعى ، و آن ، غير از اجل مسمّاست و آن اجلى هم نيست كه اوّل گفته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حاصل اين دو ، با نزديكى اى كه به هم دارند ، اين است كه هر دو ، قطعى اند ؛ ولى خداوند ، از يكى خبر داده و از ديگرى ، 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آيه استفاده مى شود كه به جز دو اجل يادشده ، اجل موقوف هم وجود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احتمال دارد كه اولى عام باشد كه در اين صورت ، در روايت ابن مِسكان، دچار تكلف شده ايم؛ يعنى احتمال دارد كه اجل ، حتمى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ظاهر بيشتر احاديث ، اين است كه اجل اوّلى ، موقوف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غير حتمى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اجل مسمّا، حتمى است </w:t>
      </w:r>
      <w:r>
        <w:rPr>
          <w:rFonts w:eastAsia="IRNazanin" w:cs="IRNazanin"/>
          <w:color w:val="111111"/>
          <w:sz w:val="28"/>
          <w:szCs w:val="28"/>
          <w:rtl w:val="true"/>
          <w:lang w:bidi="fa-IR"/>
        </w:rPr>
        <w:t xml:space="preserve">. </w:t>
      </w:r>
      <w:r>
        <w:rPr>
          <w:rStyle w:val="FootnoteAnchor"/>
          <w:rtl w:val="true"/>
        </w:rPr>
        <w:footnoteReference w:id="530"/>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لا مَفَرَّ مِنَ القَضاءِ المَحتومِالكتاب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أَرَادَ اللَّهُ بِقَوْمٍ سُوءًا فَلَا مَرَدَّ لَهُ وَ مَا لَهُم مِّن دُونِهِ مِن وَالٍ</w:t>
      </w:r>
      <w:r>
        <w:rPr>
          <w:rFonts w:eastAsia="Amiri" w:cs="Amiri" w:ascii="Amiri" w:hAnsi="Amiri"/>
          <w:color w:val="111111"/>
          <w:sz w:val="28"/>
          <w:szCs w:val="28"/>
          <w:rtl w:val="true"/>
          <w:lang w:bidi="ar-SA"/>
        </w:rPr>
        <w:t xml:space="preserve">» . </w:t>
      </w:r>
      <w:r>
        <w:rPr>
          <w:rStyle w:val="FootnoteAnchor"/>
          <w:rtl w:val="true"/>
        </w:rPr>
        <w:footnoteReference w:id="53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وَلَـكِن لِّيَقْضِىَ اللَّهُ أَمْرًا كَانَ مَفْعُولًا</w:t>
      </w:r>
      <w:r>
        <w:rPr>
          <w:rFonts w:eastAsia="Amiri" w:cs="Amiri" w:ascii="Amiri" w:hAnsi="Amiri"/>
          <w:color w:val="111111"/>
          <w:sz w:val="28"/>
          <w:szCs w:val="28"/>
          <w:rtl w:val="true"/>
          <w:lang w:bidi="ar-SA"/>
        </w:rPr>
        <w:t xml:space="preserve">» . </w:t>
      </w:r>
      <w:r>
        <w:rPr>
          <w:rStyle w:val="FootnoteAnchor"/>
          <w:rtl w:val="true"/>
        </w:rPr>
        <w:footnoteReference w:id="532"/>
      </w:r>
    </w:p>
    <w:p>
      <w:pPr>
        <w:pStyle w:val="BookText"/>
        <w:rPr/>
      </w:pPr>
      <w:r>
        <w:rPr>
          <w:rFonts w:ascii="Amiri" w:hAnsi="Amiri" w:eastAsia="Amiri" w:cs="Amiri"/>
          <w:color w:val="111111"/>
          <w:sz w:val="28"/>
          <w:sz w:val="28"/>
          <w:szCs w:val="28"/>
          <w:rtl w:val="true"/>
          <w:lang w:bidi="ar-SA"/>
        </w:rPr>
        <w:t xml:space="preserve">الحديثرسول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وَالَّذي نَفسُ مُحَمَّدٍ بِيَدِهِ ، لَو جَهَدَتِ الاُمَّةُ لِتَنفَعَكَ ما نَفَعَتكَ ، إلّا شَيئا قَد كَتَبَهُ اللّهُ لَكَ </w:t>
      </w:r>
      <w:r>
        <w:rPr>
          <w:rFonts w:eastAsia="Amiri" w:cs="Amiri" w:ascii="Amiri" w:hAnsi="Amiri"/>
          <w:color w:val="111111"/>
          <w:sz w:val="28"/>
          <w:szCs w:val="28"/>
          <w:rtl w:val="true"/>
          <w:lang w:bidi="ar-SA"/>
        </w:rPr>
        <w:t xml:space="preserve">. </w:t>
      </w:r>
      <w:r>
        <w:rPr>
          <w:rStyle w:val="FootnoteAnchor"/>
          <w:rtl w:val="true"/>
        </w:rPr>
        <w:footnoteReference w:id="533"/>
      </w:r>
    </w:p>
    <w:p>
      <w:pPr>
        <w:pStyle w:val="BookText"/>
        <w:rPr/>
      </w:pPr>
      <w:r>
        <w:rPr>
          <w:rFonts w:ascii="Amiri" w:hAnsi="Amiri" w:eastAsia="Amiri" w:cs="Amiri"/>
          <w:color w:val="111111"/>
          <w:sz w:val="28"/>
          <w:sz w:val="28"/>
          <w:szCs w:val="28"/>
          <w:rtl w:val="true"/>
          <w:lang w:bidi="ar-SA"/>
        </w:rPr>
        <w:t xml:space="preserve">حلية الأولياء عن أنس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خَدَمتُ رَسولَ اللّهِ صلى الله عليه و آله عَشرَ سِنينَ ، فَما أرسَلَني في حاجَةٍ قَطُّ فَلَم تُهَيَّأ ، إلّا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قُضِيَ كانَ ـ أو قُدِّرَ كانَ ـ </w:t>
      </w:r>
      <w:r>
        <w:rPr>
          <w:rFonts w:eastAsia="Amiri" w:cs="Amiri" w:ascii="Amiri" w:hAnsi="Amiri"/>
          <w:color w:val="111111"/>
          <w:sz w:val="28"/>
          <w:szCs w:val="28"/>
          <w:rtl w:val="true"/>
          <w:lang w:bidi="ar-SA"/>
        </w:rPr>
        <w:t xml:space="preserve">. </w:t>
      </w:r>
      <w:r>
        <w:rPr>
          <w:rStyle w:val="FootnoteAnchor"/>
          <w:rtl w:val="true"/>
        </w:rPr>
        <w:footnoteReference w:id="534"/>
      </w:r>
    </w:p>
    <w:p>
      <w:pPr>
        <w:pStyle w:val="BookText"/>
        <w:rPr/>
      </w:pP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قَضَى اللّهُ لِعَبدٍ أن يَموتَ بِأَرضٍ ، جَعَلَ لَهُ إلَيها حاجَةً </w:t>
      </w:r>
      <w:r>
        <w:rPr>
          <w:rFonts w:eastAsia="Amiri" w:cs="Amiri" w:ascii="Amiri" w:hAnsi="Amiri"/>
          <w:color w:val="111111"/>
          <w:sz w:val="28"/>
          <w:szCs w:val="28"/>
          <w:rtl w:val="true"/>
          <w:lang w:bidi="ar-SA"/>
        </w:rPr>
        <w:t xml:space="preserve">. </w:t>
      </w:r>
      <w:r>
        <w:rPr>
          <w:rStyle w:val="FootnoteAnchor"/>
          <w:rtl w:val="true"/>
        </w:rPr>
        <w:footnoteReference w:id="535"/>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أرادَ اللّهُ عز و جل إنفاذَ قَضائِهِ وقَدَرِهِ ، سَلَبَ ذَوِي العُقولِ عُقولَهُم حَتّى يَنفَذَ فيهِم قَضاؤُه وقَدَرُهُ ، فَإِذا مَضى أمرُهُ رَدَّ إلَيهِم عُقولَهُم ، ووَقَعَتِ النَّدامَةُ </w:t>
      </w:r>
      <w:r>
        <w:rPr>
          <w:rFonts w:eastAsia="Amiri" w:cs="Amiri" w:ascii="Amiri" w:hAnsi="Amiri"/>
          <w:color w:val="111111"/>
          <w:sz w:val="28"/>
          <w:szCs w:val="28"/>
          <w:rtl w:val="true"/>
          <w:lang w:bidi="ar-SA"/>
        </w:rPr>
        <w:t xml:space="preserve">. </w:t>
      </w:r>
      <w:r>
        <w:rPr>
          <w:rStyle w:val="FootnoteAnchor"/>
          <w:rtl w:val="true"/>
        </w:rPr>
        <w:footnoteReference w:id="536"/>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85" w:name="pg12775_127507"/>
    </w:p>
    <w:p>
      <w:pPr>
        <w:pStyle w:val="Heading5"/>
        <w:numPr>
          <w:ilvl w:val="4"/>
          <w:numId w:val="1"/>
        </w:numPr>
        <w:rPr/>
      </w:pPr>
      <w:bookmarkStart w:id="286" w:name="__RefHeading___Toc878718_3224264995"/>
      <w:bookmarkStart w:id="287" w:name="_Toc109"/>
      <w:bookmarkEnd w:id="285"/>
      <w:bookmarkEnd w:id="286"/>
      <w:r>
        <w:rPr/>
        <w:t>۴</w:t>
      </w:r>
      <w:r>
        <w:rPr>
          <w:rtl w:val="true"/>
        </w:rPr>
        <w:t xml:space="preserve"> </w:t>
      </w:r>
      <w:r>
        <w:rPr>
          <w:rtl w:val="true"/>
        </w:rPr>
        <w:t xml:space="preserve">/ </w:t>
      </w:r>
      <w:r>
        <w:rPr/>
        <w:t>۳</w:t>
      </w:r>
      <w:r>
        <w:rPr>
          <w:rtl w:val="true"/>
        </w:rPr>
        <w:t xml:space="preserve"> از قضاى حتمى ، گريزى نيست</w:t>
      </w:r>
      <w:bookmarkEnd w:id="287"/>
    </w:p>
    <w:p>
      <w:pPr>
        <w:pStyle w:val="BookText"/>
        <w:rPr/>
      </w:pP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از قضاى حتمى ، گريزى نيستقرآن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چون خدا براى قومى آسيبى بخواهد ، هيچ برگشتى براى آن نيست ، و غير از او حمايت كننده اى براى آنان نخواهد بود</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چنين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خداوند ، كارى را كه شدنى بود ، به انجام رساند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حديثپيامبر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سوگند به آن كه جان محمّد به دست اوست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همه امّت بكوشند تا سودى به تو برسانند ، نمى توانند ، مگر آن چيزى كه خدا براى تو مقرّر نموده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حلية الأولياءـ به نقل از اَنَس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ده سال در خدمت پيامبر خدا بودم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هرگز مرا براى انجام دادن كارى نفرستاد و آن كار انجام نمى گرفت ، مگر اين كه مى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حكم و قضا به آن شده بود ، مى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مقدّر بود ، مى شد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خدا بخواهد بنده اى در سرزمينى بميرد ، براى او در آن جا حاجتى قرار مى دهد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گاه خداوند عز و جل بخواهد قضا و قَدَرش را جامه عمل بپوشاند ، خردِ خردمندان را سلب مى كند تا قضا و قدرش را در ميان آنان عملى سازد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هر گاه كارش انجام گرفت ، خردشان را باز مى گردانَد و پشيمانى رُخ مى دهد </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إذا أرادَ إمضاءَ أمرٍ ، نَزَعَ عُقولَ الرِّجالِ حَتّى يُمضِيَ أمرَهُ ، فَإِذا أمضاهُ رَدَّ إلَيهِم عُقولَهُم ووَقَعَتِ النَّدامَةُ </w:t>
      </w:r>
      <w:r>
        <w:rPr>
          <w:rFonts w:eastAsia="Amiri" w:cs="Amiri" w:ascii="Amiri" w:hAnsi="Amiri"/>
          <w:color w:val="111111"/>
          <w:sz w:val="28"/>
          <w:szCs w:val="28"/>
          <w:rtl w:val="true"/>
          <w:lang w:bidi="ar-SA"/>
        </w:rPr>
        <w:t xml:space="preserve">. </w:t>
      </w:r>
      <w:r>
        <w:rPr>
          <w:rStyle w:val="FootnoteAnchor"/>
          <w:rtl w:val="true"/>
        </w:rPr>
        <w:footnoteReference w:id="537"/>
      </w:r>
    </w:p>
    <w:p>
      <w:pPr>
        <w:pStyle w:val="BookText"/>
        <w:rPr/>
      </w:pPr>
      <w:r>
        <w:rPr>
          <w:rFonts w:ascii="Amiri" w:hAnsi="Amiri" w:eastAsia="Amiri" w:cs="Amiri"/>
          <w:color w:val="111111"/>
          <w:sz w:val="28"/>
          <w:sz w:val="28"/>
          <w:szCs w:val="28"/>
          <w:rtl w:val="true"/>
          <w:lang w:bidi="ar-SA"/>
        </w:rPr>
        <w:t xml:space="preserve">الغيبة للنعماني عن ابن 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رَسولُ اللّهِ صلى الله عليه و آله لِأَبي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عَبّاسُ ، وَيلٌ لِذُرِّيَّتي مِن وُلدِكَ ، ووَيلٌ لِوُلدِكَ مِن وُلدي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 أفَلا أجتَنِبُ النِّساءَ ، أو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أفَلا أجُبُّ </w:t>
      </w:r>
      <w:r>
        <w:rPr>
          <w:rStyle w:val="FootnoteAnchor"/>
          <w:rtl w:val="true"/>
        </w:rPr>
        <w:footnoteReference w:id="538"/>
      </w:r>
      <w:r>
        <w:rPr>
          <w:rFonts w:ascii="Amiri" w:hAnsi="Amiri" w:eastAsia="Amiri" w:cs="Amiri"/>
          <w:color w:val="111111"/>
          <w:sz w:val="28"/>
          <w:sz w:val="28"/>
          <w:szCs w:val="28"/>
          <w:rtl w:val="true"/>
          <w:lang w:bidi="ar-SA"/>
        </w:rPr>
        <w:t xml:space="preserve">نَفسي؟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عِلمَ اللّهِ عز و جل قَد مَضى ، وَالاُمورُ بِيَدِهِ ، وإنَّ الأَمرَ سَيَكونُ في وُلدي </w:t>
      </w:r>
      <w:r>
        <w:rPr>
          <w:rFonts w:eastAsia="Amiri" w:cs="Amiri" w:ascii="Amiri" w:hAnsi="Amiri"/>
          <w:color w:val="111111"/>
          <w:sz w:val="28"/>
          <w:szCs w:val="28"/>
          <w:rtl w:val="true"/>
          <w:lang w:bidi="ar-SA"/>
        </w:rPr>
        <w:t xml:space="preserve">. </w:t>
      </w:r>
      <w:r>
        <w:rPr>
          <w:rStyle w:val="FootnoteAnchor"/>
          <w:rtl w:val="true"/>
        </w:rPr>
        <w:footnoteReference w:id="539"/>
      </w:r>
    </w:p>
    <w:p>
      <w:pPr>
        <w:pStyle w:val="BookText"/>
        <w:rPr/>
      </w:pPr>
      <w:r>
        <w:rPr>
          <w:rFonts w:ascii="Amiri" w:hAnsi="Amiri" w:eastAsia="Amiri" w:cs="Amiri"/>
          <w:color w:val="111111"/>
          <w:sz w:val="28"/>
          <w:sz w:val="28"/>
          <w:szCs w:val="28"/>
          <w:rtl w:val="true"/>
          <w:lang w:bidi="ar-SA"/>
        </w:rPr>
        <w:t xml:space="preserve">تاريخ دمشق عن محمّد السعدي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رَجُلاً مِنَ الأَنصارِ أتى رَسولَ اللّهِ صلى الله عليه و آله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اُريدُ أن أتَزَوَّجَ امرَأَةً ، فَادعُ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دَعا لَكَ إسرافيلُ وجَبرَئيلُ وميكائيلُ وحَمَلَةُ العَرشِ وأنَا فيهِم ، ما تَزَوَّجتَ إلَا المَرأَةَ الَّتي كُتِبَت لَكَ </w:t>
      </w:r>
      <w:r>
        <w:rPr>
          <w:rStyle w:val="FootnoteAnchor"/>
          <w:rtl w:val="true"/>
        </w:rPr>
        <w:footnoteReference w:id="540"/>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41"/>
      </w:r>
    </w:p>
    <w:p>
      <w:pPr>
        <w:pStyle w:val="BookText"/>
        <w:rPr/>
      </w:pP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جاءَ القَضاءُ ، ضاقَ الفَضاءُ </w:t>
      </w:r>
      <w:r>
        <w:rPr>
          <w:rFonts w:eastAsia="Amiri" w:cs="Amiri" w:ascii="Amiri" w:hAnsi="Amiri"/>
          <w:color w:val="111111"/>
          <w:sz w:val="28"/>
          <w:szCs w:val="28"/>
          <w:rtl w:val="true"/>
          <w:lang w:bidi="ar-SA"/>
        </w:rPr>
        <w:t xml:space="preserve">. </w:t>
      </w:r>
      <w:r>
        <w:rPr>
          <w:rStyle w:val="FootnoteAnchor"/>
          <w:rtl w:val="true"/>
        </w:rPr>
        <w:footnoteReference w:id="542"/>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لَن يَنفَعَ حَذَرٌ مِن قَدَرٍ </w:t>
      </w:r>
      <w:r>
        <w:rPr>
          <w:rFonts w:eastAsia="Amiri" w:cs="Amiri" w:ascii="Amiri" w:hAnsi="Amiri"/>
          <w:color w:val="111111"/>
          <w:sz w:val="28"/>
          <w:szCs w:val="28"/>
          <w:rtl w:val="true"/>
          <w:lang w:bidi="ar-SA"/>
        </w:rPr>
        <w:t xml:space="preserve">. </w:t>
      </w:r>
      <w:r>
        <w:rPr>
          <w:rStyle w:val="FootnoteAnchor"/>
          <w:rtl w:val="true"/>
        </w:rPr>
        <w:footnoteReference w:id="543"/>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گاه خداوند ، جامه عمل پوشيدن كارى را اراده نمايد ، خِرد مردان را بر مى كَنَد تا كارش را به انجام رساند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كارش را به انجام رساند ، خردشان را باز مى گردانَد و پشيمانى رخ مى دهد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الغيبة ، نعمانىـ به نقل از عبد اللّه بن عبّاس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به پدرم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واى بر نوادگان من از نسل تو و واى بر فرزندان تو از نسل من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از زنان ، دورى كنم؟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خود را عقيم كنم؟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علم خداوند عز و جل انجام گرفته و كارها به دست اوست و اين كار ، به زودى درباره فرزندان من ، محقّق مى شود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تاريخ دمشقـ به نقل از محمّد سعدى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مردى از انصار نزد پيامبر خدا آمد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خواهم با زنى ازدواج كنم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برايم دعا كن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اسرافيل و جبرئيل و ميكائيل و حاملان عرش ، براى تو دعا كنند ، در حالى كه من هم ميان آنها باشم ، جز با زنى كه براى تو نوشته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است ، ازدواج نمى كنى</w:t>
      </w:r>
      <w:r>
        <w:rPr>
          <w:rFonts w:eastAsia="IRNazanin" w:cs="IRNazanin"/>
          <w:color w:val="111111"/>
          <w:sz w:val="28"/>
          <w:szCs w:val="28"/>
          <w:rtl w:val="true"/>
          <w:lang w:bidi="fa-IR"/>
        </w:rPr>
        <w:t xml:space="preserve">» . </w:t>
      </w:r>
      <w:r>
        <w:rPr>
          <w:rStyle w:val="FootnoteAnchor"/>
          <w:rtl w:val="true"/>
        </w:rPr>
        <w:footnoteReference w:id="544"/>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گاه قضا بيايد ، عرصه تنگ مى 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احتياط براى پيشگيرى از قَدَر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سودمند نيست </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الإمام عليّ عليه السلامـ لِميثَمٍ التَّمّارِ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ميثَمُ ، لا حَذَرَ مِن قَدَرٍ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ميثَمُ ، إذا جاءَ القَضاءُ فَلا مَفَرَّ </w:t>
      </w:r>
      <w:r>
        <w:rPr>
          <w:rFonts w:eastAsia="Amiri" w:cs="Amiri" w:ascii="Amiri" w:hAnsi="Amiri"/>
          <w:color w:val="111111"/>
          <w:sz w:val="28"/>
          <w:szCs w:val="28"/>
          <w:rtl w:val="true"/>
          <w:lang w:bidi="ar-SA"/>
        </w:rPr>
        <w:t xml:space="preserve">. </w:t>
      </w:r>
      <w:r>
        <w:rPr>
          <w:rStyle w:val="FootnoteAnchor"/>
          <w:rtl w:val="true"/>
        </w:rPr>
        <w:footnoteReference w:id="545"/>
      </w:r>
    </w:p>
    <w:p>
      <w:pPr>
        <w:pStyle w:val="BookText"/>
        <w:rPr/>
      </w:pPr>
      <w:r>
        <w:rPr>
          <w:rFonts w:ascii="Amiri" w:hAnsi="Amiri" w:eastAsia="Amiri" w:cs="Amiri"/>
          <w:color w:val="111111"/>
          <w:sz w:val="28"/>
          <w:sz w:val="28"/>
          <w:szCs w:val="28"/>
          <w:rtl w:val="true"/>
          <w:lang w:bidi="ar-SA"/>
        </w:rPr>
        <w:t>عنه عليه السلامـ مِن كَلامِهِ في خُطبَةِ النِّكاحِ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بَعدُ ، فَإِنَّ اللّهَ أبرَمَ </w:t>
      </w:r>
      <w:r>
        <w:rPr>
          <w:rStyle w:val="FootnoteAnchor"/>
          <w:rtl w:val="true"/>
        </w:rPr>
        <w:footnoteReference w:id="546"/>
      </w:r>
      <w:r>
        <w:rPr>
          <w:rFonts w:ascii="Amiri" w:hAnsi="Amiri" w:eastAsia="Amiri" w:cs="Amiri"/>
          <w:color w:val="111111"/>
          <w:sz w:val="28"/>
          <w:sz w:val="28"/>
          <w:szCs w:val="28"/>
          <w:rtl w:val="true"/>
          <w:lang w:bidi="ar-SA"/>
        </w:rPr>
        <w:t xml:space="preserve">الاُمورَ وأمضاها عَلى مَقاديرِها ، فَهِيَ غَيرُ مُتَناهِيَةٍ عَن مَجاريها دونَ بُلوغِ غاياتِها فيما قَدَّرَ وقَضى مِن ذلِكَ ، وقَد كانَ فيما قَدَّرَ وقَضى مِن أمرِهِ المَحتومِ ، وقَضاياهُ المُبرَمَةِ ، ما قَد تَشَعَّبَت بِهِ الأَخلافُ </w:t>
      </w:r>
      <w:r>
        <w:rPr>
          <w:rStyle w:val="FootnoteAnchor"/>
          <w:rtl w:val="true"/>
        </w:rPr>
        <w:footnoteReference w:id="547"/>
      </w:r>
      <w:r>
        <w:rPr>
          <w:rFonts w:ascii="Amiri" w:hAnsi="Amiri" w:eastAsia="Amiri" w:cs="Amiri"/>
          <w:color w:val="111111"/>
          <w:sz w:val="28"/>
          <w:sz w:val="28"/>
          <w:szCs w:val="28"/>
          <w:rtl w:val="true"/>
          <w:lang w:bidi="ar-SA"/>
        </w:rPr>
        <w:t xml:space="preserve">، وجَرَت بِهِ الأَسبابُ ، وقَضى مِن تَناهِي القَضايا بِنا وبِكُم إلى حُضورِ هذَا المَجلِسِ الَّذي خَصَّنَا اللّهُ وإيّاكُم ، لِلَّذي كانَ مِن تَذَكُّرِنا آلاءَهُ ، وحُسنَ بَلائِهِ ، وتَظاهُرَ نَعمائِهِ ، فَنَسأَلُ اللّهَ لَنا ولَكُم بَرَكَةَ ما جَمَعَنا وإيّاكُم عَلَيهِ ، وساقَنا وإيّاكُم إلَيهِ </w:t>
      </w:r>
      <w:r>
        <w:rPr>
          <w:rFonts w:eastAsia="Amiri" w:cs="Amiri" w:ascii="Amiri" w:hAnsi="Amiri"/>
          <w:color w:val="111111"/>
          <w:sz w:val="28"/>
          <w:szCs w:val="28"/>
          <w:rtl w:val="true"/>
          <w:lang w:bidi="ar-SA"/>
        </w:rPr>
        <w:t xml:space="preserve">. </w:t>
      </w:r>
      <w:r>
        <w:rPr>
          <w:rStyle w:val="FootnoteAnchor"/>
          <w:rtl w:val="true"/>
        </w:rPr>
        <w:footnoteReference w:id="548"/>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حَلَّ القَدَرُ ، بَطَلَ الحَذَرُ </w:t>
      </w:r>
      <w:r>
        <w:rPr>
          <w:rFonts w:eastAsia="Amiri" w:cs="Amiri" w:ascii="Amiri" w:hAnsi="Amiri"/>
          <w:color w:val="111111"/>
          <w:sz w:val="28"/>
          <w:szCs w:val="28"/>
          <w:rtl w:val="true"/>
          <w:lang w:bidi="ar-SA"/>
        </w:rPr>
        <w:t xml:space="preserve">. </w:t>
      </w:r>
      <w:r>
        <w:rPr>
          <w:rStyle w:val="FootnoteAnchor"/>
          <w:rtl w:val="true"/>
        </w:rPr>
        <w:footnoteReference w:id="549"/>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يَرُدُّ أمرَكَ ، مَن سَخِطَ قَضاءَكَ </w:t>
      </w:r>
      <w:r>
        <w:rPr>
          <w:rFonts w:eastAsia="Amiri" w:cs="Amiri" w:ascii="Amiri" w:hAnsi="Amiri"/>
          <w:color w:val="111111"/>
          <w:sz w:val="28"/>
          <w:szCs w:val="28"/>
          <w:rtl w:val="true"/>
          <w:lang w:bidi="ar-SA"/>
        </w:rPr>
        <w:t xml:space="preserve">. </w:t>
      </w:r>
      <w:r>
        <w:rPr>
          <w:rStyle w:val="FootnoteAnchor"/>
          <w:rtl w:val="true"/>
        </w:rPr>
        <w:footnoteReference w:id="550"/>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لِكُلِّ أمرٍ عاقِبَةٌ ، سَوفَ يَأتيكَ ما قُدِّرَ لَكَ </w:t>
      </w:r>
      <w:r>
        <w:rPr>
          <w:rFonts w:eastAsia="Amiri" w:cs="Amiri" w:ascii="Amiri" w:hAnsi="Amiri"/>
          <w:color w:val="111111"/>
          <w:sz w:val="28"/>
          <w:szCs w:val="28"/>
          <w:rtl w:val="true"/>
          <w:lang w:bidi="ar-SA"/>
        </w:rPr>
        <w:t xml:space="preserve">. </w:t>
      </w:r>
      <w:r>
        <w:rPr>
          <w:rStyle w:val="FootnoteAnchor"/>
          <w:rtl w:val="true"/>
        </w:rPr>
        <w:footnoteReference w:id="551"/>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لَن يَسبِقَكَ إلى رِزقِكَ طالِبٌ ، ولَن يَغلِبَكَ عَلَيهِ غالِبٌ ، ولَن يُبطِئَ عَنكَ ما قَد قُدِّرَ لَكَ </w:t>
      </w:r>
      <w:r>
        <w:rPr>
          <w:rFonts w:eastAsia="Amiri" w:cs="Amiri" w:ascii="Amiri" w:hAnsi="Amiri"/>
          <w:color w:val="111111"/>
          <w:sz w:val="28"/>
          <w:szCs w:val="28"/>
          <w:rtl w:val="true"/>
          <w:lang w:bidi="ar-SA"/>
        </w:rPr>
        <w:t xml:space="preserve">. </w:t>
      </w:r>
      <w:r>
        <w:rPr>
          <w:rStyle w:val="FootnoteAnchor"/>
          <w:rtl w:val="true"/>
        </w:rPr>
        <w:footnoteReference w:id="552"/>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على عليه السلامـ به ميثم تمّار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ميثم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احتياطى براى پيشگيرى از قَدَر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ميثم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گاه قضا بيايد ، گريزى نيست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على عليه السلامـ از سخنانش در خطبه نكاح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بعد ، همانا خداوند ، كارها را بر پايه اندازه هايى كه برايشان مقدر كرده ، تدبير و تنفيذ نموده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ديگر آنها طبق آنچه مقدر و حكم كرده ، پيش از رسيدن به نقطه پايانى شان از مجراى خود بازنمى مانند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گاهى در بعضى از كارهاى حتمى و قضاياى تدبير شده اش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قَدَر و قضا نموده است ، چيزى هست كه مردمان روزگار ، بدان پراكنده شدند ، و اسباب ، بِدان جريان يافتند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قضايايى بر ما و شما گذشته تا اين مجلسى كه خداوند به ما و شما اختصاص داده ، برپا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به خاطر آن بود كه ما يادآورى كرديم بخشش هاى او و خوبى آزمون و ارائه نعمت هايش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خداوند مى خواهيم در آنچه ما و شما را بر آن گِرد آورده و به سوى آن هدايت نموده ، براى ما و شما ، بركت قرار دهد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گاه قَدَر فرود آيد ، احتياط ، بيهوده مى 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كه به خشم قضاى تو گرفتار آيد ، دستور تو را باز نمى تواند گردانَد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هر كارى فرجامى دارد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زودى ، تقدير تو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فرا مى رسد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هيچ جوينده اى ، از تو به روزى ات پيشى نمى گيرد و هيچ چيره دستى براى رسيدن به آن روزى بر تو فائق نمى آيد و هرگز آنچه براى تو تقدير شده ، دير نمى كند </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حَلَّتِ المَقاديرُ ، بَطَلَتِ التَّدابيرُ </w:t>
      </w:r>
      <w:r>
        <w:rPr>
          <w:rFonts w:eastAsia="Amiri" w:cs="Amiri" w:ascii="Amiri" w:hAnsi="Amiri"/>
          <w:color w:val="111111"/>
          <w:sz w:val="28"/>
          <w:szCs w:val="28"/>
          <w:rtl w:val="true"/>
          <w:lang w:bidi="ar-SA"/>
        </w:rPr>
        <w:t xml:space="preserve">. </w:t>
      </w:r>
      <w:r>
        <w:rPr>
          <w:rStyle w:val="FootnoteAnchor"/>
          <w:rtl w:val="true"/>
        </w:rPr>
        <w:footnoteReference w:id="553"/>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المَقاديرُ لا تُدفَعُ بِالقُوَّةِ وَالمُغالَبَةِ </w:t>
      </w:r>
      <w:r>
        <w:rPr>
          <w:rFonts w:eastAsia="Amiri" w:cs="Amiri" w:ascii="Amiri" w:hAnsi="Amiri"/>
          <w:color w:val="111111"/>
          <w:sz w:val="28"/>
          <w:szCs w:val="28"/>
          <w:rtl w:val="true"/>
          <w:lang w:bidi="ar-SA"/>
        </w:rPr>
        <w:t xml:space="preserve">. </w:t>
      </w:r>
      <w:r>
        <w:rPr>
          <w:rStyle w:val="FootnoteAnchor"/>
          <w:rtl w:val="true"/>
        </w:rPr>
        <w:footnoteReference w:id="554"/>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الاُمورُ بِالتَّقديرِ ، ولَيسَت بِالتَّدبيرِ </w:t>
      </w:r>
      <w:r>
        <w:rPr>
          <w:rFonts w:eastAsia="Amiri" w:cs="Amiri" w:ascii="Amiri" w:hAnsi="Amiri"/>
          <w:color w:val="111111"/>
          <w:sz w:val="28"/>
          <w:szCs w:val="28"/>
          <w:rtl w:val="true"/>
          <w:lang w:bidi="ar-SA"/>
        </w:rPr>
        <w:t xml:space="preserve">. </w:t>
      </w:r>
      <w:r>
        <w:rPr>
          <w:rStyle w:val="FootnoteAnchor"/>
          <w:rtl w:val="true"/>
        </w:rPr>
        <w:footnoteReference w:id="555"/>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كانَ القَدَرُ لا يُرَدُّ ، فَالاِحتراسُ باطِلٌ </w:t>
      </w:r>
      <w:r>
        <w:rPr>
          <w:rFonts w:eastAsia="Amiri" w:cs="Amiri" w:ascii="Amiri" w:hAnsi="Amiri"/>
          <w:color w:val="111111"/>
          <w:sz w:val="28"/>
          <w:szCs w:val="28"/>
          <w:rtl w:val="true"/>
          <w:lang w:bidi="ar-SA"/>
        </w:rPr>
        <w:t xml:space="preserve">. </w:t>
      </w:r>
      <w:r>
        <w:rPr>
          <w:rStyle w:val="FootnoteAnchor"/>
          <w:rtl w:val="true"/>
        </w:rPr>
        <w:footnoteReference w:id="556"/>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القَدَرُ يَغلِبُ الحَذَرَ </w:t>
      </w:r>
      <w:r>
        <w:rPr>
          <w:rFonts w:eastAsia="Amiri" w:cs="Amiri" w:ascii="Amiri" w:hAnsi="Amiri"/>
          <w:color w:val="111111"/>
          <w:sz w:val="28"/>
          <w:szCs w:val="28"/>
          <w:rtl w:val="true"/>
          <w:lang w:bidi="ar-SA"/>
        </w:rPr>
        <w:t xml:space="preserve">. </w:t>
      </w:r>
      <w:r>
        <w:rPr>
          <w:rStyle w:val="FootnoteAnchor"/>
          <w:rtl w:val="true"/>
        </w:rPr>
        <w:footnoteReference w:id="557"/>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نُزولُ القَدَرِ يَسبِقُ الحَذَرَ </w:t>
      </w:r>
      <w:r>
        <w:rPr>
          <w:rFonts w:eastAsia="Amiri" w:cs="Amiri" w:ascii="Amiri" w:hAnsi="Amiri"/>
          <w:color w:val="111111"/>
          <w:sz w:val="28"/>
          <w:szCs w:val="28"/>
          <w:rtl w:val="true"/>
          <w:lang w:bidi="ar-SA"/>
        </w:rPr>
        <w:t xml:space="preserve">. </w:t>
      </w:r>
      <w:r>
        <w:rPr>
          <w:rStyle w:val="FootnoteAnchor"/>
          <w:rtl w:val="true"/>
        </w:rPr>
        <w:footnoteReference w:id="558"/>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مِحَنُ القَدَرِ تَسبِقُ الحَذَرَ </w:t>
      </w:r>
      <w:r>
        <w:rPr>
          <w:rFonts w:eastAsia="Amiri" w:cs="Amiri" w:ascii="Amiri" w:hAnsi="Amiri"/>
          <w:color w:val="111111"/>
          <w:sz w:val="28"/>
          <w:szCs w:val="28"/>
          <w:rtl w:val="true"/>
          <w:lang w:bidi="ar-SA"/>
        </w:rPr>
        <w:t xml:space="preserve">. </w:t>
      </w:r>
      <w:r>
        <w:rPr>
          <w:rStyle w:val="FootnoteAnchor"/>
          <w:rtl w:val="true"/>
        </w:rPr>
        <w:footnoteReference w:id="559"/>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نُزولُ القَدَرِ يُعمِي البَصَرَ </w:t>
      </w:r>
      <w:r>
        <w:rPr>
          <w:rFonts w:eastAsia="Amiri" w:cs="Amiri" w:ascii="Amiri" w:hAnsi="Amiri"/>
          <w:color w:val="111111"/>
          <w:sz w:val="28"/>
          <w:szCs w:val="28"/>
          <w:rtl w:val="true"/>
          <w:lang w:bidi="ar-SA"/>
        </w:rPr>
        <w:t xml:space="preserve">. </w:t>
      </w:r>
      <w:r>
        <w:rPr>
          <w:rStyle w:val="FootnoteAnchor"/>
          <w:rtl w:val="true"/>
        </w:rPr>
        <w:footnoteReference w:id="560"/>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المَقاديرُ تَجري بِخِلافِ التَّقديرِ وَالتَّدبيرِ </w:t>
      </w:r>
      <w:r>
        <w:rPr>
          <w:rFonts w:eastAsia="Amiri" w:cs="Amiri" w:ascii="Amiri" w:hAnsi="Amiri"/>
          <w:color w:val="111111"/>
          <w:sz w:val="28"/>
          <w:szCs w:val="28"/>
          <w:rtl w:val="true"/>
          <w:lang w:bidi="ar-SA"/>
        </w:rPr>
        <w:t xml:space="preserve">. </w:t>
      </w:r>
      <w:r>
        <w:rPr>
          <w:rStyle w:val="FootnoteAnchor"/>
          <w:rtl w:val="true"/>
        </w:rPr>
        <w:footnoteReference w:id="561"/>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گاه قَدَرها فرا رسند ، تدبيرها بيهوده مى گردند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قَدَرها ، با نيرو و چيرگى دفع نمى گردند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بندِ تقديرند ، نه تدبير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وقتى قَدَر بازگشت ناپذير است ، مراقبت ، بيهوده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قَدَر ، بر احتياط ، چيره مى 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فرود آمدن قَدَر ، بر احتياط ، پيشى مى گيرد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دشوارى هاى قَدَر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احتياط ، پيشى مى گيرند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فرود آمدن قَدَر ، ديده را كور مى كند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قَدَرها بر خلاف برنامه ريزى و تدبير ، جريان مى يابند </w:t>
      </w:r>
      <w:r>
        <w:rPr>
          <w:rFonts w:eastAsia="Amiri" w:cs="Amiri" w:ascii="Amiri" w:hAnsi="Amiri"/>
          <w:color w:val="111111"/>
          <w:sz w:val="28"/>
          <w:szCs w:val="28"/>
          <w:rtl w:val="true"/>
          <w:lang w:bidi="ar-SA"/>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حَلَّ بِأَحَدِكُمُ المَقدورُ ، بَطَلَ التَّدبيرُ </w:t>
      </w:r>
      <w:r>
        <w:rPr>
          <w:rFonts w:eastAsia="Amiri" w:cs="Amiri" w:ascii="Amiri" w:hAnsi="Amiri"/>
          <w:color w:val="111111"/>
          <w:sz w:val="28"/>
          <w:szCs w:val="28"/>
          <w:rtl w:val="true"/>
          <w:lang w:bidi="ar-SA"/>
        </w:rPr>
        <w:t xml:space="preserve">. </w:t>
      </w:r>
      <w:r>
        <w:rPr>
          <w:rStyle w:val="FootnoteAnchor"/>
          <w:rtl w:val="true"/>
        </w:rPr>
        <w:footnoteReference w:id="562"/>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ألا وإنَّ القَدَرَ السّابِقَ قَد وَقَعَ ، وَالقَضاءَ الماضِيَ قَد تَوَرَّدَ </w:t>
      </w:r>
      <w:r>
        <w:rPr>
          <w:rStyle w:val="FootnoteAnchor"/>
          <w:rtl w:val="true"/>
        </w:rPr>
        <w:footnoteReference w:id="563"/>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64"/>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يَغلِبُ المِقدارُ عَلَى التَّقديرِ ، حَتّى تَكونَ الآفَةُ فِي التَّدبيرِ</w:t>
      </w:r>
      <w:r>
        <w:rPr>
          <w:rFonts w:eastAsia="Amiri" w:cs="Amiri" w:ascii="Amiri" w:hAnsi="Amiri"/>
          <w:color w:val="111111"/>
          <w:sz w:val="28"/>
          <w:szCs w:val="28"/>
          <w:rtl w:val="true"/>
          <w:lang w:bidi="ar-SA"/>
        </w:rPr>
        <w:t xml:space="preserve">! </w:t>
      </w:r>
      <w:r>
        <w:rPr>
          <w:rStyle w:val="FootnoteAnchor"/>
          <w:rtl w:val="true"/>
        </w:rPr>
        <w:footnoteReference w:id="565"/>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تَذِلُّ الاُمورُ لِلمَقاديرِ ، حَتّى يَكونَ الحَتفُ فِي التَّدبيرِ</w:t>
      </w:r>
      <w:r>
        <w:rPr>
          <w:rFonts w:eastAsia="Amiri" w:cs="Amiri" w:ascii="Amiri" w:hAnsi="Amiri"/>
          <w:color w:val="111111"/>
          <w:sz w:val="28"/>
          <w:szCs w:val="28"/>
          <w:rtl w:val="true"/>
          <w:lang w:bidi="ar-SA"/>
        </w:rPr>
        <w:t xml:space="preserve">! </w:t>
      </w:r>
      <w:r>
        <w:rPr>
          <w:rStyle w:val="FootnoteAnchor"/>
          <w:rtl w:val="true"/>
        </w:rPr>
        <w:footnoteReference w:id="566"/>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يَغلِبُ المِقدارُ عَلَى التَّقديرِ ، حَتّى يَكونَ الحَتفُ فِي التَّدبيرِ</w:t>
      </w:r>
      <w:r>
        <w:rPr>
          <w:rFonts w:eastAsia="Amiri" w:cs="Amiri" w:ascii="Amiri" w:hAnsi="Amiri"/>
          <w:color w:val="111111"/>
          <w:sz w:val="28"/>
          <w:szCs w:val="28"/>
          <w:rtl w:val="true"/>
          <w:lang w:bidi="ar-SA"/>
        </w:rPr>
        <w:t xml:space="preserve">! </w:t>
      </w:r>
      <w:r>
        <w:rPr>
          <w:rStyle w:val="FootnoteAnchor"/>
          <w:rtl w:val="true"/>
        </w:rPr>
        <w:footnoteReference w:id="567"/>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تَذِلُّ الاُمورُ لِلمَقدورِ ، حَتّى تَصيرَ الآفَةُ فِي التَّدبيرِ</w:t>
      </w:r>
      <w:r>
        <w:rPr>
          <w:rFonts w:eastAsia="Amiri" w:cs="Amiri" w:ascii="Amiri" w:hAnsi="Amiri"/>
          <w:color w:val="111111"/>
          <w:sz w:val="28"/>
          <w:szCs w:val="28"/>
          <w:rtl w:val="true"/>
          <w:lang w:bidi="ar-SA"/>
        </w:rPr>
        <w:t xml:space="preserve">! </w:t>
      </w:r>
      <w:r>
        <w:rPr>
          <w:rStyle w:val="FootnoteAnchor"/>
          <w:rtl w:val="true"/>
        </w:rPr>
        <w:footnoteReference w:id="568"/>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يَجرِي القَضاءُ بِالمَقاديرِ ، عَلى خِلافِ الاِختِيارِ وَالتَّدبيرِ </w:t>
      </w:r>
      <w:r>
        <w:rPr>
          <w:rFonts w:eastAsia="Amiri" w:cs="Amiri" w:ascii="Amiri" w:hAnsi="Amiri"/>
          <w:color w:val="111111"/>
          <w:sz w:val="28"/>
          <w:szCs w:val="28"/>
          <w:rtl w:val="true"/>
          <w:lang w:bidi="ar-SA"/>
        </w:rPr>
        <w:t xml:space="preserve">. </w:t>
      </w:r>
      <w:r>
        <w:rPr>
          <w:rStyle w:val="FootnoteAnchor"/>
          <w:rtl w:val="true"/>
        </w:rPr>
        <w:footnoteReference w:id="569"/>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 شَيءٍ فيهِ حيلَةٌ إلَا القَضاءَ </w:t>
      </w:r>
      <w:r>
        <w:rPr>
          <w:rFonts w:eastAsia="Amiri" w:cs="Amiri" w:ascii="Amiri" w:hAnsi="Amiri"/>
          <w:color w:val="111111"/>
          <w:sz w:val="28"/>
          <w:szCs w:val="28"/>
          <w:rtl w:val="true"/>
          <w:lang w:bidi="ar-SA"/>
        </w:rPr>
        <w:t xml:space="preserve">. </w:t>
      </w:r>
      <w:r>
        <w:rPr>
          <w:rStyle w:val="FootnoteAnchor"/>
          <w:rtl w:val="true"/>
        </w:rPr>
        <w:footnoteReference w:id="570"/>
      </w:r>
    </w:p>
    <w:p>
      <w:pPr>
        <w:pStyle w:val="BookText"/>
        <w:rPr/>
      </w:pPr>
      <w:r>
        <w:rPr>
          <w:rFonts w:ascii="Amiri" w:hAnsi="Amiri" w:eastAsia="Amiri" w:cs="Amiri"/>
          <w:color w:val="111111"/>
          <w:sz w:val="28"/>
          <w:sz w:val="28"/>
          <w:szCs w:val="28"/>
          <w:rtl w:val="true"/>
          <w:lang w:bidi="ar-SA"/>
        </w:rPr>
        <w:t>عنه عليه السلامـ فِي الحِكَمِ المَنسوبَةِ إلَيهِ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جَرَتِ المَقاديرُ بِالمَكارِهِ ، سَبَقَتِ الآفَةُ إلَى العَقلِ فَحَيَّرَتهُ ، واُطلِقَتِ الأَلسُنُ بِما فيهِ تَلَفُ الأَنفُسِ </w:t>
      </w:r>
      <w:r>
        <w:rPr>
          <w:rFonts w:eastAsia="Amiri" w:cs="Amiri" w:ascii="Amiri" w:hAnsi="Amiri"/>
          <w:color w:val="111111"/>
          <w:sz w:val="28"/>
          <w:szCs w:val="28"/>
          <w:rtl w:val="true"/>
          <w:lang w:bidi="ar-SA"/>
        </w:rPr>
        <w:t xml:space="preserve">. </w:t>
      </w:r>
      <w:r>
        <w:rPr>
          <w:rStyle w:val="FootnoteAnchor"/>
          <w:rtl w:val="true"/>
        </w:rPr>
        <w:footnoteReference w:id="571"/>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وَالَّذي فَلَقَ الحَبَّةَ وبَرَأَ النَّسَمَةَ ، لَاءِزالَةُ الجِبالِ مِن مَكانِها أهوَنُ مِن إزالَةِ مُلك مُؤَجَّلٍ ، فَإِذَا اختَلَفوا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بَني اُمَيَّةَ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بَينَهُم ، فَوَالَّذي نَفسي بِيَدِهِ ، لَو كادَتهُمُ </w:t>
      </w:r>
      <w:r>
        <w:rPr>
          <w:rStyle w:val="FootnoteAnchor"/>
          <w:rtl w:val="true"/>
        </w:rPr>
        <w:footnoteReference w:id="572"/>
      </w:r>
      <w:r>
        <w:rPr>
          <w:rFonts w:ascii="Amiri" w:hAnsi="Amiri" w:eastAsia="Amiri" w:cs="Amiri"/>
          <w:color w:val="111111"/>
          <w:sz w:val="28"/>
          <w:sz w:val="28"/>
          <w:szCs w:val="28"/>
          <w:rtl w:val="true"/>
          <w:lang w:bidi="ar-SA"/>
        </w:rPr>
        <w:t xml:space="preserve">الضِّباعُ لَغَلَبَتهُم </w:t>
      </w:r>
      <w:r>
        <w:rPr>
          <w:rFonts w:eastAsia="Amiri" w:cs="Amiri" w:ascii="Amiri" w:hAnsi="Amiri"/>
          <w:color w:val="111111"/>
          <w:sz w:val="28"/>
          <w:szCs w:val="28"/>
          <w:rtl w:val="true"/>
          <w:lang w:bidi="ar-SA"/>
        </w:rPr>
        <w:t xml:space="preserve">. </w:t>
      </w:r>
      <w:r>
        <w:rPr>
          <w:rStyle w:val="FootnoteAnchor"/>
          <w:rtl w:val="true"/>
        </w:rPr>
        <w:footnoteReference w:id="573"/>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گاه قَدَر يكى از شما فرا رسد ، تدبير ، بيهوده مى 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قَدَر پيشى گرفته ، رُخ داد و قضاى تأييد شده ، وارد گرديد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تقدير بر حسابگرى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چنان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چيره مى گردد كه تدبير ، آسيب مى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كارها براى قَدَرها سر مى سايند تا آن جا كه مرگ در تدبير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چنان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حسابگرى چيره مى گردد كه تدبير ، موجب مرگ مى 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كارها براى قَدَر سر مى سايند تا آن جا كه تدبير ، آسيب مى رساند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قضا بر پايه قَدَرها ، برخلاف اختيار و تدبير ، جريان مى يابد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چيزى چاره اى دارد ، جز قضا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على عليه السلامـ در حكمت هاى منسوب به او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قَدَرها به چيزهاى ناپسند تعلّق گيرند ، آفت در خِرد راه مى يابد و سرگردانش مى كند و زبان ها به چيزى گشوده مى شوند كه نابودى جان ها را در پى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سوگند به آن كه دانه را شكافت و مخلوقات را آفريد ، همانا جابه جا كردن كوه ها آسان تر از جابه جا كردن فرمان روايىِ داراى اجل است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 ميان فرمان روايانْ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بنى اُميّه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اختلاف افتاد ، سوگند به آن كه جانم در اختيار اوست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كفتارها بر ضدّ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بنى اُميّه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مكر كنند ، برآنان چيره مى گردند </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لِكُلِّ عَبدٍ حَفَظَةٌ يَحفَظونَهُ ؛ لا يَخِرُّ عَلَيهِ حائِطٌ ، أو يَتَرَدّى في بِئرٍ ، أو تُصيبُهُ دابَّةٌ ، حَتّى إذا جاءَ القَدَرُ الَّذي قُدِّرَ لَهُ ، خَلَّت عَنهُ الحَفَظَةُ ، فَأَصابَهُ ما شاءَ اللّهُ أن يُصيبَهُ </w:t>
      </w:r>
      <w:r>
        <w:rPr>
          <w:rFonts w:eastAsia="Amiri" w:cs="Amiri" w:ascii="Amiri" w:hAnsi="Amiri"/>
          <w:color w:val="111111"/>
          <w:sz w:val="28"/>
          <w:szCs w:val="28"/>
          <w:rtl w:val="true"/>
          <w:lang w:bidi="ar-SA"/>
        </w:rPr>
        <w:t xml:space="preserve">. </w:t>
      </w:r>
      <w:r>
        <w:rPr>
          <w:rStyle w:val="FootnoteAnchor"/>
          <w:rtl w:val="true"/>
        </w:rPr>
        <w:footnoteReference w:id="574"/>
      </w:r>
    </w:p>
    <w:p>
      <w:pPr>
        <w:pStyle w:val="BookText"/>
        <w:rPr/>
      </w:pPr>
      <w:r>
        <w:rPr>
          <w:rFonts w:ascii="Amiri" w:hAnsi="Amiri" w:eastAsia="Amiri" w:cs="Amiri"/>
          <w:color w:val="111111"/>
          <w:sz w:val="28"/>
          <w:sz w:val="28"/>
          <w:szCs w:val="28"/>
          <w:rtl w:val="true"/>
          <w:lang w:bidi="ar-SA"/>
        </w:rPr>
        <w:t xml:space="preserve">تاريخ دمشق عن قتادة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آخِرَ لَيلَةٍ أتَت عَلى عَلِيٍّ عليه السلام جَعَلَ لا يَستَقِرُّ ، فَارتابَ </w:t>
      </w:r>
      <w:r>
        <w:rPr>
          <w:rStyle w:val="FootnoteAnchor"/>
          <w:rtl w:val="true"/>
        </w:rPr>
        <w:footnoteReference w:id="575"/>
      </w:r>
      <w:r>
        <w:rPr>
          <w:rFonts w:ascii="Amiri" w:hAnsi="Amiri" w:eastAsia="Amiri" w:cs="Amiri"/>
          <w:color w:val="111111"/>
          <w:sz w:val="28"/>
          <w:sz w:val="28"/>
          <w:szCs w:val="28"/>
          <w:rtl w:val="true"/>
          <w:lang w:bidi="ar-SA"/>
        </w:rPr>
        <w:t xml:space="preserve">بِهِ أهلُهُ ، فَجَعَلَ يَدُسُّ بَعضُهُم إلى بَعضٍ حَتَّى اجتَمَعوا فَناشَدوهُ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لَيسَ مِن عَبدٍ إلّا ومَعَهُ مَلَكانِ يَدفَعانِ عَنهُ ما لَم يُقَدَّر ـ أو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لَم يَأتِ القَدَرُ ـ ، فَإِذا أتَى القَدَرُ خَلَّيا بَينَهُ وبَينَ القَدَرِ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وخَرَجَ إلَى المَسجِدِ ـ 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فَقُتِلَ ـ </w:t>
      </w:r>
      <w:r>
        <w:rPr>
          <w:rFonts w:eastAsia="Amiri" w:cs="Amiri" w:ascii="Amiri" w:hAnsi="Amiri"/>
          <w:color w:val="111111"/>
          <w:sz w:val="28"/>
          <w:szCs w:val="28"/>
          <w:rtl w:val="true"/>
          <w:lang w:bidi="ar-SA"/>
        </w:rPr>
        <w:t xml:space="preserve">. </w:t>
      </w:r>
      <w:r>
        <w:rPr>
          <w:rStyle w:val="FootnoteAnchor"/>
          <w:rtl w:val="true"/>
        </w:rPr>
        <w:footnoteReference w:id="576"/>
      </w:r>
    </w:p>
    <w:p>
      <w:pPr>
        <w:pStyle w:val="BookText"/>
        <w:rPr/>
      </w:pPr>
      <w:r>
        <w:rPr>
          <w:rFonts w:ascii="Amiri" w:hAnsi="Amiri" w:eastAsia="Amiri" w:cs="Amiri"/>
          <w:color w:val="111111"/>
          <w:sz w:val="28"/>
          <w:sz w:val="28"/>
          <w:szCs w:val="28"/>
          <w:rtl w:val="true"/>
          <w:lang w:bidi="ar-SA"/>
        </w:rPr>
        <w:t>الإمام زين العابدين عليه السلامـ في دُعائِهِ يَومَ عَرَفَةَ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قَولُكَ حُكمٌ ، وقَضاؤُكَ حَتمٌ ، وإرادَتُكَ عَزمٌ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رادَّ لِمَشِيَّتِكَ ، ولا مُبَدِّلَ لِكَلِماتِكَ </w:t>
      </w:r>
      <w:r>
        <w:rPr>
          <w:rFonts w:eastAsia="Amiri" w:cs="Amiri" w:ascii="Amiri" w:hAnsi="Amiri"/>
          <w:color w:val="111111"/>
          <w:sz w:val="28"/>
          <w:szCs w:val="28"/>
          <w:rtl w:val="true"/>
          <w:lang w:bidi="ar-SA"/>
        </w:rPr>
        <w:t xml:space="preserve">. </w:t>
      </w:r>
      <w:r>
        <w:rPr>
          <w:rStyle w:val="FootnoteAnchor"/>
          <w:rtl w:val="true"/>
        </w:rPr>
        <w:footnoteReference w:id="577"/>
      </w:r>
    </w:p>
    <w:p>
      <w:pPr>
        <w:pStyle w:val="BookText"/>
        <w:rPr/>
      </w:pPr>
      <w:r>
        <w:rPr>
          <w:rFonts w:ascii="Amiri" w:hAnsi="Amiri" w:eastAsia="Amiri" w:cs="Amiri"/>
          <w:color w:val="111111"/>
          <w:sz w:val="28"/>
          <w:sz w:val="28"/>
          <w:szCs w:val="28"/>
          <w:rtl w:val="true"/>
          <w:lang w:bidi="ar-SA"/>
        </w:rPr>
        <w:t>عنه عليه السلامـ في دُعائِهِ ـ</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ولَيسَ يَستَطيعُ مَن كَرِهَ قَضاءَكَ أن يَرُدَّ أمرَكَ </w:t>
      </w:r>
      <w:r>
        <w:rPr>
          <w:rFonts w:eastAsia="Amiri" w:cs="Amiri" w:ascii="Amiri" w:hAnsi="Amiri"/>
          <w:color w:val="111111"/>
          <w:sz w:val="28"/>
          <w:szCs w:val="28"/>
          <w:rtl w:val="true"/>
          <w:lang w:bidi="ar-SA"/>
        </w:rPr>
        <w:t xml:space="preserve">. </w:t>
      </w:r>
      <w:r>
        <w:rPr>
          <w:rStyle w:val="FootnoteAnchor"/>
          <w:rtl w:val="true"/>
        </w:rPr>
        <w:footnoteReference w:id="578"/>
      </w:r>
    </w:p>
    <w:p>
      <w:pPr>
        <w:pStyle w:val="BookText"/>
        <w:rPr/>
      </w:pPr>
      <w:r>
        <w:rPr>
          <w:rFonts w:ascii="Amiri" w:hAnsi="Amiri" w:eastAsia="Amiri" w:cs="Amiri"/>
          <w:color w:val="111111"/>
          <w:sz w:val="28"/>
          <w:sz w:val="28"/>
          <w:szCs w:val="28"/>
          <w:rtl w:val="true"/>
          <w:lang w:bidi="ar-SA"/>
        </w:rPr>
        <w:t>عنه عليه السلامـ من دُعائِهِ فِي المُهِمّاتِ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نَزَلَ بي يا رَبِّ ما قَد تَكَأَّدَني </w:t>
      </w:r>
      <w:r>
        <w:rPr>
          <w:rStyle w:val="FootnoteAnchor"/>
          <w:rtl w:val="true"/>
        </w:rPr>
        <w:footnoteReference w:id="579"/>
      </w:r>
      <w:r>
        <w:rPr>
          <w:rFonts w:ascii="Amiri" w:hAnsi="Amiri" w:eastAsia="Amiri" w:cs="Amiri"/>
          <w:color w:val="111111"/>
          <w:sz w:val="28"/>
          <w:sz w:val="28"/>
          <w:szCs w:val="28"/>
          <w:rtl w:val="true"/>
          <w:lang w:bidi="ar-SA"/>
        </w:rPr>
        <w:t xml:space="preserve">ثِقلُهُ ، وألَمَّ بي ما قَد بَهَظَني </w:t>
      </w:r>
      <w:r>
        <w:rPr>
          <w:rStyle w:val="FootnoteAnchor"/>
          <w:rtl w:val="true"/>
        </w:rPr>
        <w:footnoteReference w:id="580"/>
      </w:r>
      <w:r>
        <w:rPr>
          <w:rFonts w:ascii="Amiri" w:hAnsi="Amiri" w:eastAsia="Amiri" w:cs="Amiri"/>
          <w:color w:val="111111"/>
          <w:sz w:val="28"/>
          <w:sz w:val="28"/>
          <w:szCs w:val="28"/>
          <w:rtl w:val="true"/>
          <w:lang w:bidi="ar-SA"/>
        </w:rPr>
        <w:t xml:space="preserve">حَملُهُ ، وبِقُدرَتِكَ أورَدتَهُ عَلَيَّ ، وبِسُلطانِكَ وَجَّهتَهُ إلَيَّ ، فَلا مُصدِرَ لِما أورَدتَ ، ولا صارِفَ لِما وَجَّهتَ ، ولا فاتِحَ لِما أغلَقتَ ، ولا مُغلِقَ لِما فَتَحتَ ، ولا مُيَسِّرَ لِما عَسَّرتَ ، ولا ناصِرَ لِمَن خَذَلتَ </w:t>
      </w:r>
      <w:r>
        <w:rPr>
          <w:rFonts w:eastAsia="Amiri" w:cs="Amiri" w:ascii="Amiri" w:hAnsi="Amiri"/>
          <w:color w:val="111111"/>
          <w:sz w:val="28"/>
          <w:szCs w:val="28"/>
          <w:rtl w:val="true"/>
          <w:lang w:bidi="ar-SA"/>
        </w:rPr>
        <w:t xml:space="preserve">. </w:t>
      </w:r>
      <w:r>
        <w:rPr>
          <w:rStyle w:val="FootnoteAnchor"/>
          <w:rtl w:val="true"/>
        </w:rPr>
        <w:footnoteReference w:id="581"/>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بنده اى پاسبانانى دارد كه از او مراقبت مى كنند تا ديوارى بر او نيفتد ، يا در چاهى افكنده نشود ، يا حيوانى به او آسيب نرساند ، تا وقتى كه آن قَدَرى كه براى او مقدّر شده ، فرا رسد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نگهبانان ، از او دست بر مى دارند و هر آنچه خدا خواسته ، به او اصابت مى كند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تاريخ دمشقـ به نقل از قتاده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على عليه السلام در آخرين شبى كه بر او گذشت ، آرام و قرار نداشت ، تا اين كه خاندانش درباره او نگران شدند و همديگر را خبر كردند تا همگى گِرد آمدند و او را سوگند دادند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امام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هيچ بنده اى نيست ، جز اين كه به همراه او دو فرشته اند كه از او دفاع مى كنند ، مادام كه مقدّر نشده است ـ يا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زمانى كه قدر فرا نرسيده است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وقتى قَدَر فرا رسد ، او را با قَدَر ، تنها مى گذارند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راوى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سوى مسجد رفت ـ يعنى كشته شد ـ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زين العابدين عليه السلامـ از دعايش در روز عرفه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منزّهى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سخنت نافذ ، قضايت قطعى ، و تصميمَت حتمى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منزّهى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هيچ رد كننده اى براى مشيّت تو و هيچ تغيير دهنده اى در كلماتت نيست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زين العابدين عليه السلامـ در دعايش ـ</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 كه از قضاى تو ناخشنود است ، هرگز توان باز گرداندنِ فرمان تو را ندارد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زين العابدين عليه السلامـ از دعايش در ناگوارى ها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چيزهايى كه سنگينى شان مرا به زحمت انداخته ، بر من فرود آمده اند و چيزهايى كه تحمّلشان بر من سخت است ، گرفتارم كرده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به نيروى خودت آنها را بر من وارد نمودى و به سلطنت خودت ، آنها را متوجّه من كردى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 از آنچه تو وارد كرده اى ، باز دارنده اى نيست و از آنچه تو متوجّه ساخته اى ، برگرداننده اى نيست و براى آنچه تو بسته اى ، گشاينده اى نيست و براى آنچه تو گشوده اى ، بسته كننده اى نيست و براى آنچه تو دشوار نموده اى ، آسان كننده اى نيست و براى آن كه تو خوار كرده اى ، يارى كننده اى نيست </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عليه ‏السلام  ـ مِن دُعائِهِ عِندَ الصَّباحِ وَالمَساءِ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أصبَحنا في قَبضَتِكَ ، يَحوينا مُلكُكَ وسُلطانُكَ ، وتَضُمُّنا مَشِيَّتُكَ ، ونَتَصَرَّفُ عَن أمرِكَ ، ونَتَقَلَّبُ في تَدبيرِكَ ، لَيسَ لَنا مِنَ الأَمرِ إلّا ما قَضَيتَ ، ولا مِنَ الخَيرِ إلّا ما أعطَيتَ </w:t>
      </w:r>
      <w:r>
        <w:rPr>
          <w:rFonts w:eastAsia="Amiri" w:cs="Amiri" w:ascii="Amiri" w:hAnsi="Amiri"/>
          <w:color w:val="111111"/>
          <w:sz w:val="28"/>
          <w:szCs w:val="28"/>
          <w:rtl w:val="true"/>
          <w:lang w:bidi="ar-SA"/>
        </w:rPr>
        <w:t xml:space="preserve">. </w:t>
      </w:r>
      <w:r>
        <w:rPr>
          <w:rStyle w:val="FootnoteAnchor"/>
          <w:rtl w:val="true"/>
        </w:rPr>
        <w:footnoteReference w:id="582"/>
      </w:r>
    </w:p>
    <w:p>
      <w:pPr>
        <w:pStyle w:val="BookText"/>
        <w:rPr/>
      </w:pPr>
      <w:r>
        <w:rPr>
          <w:rFonts w:ascii="Amiri" w:hAnsi="Amiri" w:eastAsia="Amiri" w:cs="Amiri"/>
          <w:color w:val="111111"/>
          <w:sz w:val="28"/>
          <w:sz w:val="28"/>
          <w:szCs w:val="28"/>
          <w:rtl w:val="true"/>
          <w:lang w:bidi="ar-SA"/>
        </w:rPr>
        <w:t xml:space="preserve">عنه عليه ‏السلام  ـ فِي التَّحميدِ للّه‏ِِ عز و جل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اِبتَدَعَ بِقُدرَتِهِ الخَلقَ ابتِداعا ، وَاختَرَعَهُم عَلى مَشِيَّتِهِ اختِراعا ، ثُمَّ سَلَكَ بِهِم طَريقَ إرادَتِهِ ، وبَعَثَهُم في سَبيلِ مَحَبَّتِهِ ، لا يَملِكونَ تَأخيرا عَمّا قَدَّمَهُم إلَيهِ ، ولا يَستَطيعونَ تَقَدُّما إلى ما أخَّرَهُم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وجَعَلَ لِكُلِّ روحٍ مِنهُم قوتا مَعلوما مَقسوما مِن رِزقِهِ ، لا يَنقُصُ مَن زادَهُ ناقِصٌ ، ولا يَزيدُ مَن نَقَصَ مِنهُم زائِدٌ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ضَرَبَ لَهُ فِي الحَياةِ أجَلاً مَوقوتا ، ونَصَبَ لَهُ أمَدا مَحدودا ، يَتَخَطَّأُ إلَيهِ بِأَيّامِ عُمُرِهِ ، ويَرهَقُهُ </w:t>
      </w:r>
      <w:r>
        <w:rPr>
          <w:rStyle w:val="FootnoteAnchor"/>
          <w:rtl w:val="true"/>
        </w:rPr>
        <w:footnoteReference w:id="583"/>
      </w:r>
      <w:r>
        <w:rPr>
          <w:rFonts w:ascii="Amiri" w:hAnsi="Amiri" w:eastAsia="Amiri" w:cs="Amiri"/>
          <w:color w:val="111111"/>
          <w:sz w:val="28"/>
          <w:sz w:val="28"/>
          <w:szCs w:val="28"/>
          <w:rtl w:val="true"/>
          <w:lang w:bidi="ar-SA"/>
        </w:rPr>
        <w:t xml:space="preserve">بِأَعوامِ دَهرِهِ </w:t>
      </w:r>
      <w:r>
        <w:rPr>
          <w:rFonts w:eastAsia="Amiri" w:cs="Amiri" w:ascii="Amiri" w:hAnsi="Amiri"/>
          <w:color w:val="111111"/>
          <w:sz w:val="28"/>
          <w:szCs w:val="28"/>
          <w:rtl w:val="true"/>
          <w:lang w:bidi="ar-SA"/>
        </w:rPr>
        <w:t xml:space="preserve">. </w:t>
      </w:r>
      <w:r>
        <w:rPr>
          <w:rStyle w:val="FootnoteAnchor"/>
          <w:rtl w:val="true"/>
        </w:rPr>
        <w:footnoteReference w:id="584"/>
      </w:r>
    </w:p>
    <w:p>
      <w:pPr>
        <w:pStyle w:val="BookText"/>
        <w:rPr/>
      </w:pPr>
      <w:r>
        <w:rPr>
          <w:rFonts w:ascii="Amiri" w:hAnsi="Amiri" w:eastAsia="Amiri" w:cs="Amiri"/>
          <w:color w:val="111111"/>
          <w:sz w:val="28"/>
          <w:sz w:val="28"/>
          <w:szCs w:val="28"/>
          <w:rtl w:val="true"/>
          <w:lang w:bidi="ar-SA"/>
        </w:rPr>
        <w:t xml:space="preserve">مجمع البيان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العَيّاشِيُّ بِالإِسنادِ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حَنيفَةَ لِأَبي عَبدِ 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تَفَقَّدَ سُلَيمانُ الهُدهُدَ مِن بَينِ الطَّيرِ ؟ </w:t>
      </w:r>
      <w:r>
        <w:rPr>
          <w:rStyle w:val="FootnoteAnchor"/>
          <w:rtl w:val="true"/>
        </w:rPr>
        <w:footnoteReference w:id="585"/>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الهُدهُدَ يَرَى الماءَ في بَطنِ الأَرضِ كَما يَرى أحَدُكُمُ الدُّهنَ فِي القارورَةِ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فَنَظَرَ أبو حَنيفَةَ إلى أصحابِهِ وضَحِكَ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يُضحِكُكَ؟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ظَفِرتُ بِكَ ، جُعِلتُ فِداكَ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وكَيفَ ذلِكَ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يَرَى الماءَ في بَطنِ الأَرضِ لا يَرَى الفَخَّ </w:t>
      </w:r>
      <w:r>
        <w:rPr>
          <w:rStyle w:val="FootnoteAnchor"/>
          <w:rtl w:val="true"/>
        </w:rPr>
        <w:footnoteReference w:id="586"/>
      </w:r>
      <w:r>
        <w:rPr>
          <w:rFonts w:ascii="Amiri" w:hAnsi="Amiri" w:eastAsia="Amiri" w:cs="Amiri"/>
          <w:color w:val="111111"/>
          <w:sz w:val="28"/>
          <w:sz w:val="28"/>
          <w:szCs w:val="28"/>
          <w:rtl w:val="true"/>
          <w:lang w:bidi="ar-SA"/>
        </w:rPr>
        <w:t>فِي التُّرابِ حَتّى يَأخُذَ بِعُنُقِهِ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نُعمانُ ، أما عَلِمتَ أنَّهُ إذا نَزَلَ القَدَرُ أغشَى البَصَرَ </w:t>
      </w:r>
      <w:r>
        <w:rPr>
          <w:rFonts w:eastAsia="Amiri" w:cs="Amiri" w:ascii="Amiri" w:hAnsi="Amiri"/>
          <w:color w:val="111111"/>
          <w:sz w:val="28"/>
          <w:szCs w:val="28"/>
          <w:rtl w:val="true"/>
          <w:lang w:bidi="ar-SA"/>
        </w:rPr>
        <w:t xml:space="preserve">. </w:t>
      </w:r>
      <w:r>
        <w:rPr>
          <w:rStyle w:val="FootnoteAnchor"/>
          <w:rtl w:val="true"/>
        </w:rPr>
        <w:footnoteReference w:id="587"/>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زين العابدين عليه ‏السلام  ـ از دعايش در صبح و شام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پنجه قدرت تو قرار گرفته‏ايم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پادشاهى و سلطنت تو ، ما را در برگرفته و مشيّت تو ، ما را قبضه كرده است و كُنش‏هاى ما با اذن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رخصت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 و فعاليت‏هاى ما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قلمروِ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تدبير توست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چرخه تدبير توييم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هيچ كارى در توان ما نيست ، جز آنچه تو مقدر فرمودى و هيچ خيرى براى ما نيست ، جز آنچه تو بخشيدى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زين العابدين عليه ‏السلام  ـ در ستايش خداوند عز و جلـ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مخلوقات را به ابتكار خود آفريد و با تكيه بر مشيّت خويش اختراعشان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 آنان را به راهى كه اراده كرده بود ، رهنمون ساخت و آنان را در راه دوستى‏اش برانگيخت ، به طورى كه آنان در آنچه او به سويشان پيش فرستاده ، توان تأخير ندارند و چيزى را كه او از آنان به تأخير انداخته ، نمى‏توانند پيش اندازند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هر يك از جان‏هاى آنها روزىِ معيّن و تقسيم شده‏اى را قرار داد ، به طورى كه هيچ كاهنده‏اى نمى‏تواند از هر كه به او بسيارش را داده ، بكاهد و هيچ افزاينده‏اى نمى‏تواند به هر كه به او اندكش داده ، بيفزايد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 در زندگى براى او اَجَل معيّنى قرار داد و زمان محدودى براى او تعيين نمود ، كه با سپرى شدن روزهاى عمرش به سوى آن گام بر مى‏دارد و با گذشت ساليان ، روزگارش به اَجَل نزديك مى‏گردد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مجمع البيان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عيّاشى به اسنادش روايت كرده كه ابو حنيفه به امام صادق عليه ‏السلام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سليمان عليه ‏السلام از ميان پرندگان ، درباره هُدهُد پرس‏وجو كرد؟ </w:t>
      </w:r>
      <w:r>
        <w:rPr>
          <w:rStyle w:val="FootnoteAnchor"/>
          <w:rtl w:val="true"/>
        </w:rPr>
        <w:footnoteReference w:id="588"/>
      </w:r>
      <w:r>
        <w:rPr>
          <w:rFonts w:ascii="IRNazanin" w:hAnsi="IRNazanin" w:eastAsia="IRNazanin"/>
          <w:color w:val="111111"/>
          <w:sz w:val="28"/>
          <w:sz w:val="28"/>
          <w:szCs w:val="28"/>
          <w:rtl w:val="true"/>
          <w:lang w:bidi="fa-IR"/>
        </w:rPr>
        <w:t xml:space="preserve">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براى اين كه هُدهُد ، آب را در شكم زمين مى‏بيند ، چنان كه هر يك از شما روغن را در ظرف شيشه‏اى مى‏بينيد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 گاه ، ابو حنيفه به يارانش نگاه كرد و خنديد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عليه ‏السلام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چيز تو را خندانْد؟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فدايت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تو پيروز شدم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چگونه؟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كه آب را در شكمِ زمين مى‏بيند، آيا دام را در روى زمين نمى‏بيند تا گردنش را بگيرد؟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عليه ‏السلام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نعمان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نمى‏دانى وقتى قَدَر فرا برسد، ديده را كور مى‏سازد؟</w:t>
      </w:r>
      <w:r>
        <w:rPr>
          <w:rFonts w:eastAsia="IRNazanin" w:cs="IRNazanin"/>
          <w:color w:val="111111"/>
          <w:sz w:val="28"/>
          <w:szCs w:val="28"/>
          <w:rtl w:val="true"/>
          <w:lang w:bidi="fa-IR"/>
        </w:rPr>
        <w:t>» .</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أميرُ المُؤمِنينَ صَلَواتُ اللّه‏ِ عَلَيهِ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قَرِّبوا عَلى أنفُسِكُمُ البَعيدَ ، وهَوِّنوا عَلَيهَا الشَّديدَ ، وَاعلَموا أنَّ عَبدا وإن ضَعُفَت حيلَتُهُ وَوَهَنَت مَكيدَتُهُ ، إنَّهُ لَن يُنقَصَ مِمّا قَدَّرَ اللّه‏ُ لَهُ ، وإن قَوِيَ في شِدَّةِ الحيلَةِ ، وقُوَّةِ المَكيدَةِ ، إنَّهُ لَن يُزادَ عَلى ما قَدَّرَ اللّه‏ُ لَهُ </w:t>
      </w:r>
      <w:r>
        <w:rPr>
          <w:rFonts w:eastAsia="Amiri" w:cs="Amiri" w:ascii="Amiri" w:hAnsi="Amiri"/>
          <w:color w:val="111111"/>
          <w:sz w:val="28"/>
          <w:szCs w:val="28"/>
          <w:rtl w:val="true"/>
          <w:lang w:bidi="ar-SA"/>
        </w:rPr>
        <w:t xml:space="preserve">. </w:t>
      </w:r>
      <w:r>
        <w:rPr>
          <w:rStyle w:val="FootnoteAnchor"/>
          <w:rtl w:val="true"/>
        </w:rPr>
        <w:footnoteReference w:id="589"/>
      </w:r>
    </w:p>
    <w:p>
      <w:pPr>
        <w:pStyle w:val="BookText"/>
        <w:rPr/>
      </w:pPr>
      <w:r>
        <w:rPr>
          <w:rFonts w:ascii="Amiri" w:hAnsi="Amiri" w:eastAsia="Amiri" w:cs="Amiri"/>
          <w:color w:val="111111"/>
          <w:sz w:val="28"/>
          <w:sz w:val="28"/>
          <w:szCs w:val="28"/>
          <w:rtl w:val="true"/>
          <w:lang w:bidi="ar-SA"/>
        </w:rPr>
        <w:t xml:space="preserve">الإمام العسكريّ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المَقاديرُ الغالِبَةُ لا تُدفَعُ بِالمُغالَبَةِ </w:t>
      </w:r>
      <w:r>
        <w:rPr>
          <w:rFonts w:eastAsia="Amiri" w:cs="Amiri" w:ascii="Amiri" w:hAnsi="Amiri"/>
          <w:color w:val="111111"/>
          <w:sz w:val="28"/>
          <w:szCs w:val="28"/>
          <w:rtl w:val="true"/>
          <w:lang w:bidi="ar-SA"/>
        </w:rPr>
        <w:t xml:space="preserve">. </w:t>
      </w:r>
      <w:r>
        <w:rPr>
          <w:rStyle w:val="FootnoteAnchor"/>
          <w:rtl w:val="true"/>
        </w:rPr>
        <w:footnoteReference w:id="590"/>
      </w:r>
    </w:p>
    <w:p>
      <w:pPr>
        <w:pStyle w:val="BookText"/>
        <w:rPr/>
      </w:pP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يَومَيَّ مِنَ المَوتِ أفِرّْأيَومَ لَم يُقدَر أم يَومَ قُدِرْ يَومَ ما قُدِّرَ لا أخشَى الرَّدىوإذا قُدِّرَ لَم يُغنِ الحَذَرْ </w:t>
      </w:r>
      <w:r>
        <w:rPr>
          <w:rStyle w:val="FootnoteAnchor"/>
          <w:rtl w:val="true"/>
        </w:rPr>
        <w:footnoteReference w:id="591"/>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۳۶۰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خلقة العالم والتقدير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 </w:t>
      </w:r>
      <w:r>
        <w:rPr>
          <w:rFonts w:ascii="Amiri" w:hAnsi="Amiri" w:eastAsia="Amiri" w:cs="Amiri"/>
          <w:color w:val="111111"/>
          <w:sz w:val="28"/>
          <w:sz w:val="28"/>
          <w:szCs w:val="28"/>
          <w:lang w:bidi="ar-SA"/>
        </w:rPr>
        <w:t>۳۶۴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خلقة الإنسان والتقدير</w:t>
      </w:r>
      <w:r>
        <w:rPr>
          <w:rFonts w:eastAsia="Amiri" w:cs="Amiri" w:ascii="Amiri" w:hAnsi="Amiri"/>
          <w:color w:val="111111"/>
          <w:sz w:val="28"/>
          <w:szCs w:val="28"/>
          <w:rtl w:val="true"/>
          <w:lang w:bidi="ar-SA"/>
        </w:rPr>
        <w:t>) .</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صادق عليه ‏السلام  ـ كه درودهاى خدا بر او باد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امير مؤمنان مى‏فرمود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دور را براى خودتان نزديك، و سخت را بر خودتان آسان سازيد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بدانيد كه بنده، هر چند چاره‏اش ناتوان و مكرش سست باشد، از آنچه خدا برايش مقدّر نموده، كاسته نمى‏شود و هر چند در چاره‏گرى توانمند و در مكرْ نيرومند باشد، بر آنچه خدا برايش مقدّر نموده، افزوده نمى‏شود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امام عسكرى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تقديرهاى چيره ، با ستيز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كشمكش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دفع نمى‏شوند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كدامين روزِ مرگم فرار كنم؟ از روزى كه تعيين نشده است، يا از روز معيّن شده؟ روزى كه تعيين نشده، از هلاكت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نمى‏ترسم ولى وقتى تعيين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احتياط، بى‏فايده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۳۶۱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آفرينش گيتى و تقدير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 </w:t>
      </w:r>
      <w:r>
        <w:rPr>
          <w:rFonts w:ascii="IRNazanin" w:hAnsi="IRNazanin" w:eastAsia="IRNazanin"/>
          <w:color w:val="111111"/>
          <w:sz w:val="28"/>
          <w:sz w:val="28"/>
          <w:szCs w:val="28"/>
          <w:lang w:bidi="fa-IR"/>
        </w:rPr>
        <w:t>۳۶۵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آفرينش انسان و تقدير</w:t>
      </w:r>
      <w:r>
        <w:rPr>
          <w:rFonts w:eastAsia="IRNazanin" w:cs="IRNazanin"/>
          <w:color w:val="111111"/>
          <w:sz w:val="28"/>
          <w:szCs w:val="28"/>
          <w:rtl w:val="true"/>
          <w:lang w:bidi="fa-IR"/>
        </w:rPr>
        <w:t>) .</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عليه ‏السلام  ـ فِي الدّيوانِ المَنسوبِ إلَيهِ ـ  </w:t>
      </w:r>
      <w:r>
        <w:rPr>
          <w:rFonts w:eastAsia="Amiri" w:cs="Amiri" w:ascii="Amiri" w:hAnsi="Amiri"/>
          <w:color w:val="111111"/>
          <w:sz w:val="28"/>
          <w:szCs w:val="28"/>
          <w:rtl w:val="true"/>
          <w:lang w:bidi="ar-SA"/>
        </w:rPr>
        <w:t xml:space="preserve">: </w:t>
        <w:tab/>
        <w:t xml:space="preserve"> </w:t>
      </w:r>
      <w:r>
        <w:rPr>
          <w:rFonts w:ascii="Amiri" w:hAnsi="Amiri" w:eastAsia="Amiri" w:cs="Amiri"/>
          <w:color w:val="111111"/>
          <w:sz w:val="28"/>
          <w:sz w:val="28"/>
          <w:szCs w:val="28"/>
          <w:rtl w:val="true"/>
          <w:lang w:bidi="ar-SA"/>
        </w:rPr>
        <w:t xml:space="preserve">ما لي عَلى فَوتِ فائِتٍ أسَفُولا تَراني عَلَيهِ ألتَهِفُ </w:t>
      </w:r>
      <w:r>
        <w:rPr>
          <w:rStyle w:val="FootnoteAnchor"/>
          <w:rtl w:val="true"/>
        </w:rPr>
        <w:footnoteReference w:id="592"/>
      </w:r>
      <w:r>
        <w:rPr>
          <w:rFonts w:ascii="Amiri" w:hAnsi="Amiri" w:eastAsia="Amiri" w:cs="Amiri"/>
          <w:color w:val="111111"/>
          <w:sz w:val="28"/>
          <w:sz w:val="28"/>
          <w:szCs w:val="28"/>
          <w:rtl w:val="true"/>
          <w:lang w:bidi="ar-SA"/>
        </w:rPr>
        <w:t xml:space="preserve">ما قَدَّرَ اللّه‏ُ لي فَلَيسَ لَهُعَنّي إلى مَن سِوايَ مُنصَرَفُ فَالحَمدُ للّه‏ِِ لا شَريكَ لَهُما لِيَ قوتٌ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وهِمَّتِي الشَّرَفُ أنَا راضٍ بِالعُسرِ وَاليَسارِ فَماتَدخُلُني ذِلَّةٌ ولا صَلَفُ </w:t>
      </w:r>
      <w:r>
        <w:rPr>
          <w:rStyle w:val="FootnoteAnchor"/>
          <w:rtl w:val="true"/>
        </w:rPr>
        <w:footnoteReference w:id="593"/>
      </w:r>
      <w:r>
        <w:rPr>
          <w:rStyle w:val="FootnoteAnchor"/>
          <w:rtl w:val="true"/>
        </w:rPr>
        <w:footnoteReference w:id="594"/>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على عليه ‏السلام  ـ در ديوان منسوب به او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آنچه از دست رفته تأسّف نمى‏خورم و تو مرا بر آن، محزون نمى‏بينى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خدا برايم مقدّر نموده است به سوى غير از من بر نمى‏گردد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ستايش، از آنِ خدايى است كه شريك ندارد قوت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غذا و ضرورى‏ترين نيازهايم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ندارم ليكن آهنگ نيل به جايگاه بلند دارم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به سختى و آسانى خشنودم پس خوارى و خودپسندى در من، راه ندارد </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الفصل 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البداء في القضاء والقدر</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حَقيقَةُ البَداءِ وأقسامُهُأ ـ بَسطُ القُدرَةِالكتاب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وَقَالَتِ الْيَهُودُ يَدُ اللَّهِ مَغْلُولَةٌ غُلَّتْ أَيْدِيهِمْ وَلُعِنُواْ بِمَا قَالُواْ بَلْ يَدَاهُ مَبْسُوطَتَانِ يُنفِقُ كَيْفَ يَشَاءُ</w:t>
      </w:r>
      <w:r>
        <w:rPr>
          <w:rFonts w:eastAsia="Amiri" w:cs="Amiri" w:ascii="Amiri" w:hAnsi="Amiri"/>
          <w:color w:val="111111"/>
          <w:sz w:val="28"/>
          <w:szCs w:val="28"/>
          <w:rtl w:val="true"/>
          <w:lang w:bidi="ar-SA"/>
        </w:rPr>
        <w:t xml:space="preserve">» . </w:t>
      </w:r>
      <w:r>
        <w:rPr>
          <w:rStyle w:val="FootnoteAnchor"/>
          <w:rtl w:val="true"/>
        </w:rPr>
        <w:footnoteReference w:id="595"/>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الرحمن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۲۹</w:t>
      </w:r>
      <w:r>
        <w:rPr>
          <w:rFonts w:ascii="Amiri" w:hAnsi="Amiri" w:eastAsia="Amiri" w:cs="Amiri"/>
          <w:color w:val="111111"/>
          <w:sz w:val="28"/>
          <w:sz w:val="28"/>
          <w:szCs w:val="28"/>
          <w:rtl w:val="true"/>
          <w:lang w:bidi="ar-SA"/>
        </w:rPr>
        <w:t xml:space="preserve"> ، النساء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۱۳۳</w:t>
      </w:r>
      <w:r>
        <w:rPr>
          <w:rFonts w:ascii="Amiri" w:hAnsi="Amiri" w:eastAsia="Amiri" w:cs="Amiri"/>
          <w:color w:val="111111"/>
          <w:sz w:val="28"/>
          <w:sz w:val="28"/>
          <w:szCs w:val="28"/>
          <w:rtl w:val="true"/>
          <w:lang w:bidi="ar-SA"/>
        </w:rPr>
        <w:t xml:space="preserve"> ، الأنعام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۱۳۳</w:t>
      </w:r>
      <w:r>
        <w:rPr>
          <w:rFonts w:ascii="Amiri" w:hAnsi="Amiri" w:eastAsia="Amiri" w:cs="Amiri"/>
          <w:color w:val="111111"/>
          <w:sz w:val="28"/>
          <w:sz w:val="28"/>
          <w:szCs w:val="28"/>
          <w:rtl w:val="true"/>
          <w:lang w:bidi="ar-SA"/>
        </w:rPr>
        <w:t xml:space="preserve"> ، إبراهيم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۱۹</w:t>
      </w:r>
      <w:r>
        <w:rPr>
          <w:rFonts w:ascii="Amiri" w:hAnsi="Amiri" w:eastAsia="Amiri" w:cs="Amiri"/>
          <w:color w:val="111111"/>
          <w:sz w:val="28"/>
          <w:sz w:val="28"/>
          <w:szCs w:val="28"/>
          <w:rtl w:val="true"/>
          <w:lang w:bidi="ar-SA"/>
        </w:rPr>
        <w:t xml:space="preserve"> ، فاطر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۱۶</w:t>
      </w:r>
      <w:r>
        <w:rPr>
          <w:rFonts w:ascii="Amiri" w:hAnsi="Amiri" w:eastAsia="Amiri" w:cs="Amiri"/>
          <w:color w:val="111111"/>
          <w:sz w:val="28"/>
          <w:sz w:val="28"/>
          <w:szCs w:val="28"/>
          <w:rtl w:val="true"/>
          <w:lang w:bidi="ar-SA"/>
        </w:rPr>
        <w:t xml:space="preserve"> ، الشورى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۲۴</w:t>
      </w:r>
      <w:r>
        <w:rPr>
          <w:rFonts w:ascii="Amiri" w:hAnsi="Amiri" w:eastAsia="Amiri" w:cs="Amiri"/>
          <w:color w:val="111111"/>
          <w:sz w:val="28"/>
          <w:sz w:val="28"/>
          <w:szCs w:val="28"/>
          <w:rtl w:val="true"/>
          <w:lang w:bidi="ar-SA"/>
        </w:rPr>
        <w:t xml:space="preserve"> و </w:t>
      </w:r>
      <w:r>
        <w:rPr>
          <w:rFonts w:ascii="Amiri" w:hAnsi="Amiri" w:eastAsia="Amiri" w:cs="Amiri"/>
          <w:color w:val="111111"/>
          <w:sz w:val="28"/>
          <w:sz w:val="28"/>
          <w:szCs w:val="28"/>
          <w:lang w:bidi="ar-SA"/>
        </w:rPr>
        <w:t>۳۳</w:t>
      </w:r>
      <w:r>
        <w:rPr>
          <w:rFonts w:ascii="Amiri" w:hAnsi="Amiri" w:eastAsia="Amiri" w:cs="Amiri"/>
          <w:color w:val="111111"/>
          <w:sz w:val="28"/>
          <w:sz w:val="28"/>
          <w:szCs w:val="28"/>
          <w:rtl w:val="true"/>
          <w:lang w:bidi="ar-SA"/>
        </w:rPr>
        <w:t xml:space="preserve"> ، الإسراء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الحديث الإمام الصادق عليه ‏السلام  ـ في قَولِ اللّه‏ِ عز و 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وَقَالَتِ الْيَهُودُ يَدُ اللَّهِ مَغْلُولَةٌ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يَعنوا أنَّهُ هكَذا ، ولكِنَّهُم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فَرَغَ مِنَ الأَمرِ ، فَلا يَزيدُ ولا يَنقُصُ ، فَقالَ اللّه‏ُ جَلَّ جَلالُهُ تَكذيبا لِقَولِهِم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غُلَّتْ أَيْدِيهِمْ وَلُعِنُواْ بِمَا قَالُواْ بَلْ يَدَاهُ مَبْسُوطَتَانِ يُنفِقُ كَيْفَ يَشَاءُ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ألَم تَسمَعِ اللّه‏َ عز و جل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يَمْحُواْ اللَّهُ مَا يَشَاءُ وَ يُثْبِتُ وَ عِندَهُ أُمُّ الْكِتَـبِ</w:t>
      </w:r>
      <w:r>
        <w:rPr>
          <w:rFonts w:eastAsia="Amiri" w:cs="Amiri" w:ascii="Amiri" w:hAnsi="Amiri"/>
          <w:color w:val="111111"/>
          <w:sz w:val="28"/>
          <w:szCs w:val="28"/>
          <w:rtl w:val="true"/>
          <w:lang w:bidi="ar-SA"/>
        </w:rPr>
        <w:t xml:space="preserve">»  . </w:t>
      </w:r>
      <w:r>
        <w:rPr>
          <w:rStyle w:val="FootnoteAnchor"/>
          <w:rtl w:val="true"/>
        </w:rPr>
        <w:footnoteReference w:id="596"/>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88" w:name="pg12775_127525"/>
    </w:p>
    <w:p>
      <w:pPr>
        <w:pStyle w:val="Heading3"/>
        <w:numPr>
          <w:ilvl w:val="2"/>
          <w:numId w:val="1"/>
        </w:numPr>
        <w:rPr/>
      </w:pPr>
      <w:bookmarkStart w:id="289" w:name="__RefHeading___Toc878720_3224264995"/>
      <w:bookmarkStart w:id="290" w:name="_Toc110"/>
      <w:bookmarkEnd w:id="288"/>
      <w:bookmarkEnd w:id="289"/>
      <w:r>
        <w:rPr>
          <w:rtl w:val="true"/>
        </w:rPr>
        <w:t xml:space="preserve">فصل پنجم </w:t>
      </w:r>
      <w:r>
        <w:rPr>
          <w:rtl w:val="true"/>
        </w:rPr>
        <w:t xml:space="preserve">: </w:t>
      </w:r>
      <w:r>
        <w:rPr>
          <w:rtl w:val="true"/>
        </w:rPr>
        <w:t>بَدا در قضا و قدر</w:t>
      </w:r>
      <w:bookmarkEnd w:id="290"/>
    </w:p>
    <w:p>
      <w:pPr>
        <w:pStyle w:val="Heading4"/>
        <w:numPr>
          <w:ilvl w:val="3"/>
          <w:numId w:val="1"/>
        </w:numPr>
        <w:rPr/>
      </w:pPr>
      <w:bookmarkStart w:id="291" w:name="__RefHeading___Toc878722_3224264995"/>
      <w:bookmarkStart w:id="292" w:name="_Toc111"/>
      <w:bookmarkEnd w:id="291"/>
      <w:r>
        <w:rPr/>
        <w:t>۵</w:t>
      </w:r>
      <w:r>
        <w:rPr>
          <w:rtl w:val="true"/>
        </w:rPr>
        <w:t xml:space="preserve"> </w:t>
      </w:r>
      <w:r>
        <w:rPr>
          <w:rtl w:val="true"/>
        </w:rPr>
        <w:t xml:space="preserve">/ </w:t>
      </w:r>
      <w:r>
        <w:rPr/>
        <w:t>۱</w:t>
      </w:r>
      <w:r>
        <w:rPr>
          <w:rtl w:val="true"/>
        </w:rPr>
        <w:t xml:space="preserve"> حقيقت بَدا و اقسام آن</w:t>
      </w:r>
      <w:bookmarkEnd w:id="292"/>
    </w:p>
    <w:p>
      <w:pPr>
        <w:pStyle w:val="Heading5"/>
        <w:numPr>
          <w:ilvl w:val="4"/>
          <w:numId w:val="1"/>
        </w:numPr>
        <w:rPr/>
      </w:pPr>
      <w:bookmarkStart w:id="293" w:name="__RefHeading___Toc878724_3224264995"/>
      <w:bookmarkStart w:id="294" w:name="_Toc112"/>
      <w:bookmarkEnd w:id="293"/>
      <w:r>
        <w:rPr>
          <w:rtl w:val="true"/>
        </w:rPr>
        <w:t>الف ـ گستردگى قدرت</w:t>
      </w:r>
      <w:bookmarkEnd w:id="294"/>
    </w:p>
    <w:p>
      <w:pPr>
        <w:pStyle w:val="BookText"/>
        <w:rPr/>
      </w:pPr>
      <w:r>
        <w:rPr>
          <w:rFonts w:ascii="IRNazanin" w:hAnsi="IRNazanin" w:eastAsia="IRNazanin"/>
          <w:color w:val="111111"/>
          <w:sz w:val="28"/>
          <w:sz w:val="28"/>
          <w:szCs w:val="28"/>
          <w:rtl w:val="true"/>
          <w:lang w:bidi="fa-IR"/>
        </w:rPr>
        <w:t xml:space="preserve">فصل پنجم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 در قضا و قدر</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حقيقت بَدا و اقسام آنالف ـ گستردگى قدرتقرآن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يهود گفتند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دست خدا، بسته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دست‏هاى خودشان بسته باد 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سزاى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گفتند ، از رحمت خدا دور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بلكه هر دو دست او گشاده است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گونه بخواهد، مى‏بخشد</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الرحمن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ascii="Amiri" w:hAnsi="Amiri" w:eastAsia="Amiri" w:cs="Amiri"/>
          <w:color w:val="111111"/>
          <w:sz w:val="28"/>
          <w:sz w:val="28"/>
          <w:szCs w:val="28"/>
          <w:lang w:bidi="ar-SA"/>
        </w:rPr>
        <w:t>۲۹</w:t>
      </w:r>
      <w:r>
        <w:rPr>
          <w:rFonts w:ascii="Amiri" w:hAnsi="Amiri" w:eastAsia="Amiri" w:cs="Amiri"/>
          <w:color w:val="111111"/>
          <w:sz w:val="28"/>
          <w:sz w:val="28"/>
          <w:szCs w:val="28"/>
          <w:rtl w:val="true"/>
          <w:lang w:bidi="ar-SA"/>
        </w:rPr>
        <w:t xml:space="preserve"> ، نساء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ascii="Amiri" w:hAnsi="Amiri" w:eastAsia="Amiri" w:cs="Amiri"/>
          <w:color w:val="111111"/>
          <w:sz w:val="28"/>
          <w:sz w:val="28"/>
          <w:szCs w:val="28"/>
          <w:lang w:bidi="ar-SA"/>
        </w:rPr>
        <w:t>۱۳۳</w:t>
      </w:r>
      <w:r>
        <w:rPr>
          <w:rFonts w:ascii="Amiri" w:hAnsi="Amiri" w:eastAsia="Amiri" w:cs="Amiri"/>
          <w:color w:val="111111"/>
          <w:sz w:val="28"/>
          <w:sz w:val="28"/>
          <w:szCs w:val="28"/>
          <w:rtl w:val="true"/>
          <w:lang w:bidi="ar-SA"/>
        </w:rPr>
        <w:t xml:space="preserve"> ، انعام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ascii="Amiri" w:hAnsi="Amiri" w:eastAsia="Amiri" w:cs="Amiri"/>
          <w:color w:val="111111"/>
          <w:sz w:val="28"/>
          <w:sz w:val="28"/>
          <w:szCs w:val="28"/>
          <w:lang w:bidi="ar-SA"/>
        </w:rPr>
        <w:t>۱۳۳</w:t>
      </w:r>
      <w:r>
        <w:rPr>
          <w:rFonts w:ascii="Amiri" w:hAnsi="Amiri" w:eastAsia="Amiri" w:cs="Amiri"/>
          <w:color w:val="111111"/>
          <w:sz w:val="28"/>
          <w:sz w:val="28"/>
          <w:szCs w:val="28"/>
          <w:rtl w:val="true"/>
          <w:lang w:bidi="ar-SA"/>
        </w:rPr>
        <w:t xml:space="preserve"> ، ابراهيم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ascii="Amiri" w:hAnsi="Amiri" w:eastAsia="Amiri" w:cs="Amiri"/>
          <w:color w:val="111111"/>
          <w:sz w:val="28"/>
          <w:sz w:val="28"/>
          <w:szCs w:val="28"/>
          <w:lang w:bidi="ar-SA"/>
        </w:rPr>
        <w:t>۱۹</w:t>
      </w:r>
      <w:r>
        <w:rPr>
          <w:rFonts w:ascii="Amiri" w:hAnsi="Amiri" w:eastAsia="Amiri" w:cs="Amiri"/>
          <w:color w:val="111111"/>
          <w:sz w:val="28"/>
          <w:sz w:val="28"/>
          <w:szCs w:val="28"/>
          <w:rtl w:val="true"/>
          <w:lang w:bidi="ar-SA"/>
        </w:rPr>
        <w:t xml:space="preserve"> ، فاطر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ascii="Amiri" w:hAnsi="Amiri" w:eastAsia="Amiri" w:cs="Amiri"/>
          <w:color w:val="111111"/>
          <w:sz w:val="28"/>
          <w:sz w:val="28"/>
          <w:szCs w:val="28"/>
          <w:lang w:bidi="ar-SA"/>
        </w:rPr>
        <w:t>۱۶</w:t>
      </w:r>
      <w:r>
        <w:rPr>
          <w:rFonts w:ascii="Amiri" w:hAnsi="Amiri" w:eastAsia="Amiri" w:cs="Amiri"/>
          <w:color w:val="111111"/>
          <w:sz w:val="28"/>
          <w:sz w:val="28"/>
          <w:szCs w:val="28"/>
          <w:rtl w:val="true"/>
          <w:lang w:bidi="ar-SA"/>
        </w:rPr>
        <w:t xml:space="preserve"> ، شورى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ascii="Amiri" w:hAnsi="Amiri" w:eastAsia="Amiri" w:cs="Amiri"/>
          <w:color w:val="111111"/>
          <w:sz w:val="28"/>
          <w:sz w:val="28"/>
          <w:szCs w:val="28"/>
          <w:lang w:bidi="ar-SA"/>
        </w:rPr>
        <w:t>۲۴</w:t>
      </w:r>
      <w:r>
        <w:rPr>
          <w:rFonts w:ascii="Amiri" w:hAnsi="Amiri" w:eastAsia="Amiri" w:cs="Amiri"/>
          <w:color w:val="111111"/>
          <w:sz w:val="28"/>
          <w:sz w:val="28"/>
          <w:szCs w:val="28"/>
          <w:rtl w:val="true"/>
          <w:lang w:bidi="ar-SA"/>
        </w:rPr>
        <w:t xml:space="preserve"> و </w:t>
      </w:r>
      <w:r>
        <w:rPr>
          <w:rFonts w:ascii="Amiri" w:hAnsi="Amiri" w:eastAsia="Amiri" w:cs="Amiri"/>
          <w:color w:val="111111"/>
          <w:sz w:val="28"/>
          <w:sz w:val="28"/>
          <w:szCs w:val="28"/>
          <w:lang w:bidi="ar-SA"/>
        </w:rPr>
        <w:t>۳۳</w:t>
      </w:r>
      <w:r>
        <w:rPr>
          <w:rFonts w:ascii="Amiri" w:hAnsi="Amiri" w:eastAsia="Amiri" w:cs="Amiri"/>
          <w:color w:val="111111"/>
          <w:sz w:val="28"/>
          <w:sz w:val="28"/>
          <w:szCs w:val="28"/>
          <w:rtl w:val="true"/>
          <w:lang w:bidi="ar-SA"/>
        </w:rPr>
        <w:t xml:space="preserve"> ، اسراء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ascii="Amiri" w:hAnsi="Amiri" w:eastAsia="Amiri" w:cs="Amiri"/>
          <w:color w:val="111111"/>
          <w:sz w:val="28"/>
          <w:sz w:val="28"/>
          <w:szCs w:val="28"/>
          <w:lang w:bidi="ar-SA"/>
        </w:rPr>
        <w:t>۵۴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حديث امام صادق عليه ‏السلام  ـ درباره سخن خداوند عز و جل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يهود گفتند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دست خدا، بسته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منظورشان اين نيست كه خدا چنين است ؛ ليكن آنها مى‏گويند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كارش را به انجام رساند ؛ نه مى‏افزايد و نه مى‏كاهد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بدين خاطر، خداوند عز و جل در تكذيب سخن آنان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دست‏هاى خودشان بسته باد 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سزاى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گفتند ، از رحمت خدا دور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بلكه هر دو دست او گشاده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گونه بخواهد،  مى‏بخشد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آيا سخن خداوند عز و جل را نشنيدى كه مى‏فرمايد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آنچه را بخواهد، محو يا اثبات مى‏كند ، و اصل كتاب، نزد اوست</w:t>
      </w:r>
      <w:r>
        <w:rPr>
          <w:rFonts w:eastAsia="IRNazanin" w:cs="IRNazanin"/>
          <w:color w:val="111111"/>
          <w:sz w:val="28"/>
          <w:szCs w:val="28"/>
          <w:rtl w:val="true"/>
          <w:lang w:bidi="fa-IR"/>
        </w:rPr>
        <w:t>»  .</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تفسير العيّاشي عن يعقوب بن شعيب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عليه ‏السلام عَن قَولِ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قَالَتِ الْيَهُودُ يَدُ اللَّهِ مَغْلُولَةٌ غُلَّتْ أَيْدِيهِمْ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كَذا ـ وقالَ بِيَدِهِ </w:t>
      </w:r>
      <w:r>
        <w:rPr>
          <w:rStyle w:val="FootnoteAnchor"/>
          <w:rtl w:val="true"/>
        </w:rPr>
        <w:footnoteReference w:id="597"/>
      </w:r>
      <w:r>
        <w:rPr>
          <w:rFonts w:ascii="Amiri" w:hAnsi="Amiri" w:eastAsia="Amiri" w:cs="Amiri"/>
          <w:color w:val="111111"/>
          <w:sz w:val="28"/>
          <w:sz w:val="28"/>
          <w:szCs w:val="28"/>
          <w:rtl w:val="true"/>
          <w:lang w:bidi="ar-SA"/>
        </w:rPr>
        <w:t xml:space="preserve">إلى عُنُقِهِ ـ ولكِنَّهُ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فَرَغَ مِنَ الأَشياءِ </w:t>
      </w:r>
      <w:r>
        <w:rPr>
          <w:rFonts w:eastAsia="Amiri" w:cs="Amiri" w:ascii="Amiri" w:hAnsi="Amiri"/>
          <w:color w:val="111111"/>
          <w:sz w:val="28"/>
          <w:szCs w:val="28"/>
          <w:rtl w:val="true"/>
          <w:lang w:bidi="ar-SA"/>
        </w:rPr>
        <w:t xml:space="preserve">. </w:t>
      </w:r>
      <w:r>
        <w:rPr>
          <w:rStyle w:val="FootnoteAnchor"/>
          <w:rtl w:val="true"/>
        </w:rPr>
        <w:footnoteReference w:id="598"/>
      </w:r>
    </w:p>
    <w:p>
      <w:pPr>
        <w:pStyle w:val="BookText"/>
        <w:rPr/>
      </w:pPr>
      <w:r>
        <w:rPr>
          <w:rFonts w:ascii="Amiri" w:hAnsi="Amiri" w:eastAsia="Amiri" w:cs="Amiri"/>
          <w:color w:val="111111"/>
          <w:sz w:val="28"/>
          <w:sz w:val="28"/>
          <w:szCs w:val="28"/>
          <w:rtl w:val="true"/>
          <w:lang w:bidi="ar-SA"/>
        </w:rPr>
        <w:t xml:space="preserve">الإمام الصادق عليه ‏السلام  ـ في قَولِ اللّه‏ِ عز و 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يَدُ اللَّهِ مَغْلُولَةٌ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يَعنونَ أنَّهُ قَد فَرَغَ مِمّا هُوَ كائِنٌ ، لُعِنوا بِما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اللّه‏ُ عز و 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يَدَاهُ مَبْسُوطَتَانِ</w:t>
      </w:r>
      <w:r>
        <w:rPr>
          <w:rFonts w:eastAsia="Amiri" w:cs="Amiri" w:ascii="Amiri" w:hAnsi="Amiri"/>
          <w:color w:val="111111"/>
          <w:sz w:val="28"/>
          <w:szCs w:val="28"/>
          <w:rtl w:val="true"/>
          <w:lang w:bidi="ar-SA"/>
        </w:rPr>
        <w:t xml:space="preserve">» </w:t>
      </w:r>
      <w:r>
        <w:rPr>
          <w:rStyle w:val="FootnoteAnchor"/>
          <w:rtl w:val="true"/>
        </w:rPr>
        <w:footnoteReference w:id="599"/>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00"/>
      </w:r>
    </w:p>
    <w:p>
      <w:pPr>
        <w:pStyle w:val="BookText"/>
        <w:rPr/>
      </w:pPr>
      <w:r>
        <w:rPr>
          <w:rFonts w:ascii="Amiri" w:hAnsi="Amiri" w:eastAsia="Amiri" w:cs="Amiri"/>
          <w:color w:val="111111"/>
          <w:sz w:val="28"/>
          <w:sz w:val="28"/>
          <w:szCs w:val="28"/>
          <w:rtl w:val="true"/>
          <w:lang w:bidi="ar-SA"/>
        </w:rPr>
        <w:t>ب ـ المَحوُ وَالإِثباتُالكتاب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يَمْحُواْ اللَّهُ مَا يَشَاءُ وَ يُثْبِتُ وَ عِندَهُ أُمُّ الْكِتَـبِ</w:t>
      </w:r>
      <w:r>
        <w:rPr>
          <w:rFonts w:eastAsia="Amiri" w:cs="Amiri" w:ascii="Amiri" w:hAnsi="Amiri"/>
          <w:color w:val="111111"/>
          <w:sz w:val="28"/>
          <w:szCs w:val="28"/>
          <w:rtl w:val="true"/>
          <w:lang w:bidi="ar-SA"/>
        </w:rPr>
        <w:t xml:space="preserve">» . </w:t>
      </w:r>
      <w:r>
        <w:rPr>
          <w:rStyle w:val="FootnoteAnchor"/>
          <w:rtl w:val="true"/>
        </w:rPr>
        <w:footnoteReference w:id="601"/>
      </w:r>
    </w:p>
    <w:p>
      <w:pPr>
        <w:pStyle w:val="BookText"/>
        <w:rPr/>
      </w:pPr>
      <w:r>
        <w:rPr>
          <w:rFonts w:ascii="Amiri" w:hAnsi="Amiri" w:eastAsia="Amiri" w:cs="Amiri"/>
          <w:color w:val="111111"/>
          <w:sz w:val="28"/>
          <w:sz w:val="28"/>
          <w:szCs w:val="28"/>
          <w:rtl w:val="true"/>
          <w:lang w:bidi="ar-SA"/>
        </w:rPr>
        <w:t xml:space="preserve">الحديث رسول اللّه‏ صلى‏ الله‏ عليه‏ و‏ آله  ـ في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يَمْحُواْ اللَّهُ مَا يَشَاءُ وَ يُثْبِتُ وَ عِندَهُ أُمُّ الْكِتَـبِ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يَمحو مِنَ الأَجَلِ ما يَشاءُ ، ويَزيدُ فيهِ ما يَشاءُ </w:t>
      </w:r>
      <w:r>
        <w:rPr>
          <w:rFonts w:eastAsia="Amiri" w:cs="Amiri" w:ascii="Amiri" w:hAnsi="Amiri"/>
          <w:color w:val="111111"/>
          <w:sz w:val="28"/>
          <w:szCs w:val="28"/>
          <w:rtl w:val="true"/>
          <w:lang w:bidi="ar-SA"/>
        </w:rPr>
        <w:t xml:space="preserve">. </w:t>
      </w:r>
      <w:r>
        <w:rPr>
          <w:rStyle w:val="FootnoteAnchor"/>
          <w:rtl w:val="true"/>
        </w:rPr>
        <w:footnoteReference w:id="602"/>
      </w:r>
    </w:p>
    <w:p>
      <w:pPr>
        <w:pStyle w:val="BookText"/>
        <w:rPr/>
      </w:pPr>
      <w:r>
        <w:rPr>
          <w:rFonts w:ascii="Amiri" w:hAnsi="Amiri" w:eastAsia="Amiri" w:cs="Amiri"/>
          <w:color w:val="111111"/>
          <w:sz w:val="28"/>
          <w:sz w:val="28"/>
          <w:szCs w:val="28"/>
          <w:rtl w:val="true"/>
          <w:lang w:bidi="ar-SA"/>
        </w:rPr>
        <w:t xml:space="preserve">عنه صلى‏ الله‏ عليه‏ و‏ آله  ـ في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يَمْحُواْ اللَّهُ مَا يَشَاءُ وَ يُثْبِتُ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يَمحو مِنَ الرِّزقِ ويَزيدُ فيهِ ، ويَمحو مِنَ الأَجَلِ ويَزيدُ فيهِ </w:t>
      </w:r>
      <w:r>
        <w:rPr>
          <w:rFonts w:eastAsia="Amiri" w:cs="Amiri" w:ascii="Amiri" w:hAnsi="Amiri"/>
          <w:color w:val="111111"/>
          <w:sz w:val="28"/>
          <w:szCs w:val="28"/>
          <w:rtl w:val="true"/>
          <w:lang w:bidi="ar-SA"/>
        </w:rPr>
        <w:t xml:space="preserve">. </w:t>
      </w:r>
      <w:r>
        <w:rPr>
          <w:rStyle w:val="FootnoteAnchor"/>
          <w:rtl w:val="true"/>
        </w:rPr>
        <w:footnoteReference w:id="603"/>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95" w:name="pg12775_127527"/>
    </w:p>
    <w:p>
      <w:pPr>
        <w:pStyle w:val="Heading5"/>
        <w:numPr>
          <w:ilvl w:val="4"/>
          <w:numId w:val="1"/>
        </w:numPr>
        <w:rPr/>
      </w:pPr>
      <w:bookmarkStart w:id="296" w:name="__RefHeading___Toc878726_3224264995"/>
      <w:bookmarkStart w:id="297" w:name="_Toc113"/>
      <w:bookmarkEnd w:id="295"/>
      <w:bookmarkEnd w:id="296"/>
      <w:r>
        <w:rPr>
          <w:rtl w:val="true"/>
        </w:rPr>
        <w:t>ب ـ محو و اثبات</w:t>
      </w:r>
      <w:bookmarkEnd w:id="297"/>
    </w:p>
    <w:p>
      <w:pPr>
        <w:pStyle w:val="BookText"/>
        <w:rPr/>
      </w:pPr>
      <w:r>
        <w:rPr>
          <w:rFonts w:ascii="IRNazanin" w:hAnsi="IRNazanin" w:eastAsia="IRNazanin"/>
          <w:color w:val="111111"/>
          <w:sz w:val="28"/>
          <w:sz w:val="28"/>
          <w:szCs w:val="28"/>
          <w:rtl w:val="true"/>
          <w:lang w:bidi="fa-IR"/>
        </w:rPr>
        <w:t xml:space="preserve">تفسير العيّاشى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يعقوب بن شعيب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عليه ‏السلام درباره اين سخن خداوند عز و جلپرسيدم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يهود گفتند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دست خدا بسته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دست‏هاى خودشان بسته باد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امام عليه ‏السلام به من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طور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دستش به گردنش اشاره كرد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افزود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وليكن مقصود يهود، اين است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كار اشيا را به پايان بُرده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ديگر كارى از او بر نمى‏آيد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امام صادق عليه ‏السلام  ـ درباره اين سخن خداوند عز و جل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دست خدا، بسته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منظورشان اين است كه خداوند، كارِ پديده‏ها را به پايان برده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آنچه گفتند، از رحمت خدا دور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عز و جلفرمود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بلكه هر دو دست او گشاده است</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ب ـ محو و اثباتقرآن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 آنچه را بخواهد، محو يا ثبت مى‏كند ، و اصل كتاب، نزد اوست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حديث پيامبر خدا صلى‏ الله‏ عليه‏ و‏ آله  ـ درباره اين سخن خداى متعال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آنچه را بخواهد، محو يا ثبت مى‏كند ، و اصل كتاب، نزد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اَجَل ، آنچه را بخواهد ، محو مى‏كند و در اَجَل ، آنچه را بخواهد ، مى‏افزايد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ـ درباره اين سخن خداى متعال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 آنچه را بخواهد ، محو يا ثبت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روزى ، كم مى‏كند و در آن مى‏افزايد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اَجَل ، كم مى‏كند و در آن مى‏افزايد </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الصادق عليه ‏السلام  ـ في قَولِ اللّه‏ِ عز و 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يَمْحُواْ اللَّهُ مَا يَشَاءُ وَ يُثْبِتُ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وهَل يُمحى إلّا ما كانَ ثابِتا؟ وهَل يُثبَتُ إلّا ما لَم يَكُن ؟ </w:t>
      </w:r>
      <w:r>
        <w:rPr>
          <w:rStyle w:val="FootnoteAnchor"/>
          <w:rtl w:val="true"/>
        </w:rPr>
        <w:footnoteReference w:id="604"/>
      </w:r>
    </w:p>
    <w:p>
      <w:pPr>
        <w:pStyle w:val="BookText"/>
        <w:rPr/>
      </w:pPr>
      <w:r>
        <w:rPr>
          <w:rFonts w:ascii="Amiri" w:hAnsi="Amiri" w:eastAsia="Amiri" w:cs="Amiri"/>
          <w:color w:val="111111"/>
          <w:sz w:val="28"/>
          <w:sz w:val="28"/>
          <w:szCs w:val="28"/>
          <w:rtl w:val="true"/>
          <w:lang w:bidi="ar-SA"/>
        </w:rPr>
        <w:t xml:space="preserve">الإمام الباقر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عَلِيُّ بنُ الحُسَينِ عليه ‏السلام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لَولا آيَةٌ في كِتابِ اللّه‏ِ لَحَدَّثتُكُم بِما يَكونُ إلى يَومِ القِيامَةِ ، 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أيَّةُ آيَةٍ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يَمْحُواْ اللَّهُ مَا يَشَاءُ وَ يُثْبِتُ وَ عِندَهُ أُمُّ الْكِتَـبِ</w:t>
      </w:r>
      <w:r>
        <w:rPr>
          <w:rFonts w:eastAsia="Amiri" w:cs="Amiri" w:ascii="Amiri" w:hAnsi="Amiri"/>
          <w:color w:val="111111"/>
          <w:sz w:val="28"/>
          <w:szCs w:val="28"/>
          <w:rtl w:val="true"/>
          <w:lang w:bidi="ar-SA"/>
        </w:rPr>
        <w:t xml:space="preserve">»  . </w:t>
      </w:r>
      <w:r>
        <w:rPr>
          <w:rStyle w:val="FootnoteAnchor"/>
          <w:rtl w:val="true"/>
        </w:rPr>
        <w:footnoteReference w:id="605"/>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تَبارَكَ وتَعالى أهبَطَ إلَى الأَرضِ ظُلَلاً </w:t>
      </w:r>
      <w:r>
        <w:rPr>
          <w:rStyle w:val="FootnoteAnchor"/>
          <w:rtl w:val="true"/>
        </w:rPr>
        <w:footnoteReference w:id="606"/>
      </w:r>
      <w:r>
        <w:rPr>
          <w:rFonts w:ascii="Amiri" w:hAnsi="Amiri" w:eastAsia="Amiri" w:cs="Amiri"/>
          <w:color w:val="111111"/>
          <w:sz w:val="28"/>
          <w:sz w:val="28"/>
          <w:szCs w:val="28"/>
          <w:rtl w:val="true"/>
          <w:lang w:bidi="ar-SA"/>
        </w:rPr>
        <w:t xml:space="preserve">مِنَ المَلائِكَةِ عَلى آدَمَ ، وهُوَ بِوادٍ يُقالُ لَهُ الرَّوحاءُ ، وهُوَ وادٍ بَينَ الطّائِفِ ومَكَّةَ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فَمَسَحَ عَلى ظَهرِ آدَمَ ثُمَّ صَرَخَ بِذُرِّيَّتِهِ </w:t>
      </w:r>
      <w:r>
        <w:rPr>
          <w:rStyle w:val="FootnoteAnchor"/>
          <w:rtl w:val="true"/>
        </w:rPr>
        <w:footnoteReference w:id="607"/>
      </w:r>
      <w:r>
        <w:rPr>
          <w:rFonts w:ascii="Amiri" w:hAnsi="Amiri" w:eastAsia="Amiri" w:cs="Amiri"/>
          <w:color w:val="111111"/>
          <w:sz w:val="28"/>
          <w:sz w:val="28"/>
          <w:szCs w:val="28"/>
          <w:rtl w:val="true"/>
          <w:lang w:bidi="ar-SA"/>
        </w:rPr>
        <w:t xml:space="preserve">وهُم ذَرٌّ </w:t>
      </w:r>
      <w:r>
        <w:rPr>
          <w:rStyle w:val="FootnoteAnchor"/>
          <w:rtl w:val="true"/>
        </w:rPr>
        <w:footnoteReference w:id="608"/>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فَخَرَجوا كَما يَخرُجُ النَّملُ مِن كورِها ، فَاجتَمَعوا عَلى شَفيرِ الوادي ، فَقالَ اللّه‏ُ لِادَمَ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ماذا تَرى ؟ فَقالَ آدَمُ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ذَرّا كَثيرا عَلى شَفيرِ الوادي ، فَقالَ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آدَمُ ، هؤُلاءِ ذُرِّيَّتُكَ أخرَجتُهُم مِن ظَهرِكَ لِاخُذَ عَلَيهِمُ الميثاقَ لي بِالرُّبوبِيَّةِ ، ولِمُحَمَّدٍ بِالنُّبُوَّةِ ، كَما أخَذتُ عَلَيهِم فِي السَّماءِ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آدَمُ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رَبِّ ، وكَيفَ وَسِعَتهُم ظَهري ؟ قالَ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آدَمُ بِلُطفِ صُنعي ، ونافِذِ قُدرَتي ، قالَ آدَمُ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رَبِّ ، فَما تُريدُ مِنهُم فِي الميثاقِ ؟ قالَ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يُشرِكوا بي شَيئاً ، قالَ آدَمُ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أطاعَكَ مِنهُم ـ يا رَبِّ ـ فَما جَزاؤُهُ ؟ قالَ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اُسكِنُهُ جَنَّتي ، قالَ آدَمُ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عَصاكَ فَما جَزاؤُهُ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اُسكِنُهُ ناري ، قالَ آدَمُ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رَبِّ ، لَقَد عَدَلتَ فيهِم ، ولَيَعصِيَنَّكَ أكثَرُهُم إن لَم تَعصِمهُم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عَرَضَ اللّه‏ُ عَلى آدَمَ أسماءَ الأَنبِياءِ وأعمارَهُم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فَمَرَّ آدَمُ بِاسمِ‏داوُودَ النَّبِيِّ عليه ‏السلام ،فَإِذا عُمُرُهُ أربَعونَ سَنَةً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 ما أقَلَّ عُمُرَ داوُودَ وأكثَرَ عُمُري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رَبِّ ، إن أنَا زِدتُ داوُودَ مِن عُمُري ثَلاثينَ سَنَةً ، أيُنفَذُ ذلِكَ 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يا آدَمُ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فَإِنّي قَد زِدتُهُ مِن عُمُري ثَلاثينَ سَنَةً ، فَأَنفِذ ذلِكَ لَهُ ، وأثبِتها لَهُ عِندَكَ ، وَاطَّرِحها مِن عُمُري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فَأَثبَتَ اللّه‏ُ لِداوُودَ مِن عُمُرِهِ ثَلاثينَ سَنَةً ، ولَم يَكُن لَهُ عِندَ اللّه‏ِ مُثبَتاً ، ومَحا مِن عُمُرِ آدَمَ ثَلاثينَ سَنَةً وكانَت لَهُ عِندَ اللّه‏ِ مُثبَتا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أبو جَعفَرٍ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فَذلِكَ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يَمْحُواْ اللَّهُ مَا يَشَاءُ وَ يُثْبِتُ وَ عِندَهُ أُمُّ الْكِتَـبِ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فَمَحَا اللّه‏ُ ما كانَ عِندَهُ مُثبَتاً لِادَمَ ، وأثبَتَ لِداوُودَ ما لَم يَكُن عِندَهُ مُثبَتاً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دَنا عُمُرُ آدَمَ ، هَبَطَ عَلَيهِ مَلَكُ المَوتِ عليه ‏السلام لِيَقبِضَ روحَهُ ، فَقالَ لَهُ آدَمُ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مَلَكَ المَوتِ قَد بَقِيَ مِن عُمُري ثَلاثونَ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مَلَكُ المَوتِ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ألَم تَجعَلها لِابنِكَ داوُودَ النَّبِيِّ ، وَاطَّرَحتَها مِن عُمُرِكَ حَيثُ عَرَضَ اللّه‏ُ عَلَيكَ أسماءَ الأَنبِياءِ مِن ذُرِّيَّتِكَ ، وعَرَضَ عَلَيكَ أعمارَهُم ، وأنتَ يَومَئِذٍ بِوادِي الرَّوحاءِ ؟ فَقالَ آدَمُ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مَلَكَ المَوتِ ، ما أذكُرُ هذا ، فَقالَ لَهُ مَلَكُ المَوتِ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آدَمُ ، لا تَجهَل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ألَم تَسأَلِ اللّه‏َ أن يُثبِتَها لِداوُودَ ويَمحُوَها مِن عُمُرِكَ فَأَثبَتَها لِداوُودَ فِي الزَّبورِ ومَحاها مِن عُمُرِكَ مِنَ الذِّكرِ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آدَمُ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فَأَحضِرِ الكِتابَ حَتّى أعلَمَ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جَعفَرٍ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آدَمُ صادِقاً لَم يَذكُر ، قالَ أبو جَعفَرٍ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ذلِكَ اليَومِ أمَرَ اللّه‏ُ العِبادَ أن يَكتُبوا بَينَهُم إذا تَدايَنوا وتَعامَلوا إلى أجَلٍ مُسَمّىً ، لِنِسيانِ آدَمَ وجُحودِهِ ما جَعَلَ عَلى نَفسِهِ </w:t>
      </w:r>
      <w:r>
        <w:rPr>
          <w:rFonts w:eastAsia="Amiri" w:cs="Amiri" w:ascii="Amiri" w:hAnsi="Amiri"/>
          <w:color w:val="111111"/>
          <w:sz w:val="28"/>
          <w:szCs w:val="28"/>
          <w:rtl w:val="true"/>
          <w:lang w:bidi="ar-SA"/>
        </w:rPr>
        <w:t xml:space="preserve">. </w:t>
      </w:r>
      <w:r>
        <w:rPr>
          <w:rStyle w:val="FootnoteAnchor"/>
          <w:rtl w:val="true"/>
        </w:rPr>
        <w:footnoteReference w:id="609"/>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صادق عليه ‏السلام  ـ درباره اين سخن خداى عز و جل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 آنچه را بخواهد ، محو يا اثبات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جز آنچه ثابت بوده، محو مى‏شود ؟ و آيا جز آنچه نبوده ، اثبات مى‏شود؟</w:t>
      </w:r>
    </w:p>
    <w:p>
      <w:pPr>
        <w:pStyle w:val="BookText"/>
        <w:rPr/>
      </w:pPr>
      <w:r>
        <w:rPr>
          <w:rFonts w:ascii="IRNazanin" w:hAnsi="IRNazanin" w:eastAsia="IRNazanin"/>
          <w:color w:val="111111"/>
          <w:sz w:val="28"/>
          <w:sz w:val="28"/>
          <w:szCs w:val="28"/>
          <w:rtl w:val="true"/>
          <w:lang w:bidi="fa-IR"/>
        </w:rPr>
        <w:t xml:space="preserve">امام باقر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بن الحسين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زين العابدين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يك آيه در كتاب خدا نبود ، همانا از آنچه تا روز قيامت رُخ مى‏داد ، به شما خبر مى‏دادم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او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 كدام آيه است ؟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اين سخن خداوند عز و جل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 آنچه را بخواهد ، محو يا ثبت مى‏كند ، و اصل كتاب ، نزد اوست</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 xml:space="preserve">امام باقر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خداى ـ تبارك و تعالى ـ فوج‏هايى از فرشتگان را براى آدم عليه ‏السلام به سوى زمين فرو فرستاد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هنگام ، آدم عليه ‏السلام در سرزمينى بين طائف و مكّه بود كه به آن رَوحاء مى‏گويند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بزرگ فرشتگان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پشت آدم دستى كشيد ؛ سپس فرزندانش را كه همچون مورچه‏هاى ريزى بودند ، صدا 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آنان ، همچنان كه مورچه‏ها از لانه‏هايشان خارج مى‏شوند ، بيرون آمدند و در كنار آن سرزمين ، اجتماع نمودند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به آدم عليه ‏السلام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مى‏بينى؟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آدم عليه ‏السلام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مورچه‏هاى ريزِ بسيارى در كنار اين سرزمين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 فرزندان تو هستند كه از پشتِ تو بيرونشان آوردم تا از آنان به پروردگارى خودم و پيامبرى محمّد ، پيمان بگيرم ، همچنان كه در آسمان ، اين پيمان را از آنان گرفتم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آدم عليه ‏السلام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پشتِ من ، آنان را در بر گرفت ؟  خداوند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دقّتِ ساخت من و اِعمال قدرتم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آدم عليه ‏السلام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پيمان ، از آنان چه مى‏خواهى؟  خداوند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كه چيزى را شريك من قرار ندهند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آدم عليه ‏السلام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كدامشان كه از تو فرمان بَرَد ، پاداشش چيست؟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بهشتم ساكنش مى‏كنم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آدم عليه ‏السلام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كه نافرمانى‏ات كند ، كيفرش چيست؟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جهنّمم ساكنش مى‏كنم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آدم عليه ‏السلام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تو درباره آنان ، عدالت ورزيدى ؛ ولى به يقين ، اگر تو آنان را حفظ نكنى ، بيشتر آنان نافرمانى‏ات مى‏كنند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خداوند ، نام‏هاى پيامبران و عمرشان را بر آدم عليه ‏السلام عرضه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آدم عليه ‏السلام به نام داوودِ پيامبر كه رسيد ، ديد عمرش چهل سال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تعجّب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قدر عمر داوود ، اندك و عمر من ، طولانى است ؟ 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من سى سال را به عمر داوود بيفزايم ، آيا تأييد مى‏شود؟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آرى ، اى آدم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من ، سى سال از عمرم را به عمر او افزودم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برايش حساب كن و نزد خود ، ثبت نما و آن را از عمر من بكاه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براى عمر داوود عليه ‏السلام ، سى سال را ثبت نمود ، در حالى كه اين عمر در نزد خداوند براى او ثابت نبود ، و سى سال از عمر آدم عليه ‏السلام كاست ، در حالى كه اين عمر براى او نزد خداوند ، ثابت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خداوند است كه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 آنچه را بخواهد ، محو يا ثبت مى‏كند ، و اصل كتاب ، نزد اوست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خداوند ، آنچه را نزد او براى آدم عليه ‏السلام ثابت بود ، محو نمود و آنچه را نزد او براى داوود ، نبود اثبات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عمر آدم عليه ‏السلام به پايانش نزديك شد ، فرشته مرگ فرود آمد تا روحش را قبض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آدم عليه ‏السلام بدو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فرشته مرگ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سى سال از عمر من ، باقى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فرشته مرگ بدو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هنگامى كه خداوند ، نام‏هاى پيامبران از فرزندانت و عمرشان را به تو عرضه داشت و تو در آن روز ، در سرزمين رَوحاء بودى ، آن را براى فرزندت داوودِ پيامبر قرار ندادى و آن را از عمرت نكاستى؟  آدم عليه ‏السلام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فرشته مرگ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به ياد نمى‏آورم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فرشته مرگ بدو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را به نادانى نزن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تو از خدا نخواستى كه آن سى سال را براى داوود ، اثبات كند و از عمر تو محو نمايد و خدا آن را در زبور براى داوود عليه ‏السلام اثبات نمود و از عمر تو از لوح ، محو كرد ؟ آدم عليه ‏السلام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را بياور تا از آن آگاه شوم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آدم عليه ‏السلام راست مى‏گفت كه به ياد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روز ، به دليل فراموشى آدم عليه ‏السلام و انكار چيزى كه عليه خودش قرار داده بود ، خداوند به بندگان فرمان داد كه وقتى براى مدّتى به همديگر قرض مى‏دهند و معامله‏اى مى‏كنند ، آن را بنويسند </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الإمام الباقر والإمام الصادق عليهماالسلام  ـ لاِبي حَمزَةَ الثُّمالِيِّ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حَمزَةَ ، إن حَدَّثناكَ بِأَمرٍ أنَّهُ يَجيءُ مِن هاهُنا فَجاءَ مِن هاهُنا ، فَإِنَّ اللّه‏َ يَصنَعُ ما يَشاءُ ، وإن حَدَّثناكَ اليَومَ بِحَديثٍ وحَدَّثناكَ غَدا بِخِلافِهِ ، فَإِنَّ اللّه‏َ يَمحو ما يَشاءُ ويُثبِتُ </w:t>
      </w:r>
      <w:r>
        <w:rPr>
          <w:rFonts w:eastAsia="Amiri" w:cs="Amiri" w:ascii="Amiri" w:hAnsi="Amiri"/>
          <w:color w:val="111111"/>
          <w:sz w:val="28"/>
          <w:szCs w:val="28"/>
          <w:rtl w:val="true"/>
          <w:lang w:bidi="ar-SA"/>
        </w:rPr>
        <w:t xml:space="preserve">. </w:t>
      </w:r>
      <w:r>
        <w:rPr>
          <w:rStyle w:val="FootnoteAnchor"/>
          <w:rtl w:val="true"/>
        </w:rPr>
        <w:footnoteReference w:id="610"/>
      </w:r>
    </w:p>
    <w:p>
      <w:pPr>
        <w:pStyle w:val="BookText"/>
        <w:rPr/>
      </w:pPr>
      <w:r>
        <w:rPr>
          <w:rFonts w:ascii="Amiri" w:hAnsi="Amiri" w:eastAsia="Amiri" w:cs="Amiri"/>
          <w:color w:val="111111"/>
          <w:sz w:val="28"/>
          <w:sz w:val="28"/>
          <w:szCs w:val="28"/>
          <w:rtl w:val="true"/>
          <w:lang w:bidi="ar-SA"/>
        </w:rPr>
        <w:t xml:space="preserve">تفسير العيّاشي عن حمران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يَمْحُواْ اللَّهُ مَا يَشَاءُ وَ يُثْبِتُ وَ عِندَهُ أُمُّ الْكِتَـبِ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حُمرانُ ، إنَّهُ إذا كانَ لَيلَةُ القَدرِ ، ونَزَلَتِ المَلائِكَهُ‏الكَتَبَةُ إلَى السَّماءِ الدُّنيا ، فَيَكتُبونُ ما يُقضى في تِلكَ السَّنَةِ مِن أمرٍ ، فَإِذا أرادَ اللّه‏ُ أن يُقَدِّمَ شَيئا أو يُؤَخِّرَهُ ، أو يَنقُصَ مِنهُ أو يَزيدَ ، أمَرَ المَلَكَ فَمَحا ما يَشاءُ ثُمَّ أثبَتَ الَّذي أرادَ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لَهُ عِندَ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فَكُلُّ شَيءٍ يَكونُ فَهُوَ عِندَ اللّه‏ِ في كِتابٍ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فَيَكونُ كَذا وكَذا ثُمَّ كَذا وكَذا حَتّى يَنتَهِيَ إلى آخِرِهِ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فَأَيُّ شَيءٍ يَكونُ بِيَدِهِ بَعدَهُ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 اللّه‏ِ ، ثُمَّ يُحدِثُ اللّه‏ُ أيضا ما شاءَ ، تَبارَكَ وتَعالى </w:t>
      </w:r>
      <w:r>
        <w:rPr>
          <w:rFonts w:eastAsia="Amiri" w:cs="Amiri" w:ascii="Amiri" w:hAnsi="Amiri"/>
          <w:color w:val="111111"/>
          <w:sz w:val="28"/>
          <w:szCs w:val="28"/>
          <w:rtl w:val="true"/>
          <w:lang w:bidi="ar-SA"/>
        </w:rPr>
        <w:t xml:space="preserve">. </w:t>
      </w:r>
      <w:r>
        <w:rPr>
          <w:rStyle w:val="FootnoteAnchor"/>
          <w:rtl w:val="true"/>
        </w:rPr>
        <w:footnoteReference w:id="611"/>
      </w:r>
    </w:p>
    <w:p>
      <w:pPr>
        <w:pStyle w:val="BookText"/>
        <w:rPr/>
      </w:pPr>
      <w:r>
        <w:rPr>
          <w:rFonts w:ascii="Amiri" w:hAnsi="Amiri" w:eastAsia="Amiri" w:cs="Amiri"/>
          <w:color w:val="111111"/>
          <w:sz w:val="28"/>
          <w:sz w:val="28"/>
          <w:szCs w:val="28"/>
          <w:rtl w:val="true"/>
          <w:lang w:bidi="ar-SA"/>
        </w:rPr>
        <w:t xml:space="preserve">الإمام الرضا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عَلِيُّ بنُ الحُسَينِ ، وعَلِيُّ بنُ أبي طالِبٍ قَبلَهُ ، ومُحَمَّدُ بنُ عَلِيٍّ ، وجَعفَرُ بنُ مُحَمَّدٍ عليهم‏السلام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لَنا بِالحَديثِ مَعَ هذِهِ الآيَةِ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يَمْحُواْ اللَّهُ مَا يَشَاءُ وَ يُثْبِت  وَ عِندَهُ أُمُّ الْكِتَـبِ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Style w:val="FootnoteAnchor"/>
          <w:rtl w:val="true"/>
        </w:rPr>
        <w:footnoteReference w:id="612"/>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باقر عليه ‏السلام و امام صادق عليه ‏السلام  ـ به ابو حمزه ثمالى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أبو حمزه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درباره چيزى به تو خبر داديم كه چنين مى‏شود ، و چنين شد ، همانا خداوند ، هر چه را بخواهد ، مى‏كند ، و اگر امروز به تو سخنى و فردا ، خلاف آن را گفتيم ، همانا خداوند ، هر چه را بخواهد ، محو يا اثبات مى‏كند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تفسير العيّاشى  ـ به نقل از حمران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عليه ‏السلام درباره اين سخن خدا پرسيدم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آنچه را بخواهد، محو يا اثبات مى‏كند ، و اصل كتاب، نزد اوست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حمران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گاه شبِ قدر شود ، فرشتگانِ نويسنده به آسمان دنيا فرود مى‏آيند و كارهايى را كه در آن سالْ محقَّق مى‏شود، مى‏نويسند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گاه خداوند اراده كند كه چيزى را پيش بدارد يا آن را به تأخير اندازد ، يا چيزى را از آن بكاهد يا بِدان بيفزايد ، به فرشته دستور مى‏دهد و آنچه را مى‏خواهد، محو مى‏كند و سپس آنچه را اراده كند، ثبت نمايد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اين هنگام به امام عليه ‏السلام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هر چيزى كه وجود دارد، نزد خداوند در كتابى ثبت است؟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چنين و چنان سپس چنين و چنان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مطابق آن 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تا اين كه به پايان برسد؟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ديگر چه چيزى در اختيار اوست؟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خداوند ، منزّه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خداوند، هر چه را بخواهد، باز هم انجام مى‏دهد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خجسته و والاست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امام رضا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زين العابدين عليه ‏السلام و پيش از آن، على بن ابى طالب و محمّد بن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عليهم‏السلام فرموده‏اند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با وجود اين آيه، ديگر ما  چه بگوييم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آنچه را بخواهد، محو يا اثبات مى‏كند ، و اصل كتاب، نزد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 ـ الزِّيادَةُ وَالنُّقصانُ الإمام الكاظم عليه ‏السلام  ـ في دُعائِهِ بَعدَ صَلاةِ العَصرِ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اللّه‏ُ لا إلهَ إلّا أنتَ ، إلَيكَ زِيادَةُ الأَشياءِ ونُقصانُها ، أنتَ اللّه‏ُ لا إلهَ إلّا أنتَ ، خَلَقتَ خَلقَكَ بِغَيرِ مَعونَةٍ مِن غَيرِكَ ، ولا حاجَةٍ إلَيهِم ، أنتَ اللّه‏ُ لا إلهَ الّا أنتَ ، مِنكَ المَشِيَّةُ ، وإلَيكَ البَداءُ </w:t>
      </w:r>
      <w:r>
        <w:rPr>
          <w:rStyle w:val="FootnoteAnchor"/>
          <w:rtl w:val="true"/>
        </w:rPr>
        <w:footnoteReference w:id="613"/>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14"/>
      </w:r>
    </w:p>
    <w:p>
      <w:pPr>
        <w:pStyle w:val="BookText"/>
        <w:rPr/>
      </w:pPr>
      <w:r>
        <w:rPr>
          <w:rFonts w:ascii="Amiri" w:hAnsi="Amiri" w:eastAsia="Amiri" w:cs="Amiri"/>
          <w:color w:val="111111"/>
          <w:sz w:val="28"/>
          <w:sz w:val="28"/>
          <w:szCs w:val="28"/>
          <w:rtl w:val="true"/>
          <w:lang w:bidi="ar-SA"/>
        </w:rPr>
        <w:t xml:space="preserve">تفسير القمي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قَالَتِ الْيَهُودُ يَدُ اللَّهِ مَغْلُولَةٌ غُلَّتْ أَيْدِيهِمْ وَلُعِنُواْ بِمَا قَالُواْ بَلْ يَدَاهُ مَبْسُوطَتَانِ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فَرَغَ اللّه‏ُ مِنَ الأَمرِ ، لا يُحدِثُ اللّه‏ُ غَيرَ ما قَد قَدَّرَهُ فِي التَّقديرِ الأَوَّلِ ، فَرَدَّ اللّه‏ُ عَلَيهِم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يَدَاهُ مَبْسُوطَتَانِ يُنفِقُ كَيْفَ يَشَاءُ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يُقَدِّمُ ويُؤَخِّرُ ، ويَزيدُ ويَنقُصُ ، ولَهُ البَداءُ وَالمَشِيَّةُ </w:t>
      </w:r>
      <w:r>
        <w:rPr>
          <w:rFonts w:eastAsia="Amiri" w:cs="Amiri" w:ascii="Amiri" w:hAnsi="Amiri"/>
          <w:color w:val="111111"/>
          <w:sz w:val="28"/>
          <w:szCs w:val="28"/>
          <w:rtl w:val="true"/>
          <w:lang w:bidi="ar-SA"/>
        </w:rPr>
        <w:t xml:space="preserve">. </w:t>
      </w:r>
      <w:r>
        <w:rPr>
          <w:rStyle w:val="FootnoteAnchor"/>
          <w:rtl w:val="true"/>
        </w:rPr>
        <w:footnoteReference w:id="615"/>
      </w:r>
    </w:p>
    <w:p>
      <w:pPr>
        <w:pStyle w:val="BookText"/>
        <w:rPr/>
      </w:pPr>
      <w:r>
        <w:rPr>
          <w:rFonts w:ascii="IRNazanin" w:hAnsi="IRNazanin" w:eastAsia="IRNazanin"/>
          <w:color w:val="111111"/>
          <w:sz w:val="28"/>
          <w:sz w:val="28"/>
          <w:szCs w:val="28"/>
          <w:rtl w:val="true"/>
          <w:lang w:bidi="fa-IR"/>
        </w:rPr>
        <w:t xml:space="preserve">راجع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 ـ التَّقديمُ وَالتَّأخيرُ الإمام الباقر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لَم يَدَع شَيئا كانَ أو يَكونُ إلّا كَتَبَهُ في كِتابٍ ، فَهُوَ مَوضوعٌ بَينَ يَدَيهِ يَنظُرُ إلَيهِ ، فَما شاءَ مِنهُ قَدَّمَ ، وما شاءَ مِنهُ أخَّرَ ، وما شاءَ مِنهُ مَحا ، وما شاءَ مِنهُ كانَ ، وما لَم يَشَأ لَم يَكُن </w:t>
      </w:r>
      <w:r>
        <w:rPr>
          <w:rFonts w:eastAsia="Amiri" w:cs="Amiri" w:ascii="Amiri" w:hAnsi="Amiri"/>
          <w:color w:val="111111"/>
          <w:sz w:val="28"/>
          <w:szCs w:val="28"/>
          <w:rtl w:val="true"/>
          <w:lang w:bidi="ar-SA"/>
        </w:rPr>
        <w:t xml:space="preserve">. </w:t>
      </w:r>
      <w:r>
        <w:rPr>
          <w:rStyle w:val="FootnoteAnchor"/>
          <w:rtl w:val="true"/>
        </w:rPr>
        <w:footnoteReference w:id="616"/>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98" w:name="pg12775_127535"/>
    </w:p>
    <w:p>
      <w:pPr>
        <w:pStyle w:val="Heading5"/>
        <w:numPr>
          <w:ilvl w:val="4"/>
          <w:numId w:val="1"/>
        </w:numPr>
        <w:rPr/>
      </w:pPr>
      <w:bookmarkStart w:id="299" w:name="__RefHeading___Toc878728_3224264995"/>
      <w:bookmarkStart w:id="300" w:name="_Toc114"/>
      <w:bookmarkEnd w:id="298"/>
      <w:bookmarkEnd w:id="299"/>
      <w:r>
        <w:rPr>
          <w:rtl w:val="true"/>
        </w:rPr>
        <w:t>ج ـ افزايش و كاهش</w:t>
      </w:r>
      <w:bookmarkEnd w:id="300"/>
    </w:p>
    <w:p>
      <w:pPr>
        <w:pStyle w:val="Heading5"/>
        <w:numPr>
          <w:ilvl w:val="4"/>
          <w:numId w:val="1"/>
        </w:numPr>
        <w:rPr/>
      </w:pPr>
      <w:bookmarkStart w:id="301" w:name="__RefHeading___Toc878730_3224264995"/>
      <w:bookmarkStart w:id="302" w:name="_Toc115"/>
      <w:bookmarkEnd w:id="301"/>
      <w:r>
        <w:rPr>
          <w:rtl w:val="true"/>
        </w:rPr>
        <w:t>د ـ پيش و پس انداختن</w:t>
      </w:r>
      <w:bookmarkEnd w:id="302"/>
    </w:p>
    <w:p>
      <w:pPr>
        <w:pStyle w:val="BookText"/>
        <w:rPr/>
      </w:pPr>
      <w:r>
        <w:rPr>
          <w:rFonts w:ascii="IRNazanin" w:hAnsi="IRNazanin" w:eastAsia="IRNazanin"/>
          <w:color w:val="111111"/>
          <w:sz w:val="28"/>
          <w:sz w:val="28"/>
          <w:szCs w:val="28"/>
          <w:rtl w:val="true"/>
          <w:lang w:bidi="fa-IR"/>
        </w:rPr>
        <w:t xml:space="preserve">ج ـ افزايش و كاهش امام كاظم عليه ‏السلام  ـ در دعايش پس از نماز عصر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تويى آن خدايى كه جز تو معبودى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افزايش و كاهش چيزها، مربوط به توست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تويى آن خدايى كه جز تو معبودى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آفريدگانت را بدون كمك ديگرى آفريدى ، در حالى كه نيازى به آنان نداشتى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تويى آن خدايى كه جز تو معبودى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مشيّت، از ناحيه تو و بَدا، مربوط به توست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تفسير القمّى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خداى متعال كه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يهود گفتند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دست خدا، بسته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دست‏هاى خودشان بسته باد 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سزاى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آنچه گفتند ، از رحمت خدا دور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هر دو دست او گشاده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مى‏گويد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كارش را به انجام رساند و غير از آنچه در تقدير نخست، مقدّر نموده، چيز جديدى را ايجاد نمى‏كند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خداوند، سخن آنان را رد كرد 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بلكه هر دو دست او گشاده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گونه بخواهد، مى‏بخشد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پيش مى‏اندازد و عقب مى‏اندازد، زياد و كم مى‏كند و بَدا و مشيّت، از آنِ اوست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فاطر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 ـ پيش و پس انداختن امام باقر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چيزى را كه بوده يا خواهد بود، وا نگذاشت، جز اين كه آن را در كتابى نوشت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همواره نزد اوست و به آن مى‏نگرد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كدام از آن را خواست، مقدّم مى‏دارد ، و هر كدام از آن را خواست، به تأخير مى‏اندازد ، و هر كدام از آن را خواست، محو مى‏كند ، و هر كدام از آن كه خواست، موجود مى‏شود ، و هر كدام از آن كه نخواست، به وجود نمى‏آيد</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تفسير القمّي عن عبد اللّه‏ بن مسكان عن الإمام الصادق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كانَت لَيلَةُ القَدرِ نَزَلَتِ المَلائِكَةُ وَالرّوحُ وَالكَتَبَةُ إلى سَماءِ الدُّنيا ، فَيَكتُبونَ ما يَكونُ مِن قَضاءِ اللّه‏ِ تَبارَكَ وتَعالى في تِلكَ السَّنَةِ ، فَإِذا أرادَ اللّه‏ُ أن يُقَدِّمَ أو يُؤَخِّرَ أو يَنقُصَ شَيئا أو يَزيدَهُ أمَرَ اللّه‏ُ أن يَمحوَ ما يَشاءُ ، ثُمَّ أثبَتَ الَّذي أرادَ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وكُلُّ شَيءٍ عِندَهُ بِمِقدارٍ مُثبَتٍ في كِتابِهِ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فَأَيُّ شَيءٍ يَكونُ بَعدَهُ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 اللّه‏ِ ، ثُمَّ يُحدِثُ اللّه‏ُ أيضا ما يَشاءُ ، تَبارَكَ اللّه‏ُ وتَعالى </w:t>
      </w:r>
      <w:r>
        <w:rPr>
          <w:rFonts w:eastAsia="Amiri" w:cs="Amiri" w:ascii="Amiri" w:hAnsi="Amiri"/>
          <w:color w:val="111111"/>
          <w:sz w:val="28"/>
          <w:szCs w:val="28"/>
          <w:rtl w:val="true"/>
          <w:lang w:bidi="ar-SA"/>
        </w:rPr>
        <w:t xml:space="preserve">. </w:t>
      </w:r>
      <w:r>
        <w:rPr>
          <w:rStyle w:val="FootnoteAnchor"/>
          <w:rtl w:val="true"/>
        </w:rPr>
        <w:footnoteReference w:id="617"/>
      </w:r>
    </w:p>
    <w:p>
      <w:pPr>
        <w:pStyle w:val="BookText"/>
        <w:rPr/>
      </w:pPr>
      <w:r>
        <w:rPr>
          <w:rFonts w:ascii="Amiri" w:hAnsi="Amiri" w:eastAsia="Amiri" w:cs="Amiri"/>
          <w:color w:val="111111"/>
          <w:sz w:val="28"/>
          <w:sz w:val="28"/>
          <w:szCs w:val="28"/>
          <w:rtl w:val="true"/>
          <w:lang w:bidi="ar-SA"/>
        </w:rPr>
        <w:t xml:space="preserve">الإمام العسكريّ عليه ‏السلام  ـ فِي التَّفسيرِ المَنسوبِ إلَيهِ ، في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مَــلِكِ يَوْمِ الدِّينِ</w:t>
      </w:r>
      <w:r>
        <w:rPr>
          <w:rFonts w:eastAsia="Amiri" w:cs="Amiri" w:ascii="Amiri" w:hAnsi="Amiri"/>
          <w:color w:val="111111"/>
          <w:sz w:val="28"/>
          <w:szCs w:val="28"/>
          <w:rtl w:val="true"/>
          <w:lang w:bidi="ar-SA"/>
        </w:rPr>
        <w:t xml:space="preserve">» </w:t>
      </w:r>
      <w:r>
        <w:rPr>
          <w:rStyle w:val="FootnoteAnchor"/>
          <w:rtl w:val="true"/>
        </w:rPr>
        <w:footnoteReference w:id="618"/>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قادِرٌ عَلى إقامَةِ يَومِ الدّينِ ، وهُوَ يَومُ الحِسابِ ، قادِرٌ عَلى تَقديمِهِ عَلى وَقتِهِ ، وتَأخيرِهِ بَعدَ وَقتِهِ ، وهُوَ المالِكُ أيضا في يَومِ الدّينِ </w:t>
      </w:r>
      <w:r>
        <w:rPr>
          <w:rFonts w:eastAsia="Amiri" w:cs="Amiri" w:ascii="Amiri" w:hAnsi="Amiri"/>
          <w:color w:val="111111"/>
          <w:sz w:val="28"/>
          <w:szCs w:val="28"/>
          <w:rtl w:val="true"/>
          <w:lang w:bidi="ar-SA"/>
        </w:rPr>
        <w:t xml:space="preserve">. </w:t>
      </w:r>
      <w:r>
        <w:rPr>
          <w:rStyle w:val="FootnoteAnchor"/>
          <w:rtl w:val="true"/>
        </w:rPr>
        <w:footnoteReference w:id="619"/>
      </w:r>
    </w:p>
    <w:p>
      <w:pPr>
        <w:pStyle w:val="BookText"/>
        <w:rPr/>
      </w:pPr>
      <w:r>
        <w:rPr>
          <w:rFonts w:ascii="Amiri" w:hAnsi="Amiri" w:eastAsia="Amiri" w:cs="Amiri"/>
          <w:color w:val="111111"/>
          <w:sz w:val="28"/>
          <w:sz w:val="28"/>
          <w:szCs w:val="28"/>
          <w:rtl w:val="true"/>
          <w:lang w:bidi="ar-SA"/>
        </w:rPr>
        <w:t xml:space="preserve">تفسير القمّي  ـ في تَفسيرِ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فِيهَا يُفْرَقُ كُلُّ أَمْرٍ حَكِيمٍ</w:t>
      </w:r>
      <w:r>
        <w:rPr>
          <w:rFonts w:eastAsia="Amiri" w:cs="Amiri" w:ascii="Amiri" w:hAnsi="Amiri"/>
          <w:color w:val="111111"/>
          <w:sz w:val="28"/>
          <w:szCs w:val="28"/>
          <w:rtl w:val="true"/>
          <w:lang w:bidi="ar-SA"/>
        </w:rPr>
        <w:t xml:space="preserve">» </w:t>
      </w:r>
      <w:r>
        <w:rPr>
          <w:rStyle w:val="FootnoteAnchor"/>
          <w:rtl w:val="true"/>
        </w:rPr>
        <w:footnoteReference w:id="620"/>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فِيهَا يُفْرَقُ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لَيلَةِ القَدرِ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أَمْرٍ حَكِيمٍ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يُقَدِّرُ اللّه‏ُ كُلَّ أمرٍ مِنَ الحَقِّ ومِنَ الباطِلِ ، وما يَكونُ في تِلكَ السَّنَةِ ، ولَهُ فيهِ البَداءُ وَالمَشيئَةُ ، يُقَدِّمُ ما يَشاءُ ، ويُؤَخِّرُ ما يَشاءُ مِنَ الآجالِ وَالأَرزاقِ وَالبَلايا وَالأَعراضِ وَالأَمراضِ ويَزيدُ فيها ما يَشاءُ ، ويَنقُصُ ما يَشاءُ ، ويُلقيهِ رَسولُ اللّه‏ِ صلى‏ الله‏ عليه‏ و‏ آله إلى أميرِ المُؤمِنينَ عليه ‏السلام ، ويُلقيهِ أميرُ المُؤمِنينَ عليه ‏السلام إلَى الأَئِمَّةِ عليهم‏السلام ، حَتّى يَنتَهِيَ ذلِكَ إلى صاحِبِ الزَّمانِ عليه ‏السلام ، ويَشتَرِطُ لَهُ ما فيهِ البَداءَ وَالمَشيئَةَ ، وَالتَّقديمَ وَالتَّأخيرَ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بِذلِكَ أبي ، عَنِ ابنِ أبي عُمَيرٍ ، عَن عَبدِ اللّه‏ِ بنِ مُسكانَ ، عَن أبي جَعفَرٍ وأبي عَبدِ اللّه‏ وأبِي الحَسَنِ عليهم‏السلام </w:t>
      </w:r>
      <w:r>
        <w:rPr>
          <w:rFonts w:eastAsia="Amiri" w:cs="Amiri" w:ascii="Amiri" w:hAnsi="Amiri"/>
          <w:color w:val="111111"/>
          <w:sz w:val="28"/>
          <w:szCs w:val="28"/>
          <w:rtl w:val="true"/>
          <w:lang w:bidi="ar-SA"/>
        </w:rPr>
        <w:t xml:space="preserve">. </w:t>
      </w:r>
      <w:r>
        <w:rPr>
          <w:rStyle w:val="FootnoteAnchor"/>
          <w:rtl w:val="true"/>
        </w:rPr>
        <w:footnoteReference w:id="621"/>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تفسير القمى  ـ به نقل از عبد اللّه‏ بن مسكان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 گاه شب قدر شد، فرشتگان و روح و نويسندگان، به آسمان دنيا فرود مى‏آيند و هر چه را از حكم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خداى ـ تبارك و تعالى ـ در اين سال رخ مى‏دهد، مى‏نويسند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خداوند، هر گاه اراده كند كه چيزى را مقدّم يا مؤخّر بدارد، يا بكاهد يا بيفزايد، فرمان مى‏دهد كه آنچه را مى‏خواهد، محو 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آنچه را مى‏خواهد، ثبت مى‏نمايد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چيزى نزد او به اندازه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ى معيّنى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كتابش ثبت شده است ؟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چه چيزى پس از آن خواهد بود؟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خداوند، منزّه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خداوند، هر چه را بخواهد، باز هم ايجاد مى‏كند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خجسته و والاست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امام عسكرى عليه ‏السلام  ـ در تفسير منسوب به ايشان ، درباره اين سخن خداى متعال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مالكِ روز قيامت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به برپايى روز قيامت، تواناست ـ و آن، روز حساب است ـ و به مقدّم داشتن آن بر وقتش و به تأخير انداختن آن از وقتش تواناست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روز قيامت نيز مالك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تفسير القمّى  ـ در تفسير اين سخن خداى متعال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آن، هر كارى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استوار، فيصله مى‏يابد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آن، فيصله مى‏يابد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يعنى در شب قدر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 كارى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يعنى خداوند، هر كارى اعم از حق و باطل را مقدّر مى‏كند و نيز آنچه را كه در اين سال رخ مى‏دهد و براى او در آن، بَدا و مشيّت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هر چه را بخواهد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اَجَل‏ها و روزى‏ها و بلاها و حوادث و بيمارى‏ها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مقدّم يا مؤخّر مى‏دارد و هر چه را بخواهد، مى‏افزايد و هر چه را بخواهد، مى‏كاهد و پيامبر خدا آن را به امير مؤمنان، و امير مؤمنان، آن را به امامان عليهم‏السلامالقا مى‏كند تا به امام زمان عليه ‏السلام برسد و در آن، بَدا و مشيّت ، و تقديم و تأخير را براى خود شرط مى‏كند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خود محفوظ مى‏دارد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راوى مى‏گويد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حديث را پدرم ، به نقل از ابن ابى عمير ، از عبد اللّه‏ بن مسكان ، از امام باقر و امام صادق و امام كاظم عليهم‏السلام برايم نقل كرد </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303" w:name="pg12775_127539"/>
    </w:p>
    <w:p>
      <w:pPr>
        <w:pStyle w:val="Heading4"/>
        <w:numPr>
          <w:ilvl w:val="3"/>
          <w:numId w:val="1"/>
        </w:numPr>
        <w:rPr/>
      </w:pPr>
      <w:bookmarkStart w:id="304" w:name="__RefHeading___Toc878732_3224264995"/>
      <w:bookmarkStart w:id="305" w:name="_Toc116"/>
      <w:bookmarkEnd w:id="303"/>
      <w:bookmarkEnd w:id="304"/>
      <w:r>
        <w:rPr>
          <w:rtl w:val="true"/>
        </w:rPr>
        <w:t>پژوهشى درباره بَدا</w:t>
      </w:r>
      <w:bookmarkEnd w:id="305"/>
    </w:p>
    <w:p>
      <w:pPr>
        <w:pStyle w:val="Heading5"/>
        <w:numPr>
          <w:ilvl w:val="4"/>
          <w:numId w:val="1"/>
        </w:numPr>
        <w:rPr/>
      </w:pPr>
      <w:bookmarkStart w:id="306" w:name="__RefHeading___Toc878734_3224264995"/>
      <w:bookmarkStart w:id="307" w:name="_Toc117"/>
      <w:bookmarkEnd w:id="306"/>
      <w:r>
        <w:rPr>
          <w:rtl w:val="true"/>
        </w:rPr>
        <w:t>اشاره</w:t>
      </w:r>
      <w:bookmarkEnd w:id="307"/>
    </w:p>
    <w:p>
      <w:pPr>
        <w:pStyle w:val="BookText"/>
        <w:rPr/>
      </w:pPr>
      <w:r>
        <w:rPr>
          <w:rFonts w:ascii="IRNazanin" w:hAnsi="IRNazanin" w:eastAsia="IRNazanin"/>
          <w:color w:val="111111"/>
          <w:sz w:val="28"/>
          <w:sz w:val="28"/>
          <w:szCs w:val="28"/>
          <w:rtl w:val="true"/>
          <w:lang w:bidi="fa-IR"/>
        </w:rPr>
        <w:t xml:space="preserve">پژوهشى درباره بَدابَدا ، يكى از آموزه‏هاى مهمّ اسلامى است و عقيده به آن ، نقش مؤثّرى در خداشناسى، پيامبرشناسى، امام‏شناسى و انسان‏شناسى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جا كه آيات قرآن كريم و احاديث نقل‏شده در كتاب‏هاى شيعه و اهل سنّت ، به روشنى بر بَدا دلالت دارند ، همه فِرَق و مذاهب اسلامى ، عملاً مفهوم بَدا را پذيرفته‏اند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برخى، از آن رو كه معناى بَدا را به درستى درك نكرده‏اند و پنداشته‏اند كه بَدا با علم ذاتى و ازلى خدا در تعارض است ، به انكار آن پرداخته‏اند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 در حالى است كه در عمل ، همه فِرَق مسلمان ، دست به دعا برمى‏دارند و نه تنها نيازهاى خويش ، بلكه تغيير سرنوشت خود را از خدا مى‏خواهند ، و اين ، چيزى جز اعتقاد عملى به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نيست ؛ چرا كه جز با اعتقاد به امكان تغيير وضعيّت موجود ـ يعنى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نمى‏توان آن را از خدا درخواست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پژوهش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بررسى مفهومى ، از ديدگاه قرآن و احاديث و عقل ، بررسى خواهد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پاسخ ايرادهاى منكِرانِ آن مى‏آيد و در پايان ، حكمت آن بيان مى‏شود </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08" w:name="pg12775_127540"/>
    </w:p>
    <w:p>
      <w:pPr>
        <w:pStyle w:val="Heading5"/>
        <w:numPr>
          <w:ilvl w:val="4"/>
          <w:numId w:val="1"/>
        </w:numPr>
        <w:rPr/>
      </w:pPr>
      <w:bookmarkStart w:id="309" w:name="__RefHeading___Toc878736_3224264995"/>
      <w:bookmarkStart w:id="310" w:name="_Toc118"/>
      <w:bookmarkEnd w:id="308"/>
      <w:bookmarkEnd w:id="309"/>
      <w:r>
        <w:rPr>
          <w:rtl w:val="true"/>
        </w:rPr>
        <w:t>بَداء، در لغت</w:t>
      </w:r>
      <w:bookmarkEnd w:id="310"/>
    </w:p>
    <w:p>
      <w:pPr>
        <w:pStyle w:val="BookText"/>
        <w:rPr/>
      </w:pPr>
      <w:r>
        <w:rPr>
          <w:rFonts w:ascii="IRNazanin" w:hAnsi="IRNazanin" w:eastAsia="IRNazanin"/>
          <w:color w:val="111111"/>
          <w:sz w:val="28"/>
          <w:sz w:val="28"/>
          <w:szCs w:val="28"/>
          <w:rtl w:val="true"/>
          <w:lang w:bidi="fa-IR"/>
        </w:rPr>
        <w:t xml:space="preserve">بَداء، در لغتواژه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ريشه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ظهور ، خود در دو معناى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ظهور پس از خفا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پيدايش رأى جديد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به كار مى‏رود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فيروزآبادى ، جوهرى و ابن فارس ، به ترتيب مى‏نويسند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 بدواً و بدوّاً ، 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هويدا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كار ، براى او ، بدا حاصل شد ، 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 برايش نظرى تازه پيدا شد </w:t>
      </w:r>
      <w:r>
        <w:rPr>
          <w:rFonts w:eastAsia="IRNazanin" w:cs="IRNazanin"/>
          <w:color w:val="111111"/>
          <w:sz w:val="28"/>
          <w:szCs w:val="28"/>
          <w:rtl w:val="true"/>
          <w:lang w:bidi="fa-IR"/>
        </w:rPr>
        <w:t xml:space="preserve">. </w:t>
      </w:r>
      <w:r>
        <w:rPr>
          <w:rStyle w:val="FootnoteAnchor"/>
          <w:rtl w:val="true"/>
        </w:rPr>
        <w:footnoteReference w:id="622"/>
      </w:r>
      <w:r>
        <w:rPr>
          <w:rFonts w:ascii="IRNazanin" w:hAnsi="IRNazanin" w:eastAsia="IRNazanin"/>
          <w:color w:val="111111"/>
          <w:sz w:val="28"/>
          <w:sz w:val="28"/>
          <w:szCs w:val="28"/>
          <w:rtl w:val="true"/>
          <w:lang w:bidi="fa-IR"/>
        </w:rPr>
        <w:t>براى او در اين كار ، بدايى محدود حاصل شد ، 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برايش نظرى تازه پيدا شد </w:t>
      </w:r>
      <w:r>
        <w:rPr>
          <w:rFonts w:eastAsia="IRNazanin" w:cs="IRNazanin"/>
          <w:color w:val="111111"/>
          <w:sz w:val="28"/>
          <w:szCs w:val="28"/>
          <w:rtl w:val="true"/>
          <w:lang w:bidi="fa-IR"/>
        </w:rPr>
        <w:t xml:space="preserve">. </w:t>
      </w:r>
      <w:r>
        <w:rPr>
          <w:rStyle w:val="FootnoteAnchor"/>
          <w:rtl w:val="true"/>
        </w:rPr>
        <w:footnoteReference w:id="623"/>
      </w:r>
      <w:r>
        <w:rPr>
          <w:rFonts w:ascii="IRNazanin" w:hAnsi="IRNazanin" w:eastAsia="IRNazanin"/>
          <w:color w:val="111111"/>
          <w:sz w:val="28"/>
          <w:sz w:val="28"/>
          <w:szCs w:val="28"/>
          <w:rtl w:val="true"/>
          <w:lang w:bidi="fa-IR"/>
        </w:rPr>
        <w:t>مى‏گويى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برايم در اين كار ، بدايى حاصل شد ، 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نظرم درباره آن ، عوض شد </w:t>
      </w:r>
      <w:r>
        <w:rPr>
          <w:rFonts w:eastAsia="IRNazanin" w:cs="IRNazanin"/>
          <w:color w:val="111111"/>
          <w:sz w:val="28"/>
          <w:szCs w:val="28"/>
          <w:rtl w:val="true"/>
          <w:lang w:bidi="fa-IR"/>
        </w:rPr>
        <w:t xml:space="preserve">. </w:t>
      </w:r>
      <w:r>
        <w:rPr>
          <w:rStyle w:val="FootnoteAnchor"/>
          <w:rtl w:val="true"/>
        </w:rPr>
        <w:footnoteReference w:id="624"/>
      </w:r>
      <w:r>
        <w:rPr>
          <w:rFonts w:ascii="IRNazanin" w:hAnsi="IRNazanin" w:eastAsia="IRNazanin"/>
          <w:color w:val="111111"/>
          <w:sz w:val="28"/>
          <w:sz w:val="28"/>
          <w:szCs w:val="28"/>
          <w:rtl w:val="true"/>
          <w:lang w:bidi="fa-IR"/>
        </w:rPr>
        <w:t xml:space="preserve">معناى دوم بَدا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پيدايش رأى جديد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خود ، دو صورت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پيدايش رأيى بر خلاف رأى قبلى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تغيير در رأى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پيدايش رأيى بدون سابقه قبلى</w:t>
      </w:r>
      <w:r>
        <w:rPr>
          <w:rFonts w:eastAsia="IRNazanin" w:cs="IRNazanin"/>
          <w:color w:val="111111"/>
          <w:sz w:val="28"/>
          <w:szCs w:val="28"/>
          <w:rtl w:val="true"/>
          <w:lang w:bidi="fa-IR"/>
        </w:rPr>
        <w:t xml:space="preserve">. </w:t>
      </w:r>
      <w:r>
        <w:rPr>
          <w:rStyle w:val="FootnoteAnchor"/>
          <w:rtl w:val="true"/>
        </w:rPr>
        <w:footnoteReference w:id="625"/>
      </w:r>
      <w:r>
        <w:rPr>
          <w:rFonts w:ascii="IRNazanin" w:hAnsi="IRNazanin" w:eastAsia="IRNazanin"/>
          <w:color w:val="111111"/>
          <w:sz w:val="28"/>
          <w:sz w:val="28"/>
          <w:szCs w:val="28"/>
          <w:rtl w:val="true"/>
          <w:lang w:bidi="fa-IR"/>
        </w:rPr>
        <w:t xml:space="preserve">بدين سان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لغت عرب ، در سه مورد به كار مى‏رود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آشكار شدن چيزى پس از مخفى بودنش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پيدايش رأيى بر خلاف رأى قبلى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تغيير رأى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پيدايش رأيى بدون سابقه قبلى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بايد ديد كه بَدا در قرآن و احاديث ، به كدام معنا در مورد خداى متعال به كار رفته است </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11" w:name="pg12775_127541"/>
    </w:p>
    <w:p>
      <w:pPr>
        <w:pStyle w:val="Heading5"/>
        <w:numPr>
          <w:ilvl w:val="4"/>
          <w:numId w:val="1"/>
        </w:numPr>
        <w:rPr/>
      </w:pPr>
      <w:bookmarkStart w:id="312" w:name="__RefHeading___Toc878738_3224264995"/>
      <w:bookmarkStart w:id="313" w:name="_Toc119"/>
      <w:bookmarkEnd w:id="311"/>
      <w:bookmarkEnd w:id="312"/>
      <w:r>
        <w:rPr>
          <w:rtl w:val="true"/>
        </w:rPr>
        <w:t>بَدا ، در قرآن و احاديث</w:t>
      </w:r>
      <w:bookmarkEnd w:id="313"/>
    </w:p>
    <w:p>
      <w:pPr>
        <w:pStyle w:val="BookText"/>
        <w:rPr/>
      </w:pPr>
      <w:r>
        <w:rPr>
          <w:rFonts w:ascii="IRNazanin" w:hAnsi="IRNazanin" w:eastAsia="IRNazanin"/>
          <w:color w:val="111111"/>
          <w:sz w:val="28"/>
          <w:sz w:val="28"/>
          <w:szCs w:val="28"/>
          <w:rtl w:val="true"/>
          <w:lang w:bidi="fa-IR"/>
        </w:rPr>
        <w:t xml:space="preserve">بَدا ، در قرآن و احاديثبسيارى از كسانى كه در مورد بَدا نظر داده‏اند و يا آن را انكار كرده‏اند ، بر اين گمان بوده‏اند كه بَدا با معناى نخست آن ، در مورد خدا به كار رفته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نتيجه ، به توجيه يا ردّ آن در مورد خداوند پرداخته‏اند ؛ امّا بايد توجّه داشت كه در قرآن و احاديث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خداوند متعال ، به دو معناى اخير به كار رفته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معناى سوم ، مورد نزاع نيست و تنها معناى دوم ، مورد بحث و اختلاف نظر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بحث قضا و قدر ديديم كه خداوند ، امكانات و دارايى‏هايى همچون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توان ، روزى و بقا را به طور محدود ، در اختيار انسان‏ها قرار داده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محدوديت ، تقدير الهى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سوى ديگر ، تقدير الهى به دو گونه محتوم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تغييرناپذير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غير محتوم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تغييرپذير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تقسيم مى‏شود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عليه ‏السلام مى‏فرمايد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الاُمُورِ اُمُورٌ مَحتُومَةٌ كائِنَةٌ لا مَحالَةَ ، وَمِنَ الاُمُورِ اُمُورٌ مُوقُوفَةٌ عِندَ اللّه‏ِ ، يُقَدِّمُ فِيها مَا يَشاءُ وَيَمحُو مَا يَشاءُ وَيُثبِت مِنها ما يَشاءُ </w:t>
      </w:r>
      <w:r>
        <w:rPr>
          <w:rFonts w:eastAsia="IRNazanin" w:cs="IRNazanin"/>
          <w:color w:val="111111"/>
          <w:sz w:val="28"/>
          <w:szCs w:val="28"/>
          <w:rtl w:val="true"/>
          <w:lang w:bidi="fa-IR"/>
        </w:rPr>
        <w:t xml:space="preserve">. </w:t>
      </w:r>
      <w:r>
        <w:rPr>
          <w:rStyle w:val="FootnoteAnchor"/>
          <w:rtl w:val="true"/>
        </w:rPr>
        <w:footnoteReference w:id="626"/>
      </w:r>
      <w:r>
        <w:rPr>
          <w:rFonts w:ascii="IRNazanin" w:hAnsi="IRNazanin" w:eastAsia="IRNazanin"/>
          <w:color w:val="111111"/>
          <w:sz w:val="28"/>
          <w:sz w:val="28"/>
          <w:szCs w:val="28"/>
          <w:rtl w:val="true"/>
          <w:lang w:bidi="fa-IR"/>
        </w:rPr>
        <w:t xml:space="preserve">برخى كارها ، كارهاى حتمىِ گريزناپذيرند و برخى كارها ، موقوف در پيشگاه خداوندند كه در آنها هر چه را بخواهد ، پيش مى‏اندازد و هر چه را بخواهد ، محو مى‏كند و هر چه را بخواهد ، اثبات مى‏نمايد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 ، عبارت است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تغيير در تقدير غير حتمى از طريق تقديم و تأخير تقديرات و يا محو يك تقدير و اثبات تقديرى ديگر ، چنان كه قرآن كريم مى‏فرمايد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يَمْحُواْ اللَّهُ مَا يَشَاءُ وَ يُثْبِتُ وَ عِندَهُ أُمُّ الْكِتَابِ</w:t>
      </w:r>
      <w:r>
        <w:rPr>
          <w:rFonts w:eastAsia="IRNazanin" w:cs="IRNazanin"/>
          <w:color w:val="111111"/>
          <w:sz w:val="28"/>
          <w:szCs w:val="28"/>
          <w:rtl w:val="true"/>
          <w:lang w:bidi="fa-IR"/>
        </w:rPr>
        <w:t xml:space="preserve">. </w:t>
      </w:r>
      <w:r>
        <w:rPr>
          <w:rStyle w:val="FootnoteAnchor"/>
          <w:rtl w:val="true"/>
        </w:rPr>
        <w:footnoteReference w:id="627"/>
      </w:r>
      <w:r>
        <w:rPr>
          <w:rFonts w:ascii="IRNazanin" w:hAnsi="IRNazanin" w:eastAsia="IRNazanin"/>
          <w:color w:val="111111"/>
          <w:sz w:val="28"/>
          <w:sz w:val="28"/>
          <w:szCs w:val="28"/>
          <w:rtl w:val="true"/>
          <w:lang w:bidi="fa-IR"/>
        </w:rPr>
        <w:t>خدا آنچه را بخواهد ، محو يا اثبات مى‏كند ، و اصل كتاب ، نزد اوست</w:t>
      </w:r>
      <w:r>
        <w:rPr>
          <w:rFonts w:eastAsia="IRNazanin" w:cs="IRNazanin"/>
          <w:color w:val="111111"/>
          <w:sz w:val="28"/>
          <w:szCs w:val="28"/>
          <w:rtl w:val="true"/>
          <w:lang w:bidi="fa-IR"/>
        </w:rPr>
        <w:t>» .</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14" w:name="pg12775_127542"/>
    </w:p>
    <w:p>
      <w:pPr>
        <w:pStyle w:val="Heading5"/>
        <w:numPr>
          <w:ilvl w:val="4"/>
          <w:numId w:val="1"/>
        </w:numPr>
        <w:rPr/>
      </w:pPr>
      <w:bookmarkStart w:id="315" w:name="__RefHeading___Toc878740_3224264995"/>
      <w:bookmarkStart w:id="316" w:name="_Toc120"/>
      <w:bookmarkEnd w:id="314"/>
      <w:bookmarkEnd w:id="315"/>
      <w:r>
        <w:rPr>
          <w:rtl w:val="true"/>
        </w:rPr>
        <w:t>نمونه هايى از بَدا در قرآن</w:t>
      </w:r>
      <w:bookmarkEnd w:id="316"/>
    </w:p>
    <w:p>
      <w:pPr>
        <w:pStyle w:val="BookText"/>
        <w:rPr/>
      </w:pPr>
      <w:r>
        <w:rPr>
          <w:rFonts w:ascii="Amiri" w:hAnsi="Amiri" w:eastAsia="Amiri" w:cs="Amiri"/>
          <w:color w:val="111111"/>
          <w:sz w:val="28"/>
          <w:sz w:val="28"/>
          <w:szCs w:val="28"/>
          <w:rtl w:val="true"/>
          <w:lang w:bidi="ar-SA"/>
        </w:rPr>
        <w:t xml:space="preserve">امام صادق عليه ‏السلام در تفسير اين آيه شريف مى‏فرمايد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يُمحى إلاّ ما كَانَ ثابِتا؟ وَهَل يُثبَتُ إلّا ما لَم يَكُن؟ </w:t>
      </w:r>
      <w:r>
        <w:rPr>
          <w:rStyle w:val="FootnoteAnchor"/>
          <w:rtl w:val="true"/>
        </w:rPr>
        <w:footnoteReference w:id="628"/>
      </w:r>
      <w:r>
        <w:rPr>
          <w:rFonts w:ascii="IRNazanin" w:hAnsi="IRNazanin" w:eastAsia="IRNazanin"/>
          <w:color w:val="111111"/>
          <w:sz w:val="28"/>
          <w:sz w:val="28"/>
          <w:szCs w:val="28"/>
          <w:rtl w:val="true"/>
          <w:lang w:bidi="fa-IR"/>
        </w:rPr>
        <w:t>آيا جز آنچه ثابت است ، محو مى‏شود؟ و آيا جز آنچه نبوده است، اثبات مى‏شود؟</w:t>
      </w:r>
    </w:p>
    <w:p>
      <w:pPr>
        <w:pStyle w:val="BookText"/>
        <w:rPr/>
      </w:pPr>
      <w:r>
        <w:rPr>
          <w:rFonts w:ascii="Amiri" w:hAnsi="Amiri" w:eastAsia="Amiri" w:cs="Amiri"/>
          <w:color w:val="111111"/>
          <w:sz w:val="28"/>
          <w:sz w:val="28"/>
          <w:szCs w:val="28"/>
          <w:rtl w:val="true"/>
          <w:lang w:bidi="ar-SA"/>
        </w:rPr>
        <w:t xml:space="preserve">نمونه‏هايى از بَدا در قرآنقرآن كريم ، برخى از موارد مهمى را كه در آنها بَدا رخ داده است ، ذكر مى‏كند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جمله اين موارد ، بَدا در عذاب قوم يونس است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فَلَوْلَا كَانَتْ قَرْيَةٌ ءَامَنَتْ فَنَفَعَهَا إِيمَانُهَا إِلَا قَوْمَ يُونُسَ لَمَّا ءَامَنُواْ كَشَفْنَا عَنْهُمْ عَذَابَ الْخِزْىِ فِى الْحَيَوةِ الدُّنْيَا وَ مَتَّعْنَاهُمْ إِلَى حِينٍ </w:t>
      </w:r>
      <w:r>
        <w:rPr>
          <w:rFonts w:eastAsia="Amiri" w:cs="Amiri" w:ascii="Amiri" w:hAnsi="Amiri"/>
          <w:color w:val="111111"/>
          <w:sz w:val="28"/>
          <w:szCs w:val="28"/>
          <w:rtl w:val="true"/>
          <w:lang w:bidi="ar-SA"/>
        </w:rPr>
        <w:t xml:space="preserve">. </w:t>
      </w:r>
      <w:r>
        <w:rPr>
          <w:rStyle w:val="FootnoteAnchor"/>
          <w:rtl w:val="true"/>
        </w:rPr>
        <w:footnoteReference w:id="629"/>
      </w:r>
      <w:r>
        <w:rPr>
          <w:rFonts w:ascii="IRNazanin" w:hAnsi="IRNazanin" w:eastAsia="IRNazanin"/>
          <w:color w:val="111111"/>
          <w:sz w:val="28"/>
          <w:sz w:val="28"/>
          <w:szCs w:val="28"/>
          <w:rtl w:val="true"/>
          <w:lang w:bidi="fa-IR"/>
        </w:rPr>
        <w:t xml:space="preserve">چرا هيچ شهرى نبود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ايمان بياورد و ايمانش به حالش سود ببخشد ، مگر قوم يونس كه وقتى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آخرين لحظه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ايمان آوردند ، عذاب رسوايى را در زندگى دنيا از آنان برطرف كرديم و تا چندى ، آنان را برخوردار ساختيم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امام باقر عليه ‏السلام چگونگى اين بَدا را اين گونه نقل مى‏كند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يونُسَ لَمّا آذاهُ قَومُهُ دَعَا اللّه‏َ عَلَيهِم ، فَأَصبَحوا أوَّلَ يَومٍ ووُجوهُهُم مُصفَرَّةٌ وأصبَحُوا اليَومَ الثّانِيَ ووُجوهُهُم سودٌ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اللّه‏ُ واعَدَهُم أن يَأتِيَهُمُ العَذابُ ، فَأَتاهُمُ العَذابُ حَتّى نالوهُ بِرِماحِهِم ؛ فَفَرَّقوا بَينَ النِّساءِ وأولادِهِنَّ ، وَالبَقَرِ وأولادِها ، ولَبِسُوا المُسوحَ وَالصّوفَ ، ووَضَعُوا الحِبالَ في أعناقِهِم ، وَالرَّمادَ عَلى رُؤوسِهِم ، وضَجُّوا ضَجَّةً واحِدَةً إلى رَبِّهِم ؛ وقالوا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آمَنّا بِإِلهِ يونُسَ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فَصَرَفَ اللّه‏ُ عَنهُمُ العَذابَ </w:t>
      </w:r>
      <w:r>
        <w:rPr>
          <w:rFonts w:eastAsia="IRNazanin" w:cs="IRNazanin"/>
          <w:color w:val="111111"/>
          <w:sz w:val="28"/>
          <w:szCs w:val="28"/>
          <w:rtl w:val="true"/>
          <w:lang w:bidi="fa-IR"/>
        </w:rPr>
        <w:t xml:space="preserve">. </w:t>
      </w:r>
      <w:r>
        <w:rPr>
          <w:rStyle w:val="FootnoteAnchor"/>
          <w:rtl w:val="true"/>
        </w:rPr>
        <w:footnoteReference w:id="630"/>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همانا يونس، آن گاه كه قومش او را اذيّت نمودند، آنان را نفرين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روز نخست، در حالى كه صبح كردند كه صورت‏هايشان زرد بود و در روز دوم، در حالى صبح كردند كه صورت‏هايشان سياه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آنان وعده داده بود كه بر آنان عذاب مى‏آيد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عذاب آمد تا جايى كه به نزديكى‏شان رسيد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آنان بين زنان و فرزندان آنها و ماده‏گاوها و بچّه‏هاى آنها جدايى انداختند و لباس‏هاى مويين و پشمين به تن كردند و به گردن‏هاى خود، طناب آويختند و بر سر خويش، خاكستر ريختند و به پيشگاه پروردگارشان زارى كردند 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معبودِ يونس، ايمان آورديم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خداوند، عذاب را از آنان گردانْد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ديگر ، بَدا در وعده خداوند با موسى عليه ‏السلام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وَوَ عَدْنَا مُوسَى ثَلَاثِينَ لَيْلَةً وَأَتْمَمْنَاهَا بِعَشْرٍ فَتَمَّ مِيقَاتُ رَبِّهِ أَرْبَعِينَ لَيْلِةً وَقَالَ مُوسَى لأَِخِيهِ هَارُونَ اخْلُفْنِى فِى قَوْمِى وَأَصْلِحْ وَلَا تَتَّبِعْ سَبِيلَ الْمُفْسِدِينَ </w:t>
      </w:r>
      <w:r>
        <w:rPr>
          <w:rFonts w:eastAsia="IRNazanin" w:cs="IRNazanin"/>
          <w:color w:val="111111"/>
          <w:sz w:val="28"/>
          <w:szCs w:val="28"/>
          <w:rtl w:val="true"/>
          <w:lang w:bidi="fa-IR"/>
        </w:rPr>
        <w:t xml:space="preserve">. </w:t>
      </w:r>
      <w:r>
        <w:rPr>
          <w:rStyle w:val="FootnoteAnchor"/>
          <w:rtl w:val="true"/>
        </w:rPr>
        <w:footnoteReference w:id="631"/>
      </w:r>
      <w:r>
        <w:rPr>
          <w:rFonts w:ascii="IRNazanin" w:hAnsi="IRNazanin" w:eastAsia="IRNazanin"/>
          <w:color w:val="111111"/>
          <w:sz w:val="28"/>
          <w:sz w:val="28"/>
          <w:szCs w:val="28"/>
          <w:rtl w:val="true"/>
          <w:lang w:bidi="fa-IR"/>
        </w:rPr>
        <w:t xml:space="preserve">و با موسى ، سى شب وعده گذاشتيم و آن را با ده شب ديگر ، تمام كرديم ، تا آن كه وقت معيّن پروردگارش ، در چهل شب به سر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موسى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 رفتن به كوه طور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برادرش هارون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ميان قوم من ، جانشينم باش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كار آنان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اصلاح كن و راه فسادگران را پيروى مكن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امام باقر عليه ‏السلام در تفسير اين آيه مى‏فرمايد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فِي العِلمِ وَالتَّقديرِ ثَلاثينَ لَيلَةً ، ثُمَّ بَدا للّه‏ِِ فَزادَ عَشرا ، فَتَمَّ ميقاتُ رَبِّهِ لِلأَوَّلِ وَالآخِرِ أربَعينَ لَيلَةً </w:t>
      </w:r>
      <w:r>
        <w:rPr>
          <w:rFonts w:eastAsia="IRNazanin" w:cs="IRNazanin"/>
          <w:color w:val="111111"/>
          <w:sz w:val="28"/>
          <w:szCs w:val="28"/>
          <w:rtl w:val="true"/>
          <w:lang w:bidi="fa-IR"/>
        </w:rPr>
        <w:t xml:space="preserve">. </w:t>
      </w:r>
      <w:r>
        <w:rPr>
          <w:rStyle w:val="FootnoteAnchor"/>
          <w:rtl w:val="true"/>
        </w:rPr>
        <w:footnoteReference w:id="63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 موسى عليه ‏السلام با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دانش و تقدير، سى شب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براى خدا، بَدا</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حاصل شد و 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افزود، تا آن كه مهلت مقرّرِ پروردگارش از ابتدا تا انتها در چهل شب به سر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ديگر ، بَدا درباره وارد شدن به سرزمين مقدّس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يَاقَوْمِ ادْخُلُواْ الْأَرْضَ الْمُقَدَّسَةَ الَّتِى كَتَبَ اللَّهُ لَكُمْ وَلَا تَرْتَدُّواْ عَلَى أَدْبَارِكُمْ فَتَنقَلِبُواْ خَاسِرِينَ </w:t>
      </w:r>
      <w:r>
        <w:rPr>
          <w:rFonts w:eastAsia="IRNazanin" w:cs="IRNazanin"/>
          <w:color w:val="111111"/>
          <w:sz w:val="28"/>
          <w:szCs w:val="28"/>
          <w:rtl w:val="true"/>
          <w:lang w:bidi="fa-IR"/>
        </w:rPr>
        <w:t xml:space="preserve">. </w:t>
      </w:r>
      <w:r>
        <w:rPr>
          <w:rStyle w:val="FootnoteAnchor"/>
          <w:rtl w:val="true"/>
        </w:rPr>
        <w:footnoteReference w:id="633"/>
      </w:r>
      <w:r>
        <w:rPr>
          <w:rFonts w:ascii="IRNazanin" w:hAnsi="IRNazanin" w:eastAsia="IRNazanin"/>
          <w:color w:val="111111"/>
          <w:sz w:val="28"/>
          <w:sz w:val="28"/>
          <w:szCs w:val="28"/>
          <w:rtl w:val="true"/>
          <w:lang w:bidi="fa-IR"/>
        </w:rPr>
        <w:t>اى قوم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سرزمين مقدّسى كه خداوند براى شما مقرّر داشته است ، در آييد و به عقب باز نگرديد كه زيانكار خواهيد شد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امام صادق عليه ‏السلام در تفسير اين آيه مى‏فرمايد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كَتَبَها لَهُم ثُمَّ مَحاها ، ثُمَّ كَتَبَها لِأَبنائِهِم فَدَخَلوها ، وَاللّه‏ُ يَمحو ما يَشاءُ ويُثبِتُ وعِندَهُ اُمُّ الكِتابِ </w:t>
      </w:r>
      <w:r>
        <w:rPr>
          <w:rFonts w:eastAsia="IRNazanin" w:cs="IRNazanin"/>
          <w:color w:val="111111"/>
          <w:sz w:val="28"/>
          <w:szCs w:val="28"/>
          <w:rtl w:val="true"/>
          <w:lang w:bidi="fa-IR"/>
        </w:rPr>
        <w:t xml:space="preserve">. </w:t>
      </w:r>
      <w:r>
        <w:rPr>
          <w:rStyle w:val="FootnoteAnchor"/>
          <w:rtl w:val="true"/>
        </w:rPr>
        <w:footnoteReference w:id="634"/>
      </w:r>
      <w:r>
        <w:rPr>
          <w:rFonts w:ascii="IRNazanin" w:hAnsi="IRNazanin" w:eastAsia="IRNazanin"/>
          <w:color w:val="111111"/>
          <w:sz w:val="28"/>
          <w:sz w:val="28"/>
          <w:szCs w:val="28"/>
          <w:rtl w:val="true"/>
          <w:lang w:bidi="fa-IR"/>
        </w:rPr>
        <w:t xml:space="preserve">آن را برايشان نوشت ، سپس محو كرد و آن گاه آن را براى فرزندانشان نوشت و آنان در آن وارد 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خداوند آنچه را بخواهد ، محو و يا اثبات مى‏كند و اصل كتاب ، در نزد اوست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نيز مى‏فرمايد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في عِلمِهِ أنَّهُم سَيَعصونَ ويَتيهونَ أربَعينَ سَنَةً ، ثُمَّ يَدخُلونَها بَعدَ تَحريمِهِ إيّاها عَلَيهِم </w:t>
      </w:r>
      <w:r>
        <w:rPr>
          <w:rFonts w:eastAsia="IRNazanin" w:cs="IRNazanin"/>
          <w:color w:val="111111"/>
          <w:sz w:val="28"/>
          <w:szCs w:val="28"/>
          <w:rtl w:val="true"/>
          <w:lang w:bidi="fa-IR"/>
        </w:rPr>
        <w:t xml:space="preserve">. </w:t>
      </w:r>
      <w:r>
        <w:rPr>
          <w:rStyle w:val="FootnoteAnchor"/>
          <w:rtl w:val="true"/>
        </w:rPr>
        <w:footnoteReference w:id="635"/>
      </w:r>
      <w:r>
        <w:rPr>
          <w:rFonts w:ascii="IRNazanin" w:hAnsi="IRNazanin" w:eastAsia="IRNazanin"/>
          <w:color w:val="111111"/>
          <w:sz w:val="28"/>
          <w:sz w:val="28"/>
          <w:szCs w:val="28"/>
          <w:rtl w:val="true"/>
          <w:lang w:bidi="fa-IR"/>
        </w:rPr>
        <w:t xml:space="preserve">در علم خدا چنين بود كه آنان نافرمانى مى‏كنند و چهل سال ، سرگردان مى‏شوند و آن گاه و پس از آن كه آن را برايشان حرام كرد ، در آن وارد مى‏شوند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 در اين دو حديث ، تصريح مى‏نمايد كه بَدا ، در كتابِ حاوى</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17" w:name="pg12775_127545"/>
    </w:p>
    <w:p>
      <w:pPr>
        <w:pStyle w:val="Heading5"/>
        <w:numPr>
          <w:ilvl w:val="4"/>
          <w:numId w:val="1"/>
        </w:numPr>
        <w:rPr/>
      </w:pPr>
      <w:bookmarkStart w:id="318" w:name="__RefHeading___Toc878742_3224264995"/>
      <w:bookmarkStart w:id="319" w:name="_Toc121"/>
      <w:bookmarkEnd w:id="317"/>
      <w:bookmarkEnd w:id="318"/>
      <w:r>
        <w:rPr>
          <w:rtl w:val="true"/>
        </w:rPr>
        <w:t>نمونه هايى از بَدا در احاديث اهل سنّت</w:t>
      </w:r>
      <w:bookmarkEnd w:id="319"/>
    </w:p>
    <w:p>
      <w:pPr>
        <w:pStyle w:val="Heading6"/>
        <w:numPr>
          <w:ilvl w:val="5"/>
          <w:numId w:val="1"/>
        </w:numPr>
        <w:rPr/>
      </w:pPr>
      <w:bookmarkStart w:id="320" w:name="__RefHeading___Toc878744_3224264995"/>
      <w:bookmarkStart w:id="321" w:name="_Toc122"/>
      <w:bookmarkEnd w:id="320"/>
      <w:r>
        <w:rPr/>
        <w:t>۱</w:t>
      </w:r>
      <w:r>
        <w:rPr>
          <w:rtl w:val="true"/>
        </w:rPr>
        <w:t xml:space="preserve"> </w:t>
      </w:r>
      <w:r>
        <w:rPr>
          <w:rtl w:val="true"/>
        </w:rPr>
        <w:t xml:space="preserve">. </w:t>
      </w:r>
      <w:r>
        <w:rPr>
          <w:rtl w:val="true"/>
        </w:rPr>
        <w:t>بدا در كاهش و افزايش روزى و اَجَل و محبوبيت</w:t>
      </w:r>
      <w:bookmarkEnd w:id="321"/>
    </w:p>
    <w:p>
      <w:pPr>
        <w:pStyle w:val="BookText"/>
        <w:rPr/>
      </w:pPr>
      <w:r>
        <w:rPr>
          <w:rFonts w:ascii="IRNazanin" w:hAnsi="IRNazanin" w:eastAsia="IRNazanin"/>
          <w:color w:val="111111"/>
          <w:sz w:val="28"/>
          <w:sz w:val="28"/>
          <w:szCs w:val="28"/>
          <w:rtl w:val="true"/>
          <w:lang w:bidi="fa-IR"/>
        </w:rPr>
        <w:t xml:space="preserve">تقديرات بوده است و نه در علم ذاتى خدا ؛ چرا كه هم تقدير قبلى و هم گناه بنى اسرائيل و هم تغيير در تقدير قبلى و اثبات تقدير جديد ، همگى در علم ذاتى و ازلى خدا بوده‏اند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ديگر بَدا ، بدا در ذبح اسماعيل است </w:t>
      </w:r>
      <w:r>
        <w:rPr>
          <w:rFonts w:eastAsia="IRNazanin" w:cs="IRNazanin"/>
          <w:color w:val="111111"/>
          <w:sz w:val="28"/>
          <w:szCs w:val="28"/>
          <w:rtl w:val="true"/>
          <w:lang w:bidi="fa-IR"/>
        </w:rPr>
        <w:t xml:space="preserve">. </w:t>
      </w:r>
      <w:r>
        <w:rPr>
          <w:rStyle w:val="FootnoteAnchor"/>
          <w:rtl w:val="true"/>
        </w:rPr>
        <w:footnoteReference w:id="636"/>
      </w:r>
    </w:p>
    <w:p>
      <w:pPr>
        <w:pStyle w:val="BookText"/>
        <w:rPr/>
      </w:pPr>
      <w:r>
        <w:rPr>
          <w:rFonts w:ascii="IRNazanin" w:hAnsi="IRNazanin" w:eastAsia="IRNazanin"/>
          <w:color w:val="111111"/>
          <w:sz w:val="28"/>
          <w:sz w:val="28"/>
          <w:szCs w:val="28"/>
          <w:rtl w:val="true"/>
          <w:lang w:bidi="fa-IR"/>
        </w:rPr>
        <w:t xml:space="preserve">نمونه‏هايى از بَدا در احاديث اهل سنّتدر اين جا به چند نمونه از بداهايى كه در منابع حديثىِ اهل سنّت آمده‏اند ، اشاره مى‏كنيم تا مشخّص گردد كه اين مسئله به احاديث اهل بيت عليهم‏السلام اختصاص ندارد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بدا در كاهش و افزايش روزى و اَجَل و محبوبيتدر منابع اهل سنّت ، در تبيين آيه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يَمْحُواْ اللَّهُ مَا يَشَآءُ وَ يُثْبِتُ ؛ </w:t>
      </w:r>
      <w:r>
        <w:rPr>
          <w:rStyle w:val="FootnoteAnchor"/>
          <w:rtl w:val="true"/>
        </w:rPr>
        <w:footnoteReference w:id="637"/>
      </w:r>
      <w:r>
        <w:rPr>
          <w:rFonts w:ascii="IRNazanin" w:hAnsi="IRNazanin" w:eastAsia="IRNazanin"/>
          <w:color w:val="111111"/>
          <w:sz w:val="28"/>
          <w:sz w:val="28"/>
          <w:szCs w:val="28"/>
          <w:rtl w:val="true"/>
          <w:lang w:bidi="fa-IR"/>
        </w:rPr>
        <w:t xml:space="preserve">خدا آنچه را بخواهد ، محو يا اثبات مى‏كند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از پيامبر خدا روايت شده كه مى‏فرمايد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يَمحُو مِنَ الرِّزقِ ويَزيدُ فيهِ ، ويَمحو مِنَ الأَجَلِ ويَزيدُ فيهِ </w:t>
      </w:r>
      <w:r>
        <w:rPr>
          <w:rFonts w:eastAsia="IRNazanin" w:cs="IRNazanin"/>
          <w:color w:val="111111"/>
          <w:sz w:val="28"/>
          <w:szCs w:val="28"/>
          <w:rtl w:val="true"/>
          <w:lang w:bidi="fa-IR"/>
        </w:rPr>
        <w:t xml:space="preserve">. </w:t>
      </w:r>
      <w:r>
        <w:rPr>
          <w:rStyle w:val="FootnoteAnchor"/>
          <w:rtl w:val="true"/>
        </w:rPr>
        <w:footnoteReference w:id="638"/>
      </w:r>
      <w:r>
        <w:rPr>
          <w:rFonts w:ascii="IRNazanin" w:hAnsi="IRNazanin" w:eastAsia="IRNazanin"/>
          <w:color w:val="111111"/>
          <w:sz w:val="28"/>
          <w:sz w:val="28"/>
          <w:szCs w:val="28"/>
          <w:rtl w:val="true"/>
          <w:lang w:bidi="fa-IR"/>
        </w:rPr>
        <w:t xml:space="preserve">پيوند با خويشاوندان ، موجب افزايش دارايى ، دوستى در خاندان و تأخير در اجل مى‏شود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از پيامبر صلى‏ الله‏ عليه‏ و‏ آله روايت شده كه صله رحم ، موجب افزايش ثروت و محبوبيت در ميان خانواده و به تأخير افتادن اَجَل مى‏گردد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صِلَةُ القَرابَةِ مَثراةٌ فِي المالِ ، مَحَبَّةٌ فِي الأَهلِ ، مَنسَأَةٌ فِي الأَجَلِ </w:t>
      </w:r>
      <w:r>
        <w:rPr>
          <w:rFonts w:eastAsia="IRNazanin" w:cs="IRNazanin"/>
          <w:color w:val="111111"/>
          <w:sz w:val="28"/>
          <w:szCs w:val="28"/>
          <w:rtl w:val="true"/>
          <w:lang w:bidi="fa-IR"/>
        </w:rPr>
        <w:t xml:space="preserve">. </w:t>
      </w:r>
      <w:r>
        <w:rPr>
          <w:rStyle w:val="FootnoteAnchor"/>
          <w:rtl w:val="true"/>
        </w:rPr>
        <w:footnoteReference w:id="639"/>
      </w:r>
      <w:r>
        <w:rPr>
          <w:rFonts w:ascii="IRNazanin" w:hAnsi="IRNazanin" w:eastAsia="IRNazanin"/>
          <w:color w:val="111111"/>
          <w:sz w:val="28"/>
          <w:sz w:val="28"/>
          <w:szCs w:val="28"/>
          <w:rtl w:val="true"/>
          <w:lang w:bidi="fa-IR"/>
        </w:rPr>
        <w:t>پيوند با خويشاوندان ، موجب افزايش دارايى ، دوستى در خاندان و تأثير در</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22" w:name="pg12775_127546"/>
    </w:p>
    <w:p>
      <w:pPr>
        <w:pStyle w:val="Heading6"/>
        <w:numPr>
          <w:ilvl w:val="5"/>
          <w:numId w:val="1"/>
        </w:numPr>
        <w:rPr/>
      </w:pPr>
      <w:bookmarkStart w:id="323" w:name="__RefHeading___Toc878746_3224264995"/>
      <w:bookmarkStart w:id="324" w:name="_Toc123"/>
      <w:bookmarkEnd w:id="322"/>
      <w:bookmarkEnd w:id="323"/>
      <w:r>
        <w:rPr/>
        <w:t>۲</w:t>
      </w:r>
      <w:r>
        <w:rPr>
          <w:rtl w:val="true"/>
        </w:rPr>
        <w:t xml:space="preserve"> </w:t>
      </w:r>
      <w:r>
        <w:rPr>
          <w:rtl w:val="true"/>
        </w:rPr>
        <w:t xml:space="preserve">. </w:t>
      </w:r>
      <w:r>
        <w:rPr>
          <w:rtl w:val="true"/>
        </w:rPr>
        <w:t>بَدا در خوش بختى و بدبختى</w:t>
      </w:r>
      <w:bookmarkEnd w:id="324"/>
    </w:p>
    <w:p>
      <w:pPr>
        <w:pStyle w:val="Heading6"/>
        <w:numPr>
          <w:ilvl w:val="5"/>
          <w:numId w:val="1"/>
        </w:numPr>
        <w:rPr/>
      </w:pPr>
      <w:bookmarkStart w:id="325" w:name="__RefHeading___Toc878748_3224264995"/>
      <w:bookmarkStart w:id="326" w:name="_Toc124"/>
      <w:bookmarkEnd w:id="325"/>
      <w:r>
        <w:rPr/>
        <w:t>۳</w:t>
      </w:r>
      <w:r>
        <w:rPr>
          <w:rtl w:val="true"/>
        </w:rPr>
        <w:t xml:space="preserve"> </w:t>
      </w:r>
      <w:r>
        <w:rPr>
          <w:rtl w:val="true"/>
        </w:rPr>
        <w:t xml:space="preserve">. </w:t>
      </w:r>
      <w:r>
        <w:rPr>
          <w:rtl w:val="true"/>
        </w:rPr>
        <w:t>بَدا در مطلق قضا و قدر</w:t>
      </w:r>
      <w:bookmarkEnd w:id="326"/>
    </w:p>
    <w:p>
      <w:pPr>
        <w:pStyle w:val="BookText"/>
        <w:rPr/>
      </w:pPr>
      <w:r>
        <w:rPr>
          <w:rFonts w:ascii="IRNazanin" w:hAnsi="IRNazanin" w:eastAsia="IRNazanin"/>
          <w:color w:val="111111"/>
          <w:sz w:val="28"/>
          <w:sz w:val="28"/>
          <w:szCs w:val="28"/>
          <w:rtl w:val="true"/>
          <w:lang w:bidi="fa-IR"/>
        </w:rPr>
        <w:t xml:space="preserve">اجل مى‏شود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 در خوش‏بختى و بدبختىدر تفسير همين آيه ، از پيامبر خدا روايت شده است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الصَّدَقَةُ وَاصطِناعُ المَعروفِ وصِلَةُ الرَّحِمِ وبِرُّ الوالِدَينِ ، يُحَوِّلُ الشَّقاءَ سَعادَةً ، ويَزيدُ مِنَ العُمُرِ ، ويَقي مَصارِعَ السَّوءِ </w:t>
      </w:r>
      <w:r>
        <w:rPr>
          <w:rFonts w:eastAsia="IRNazanin" w:cs="IRNazanin"/>
          <w:color w:val="111111"/>
          <w:sz w:val="28"/>
          <w:szCs w:val="28"/>
          <w:rtl w:val="true"/>
          <w:lang w:bidi="fa-IR"/>
        </w:rPr>
        <w:t xml:space="preserve">. </w:t>
      </w:r>
      <w:r>
        <w:rPr>
          <w:rStyle w:val="FootnoteAnchor"/>
          <w:rtl w:val="true"/>
        </w:rPr>
        <w:footnoteReference w:id="640"/>
      </w:r>
      <w:r>
        <w:rPr>
          <w:rFonts w:ascii="IRNazanin" w:hAnsi="IRNazanin" w:eastAsia="IRNazanin"/>
          <w:color w:val="111111"/>
          <w:sz w:val="28"/>
          <w:sz w:val="28"/>
          <w:szCs w:val="28"/>
          <w:rtl w:val="true"/>
          <w:lang w:bidi="fa-IR"/>
        </w:rPr>
        <w:t xml:space="preserve">صدقه و كار خير و صله رحم و نيكى به پدر و مادر ، بدبختى را به خوش‏بختى تبديل مى‏كنند ، و موجب افزايش عمر مى‏شود و از زمين خوردن‏هاى بد نگه مى‏دارند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 در مطلق قضا و قدردر احاديث فراوانى از پيامبر خدا ، نقش دعا در تغيير سرنوشت مقدّرِ انسان ، مورد تأكيد قرار گرفته است ، از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الدُّعاءُ يَرُدُّ القَضاءَ ، وللّه‏ِِ في خَلقِهِ قَضاءانِ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قَضاءٌ ماضٍ ، وقَضاءٌ مُحدَثٌ </w:t>
      </w:r>
      <w:r>
        <w:rPr>
          <w:rFonts w:eastAsia="IRNazanin" w:cs="IRNazanin"/>
          <w:color w:val="111111"/>
          <w:sz w:val="28"/>
          <w:szCs w:val="28"/>
          <w:rtl w:val="true"/>
          <w:lang w:bidi="fa-IR"/>
        </w:rPr>
        <w:t xml:space="preserve">. </w:t>
      </w:r>
      <w:r>
        <w:rPr>
          <w:rStyle w:val="FootnoteAnchor"/>
          <w:rtl w:val="true"/>
        </w:rPr>
        <w:footnoteReference w:id="641"/>
      </w:r>
      <w:r>
        <w:rPr>
          <w:rFonts w:ascii="IRNazanin" w:hAnsi="IRNazanin" w:eastAsia="IRNazanin"/>
          <w:color w:val="111111"/>
          <w:sz w:val="28"/>
          <w:sz w:val="28"/>
          <w:szCs w:val="28"/>
          <w:rtl w:val="true"/>
          <w:lang w:bidi="fa-IR"/>
        </w:rPr>
        <w:t xml:space="preserve">دعا ، قضا را باز مى‏گرداند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خداوند ، دو قضا در آفريده‏هايش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قضاى قطعى و قضاى حادث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يَرُدُّ القَدَرَ إلَا الدُّعاءُ </w:t>
      </w:r>
      <w:r>
        <w:rPr>
          <w:rFonts w:eastAsia="IRNazanin" w:cs="IRNazanin"/>
          <w:color w:val="111111"/>
          <w:sz w:val="28"/>
          <w:szCs w:val="28"/>
          <w:rtl w:val="true"/>
          <w:lang w:bidi="fa-IR"/>
        </w:rPr>
        <w:t xml:space="preserve">. </w:t>
      </w:r>
      <w:r>
        <w:rPr>
          <w:rStyle w:val="FootnoteAnchor"/>
          <w:rtl w:val="true"/>
        </w:rPr>
        <w:footnoteReference w:id="642"/>
      </w:r>
      <w:r>
        <w:rPr>
          <w:rFonts w:ascii="IRNazanin" w:hAnsi="IRNazanin" w:eastAsia="IRNazanin"/>
          <w:color w:val="111111"/>
          <w:sz w:val="28"/>
          <w:sz w:val="28"/>
          <w:szCs w:val="28"/>
          <w:rtl w:val="true"/>
          <w:lang w:bidi="fa-IR"/>
        </w:rPr>
        <w:t xml:space="preserve">قَدَر را جز دعا ، باز نمى‏گرداند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يَرُدُّ القَضاءَ إلَا الدُّعاءُ </w:t>
      </w:r>
      <w:r>
        <w:rPr>
          <w:rFonts w:eastAsia="IRNazanin" w:cs="IRNazanin"/>
          <w:color w:val="111111"/>
          <w:sz w:val="28"/>
          <w:szCs w:val="28"/>
          <w:rtl w:val="true"/>
          <w:lang w:bidi="fa-IR"/>
        </w:rPr>
        <w:t xml:space="preserve">. </w:t>
      </w:r>
      <w:r>
        <w:rPr>
          <w:rStyle w:val="FootnoteAnchor"/>
          <w:rtl w:val="true"/>
        </w:rPr>
        <w:footnoteReference w:id="643"/>
      </w:r>
      <w:r>
        <w:rPr>
          <w:rFonts w:ascii="IRNazanin" w:hAnsi="IRNazanin" w:eastAsia="IRNazanin"/>
          <w:color w:val="111111"/>
          <w:sz w:val="28"/>
          <w:sz w:val="28"/>
          <w:szCs w:val="28"/>
          <w:rtl w:val="true"/>
          <w:lang w:bidi="fa-IR"/>
        </w:rPr>
        <w:t xml:space="preserve">قضا را جز دعا ، باز نمى‏گرداند </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27" w:name="pg12775_127547"/>
    </w:p>
    <w:p>
      <w:pPr>
        <w:pStyle w:val="Heading5"/>
        <w:numPr>
          <w:ilvl w:val="4"/>
          <w:numId w:val="1"/>
        </w:numPr>
        <w:rPr/>
      </w:pPr>
      <w:bookmarkStart w:id="328" w:name="__RefHeading___Toc878750_3224264995"/>
      <w:bookmarkStart w:id="329" w:name="_Toc125"/>
      <w:bookmarkEnd w:id="327"/>
      <w:bookmarkEnd w:id="328"/>
      <w:r>
        <w:rPr>
          <w:rtl w:val="true"/>
        </w:rPr>
        <w:t>بَدا از ديدگاه وجدان و عقل</w:t>
      </w:r>
      <w:bookmarkEnd w:id="329"/>
    </w:p>
    <w:p>
      <w:pPr>
        <w:pStyle w:val="BookText"/>
        <w:rPr/>
      </w:pPr>
      <w:r>
        <w:rPr>
          <w:rFonts w:ascii="Amiri" w:hAnsi="Amiri" w:eastAsia="Amiri" w:cs="Amiri"/>
          <w:color w:val="111111"/>
          <w:sz w:val="28"/>
          <w:sz w:val="28"/>
          <w:szCs w:val="28"/>
          <w:rtl w:val="true"/>
          <w:lang w:bidi="ar-SA"/>
        </w:rPr>
        <w:t xml:space="preserve">الدُّعاءُ جُندٌ مِن أجنادِ اللّه‏ِ تَعالى مُجَنَّدٌ ، يَرُدُّ القَضاءَ بَعدَ أن يُبرَمَ </w:t>
      </w:r>
      <w:r>
        <w:rPr>
          <w:rFonts w:eastAsia="Amiri" w:cs="Amiri" w:ascii="Amiri" w:hAnsi="Amiri"/>
          <w:color w:val="111111"/>
          <w:sz w:val="28"/>
          <w:szCs w:val="28"/>
          <w:rtl w:val="true"/>
          <w:lang w:bidi="ar-SA"/>
        </w:rPr>
        <w:t xml:space="preserve">. </w:t>
      </w:r>
      <w:r>
        <w:rPr>
          <w:rStyle w:val="FootnoteAnchor"/>
          <w:rtl w:val="true"/>
        </w:rPr>
        <w:footnoteReference w:id="644"/>
      </w:r>
      <w:r>
        <w:rPr>
          <w:rFonts w:ascii="IRNazanin" w:hAnsi="IRNazanin" w:eastAsia="IRNazanin"/>
          <w:color w:val="111111"/>
          <w:sz w:val="28"/>
          <w:sz w:val="28"/>
          <w:szCs w:val="28"/>
          <w:rtl w:val="true"/>
          <w:lang w:bidi="fa-IR"/>
        </w:rPr>
        <w:t>دعا ، سپاهى مجهّز از سپاهيان خداست كه قضاى قطعى‏شده را باز مى‏گرداند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بُنَيَّ ، أكثِر مِنَ الدُّعاءِ ، فَإِنَّ الدُّعاءَ يَرُدُّ القَضاءَ المُبرَمَ </w:t>
      </w:r>
      <w:r>
        <w:rPr>
          <w:rFonts w:eastAsia="IRNazanin" w:cs="IRNazanin"/>
          <w:color w:val="111111"/>
          <w:sz w:val="28"/>
          <w:szCs w:val="28"/>
          <w:rtl w:val="true"/>
          <w:lang w:bidi="fa-IR"/>
        </w:rPr>
        <w:t xml:space="preserve">. </w:t>
      </w:r>
      <w:r>
        <w:rPr>
          <w:rStyle w:val="FootnoteAnchor"/>
          <w:rtl w:val="true"/>
        </w:rPr>
        <w:footnoteReference w:id="645"/>
      </w:r>
      <w:r>
        <w:rPr>
          <w:rFonts w:ascii="IRNazanin" w:hAnsi="IRNazanin" w:eastAsia="IRNazanin"/>
          <w:color w:val="111111"/>
          <w:sz w:val="28"/>
          <w:sz w:val="28"/>
          <w:szCs w:val="28"/>
          <w:rtl w:val="true"/>
          <w:lang w:bidi="fa-IR"/>
        </w:rPr>
        <w:t>فرزندم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دعا بيفزا كه دعا ، قضاى قطعى‏شده را باز مى‏گرداند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يُغني حَذَرٌ مِن قَدَرٍ ، وَالدُّعاءُ يَنفَعُ مِمّا نَزَلَ ومِمّا لَم يَنزِل </w:t>
      </w:r>
      <w:r>
        <w:rPr>
          <w:rFonts w:eastAsia="IRNazanin" w:cs="IRNazanin"/>
          <w:color w:val="111111"/>
          <w:sz w:val="28"/>
          <w:szCs w:val="28"/>
          <w:rtl w:val="true"/>
          <w:lang w:bidi="fa-IR"/>
        </w:rPr>
        <w:t xml:space="preserve">. </w:t>
      </w:r>
      <w:r>
        <w:rPr>
          <w:rStyle w:val="FootnoteAnchor"/>
          <w:rtl w:val="true"/>
        </w:rPr>
        <w:footnoteReference w:id="646"/>
      </w:r>
      <w:r>
        <w:rPr>
          <w:rFonts w:ascii="Amiri" w:hAnsi="Amiri" w:eastAsia="Amiri" w:cs="Amiri"/>
          <w:color w:val="111111"/>
          <w:sz w:val="28"/>
          <w:sz w:val="28"/>
          <w:szCs w:val="28"/>
          <w:rtl w:val="true"/>
          <w:lang w:bidi="ar-SA"/>
        </w:rPr>
        <w:t xml:space="preserve">احتياط ، از قدر باز نمى‏دارد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دعا براى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نازل شده و نشده ، سودمند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صِلَةُ القَرابَةِ مَثراةٌ فِي المالِ ، مَحَبَّةٌ فِي الأَهلِ ، مَنسَأَةٌ فِي الأَجَلِ </w:t>
      </w:r>
      <w:r>
        <w:rPr>
          <w:rFonts w:eastAsia="Amiri" w:cs="Amiri" w:ascii="Amiri" w:hAnsi="Amiri"/>
          <w:color w:val="111111"/>
          <w:sz w:val="28"/>
          <w:szCs w:val="28"/>
          <w:rtl w:val="true"/>
          <w:lang w:bidi="ar-SA"/>
        </w:rPr>
        <w:t xml:space="preserve">. </w:t>
      </w:r>
      <w:r>
        <w:rPr>
          <w:rStyle w:val="FootnoteAnchor"/>
          <w:rtl w:val="true"/>
        </w:rPr>
        <w:footnoteReference w:id="647"/>
      </w:r>
      <w:r>
        <w:rPr>
          <w:rFonts w:ascii="IRNazanin" w:hAnsi="IRNazanin" w:eastAsia="IRNazanin"/>
          <w:color w:val="111111"/>
          <w:sz w:val="28"/>
          <w:sz w:val="28"/>
          <w:szCs w:val="28"/>
          <w:rtl w:val="true"/>
          <w:lang w:bidi="fa-IR"/>
        </w:rPr>
        <w:t xml:space="preserve">پيوند با خويشاوندان ، موجب افزايش دارايى ، دوستى در خاندان و تأخير در اجل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از امام على عليه ‏السلام نقل شده است كه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يَدفَعُ الأَمرَ المُبرَمَ </w:t>
      </w:r>
      <w:r>
        <w:rPr>
          <w:rFonts w:eastAsia="IRNazanin" w:cs="IRNazanin"/>
          <w:color w:val="111111"/>
          <w:sz w:val="28"/>
          <w:szCs w:val="28"/>
          <w:rtl w:val="true"/>
          <w:lang w:bidi="fa-IR"/>
        </w:rPr>
        <w:t xml:space="preserve">. </w:t>
      </w:r>
      <w:r>
        <w:rPr>
          <w:rStyle w:val="FootnoteAnchor"/>
          <w:rtl w:val="true"/>
        </w:rPr>
        <w:footnoteReference w:id="648"/>
      </w:r>
      <w:r>
        <w:rPr>
          <w:rFonts w:ascii="IRNazanin" w:hAnsi="IRNazanin" w:eastAsia="IRNazanin"/>
          <w:color w:val="111111"/>
          <w:sz w:val="28"/>
          <w:sz w:val="28"/>
          <w:szCs w:val="28"/>
          <w:rtl w:val="true"/>
          <w:lang w:bidi="fa-IR"/>
        </w:rPr>
        <w:t xml:space="preserve">خداوند ، امر قطعى‏شده را باز مى‏گرداند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نظير اين احاديث ، در منابع اهل سنّت ، بسيار فراوان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اين ، منكِران بَدا ، بايد همه اين احاديث را مُنكِر شوند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بَدا از ديدگاه وجدان و عقلهر انسانى با مراجعه به وجدان خود ، در مى‏يابد كه وضعيّت موجودش مى‏توانست به گونه‏اى ديگر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اگر فقير است ، مى‏توانست غنى باشد ، يا</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30" w:name="pg12775_127548"/>
    </w:p>
    <w:p>
      <w:pPr>
        <w:pStyle w:val="Heading5"/>
        <w:numPr>
          <w:ilvl w:val="4"/>
          <w:numId w:val="1"/>
        </w:numPr>
        <w:rPr/>
      </w:pPr>
      <w:bookmarkStart w:id="331" w:name="__RefHeading___Toc878752_3224264995"/>
      <w:bookmarkStart w:id="332" w:name="_Toc126"/>
      <w:bookmarkEnd w:id="330"/>
      <w:bookmarkEnd w:id="331"/>
      <w:r>
        <w:rPr>
          <w:rtl w:val="true"/>
        </w:rPr>
        <w:t>عدم تعارض بَدا و علم ازلى</w:t>
      </w:r>
      <w:bookmarkEnd w:id="332"/>
    </w:p>
    <w:p>
      <w:pPr>
        <w:pStyle w:val="BookText"/>
        <w:rPr/>
      </w:pPr>
      <w:r>
        <w:rPr>
          <w:rFonts w:ascii="IRNazanin" w:hAnsi="IRNazanin" w:eastAsia="IRNazanin"/>
          <w:color w:val="111111"/>
          <w:sz w:val="28"/>
          <w:sz w:val="28"/>
          <w:szCs w:val="28"/>
          <w:rtl w:val="true"/>
          <w:lang w:bidi="fa-IR"/>
        </w:rPr>
        <w:t xml:space="preserve">اگر مريض است ، مى‏توانست سالم باشد و از همين روست كه در دعاهايش از خدا مى‏خواهد كه او را ثروتمند و تن‏درست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تغيير در تقدير ، چيزى جز بَدا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سوى ديگر ، عقل ، وجود همه كمالات را در خدا اثبات مى‏كند و از جمله كمالات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قدرت 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اساس اين كمال ، خداوند ، حتّى پس از تقديرى خاص مانند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فقر فلان كس ، يا بيمارى فلان كس ، مى‏تواند اين تقدير را تغيير دهد و آن دو كس را غنى و سالم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كه بگوييم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 پس از تقدير نمودنِ يك چيز ، ديگر توانايى تغيير آن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محدود كردن قدرت خدا و سلب نمودن كمالى از كمالات اوست و اين ، خلاف حكم صريح عقل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عدم تعارض بَدا و علم ازلىمهم‏ترين اشكال منكِران بَدا ، اين است كه بَدا با علم مطلق و ذاتى خدا ناسازگار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غِفارى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نويسندگان اهل سنّت و از مُنكِران 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استناد شيعه به آيه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يَمْحُواْ اللَّهُ مَا يَشَآءُ وَ يُثْبِتُ وَ عِندَهُ أُمُّ الْكِتَـبِ ؛ </w:t>
      </w:r>
      <w:r>
        <w:rPr>
          <w:rStyle w:val="FootnoteAnchor"/>
          <w:rtl w:val="true"/>
        </w:rPr>
        <w:footnoteReference w:id="649"/>
      </w:r>
      <w:r>
        <w:rPr>
          <w:rFonts w:ascii="IRNazanin" w:hAnsi="IRNazanin" w:eastAsia="IRNazanin"/>
          <w:color w:val="111111"/>
          <w:sz w:val="28"/>
          <w:sz w:val="28"/>
          <w:szCs w:val="28"/>
          <w:rtl w:val="true"/>
          <w:lang w:bidi="fa-IR"/>
        </w:rPr>
        <w:t>خدا آنچه را بخواهد ، محو يا اثبات مى‏كند ، و اصل كتاب ، نزد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سخنشان باطل است ؛ چرا كه محو و اثبات ، با دانش و قدرت و اراده خداوند ، انجام مى‏پذيرد، بى‏آن كه برايش بدايى پيدا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چگونه براى خدا ، توهّمِ بَدا شود ، در حالى كه اصل كتاب ، در نزد اوست و علم ازلى‏اش فراگيرى دارد؟ خداوند در پايان آيه تبيين كرده كه هر چه از محو و اثبات و تغيير ، حاصل مى‏شود ، به مشيّت خداست و در اُمّ الكتاب ثبت است </w:t>
      </w:r>
      <w:r>
        <w:rPr>
          <w:rFonts w:eastAsia="IRNazanin" w:cs="IRNazanin"/>
          <w:color w:val="111111"/>
          <w:sz w:val="28"/>
          <w:szCs w:val="28"/>
          <w:rtl w:val="true"/>
          <w:lang w:bidi="fa-IR"/>
        </w:rPr>
        <w:t xml:space="preserve">. </w:t>
      </w:r>
      <w:r>
        <w:rPr>
          <w:rStyle w:val="FootnoteAnchor"/>
          <w:rtl w:val="true"/>
        </w:rPr>
        <w:footnoteReference w:id="650"/>
      </w:r>
      <w:r>
        <w:rPr>
          <w:rFonts w:ascii="IRNazanin" w:hAnsi="IRNazanin" w:eastAsia="IRNazanin"/>
          <w:color w:val="111111"/>
          <w:sz w:val="28"/>
          <w:sz w:val="28"/>
          <w:szCs w:val="28"/>
          <w:rtl w:val="true"/>
          <w:lang w:bidi="fa-IR"/>
        </w:rPr>
        <w:t xml:space="preserve">در پاسخ ، بايد گفت كه مقصود از بَدا ، همين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محو و اثبات ، با دانش و</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قدرت‏و اراده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اين سخن شما كه مى‏گوييد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محو و اثبات ، با دانش و قدرت و اراده خداوند، انجام مى‏پذيرد، بى آن كه برايش بدايى پيدا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اجتماع نقيضين است ؛ چرا كه معناى آن ، اين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خدا بَدا حاصل مى‏شود ، بى آن كه براى او در چيزى بَدا پيدا شود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فرض سخن غفارى ، اين است كه نسبت دادن بَدا به خداوند ، به نادانىِ او بازگشت مى‏كند ؛ چرا كه او مى‏گويد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چگونه براى خدا توهّمِ بَدا شود ، در حالى كه اصل كتاب ، در نزد اوست؟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اين فرض ، نادرست و بر خلاف نصوص احاديث اماميّه است كه پيش‏تر نقل 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احاديث اماميّه تصريح دارند كه بَدا ، از علم مكنون و مخزون خداوند ، نشئت مى‏گيرد و اين علم ، بر همه بَداها حاكم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عليه ‏السلام در اين باره مى‏فرمايد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للّه‏ِِ عِلمَينِ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مَكنونٌ مَخزونٌ لا يَعلَمُهُ إلّا هُوَ ، مِن ذلِكَ يَكونُ البَداءُ ، وعِلمٌ عَلَّمَهُ مَلائِكَتَهُ ورُسُلَهُ وأنبِياءَهُ فَنَحنُ نَعلَمُهُ </w:t>
      </w:r>
      <w:r>
        <w:rPr>
          <w:rFonts w:eastAsia="IRNazanin" w:cs="IRNazanin"/>
          <w:color w:val="111111"/>
          <w:sz w:val="28"/>
          <w:szCs w:val="28"/>
          <w:rtl w:val="true"/>
          <w:lang w:bidi="fa-IR"/>
        </w:rPr>
        <w:t xml:space="preserve">. </w:t>
      </w:r>
      <w:r>
        <w:rPr>
          <w:rStyle w:val="FootnoteAnchor"/>
          <w:rtl w:val="true"/>
        </w:rPr>
        <w:footnoteReference w:id="651"/>
      </w:r>
      <w:r>
        <w:rPr>
          <w:rFonts w:ascii="IRNazanin" w:hAnsi="IRNazanin" w:eastAsia="IRNazanin"/>
          <w:color w:val="111111"/>
          <w:sz w:val="28"/>
          <w:sz w:val="28"/>
          <w:szCs w:val="28"/>
          <w:rtl w:val="true"/>
          <w:lang w:bidi="fa-IR"/>
        </w:rPr>
        <w:t xml:space="preserve">خداوند ، دو گونه علم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مكتوم و اندوخته كه جز خود او ، كسى از آن اطّلاعى ندارد ، و بدا از اين علم خداست ؛ و علمى كه به فرشتگان و فرستادگان و پيامبرانش آموخته است و ما هم آن را مى‏دانيم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حديثى ديگر از امام صادق عليه ‏السلام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 أمرٍ يُريدُهُ اللّه‏ُ فَهُوَ في عِلمِهِ قَبلَ أن يَصنَعَهُ ، ولَيسَ شَيءٌ يَبدو لَهُ إلّا وقَد كانَ في عِلمِهِ ، إنَّ اللّه‏َ لا يَبدو لَهُ مِن جَهلٍ </w:t>
      </w:r>
      <w:r>
        <w:rPr>
          <w:rFonts w:eastAsia="IRNazanin" w:cs="IRNazanin"/>
          <w:color w:val="111111"/>
          <w:sz w:val="28"/>
          <w:szCs w:val="28"/>
          <w:rtl w:val="true"/>
          <w:lang w:bidi="fa-IR"/>
        </w:rPr>
        <w:t xml:space="preserve">. </w:t>
      </w:r>
      <w:r>
        <w:rPr>
          <w:rStyle w:val="FootnoteAnchor"/>
          <w:rtl w:val="true"/>
        </w:rPr>
        <w:footnoteReference w:id="652"/>
      </w:r>
      <w:r>
        <w:rPr>
          <w:rFonts w:ascii="IRNazanin" w:hAnsi="IRNazanin" w:eastAsia="IRNazanin"/>
          <w:color w:val="111111"/>
          <w:sz w:val="28"/>
          <w:sz w:val="28"/>
          <w:szCs w:val="28"/>
          <w:rtl w:val="true"/>
          <w:lang w:bidi="fa-IR"/>
        </w:rPr>
        <w:t xml:space="preserve">هر چه را كه خداوند بخواهد ، قبل از آن كه آن را بسازد ، در علم او هست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براى خدا در هيچ چيزى بَدا پيدا نمى‏شود ، مگر اين كه در علم او هست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بَداى خدا ، ناشى از جهل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دهلوى ، يكى از معانى بَدا را بَدا در علم مى‏داند و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 در 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مى‏نامد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مى‏گويد </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مجموع روايات ، به دست مى‏آيد كه بَدا سه معنا دارد </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 در علم ، آشكار شدن چيزى است بر خلاف آنچه مى‏دانسته است</w:t>
      </w:r>
      <w:r>
        <w:rPr>
          <w:rFonts w:eastAsia="IRNazanin" w:cs="IRNazanin"/>
          <w:color w:val="111111"/>
          <w:sz w:val="28"/>
          <w:szCs w:val="28"/>
          <w:rtl w:val="true"/>
          <w:lang w:bidi="fa-IR"/>
        </w:rPr>
        <w:t xml:space="preserve">... . </w:t>
      </w:r>
      <w:r>
        <w:rPr>
          <w:rStyle w:val="FootnoteAnchor"/>
          <w:rtl w:val="true"/>
        </w:rPr>
        <w:footnoteReference w:id="653"/>
      </w:r>
      <w:r>
        <w:rPr>
          <w:rFonts w:ascii="IRNazanin" w:hAnsi="IRNazanin" w:eastAsia="IRNazanin"/>
          <w:color w:val="111111"/>
          <w:sz w:val="28"/>
          <w:sz w:val="28"/>
          <w:szCs w:val="28"/>
          <w:rtl w:val="true"/>
          <w:lang w:bidi="fa-IR"/>
        </w:rPr>
        <w:t xml:space="preserve">او و ديگر علماى اهل سنّت ، خيال مى‏كنند كه وقتى سخن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 در 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 در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پيش مى‏آيد ، مقصود ، بَدا در علم ذاتى و ازلى خداست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اشتباه از آن جا ناشى مى‏شود كه آنان ميان علم ذاتى و علم فعلى ، تفاوت نمى‏گذارند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بايد به آنها گفت كه علم ذاتى و ازلى خدا ، مطلق است و همه آنچه را كه در عالمْ رخ داده و خواهد داد ، شامل مى‏شود ، از جمله ، بداها و تغييراتى كه در تقديرات ، رخ مى‏دهند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فعلى نيز كتابى است كه در آن ، تقديراتْ ثبت مى‏شوند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عرش ، كُرسى ، اُمّ الكتاب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اصلى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كتاب محو و اثبات ، از جمله علم‏هاى فعلى يا كتاب‏هاى علمى خداوندند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برخى از اين كتاب‏ها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همچون اُمّ الكتاب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همه چيز ، حتّى موارد بَدا ، ثبت است ؛ امّا در كتاب محو و اثبات ، تنها بخشى از تقديرات ، ثبت شده‏اند و بَدا ، در همين كتاب ، رخ مى‏دهد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مثال ، در كتاب محو و اثبات ، تقدير شخصى كه فقير است ، ادامه فقر او ثبت شده است ؛ ولى پس از دعاى اين شخص ، خداوند ، تقدير را عوض مى‏كند و بى‏نياز شدن شخص را در لوحِ محو و اثبات ، ثبت مى‏كند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 در حالى است كه هر دو تقدير ، در لوحِ اُمّ الكتاب و به طريق اولى ، در علم ذاتى و ازلى خدا موجود بوده‏اند و هيچ تغييرى در علم ذاتى خدا رخ نمى‏دهد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حكمت اين تغييرات ، در 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حكمت 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خواهد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اين ، كسانى كه لازمه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 در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نادانى خدا مى‏دانند ، ميان علم ذاتى و علم فعلى ، خلط كرده‏اند و معناى علم فعلى را درك نكرده‏اند </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اين كه برخى لازمه نسبت دادن بَدا به خداوند را نادانى خدا مى‏دانند ، دليل ديگرى نيز دارد و آن ، قياس خدا به انسان است ؛ همان چيزى كه در مباحث اعتقادى ، بايد به شدّت از آن پرهيز كرد ؛ چرا كه به فرموده امام رضا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مَن يَصِفُ رَبَّهُ بِالقِياسِ لا يزالُ الدَّهرَ فِي الالتِباس </w:t>
      </w:r>
      <w:r>
        <w:rPr>
          <w:rFonts w:eastAsia="IRNazanin" w:cs="IRNazanin"/>
          <w:color w:val="111111"/>
          <w:sz w:val="28"/>
          <w:szCs w:val="28"/>
          <w:rtl w:val="true"/>
          <w:lang w:bidi="fa-IR"/>
        </w:rPr>
        <w:t xml:space="preserve">. </w:t>
      </w:r>
      <w:r>
        <w:rPr>
          <w:rStyle w:val="FootnoteAnchor"/>
          <w:rtl w:val="true"/>
        </w:rPr>
        <w:footnoteReference w:id="654"/>
      </w:r>
      <w:r>
        <w:rPr>
          <w:rFonts w:ascii="IRNazanin" w:hAnsi="IRNazanin" w:eastAsia="IRNazanin"/>
          <w:color w:val="111111"/>
          <w:sz w:val="28"/>
          <w:sz w:val="28"/>
          <w:szCs w:val="28"/>
          <w:rtl w:val="true"/>
          <w:lang w:bidi="fa-IR"/>
        </w:rPr>
        <w:t xml:space="preserve">هر كس پروردگارش را با قياس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بندگان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توصيف كند ، همواره روزگار در اشتباه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ما انسان‏ها در كارهايى بَدا حاصل مى‏شود و به رأى جديدى مى‏رسيم ، كه غالبا در اثر اطّلاعات جديد و آگاهى بيشتر ماست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مخالفان بَدا ، همين حالت را در مورد خدا نيز جارى مى‏دانند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غفارى مى‏گويد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القاموس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 بدواً و بدوّاً ، يعنى هويدا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كار ، چيزى برايش هويدا شد ، يعنى برايش نظرى پيدا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بدا در لغت ، دو معنا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آشكار شدن پس از پنهان بودن، 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پيدا شدن نظرى نو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 ، مستلزم جهل و به وجود آمدن علم است و هر دو براى خداوند متعال ، محال است </w:t>
      </w:r>
      <w:r>
        <w:rPr>
          <w:rFonts w:eastAsia="IRNazanin" w:cs="IRNazanin"/>
          <w:color w:val="111111"/>
          <w:sz w:val="28"/>
          <w:szCs w:val="28"/>
          <w:rtl w:val="true"/>
          <w:lang w:bidi="fa-IR"/>
        </w:rPr>
        <w:t xml:space="preserve">. </w:t>
      </w:r>
      <w:r>
        <w:rPr>
          <w:rStyle w:val="FootnoteAnchor"/>
          <w:rtl w:val="true"/>
        </w:rPr>
        <w:footnoteReference w:id="655"/>
      </w:r>
      <w:r>
        <w:rPr>
          <w:rFonts w:ascii="IRNazanin" w:hAnsi="IRNazanin" w:eastAsia="IRNazanin"/>
          <w:color w:val="111111"/>
          <w:sz w:val="28"/>
          <w:sz w:val="28"/>
          <w:szCs w:val="28"/>
          <w:rtl w:val="true"/>
          <w:lang w:bidi="fa-IR"/>
        </w:rPr>
        <w:t xml:space="preserve">چنين تفسيرى از بَدا ، بر اساس قياس خالق به مخلوق است و مورد پذيرش پيروان اهل بيت عليهم‏السلام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عليه ‏السلام مى‏فرمايد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زَعَمَ أنَّ اللّه‏َ عَزَّوَجَلَّ يَبدو لَهُ في شَيءٍ لَم يَعلَمهُ أمسِ فَابرَؤُوا مِنهُ </w:t>
      </w:r>
      <w:r>
        <w:rPr>
          <w:rFonts w:eastAsia="IRNazanin" w:cs="IRNazanin"/>
          <w:color w:val="111111"/>
          <w:sz w:val="28"/>
          <w:szCs w:val="28"/>
          <w:rtl w:val="true"/>
          <w:lang w:bidi="fa-IR"/>
        </w:rPr>
        <w:t xml:space="preserve">. </w:t>
      </w:r>
      <w:r>
        <w:rPr>
          <w:rStyle w:val="FootnoteAnchor"/>
          <w:rtl w:val="true"/>
        </w:rPr>
        <w:footnoteReference w:id="656"/>
      </w:r>
      <w:r>
        <w:rPr>
          <w:rFonts w:ascii="IRNazanin" w:hAnsi="IRNazanin" w:eastAsia="IRNazanin"/>
          <w:color w:val="111111"/>
          <w:sz w:val="28"/>
          <w:sz w:val="28"/>
          <w:szCs w:val="28"/>
          <w:rtl w:val="true"/>
          <w:lang w:bidi="fa-IR"/>
        </w:rPr>
        <w:t xml:space="preserve">هر كه بگويد براى خداوند عز و جل درباره چيزى بَدا حاصل شده كه آن را ديروز نمى‏دانسته ، از او بيزارى بجوييد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از منصور بن حازم ، روايت شده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 اللّه‏ِ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يَكونُ اليَومَ شَيءٌ لَم يَكُن في عِلمِ اللّه‏ِ بِالأَمسِ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33" w:name="pg12775_127552"/>
    </w:p>
    <w:p>
      <w:pPr>
        <w:pStyle w:val="Heading5"/>
        <w:numPr>
          <w:ilvl w:val="4"/>
          <w:numId w:val="1"/>
        </w:numPr>
        <w:rPr/>
      </w:pPr>
      <w:bookmarkStart w:id="334" w:name="__RefHeading___Toc878754_3224264995"/>
      <w:bookmarkStart w:id="335" w:name="_Toc127"/>
      <w:bookmarkEnd w:id="333"/>
      <w:bookmarkEnd w:id="334"/>
      <w:r>
        <w:rPr>
          <w:rtl w:val="true"/>
        </w:rPr>
        <w:t>آثار اعتقاد به بَدا</w:t>
      </w:r>
      <w:bookmarkEnd w:id="335"/>
    </w:p>
    <w:p>
      <w:pPr>
        <w:pStyle w:val="Heading6"/>
        <w:numPr>
          <w:ilvl w:val="5"/>
          <w:numId w:val="1"/>
        </w:numPr>
        <w:rPr/>
      </w:pPr>
      <w:bookmarkStart w:id="336" w:name="__RefHeading___Toc878756_3224264995"/>
      <w:bookmarkStart w:id="337" w:name="_Toc128"/>
      <w:bookmarkEnd w:id="336"/>
      <w:r>
        <w:rPr>
          <w:rtl w:val="true"/>
        </w:rPr>
        <w:t>الف ـ خداشناسى</w:t>
      </w:r>
      <w:bookmarkEnd w:id="337"/>
    </w:p>
    <w:p>
      <w:pPr>
        <w:pStyle w:val="BookText"/>
        <w:rPr/>
      </w:pPr>
      <w:r>
        <w:rPr>
          <w:rFonts w:ascii="Amiri" w:hAnsi="Amiri" w:eastAsia="Amiri" w:cs="Amiri"/>
          <w:color w:val="111111"/>
          <w:sz w:val="28"/>
          <w:sz w:val="28"/>
          <w:szCs w:val="28"/>
          <w:rtl w:val="true"/>
          <w:lang w:bidi="ar-SA"/>
        </w:rPr>
        <w:t xml:space="preserve">مَن قالَ هذا فَأَخزاهُ اللّه‏ُ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أرَأَيتَ ما كانَ وما هُوَ كائِنٌ إلى يَومِ القِيامَةِ ، ألَيسَ في عِلمِ اللّه‏ِ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 قَبلَ أن يَخلُقَ الخَلقَ </w:t>
      </w:r>
      <w:r>
        <w:rPr>
          <w:rFonts w:eastAsia="Amiri" w:cs="Amiri" w:ascii="Amiri" w:hAnsi="Amiri"/>
          <w:color w:val="111111"/>
          <w:sz w:val="28"/>
          <w:szCs w:val="28"/>
          <w:rtl w:val="true"/>
          <w:lang w:bidi="ar-SA"/>
        </w:rPr>
        <w:t xml:space="preserve">. </w:t>
      </w:r>
      <w:r>
        <w:rPr>
          <w:rStyle w:val="FootnoteAnchor"/>
          <w:rtl w:val="true"/>
        </w:rPr>
        <w:footnoteReference w:id="657"/>
      </w:r>
      <w:r>
        <w:rPr>
          <w:rFonts w:ascii="IRNazanin" w:hAnsi="IRNazanin" w:eastAsia="IRNazanin"/>
          <w:color w:val="111111"/>
          <w:sz w:val="28"/>
          <w:sz w:val="28"/>
          <w:szCs w:val="28"/>
          <w:rtl w:val="true"/>
          <w:lang w:bidi="fa-IR"/>
        </w:rPr>
        <w:t xml:space="preserve">از امام صادق عليه ‏السلام پرسيدم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امروز ، خداوندْ چيزى را مى‏داند كه ديروز نمى‏دانسته است؟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اين را بگويد ، خداوند ، خوارش كند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نظرتان اين است كه هر چه تاكنون بوده و هر چه تا قيامت خواهد بود ، در علم خدا هست؟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آرى ، پيش از آن كه خَلق را بيافريند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بنا بر اين ، به اعتقاد اماميّه ، منشأ بَداى خداوند ، نادانى نيست و اگر كسى به چنين بَدايى ـ كه همان بَداى موجود در ميان انسان‏هاست ـ معتقد باشد ، با اين اعتقادش علم مطلق خدا را انكار كرده و اعتقادى باطل و بر خلاف ضروريّات عقايد اسلامى دارد ؛ چرا كه در ميان علماى اماميّه ، حتّى يك نفر را نيز نمى‏توان يافت كه بَداى ناشى از نادانى را به خدا نسبت دهد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آثار اعتقاد به بَداآموزه بَدا ، آثار مهمّى در حوزه‏هاى برجسته اعتقادى ، يعنى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خداشناسى ، پيامبرشناسى ، امام‏شناسى و انسان‏شناسى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 ـ خداشناسىمهم‏ترين اثر اعتقاد به بَدا ، اثبات قدرت و آزادى مطلق خداست ؛ چرا كه بر اساس امكان بَدا براى خداوند ، تا زمانى كه فعل و حادثه‏اى خاص در عالمْ رخ نداده است ، ممكن است كه خدا تقدير را عوض كند و آن حادثه خاص ، واقع نشود ، حتّى اگر مشيّت و تقدير و قضاى او به آن حادثه تعلّق گرفته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اين ، هيچ چيز حتّى قضا و قدر الهى نمى‏تواند قدرت و مالكيّت خدا را محدود سازد و دست او را ببندد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كريم مى‏فرمايد </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وَقَالَتِ الْيَهُودُ يَدُ اللَّهِ مَغْلُولَةٌ غُلَّتْ أَيْدِيهِمْ وَلُعِنُواْ بِمَا قَالُواْ بَلْ يَدَاهُ مَبْسُوطَتَانِ يُنفِقُ كَيْفَ يَشَاءُ</w:t>
      </w:r>
      <w:r>
        <w:rPr>
          <w:rFonts w:eastAsia="Amiri" w:cs="Amiri" w:ascii="Amiri" w:hAnsi="Amiri"/>
          <w:color w:val="111111"/>
          <w:sz w:val="28"/>
          <w:szCs w:val="28"/>
          <w:rtl w:val="true"/>
          <w:lang w:bidi="ar-SA"/>
        </w:rPr>
        <w:t xml:space="preserve">. </w:t>
      </w:r>
      <w:r>
        <w:rPr>
          <w:rStyle w:val="FootnoteAnchor"/>
          <w:rtl w:val="true"/>
        </w:rPr>
        <w:footnoteReference w:id="658"/>
      </w:r>
      <w:r>
        <w:rPr>
          <w:rFonts w:ascii="IRNazanin" w:hAnsi="IRNazanin" w:eastAsia="IRNazanin"/>
          <w:color w:val="111111"/>
          <w:sz w:val="28"/>
          <w:sz w:val="28"/>
          <w:szCs w:val="28"/>
          <w:rtl w:val="true"/>
          <w:lang w:bidi="fa-IR"/>
        </w:rPr>
        <w:t xml:space="preserve">و يهود گفتند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دست خدا ، بسته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دست‏هاى خودشان بسته باد و به سزاى آنچه گفتند ، از رحمت خدا دور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بلكه هر دو دست او گشاده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گونه بخواهد ، مى‏بخشد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مقصود يهود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 خدا ، بسته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اين نبوده كه خدا دست دارد و دست او مثلاً با ريسمانى بسته شده است ؛ بلكه اعتقاد يهود اين بود كه خداوند ، از كار تدبير و تقدير ، فارغ شده و ديگر نه مى‏افزايد و نه مى‏كاهد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نتيجه خداوند عز و جلدر ردّ سخن آنان ،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غُلَّتْ أَيْدِيهِمْ وَلُعِنُواْ بِمَا قَالُواْ بَلْ يَدَاهُ مَبْسُوطَتَانِ يُنفِقُ كَيْفَ يَشَاءُ ؛  دست‏هاى خودشان بسته باد و به سزاى آنچه گفتند، از رحمت خدا دور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هر دو دست او گشاده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هر گونه بخواهد، مى‏بخشد</w:t>
      </w:r>
      <w:r>
        <w:rPr>
          <w:rFonts w:eastAsia="IRNazanin" w:cs="IRNazanin"/>
          <w:color w:val="111111"/>
          <w:sz w:val="28"/>
          <w:szCs w:val="28"/>
          <w:rtl w:val="true"/>
          <w:lang w:bidi="fa-IR"/>
        </w:rPr>
        <w:t xml:space="preserve">»  . </w:t>
      </w:r>
      <w:r>
        <w:rPr>
          <w:rStyle w:val="FootnoteAnchor"/>
          <w:rtl w:val="true"/>
        </w:rPr>
        <w:footnoteReference w:id="659"/>
      </w:r>
      <w:r>
        <w:rPr>
          <w:rFonts w:ascii="Amiri" w:hAnsi="Amiri" w:eastAsia="Amiri" w:cs="Amiri"/>
          <w:color w:val="111111"/>
          <w:sz w:val="28"/>
          <w:sz w:val="28"/>
          <w:szCs w:val="28"/>
          <w:rtl w:val="true"/>
          <w:lang w:bidi="ar-SA"/>
        </w:rPr>
        <w:t xml:space="preserve">بدين سان ، اعتقاد به بَدا ـ كه اعتقاد به باز بودن دست خدا در تقديرات است ـ ردّ اعتقاد يهود به بسته بودن دست خداست و كسانى كه منِكر بَدا به معناى صحيح آن هستند ، در صف يهود قرار دارند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جالب است بدانيم كه برخى منكِران بدا ، شيعه را به همسويى با يهود در اعتقاد به بَدا متّهم مى‏كنند ، </w:t>
      </w:r>
      <w:r>
        <w:rPr>
          <w:rStyle w:val="FootnoteAnchor"/>
          <w:rtl w:val="true"/>
        </w:rPr>
        <w:footnoteReference w:id="660"/>
      </w:r>
      <w:r>
        <w:rPr>
          <w:rFonts w:ascii="Amiri" w:hAnsi="Amiri" w:eastAsia="Amiri" w:cs="Amiri"/>
          <w:color w:val="111111"/>
          <w:sz w:val="28"/>
          <w:sz w:val="28"/>
          <w:szCs w:val="28"/>
          <w:rtl w:val="true"/>
          <w:lang w:bidi="ar-SA"/>
        </w:rPr>
        <w:t xml:space="preserve">در حالى كه بر اساس اين آيه شريف ، خودِ آنان‏اند كه با يهود ، همسو هستند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نظر مى‏رسد كه يكى از دلايل انكار بدا به وسيله اهل سنّت ، اين است كه در كتاب‏هاى معتبر آنها ، احاديثى وجود دارند كه خدا را از امر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قضا و قدر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فارغ</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38" w:name="pg12775_127554"/>
    </w:p>
    <w:p>
      <w:pPr>
        <w:pStyle w:val="Heading6"/>
        <w:numPr>
          <w:ilvl w:val="5"/>
          <w:numId w:val="1"/>
        </w:numPr>
        <w:rPr/>
      </w:pPr>
      <w:bookmarkStart w:id="339" w:name="__RefHeading___Toc878758_3224264995"/>
      <w:bookmarkStart w:id="340" w:name="_Toc129"/>
      <w:bookmarkEnd w:id="338"/>
      <w:bookmarkEnd w:id="339"/>
      <w:r>
        <w:rPr>
          <w:rtl w:val="true"/>
        </w:rPr>
        <w:t>ب ـ پيامبرشناسى و امام شناسى</w:t>
      </w:r>
      <w:bookmarkEnd w:id="340"/>
    </w:p>
    <w:p>
      <w:pPr>
        <w:pStyle w:val="BookText"/>
        <w:rPr/>
      </w:pPr>
      <w:r>
        <w:rPr>
          <w:rFonts w:ascii="IRNazanin" w:hAnsi="IRNazanin" w:eastAsia="IRNazanin"/>
          <w:color w:val="111111"/>
          <w:sz w:val="28"/>
          <w:sz w:val="28"/>
          <w:szCs w:val="28"/>
          <w:rtl w:val="true"/>
          <w:lang w:bidi="fa-IR"/>
        </w:rPr>
        <w:t xml:space="preserve">دانسته‏اند و امكان هر نوع تغييرى در قضا و قدر را نفى مى‏كنند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گونه احاديث ، در اين كتاب ، مورد بررسى و نقد قرار خواهند گرفت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ـ پيامبرشناسى و امام‏شناسىاهمّيت بدا در پيامبرشناسى ، تا حدّى است كه امام رضا عليه ‏السلام مى‏فرمايد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بَعَثَ اللّه‏ُ نَبِيَّا قَطُّ إلّا بِتَحرِيمِ الخَمرِ وأن يُقِرَّ لَهُ بِالبَداءِ </w:t>
      </w:r>
      <w:r>
        <w:rPr>
          <w:rFonts w:eastAsia="IRNazanin" w:cs="IRNazanin"/>
          <w:color w:val="111111"/>
          <w:sz w:val="28"/>
          <w:szCs w:val="28"/>
          <w:rtl w:val="true"/>
          <w:lang w:bidi="fa-IR"/>
        </w:rPr>
        <w:t xml:space="preserve">. </w:t>
      </w:r>
      <w:r>
        <w:rPr>
          <w:rStyle w:val="FootnoteAnchor"/>
          <w:rtl w:val="true"/>
        </w:rPr>
        <w:footnoteReference w:id="661"/>
      </w:r>
      <w:r>
        <w:rPr>
          <w:rFonts w:ascii="IRNazanin" w:hAnsi="IRNazanin" w:eastAsia="IRNazanin"/>
          <w:color w:val="111111"/>
          <w:sz w:val="28"/>
          <w:sz w:val="28"/>
          <w:szCs w:val="28"/>
          <w:rtl w:val="true"/>
          <w:lang w:bidi="fa-IR"/>
        </w:rPr>
        <w:t xml:space="preserve">خداوند ، هرگز پيامبرى را مبعوث نكرد ، مگر همراه با تحريم شراب و اقرار به بدا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اعتقاد به امكان بَدا و تغيير تقديرات ، براى خودِ پيامبران ، باور داشتن به باز بودن دست خدا و قدرت مطلق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عبارت ديگر ، پيامبران در اثر اعتقاد به بَدا ، مى‏دانند كه هر چند با عنايت خدا به تقديرات جهانْ آگاه گشته‏اند ، امّا اين تقديرات ، قابل تغييرند و تنها خداست كه از علم مطلق ، برخوردار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نتيجه ، به علم خويش، اتّكا نمى‏كنند و در همه كارها ، خود را وابسته به خدا مى‏شمرند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عليه ‏السلام در اين باره مى‏فرمايد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للّه‏ِِ عِلمَينِ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مَكنونٌ مَخزونٌ لا يَعلَمُهُ إلّا هُوَ ، مِن ذلِكَ يَكونُ البَداءُ ، وعِلمٌ عَلَّمَهُ مَلائِكَتَهُ ورُسُلَهُ وأنبِياءَهُ فَنَحنُ نَعلَمُهُ </w:t>
      </w:r>
      <w:r>
        <w:rPr>
          <w:rFonts w:eastAsia="IRNazanin" w:cs="IRNazanin"/>
          <w:color w:val="111111"/>
          <w:sz w:val="28"/>
          <w:szCs w:val="28"/>
          <w:rtl w:val="true"/>
          <w:lang w:bidi="fa-IR"/>
        </w:rPr>
        <w:t xml:space="preserve">. </w:t>
      </w:r>
      <w:r>
        <w:rPr>
          <w:rStyle w:val="FootnoteAnchor"/>
          <w:rtl w:val="true"/>
        </w:rPr>
        <w:footnoteReference w:id="662"/>
      </w:r>
      <w:r>
        <w:rPr>
          <w:rFonts w:ascii="IRNazanin" w:hAnsi="IRNazanin" w:eastAsia="IRNazanin"/>
          <w:color w:val="111111"/>
          <w:sz w:val="28"/>
          <w:sz w:val="28"/>
          <w:szCs w:val="28"/>
          <w:rtl w:val="true"/>
          <w:lang w:bidi="fa-IR"/>
        </w:rPr>
        <w:t xml:space="preserve">خداوند ، دو گونه علم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علمى مكتوم و اندوخته كه جز خود او ، كسى آن را نمى‏داند و بدا ، از آن است ؛ و علمى كه آن را به فرشتگان و فرستادگان و پيامبرانش آموخته است و ما هم آن را مى‏دانيم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اين ، علمى كه قابل تغيير نيست ، علم مكنون و مخزون خداست كه كسى جز او از آن آگاه نيست و در مقابل ، علم ملائكه و پيامبران و امامان به آينده ،</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بَداپذير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 ، آنان به علم خود ، اتّكا نمى‏كنند و به طور مطلق از آينده خبر نمى‏دهند ، مگر در مواردى كه خداوند از عدم وقوع بَدا در آنها خبر داده باشد ، مانند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ظهور منجى موعود و برپايى حكومت جهانى مهدى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 ، امام باقر عليه ‏السلام از پدر بزرگوارش امام زين العابدين عليه ‏السلام روايت مى‏كند كه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لَولا آيَةٌ في كِتابِ اللّه‏ِ لَحَدَّثتُكُم بِما يَكونُ إلى يَومِ القِيامَةِ ، فَقُلتُ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أيَّةُ آيَةٍ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 اللّه‏ِ عز و جل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يَمْحُواْ اللَّهُ مَا يَشَآءُ وَ يُثْبِتُ وَ عِندَهُ أُمُّ الْكِتَابِ</w:t>
      </w:r>
      <w:r>
        <w:rPr>
          <w:rFonts w:eastAsia="IRNazanin" w:cs="IRNazanin"/>
          <w:color w:val="111111"/>
          <w:sz w:val="28"/>
          <w:szCs w:val="28"/>
          <w:rtl w:val="true"/>
          <w:lang w:bidi="fa-IR"/>
        </w:rPr>
        <w:t xml:space="preserve">»  . </w:t>
      </w:r>
      <w:r>
        <w:rPr>
          <w:rStyle w:val="FootnoteAnchor"/>
          <w:rtl w:val="true"/>
        </w:rPr>
        <w:footnoteReference w:id="663"/>
      </w:r>
      <w:r>
        <w:rPr>
          <w:rFonts w:ascii="IRNazanin" w:hAnsi="IRNazanin" w:eastAsia="IRNazanin"/>
          <w:color w:val="111111"/>
          <w:sz w:val="28"/>
          <w:sz w:val="28"/>
          <w:szCs w:val="28"/>
          <w:rtl w:val="true"/>
          <w:lang w:bidi="fa-IR"/>
        </w:rPr>
        <w:t xml:space="preserve">اگر يك آيه در كتاب خدا نبود ، تمام حوادثى را كه تا قيامت رخ مى‏دهند ، برايتان مى‏گفتم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او عرض كردم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كدام آيه است ؟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خداوند متعال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 آنچه را بخواهد ، محو يا اثبات مى‏كند و اصل كتاب ، در نزد اوست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يكى از اتّهاماتى كه به شيعه وارد مى‏شود ، اين است كه شيعه ، آموزه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اين جهت وضع كرده كه آن دسته از اخبار و وعده‏هاى امامان خود را كه تحقّق پيدا نكرده است ، با آن ، توجيه 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غِفارى مى‏گويد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سقطت عقيدة البداء لانتقض دين الاثني عشرية من أصله ؛ لأنّ أخبارهم و وعودهم الّتي لم يتحقق منها شيء تنفي عنهم صفة الإمامة </w:t>
      </w:r>
      <w:r>
        <w:rPr>
          <w:rFonts w:eastAsia="IRNazanin" w:cs="IRNazanin"/>
          <w:color w:val="111111"/>
          <w:sz w:val="28"/>
          <w:szCs w:val="28"/>
          <w:rtl w:val="true"/>
          <w:lang w:bidi="fa-IR"/>
        </w:rPr>
        <w:t xml:space="preserve">. </w:t>
      </w:r>
      <w:r>
        <w:rPr>
          <w:rStyle w:val="FootnoteAnchor"/>
          <w:rtl w:val="true"/>
        </w:rPr>
        <w:footnoteReference w:id="664"/>
      </w:r>
      <w:r>
        <w:rPr>
          <w:rFonts w:ascii="IRNazanin" w:hAnsi="IRNazanin" w:eastAsia="IRNazanin"/>
          <w:color w:val="111111"/>
          <w:sz w:val="28"/>
          <w:sz w:val="28"/>
          <w:szCs w:val="28"/>
          <w:rtl w:val="true"/>
          <w:lang w:bidi="fa-IR"/>
        </w:rPr>
        <w:t xml:space="preserve">اگر عقيده به بدا از ميان برود ، دين شيعه دوازده‏امامى ، از اصلْ نقض مى‏شود ؛ براى اين كه اخبار و وعده‏هاى آنان كه هيچ كدامش به وقوع نپيوسته ، امامت آنان را نفى مى‏كند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مباحث بالا ، پاسخ اين اشكال ، روشن است ؛ چرا كه پيامبران و امامان عليهم‏السلام ، هيچ گاه از تقديرات بَداپذير ، به طور مطلق ، خبر نمى‏دهند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ديگر سخن ، اگر اَخبار معصومان از آينده ، مطلق باشند و هيچ قيدى با آنها همراه</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نباشد ، قطعا واقع خواهند شد و اگر اين اخبار با قيودى همچون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للّه‏ فيه المشيّة ؛ و خدا در آن ، مشيّت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همراه باشند ، در آنها امكان بَدا وجود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احاديث نيز وارد شده است كه خداوند ، پيامبرش را دروغگو نمى‏كند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عليه ‏السلام مى‏فرمايد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عَلَّمَهُ مَلائِكَتَهُ ورُسُلَهُ فَإِنَّهُ سَيَكونُ ، لا يُكَذِّبُ نَفسَهُ ولا مَلائِكَتَهُ ولا رُسُلَهُ </w:t>
      </w:r>
      <w:r>
        <w:rPr>
          <w:rFonts w:eastAsia="IRNazanin" w:cs="IRNazanin"/>
          <w:color w:val="111111"/>
          <w:sz w:val="28"/>
          <w:szCs w:val="28"/>
          <w:rtl w:val="true"/>
          <w:lang w:bidi="fa-IR"/>
        </w:rPr>
        <w:t xml:space="preserve">. </w:t>
      </w:r>
      <w:r>
        <w:rPr>
          <w:rStyle w:val="FootnoteAnchor"/>
          <w:rtl w:val="true"/>
        </w:rPr>
        <w:footnoteReference w:id="665"/>
      </w:r>
      <w:r>
        <w:rPr>
          <w:rFonts w:ascii="IRNazanin" w:hAnsi="IRNazanin" w:eastAsia="IRNazanin"/>
          <w:color w:val="111111"/>
          <w:sz w:val="28"/>
          <w:sz w:val="28"/>
          <w:szCs w:val="28"/>
          <w:rtl w:val="true"/>
          <w:lang w:bidi="fa-IR"/>
        </w:rPr>
        <w:t xml:space="preserve">آنچه خداوند به فرشتگان و فرستادگانش آموخته ، واقع خواهد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 نه خود و نه فرشتگان و نه فرستادگانش را دروغگو نمى‏كند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خلاف آنچه غِفارى تبليغ مى‏كند كه هيچ يك از اخبار امامانِ اهل 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 نشده است ، بايد گفت كه همه اخبار امامان ، واقع شده‏اند و هيچ خبر مطلقى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قطعى‏اى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آنان وجود ندارد كه كذب آن ، اثبات شده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غفارى كتاب‏هاى حديث شيعه را مطالعه كرده بود و كمى صداقت به خرج مى‏داد ، خبرهاى متعدّدى را مى‏يافت كه همگى عينا واقع شده‏اند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حلّى در كتاب كشف اليقين ، پانزده خبر غيبى امير مؤمنان را نقل كرده است كه همگى عينا واقع شده‏اند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 اين سخن امام عليه ‏السلام به طلحه و زبير است ، هنگامى كه آن دو از ايشان رخصت طلبيدند كه به عمره بروند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نه ، به خدا سوگند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قصد عمره نداريد و مى‏خواهيد به بصره برويد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 نيرنگ آنان را باز خواهد گرداند و مرا بر آنها چيره خواهد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همانى شد كه فرموده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جمله ، سخن ايشان به هنگام جلوس براى بيعت گرفتن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سوى كوفه ، هزار مرد ، نه يكى كم و نه يكى زياد ، مى‏آيند و با من بيعت مى‏كنند كه تا پاى جان بِايستند</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عبّاس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بى‏تابى كردم و نگران شدم كه مبادا از تعداد افراد يادشده چيزى كم باشد و يا زياد ، و همين طور غصّه‏ناك بودم و آنها را مى‏شمردم تا نهصد و نود و نه نفر را شمردم و جمعيّت آنها به پايان رسيد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همين طور كه در انديشه آن بودم ، شخصى را ديدم كه مى‏آيد و او اويس قرنى بود و به اين ترتيب ، تعداد كامل شد </w:t>
      </w:r>
      <w:r>
        <w:rPr>
          <w:rFonts w:eastAsia="IRNazanin" w:cs="IRNazanin"/>
          <w:color w:val="111111"/>
          <w:sz w:val="28"/>
          <w:szCs w:val="28"/>
          <w:rtl w:val="true"/>
          <w:lang w:bidi="fa-IR"/>
        </w:rPr>
        <w:t xml:space="preserve">. </w:t>
      </w:r>
      <w:r>
        <w:rPr>
          <w:rStyle w:val="FootnoteAnchor"/>
          <w:rtl w:val="true"/>
        </w:rPr>
        <w:footnoteReference w:id="666"/>
      </w:r>
      <w:r>
        <w:rPr>
          <w:rFonts w:ascii="IRNazanin" w:hAnsi="IRNazanin" w:eastAsia="IRNazanin"/>
          <w:color w:val="111111"/>
          <w:sz w:val="28"/>
          <w:sz w:val="28"/>
          <w:szCs w:val="28"/>
          <w:rtl w:val="true"/>
          <w:lang w:bidi="fa-IR"/>
        </w:rPr>
        <w:t xml:space="preserve">در دانش‏نامه امير المؤمنين عليه ‏السلام نيز چند خبر غيبى از امير مؤمنان عليه ‏السلام نقل شده كه خلاف هيچ يك ، اثبات نشده است </w:t>
      </w:r>
      <w:r>
        <w:rPr>
          <w:rFonts w:eastAsia="IRNazanin" w:cs="IRNazanin"/>
          <w:color w:val="111111"/>
          <w:sz w:val="28"/>
          <w:szCs w:val="28"/>
          <w:rtl w:val="true"/>
          <w:lang w:bidi="fa-IR"/>
        </w:rPr>
        <w:t xml:space="preserve">. </w:t>
      </w:r>
      <w:r>
        <w:rPr>
          <w:rStyle w:val="FootnoteAnchor"/>
          <w:rtl w:val="true"/>
        </w:rPr>
        <w:footnoteReference w:id="667"/>
      </w:r>
      <w:r>
        <w:rPr>
          <w:rFonts w:ascii="IRNazanin" w:hAnsi="IRNazanin" w:eastAsia="IRNazanin"/>
          <w:color w:val="111111"/>
          <w:sz w:val="28"/>
          <w:sz w:val="28"/>
          <w:szCs w:val="28"/>
          <w:rtl w:val="true"/>
          <w:lang w:bidi="fa-IR"/>
        </w:rPr>
        <w:t xml:space="preserve">غِفارى براى درستى ادّعاى خود ، دست كم ، بايد چند مورد از اخبارى را كه كذب آنها اثبات شده ، ارائه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وى تنها يك مورد را نقل مى‏كند و مى‏گويد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روايتى طولانى در تفسير القمّى ، از پايان دولت بنى عبّاس ، خبر داده شده است </w:t>
      </w:r>
      <w:r>
        <w:rPr>
          <w:rFonts w:eastAsia="IRNazanin" w:cs="IRNazanin"/>
          <w:color w:val="111111"/>
          <w:sz w:val="28"/>
          <w:szCs w:val="28"/>
          <w:rtl w:val="true"/>
          <w:lang w:bidi="fa-IR"/>
        </w:rPr>
        <w:t xml:space="preserve">. </w:t>
      </w:r>
      <w:r>
        <w:rPr>
          <w:rStyle w:val="FootnoteAnchor"/>
          <w:rtl w:val="true"/>
        </w:rPr>
        <w:footnoteReference w:id="668"/>
      </w:r>
      <w:r>
        <w:rPr>
          <w:rFonts w:ascii="IRNazanin" w:hAnsi="IRNazanin" w:eastAsia="IRNazanin"/>
          <w:color w:val="111111"/>
          <w:sz w:val="28"/>
          <w:sz w:val="28"/>
          <w:szCs w:val="28"/>
          <w:rtl w:val="true"/>
          <w:lang w:bidi="fa-IR"/>
        </w:rPr>
        <w:t xml:space="preserve">امّا وقتى به تفسير القمّى مراجعه مى‏كنيم ، چنين مى‏يابيم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فدايت گردم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چه زمانى ، آن به وقوع مى‏پيوندد؟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وقتى در اين باره براى ما تعيين نشده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شايانِ ذكر است كه هر چند در احاديث اهل بيت عليهم‏السلام ، زمان دقيقِ به پايان رسيدنِ دولت بنى عبّاس مشخّص نشده است ، امّا در احاديث رسيده از امام على عليه ‏السلام ، وضعيّت اين حكومت و سلطانى كه آن را ساقط مى‏كند ، آمده است و بر اساس همين احاديث ، پدر علّامه حلّى قبل از فتح بغداد ، به هولاكو نامه نوشت و جان مردم حلّه را نجات داد </w:t>
      </w:r>
      <w:r>
        <w:rPr>
          <w:rFonts w:eastAsia="IRNazanin" w:cs="IRNazanin"/>
          <w:color w:val="111111"/>
          <w:sz w:val="28"/>
          <w:szCs w:val="28"/>
          <w:rtl w:val="true"/>
          <w:lang w:bidi="fa-IR"/>
        </w:rPr>
        <w:t xml:space="preserve">. </w:t>
      </w:r>
      <w:r>
        <w:rPr>
          <w:rStyle w:val="FootnoteAnchor"/>
          <w:rtl w:val="true"/>
        </w:rPr>
        <w:footnoteReference w:id="669"/>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41" w:name="pg12775_127558"/>
    </w:p>
    <w:p>
      <w:pPr>
        <w:pStyle w:val="Heading6"/>
        <w:numPr>
          <w:ilvl w:val="5"/>
          <w:numId w:val="1"/>
        </w:numPr>
        <w:rPr/>
      </w:pPr>
      <w:bookmarkStart w:id="342" w:name="__RefHeading___Toc878760_3224264995"/>
      <w:bookmarkStart w:id="343" w:name="_Toc130"/>
      <w:bookmarkEnd w:id="341"/>
      <w:bookmarkEnd w:id="342"/>
      <w:r>
        <w:rPr>
          <w:rtl w:val="true"/>
        </w:rPr>
        <w:t>ج ـ انسان شناسى</w:t>
      </w:r>
      <w:bookmarkEnd w:id="343"/>
    </w:p>
    <w:p>
      <w:pPr>
        <w:pStyle w:val="Heading5"/>
        <w:numPr>
          <w:ilvl w:val="4"/>
          <w:numId w:val="1"/>
        </w:numPr>
        <w:rPr/>
      </w:pPr>
      <w:bookmarkStart w:id="344" w:name="__RefHeading___Toc878762_3224264995"/>
      <w:bookmarkStart w:id="345" w:name="_Toc131"/>
      <w:bookmarkEnd w:id="344"/>
      <w:r>
        <w:rPr>
          <w:rtl w:val="true"/>
        </w:rPr>
        <w:t>اسباب بَدا</w:t>
      </w:r>
      <w:bookmarkEnd w:id="345"/>
    </w:p>
    <w:p>
      <w:pPr>
        <w:pStyle w:val="BookText"/>
        <w:rPr/>
      </w:pPr>
      <w:r>
        <w:rPr>
          <w:rFonts w:ascii="IRNazanin" w:hAnsi="IRNazanin" w:eastAsia="IRNazanin"/>
          <w:color w:val="111111"/>
          <w:sz w:val="28"/>
          <w:sz w:val="28"/>
          <w:szCs w:val="28"/>
          <w:rtl w:val="true"/>
          <w:lang w:bidi="fa-IR"/>
        </w:rPr>
        <w:t xml:space="preserve">ج ـ انسان‏شناسىاگر بَدا را نفى كنيم و خداوند را فارغ از كار قضا و قدر بدانيم ، انگيزه‏اى براى تغيير وضعيّت كنونىِ خود به وسيله كارهاى خير و عبادات و نماز ، باقى نخواهد ماند ؛ چرا كه هر آنچه مقدّر شده است ، همان خواهد شد و هيچ تغييرى در قضا و قدر ، رخ نخواهد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اصولاً اميدوارى به آينده و داشتن روحيّه تلاش ، در گرو اميد به تغيير وضعيّت و امكان بهبود وضعيّتِ موجود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سوى ديگر ، اگر خداوند ، تقديرها را تغيير نمى‏داد ، با دعا و تضرّع به درگاه او ، بهتر شدن وضعمان را از او نمى‏خواستيم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اين ، اعتقاد به بَدا ، از يك سو ، روحيّه اميدوارى و تلاش را به انسان مى‏دهد و از سوى ديگر ، روحيّه دعا و توبه و تضرّع و توكّل به حق تعالى را در انسان تقويت مى‏كند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بدين سان ، نقش اعتقاد به بَدا در حيات مادّى و معنوى انسان ، آشكار مى‏شود ؛ چرا كه مقولاتى همچون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اميد ، تلاش ، دعا ، توجّه و توكّل ، شكل‏دهنده حيات معنوى و نيز حيات مادّى انسان بر پايه حيات معنوى اويند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اسباب بَداهر عملى ، خواه مثبت و خواه منفى ، مى‏تواند موجب تغيير در قضا و قدر و به عبارت ديگر، موجب بَدا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قرآن و احاديث ، به برخى اعمال خوب و بد كه موجب بَدا مى‏شوند ، اشاره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ميان اين عوامل ، دعا ، صدقه و صله ارحام ، بيش از ديگر اعمال ، مورد تأكيد قرار گرفته‏اند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 الله‏ عليه‏ و‏ آله دعا را موجب تغيير قضاى تقديرشده معرّفى مى‏كند ، حتى اگر اين</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قضايى محكم و استوار باشد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الدُّعاءُ يَرُدُّ القَضاء وَقَد اُبرِمَ إبراما </w:t>
      </w:r>
      <w:r>
        <w:rPr>
          <w:rFonts w:eastAsia="Amiri" w:cs="Amiri" w:ascii="Amiri" w:hAnsi="Amiri"/>
          <w:color w:val="111111"/>
          <w:sz w:val="28"/>
          <w:szCs w:val="28"/>
          <w:rtl w:val="true"/>
          <w:lang w:bidi="ar-SA"/>
        </w:rPr>
        <w:t xml:space="preserve">. </w:t>
      </w:r>
      <w:r>
        <w:rPr>
          <w:rStyle w:val="FootnoteAnchor"/>
          <w:rtl w:val="true"/>
        </w:rPr>
        <w:footnoteReference w:id="670"/>
      </w:r>
      <w:r>
        <w:rPr>
          <w:rFonts w:ascii="IRNazanin" w:hAnsi="IRNazanin" w:eastAsia="IRNazanin"/>
          <w:color w:val="111111"/>
          <w:sz w:val="28"/>
          <w:sz w:val="28"/>
          <w:szCs w:val="28"/>
          <w:rtl w:val="true"/>
          <w:lang w:bidi="fa-IR"/>
        </w:rPr>
        <w:t xml:space="preserve">دعا ، قضاى قطعى‏شده را باز مى‏گرداند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در مورد نقش صدقه در دفع مرگ بد نيز مى‏فرمايد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الصَّدَقَةَ تَدفَعُ ميتَةَ السَّوءِ عَنِ الإِنسانِ </w:t>
      </w:r>
      <w:r>
        <w:rPr>
          <w:rFonts w:eastAsia="IRNazanin" w:cs="IRNazanin"/>
          <w:color w:val="111111"/>
          <w:sz w:val="28"/>
          <w:szCs w:val="28"/>
          <w:rtl w:val="true"/>
          <w:lang w:bidi="fa-IR"/>
        </w:rPr>
        <w:t xml:space="preserve">. </w:t>
      </w:r>
      <w:r>
        <w:rPr>
          <w:rStyle w:val="FootnoteAnchor"/>
          <w:rtl w:val="true"/>
        </w:rPr>
        <w:footnoteReference w:id="671"/>
      </w:r>
      <w:r>
        <w:rPr>
          <w:rFonts w:ascii="IRNazanin" w:hAnsi="IRNazanin" w:eastAsia="IRNazanin"/>
          <w:color w:val="111111"/>
          <w:sz w:val="28"/>
          <w:sz w:val="28"/>
          <w:szCs w:val="28"/>
          <w:rtl w:val="true"/>
          <w:lang w:bidi="fa-IR"/>
        </w:rPr>
        <w:t xml:space="preserve">صدقه ، انسان را از مرگ بد ، نگه مى‏دارد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صلى‏ الله‏ عليه‏ و‏ آله در حديثى ديگر، صله رحم را موجب به تأخير افتادن اَجَل و افزايش روزى ، معرّفى مى‏نمايد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سَرَّهُ النَّساءُ في الأجَلِ ، وَالزِّيادَةُ في الرِّزقِ ، فَليَصِل رَحِمَهُ </w:t>
      </w:r>
      <w:r>
        <w:rPr>
          <w:rFonts w:eastAsia="IRNazanin" w:cs="IRNazanin"/>
          <w:color w:val="111111"/>
          <w:sz w:val="28"/>
          <w:szCs w:val="28"/>
          <w:rtl w:val="true"/>
          <w:lang w:bidi="fa-IR"/>
        </w:rPr>
        <w:t xml:space="preserve">. </w:t>
      </w:r>
      <w:r>
        <w:rPr>
          <w:rStyle w:val="FootnoteAnchor"/>
          <w:rtl w:val="true"/>
        </w:rPr>
        <w:footnoteReference w:id="672"/>
      </w:r>
      <w:r>
        <w:rPr>
          <w:rFonts w:ascii="IRNazanin" w:hAnsi="IRNazanin" w:eastAsia="IRNazanin"/>
          <w:color w:val="111111"/>
          <w:sz w:val="28"/>
          <w:sz w:val="28"/>
          <w:szCs w:val="28"/>
          <w:rtl w:val="true"/>
          <w:lang w:bidi="fa-IR"/>
        </w:rPr>
        <w:t xml:space="preserve">هر كس دوست دارد كه در اجلش تأخير بيفتد و روزى‏اش افزايش يابد ، صله رحم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ذيل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عوامل نيكو شدن 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احاديث فراوانى وجود دارند كه بجز اين سه مورد ، موارد ديگرى از عوامل تغيير دهنده قضاى تقديرشده را نيز بر مى‏شمارند ، از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عبادت خدا ، استغفار، عدل سلطان، زيارت امام حسين عليه ‏السلام ، نيكى به والدين و عمل صالح </w:t>
      </w:r>
      <w:r>
        <w:rPr>
          <w:rFonts w:eastAsia="IRNazanin" w:cs="IRNazanin"/>
          <w:color w:val="111111"/>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مُسايَرَةُ العِلمِ وَالبَداءِ الإمام الباقر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العِلمُ عِلمانِ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فَعِلمٌ عِندَ اللّه‏ِ مَخزونٌ لَم يُطلِع عَلَيهِ أحَدا مِن خَلقِهِ ، وعِلمٌ عَلَّمَهُ مَلائِكَتَهُ ورُسُلَهُ ، فَما عَلَّمَهُ مَلائِكَتَهُ ورُسُلَهُ فَإِنَّهُ سَيَكونُ ، لا يُكَذِّبُ نَفسَهُ ولا مَلائِكَتَهُ ولا رُسُلَهُ ، وعِلمٌ عِندَهُ مَخزونٌ يُقَدِّمُ مِنهُ ما يَشاءُ ، ويُؤَخِّرُ مِنهُ ما يَشاءُ ، ويُثبِتُ ما يَشاءُ </w:t>
      </w:r>
      <w:r>
        <w:rPr>
          <w:rFonts w:eastAsia="Amiri" w:cs="Amiri" w:ascii="Amiri" w:hAnsi="Amiri"/>
          <w:color w:val="111111"/>
          <w:sz w:val="28"/>
          <w:szCs w:val="28"/>
          <w:rtl w:val="true"/>
          <w:lang w:bidi="ar-SA"/>
        </w:rPr>
        <w:t xml:space="preserve">. </w:t>
      </w:r>
      <w:r>
        <w:rPr>
          <w:rStyle w:val="FootnoteAnchor"/>
          <w:rtl w:val="true"/>
        </w:rPr>
        <w:footnoteReference w:id="673"/>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العِلمُ عِلمانِ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 عَلَّمَهُ مَلائِكَتَهُ ورُسُلَهُ وأنبِياءَهُ ، وعِلمٌ عِندَهُ مَخزونٌ لَم يَطَّلِع عَلَيهِ أحَدٌ ، يُحدِثُ فيهِ ما يَشاءُ </w:t>
      </w:r>
      <w:r>
        <w:rPr>
          <w:rFonts w:eastAsia="Amiri" w:cs="Amiri" w:ascii="Amiri" w:hAnsi="Amiri"/>
          <w:color w:val="111111"/>
          <w:sz w:val="28"/>
          <w:szCs w:val="28"/>
          <w:rtl w:val="true"/>
          <w:lang w:bidi="ar-SA"/>
        </w:rPr>
        <w:t xml:space="preserve">. </w:t>
      </w:r>
      <w:r>
        <w:rPr>
          <w:rStyle w:val="FootnoteAnchor"/>
          <w:rtl w:val="true"/>
        </w:rPr>
        <w:footnoteReference w:id="674"/>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للّه‏ِِ تَعالى عِلما خاصّا وعِلما عامّا ، فَأَمَّا العِلمُ الخاصُّ فَالعِلمُ الَّذي لَم يُطلِع عَلَيهِ مَلائِكَتَهُ المُقَرَّبينَ وأنبِياءَهُ المُرسَلينَ ، وأمّا عِلمُهُ العامُّ فَإِنَّهُ عِلمُهُ الَّذي أطلَعَ علَيَهِ مَلائِكَتَهُ المُقَرَّبينَ ، وأنبِياءَهُ المُرسَلينَ ، وقَد وَقَعَ إلَينا مِن رَسولِ اللّه‏ِ صلى‏ الله‏ عليه‏ و‏ آله </w:t>
      </w:r>
      <w:r>
        <w:rPr>
          <w:rFonts w:eastAsia="Amiri" w:cs="Amiri" w:ascii="Amiri" w:hAnsi="Amiri"/>
          <w:color w:val="111111"/>
          <w:sz w:val="28"/>
          <w:szCs w:val="28"/>
          <w:rtl w:val="true"/>
          <w:lang w:bidi="ar-SA"/>
        </w:rPr>
        <w:t xml:space="preserve">. </w:t>
      </w:r>
      <w:r>
        <w:rPr>
          <w:rStyle w:val="FootnoteAnchor"/>
          <w:rtl w:val="true"/>
        </w:rPr>
        <w:footnoteReference w:id="675"/>
      </w:r>
    </w:p>
    <w:p>
      <w:pPr>
        <w:pStyle w:val="BookText"/>
        <w:rPr/>
      </w:pPr>
      <w:r>
        <w:rPr>
          <w:rFonts w:ascii="Amiri" w:hAnsi="Amiri" w:eastAsia="Amiri" w:cs="Amiri"/>
          <w:color w:val="111111"/>
          <w:sz w:val="28"/>
          <w:sz w:val="28"/>
          <w:szCs w:val="28"/>
          <w:rtl w:val="true"/>
          <w:lang w:bidi="ar-SA"/>
        </w:rPr>
        <w:t xml:space="preserve">الكافي عن سدير الصيرفي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حُمرانَ بنَ أعيَنَ يَسأَلُ أبا جَعفَرٍ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أرَأَيتَ قَولَهُ جَلَّ ذِكرُهُ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عَــلِمُ الْغَيْبِ فَلَا يُظْهِرُ عَلَى غَيْبِهِ أَحَدًا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676"/>
      </w:r>
      <w:r>
        <w:rPr>
          <w:rFonts w:ascii="Amiri" w:hAnsi="Amiri" w:eastAsia="Amiri" w:cs="Amiri"/>
          <w:color w:val="111111"/>
          <w:sz w:val="28"/>
          <w:sz w:val="28"/>
          <w:szCs w:val="28"/>
          <w:rtl w:val="true"/>
          <w:lang w:bidi="ar-SA"/>
        </w:rPr>
        <w:t xml:space="preserve">فَقالَ أبو جَعفَرٍ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مَنِ ارْتَضَى مِن رَّسُولٍ</w:t>
      </w:r>
      <w:r>
        <w:rPr>
          <w:rFonts w:eastAsia="Amiri" w:cs="Amiri" w:ascii="Amiri" w:hAnsi="Amiri"/>
          <w:color w:val="111111"/>
          <w:sz w:val="28"/>
          <w:szCs w:val="28"/>
          <w:rtl w:val="true"/>
          <w:lang w:bidi="ar-SA"/>
        </w:rPr>
        <w:t xml:space="preserve">» </w:t>
      </w:r>
      <w:r>
        <w:rPr>
          <w:rStyle w:val="FootnoteAnchor"/>
          <w:rtl w:val="true"/>
        </w:rPr>
        <w:footnoteReference w:id="677"/>
      </w:r>
      <w:r>
        <w:rPr>
          <w:rFonts w:ascii="Amiri" w:hAnsi="Amiri" w:eastAsia="Amiri" w:cs="Amiri"/>
          <w:color w:val="111111"/>
          <w:sz w:val="28"/>
          <w:sz w:val="28"/>
          <w:szCs w:val="28"/>
          <w:rtl w:val="true"/>
          <w:lang w:bidi="ar-SA"/>
        </w:rPr>
        <w:t xml:space="preserve">وكانَ ـ وَاللّه‏ِ ـ مُحَمَّدٌ مِمَّنِ ارتَضاهُ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عَــلِمُ الْغَيْبِ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اللّه‏َ عز و جل عالِمٌ بِما غابَ عَن خَلقِهِ فيما يُقَدِّرُ مِن شَيءٍ ويَقضيهِ في عِلمِهِ ، قَبلَ أن يَخلُقَهُ وقَبلَ أن يُفضِيَهُ إلَى المَلائِكَةِ ، فَذلِكَ ـ يا حُمرانُ ـ عِلمٌ مَوقوفٌ عِندَهُ ، إلَيهِ فيهِ المَشيئَةُ ، فَيَقضيهِ إذا أرادَ ، ويَبدو لَهُ فيهِ فَلا يُمضيهِ ، فَأَمَّا العِلمُ الَّذي يُقَدِّرُهُ اللّه‏ُ عز و جل فَيَقضيهِ ويُمضيهِ ، فَهُوَ العِلمُ الَّذِي انتَهى إلى رَسولِ اللّه‏ِ صلى‏ الله‏ عليه‏ و‏ آله ثُمَّ إلَينا </w:t>
      </w:r>
      <w:r>
        <w:rPr>
          <w:rFonts w:eastAsia="Amiri" w:cs="Amiri" w:ascii="Amiri" w:hAnsi="Amiri"/>
          <w:color w:val="111111"/>
          <w:sz w:val="28"/>
          <w:szCs w:val="28"/>
          <w:rtl w:val="true"/>
          <w:lang w:bidi="ar-SA"/>
        </w:rPr>
        <w:t xml:space="preserve">. </w:t>
      </w:r>
      <w:r>
        <w:rPr>
          <w:rStyle w:val="FootnoteAnchor"/>
          <w:rtl w:val="true"/>
        </w:rPr>
        <w:footnoteReference w:id="678"/>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46" w:name="pg12775_127561"/>
    </w:p>
    <w:p>
      <w:pPr>
        <w:pStyle w:val="Heading4"/>
        <w:numPr>
          <w:ilvl w:val="3"/>
          <w:numId w:val="1"/>
        </w:numPr>
        <w:rPr/>
      </w:pPr>
      <w:bookmarkStart w:id="347" w:name="__RefHeading___Toc878764_3224264995"/>
      <w:bookmarkStart w:id="348" w:name="_Toc132"/>
      <w:bookmarkEnd w:id="346"/>
      <w:bookmarkEnd w:id="347"/>
      <w:r>
        <w:rPr/>
        <w:t>۵</w:t>
      </w:r>
      <w:r>
        <w:rPr>
          <w:rtl w:val="true"/>
        </w:rPr>
        <w:t xml:space="preserve"> </w:t>
      </w:r>
      <w:r>
        <w:rPr>
          <w:rtl w:val="true"/>
        </w:rPr>
        <w:t xml:space="preserve">/ </w:t>
      </w:r>
      <w:r>
        <w:rPr/>
        <w:t>۲</w:t>
      </w:r>
      <w:r>
        <w:rPr>
          <w:rtl w:val="true"/>
        </w:rPr>
        <w:t xml:space="preserve"> همراهى علم و بَدا</w:t>
      </w:r>
      <w:bookmarkEnd w:id="348"/>
    </w:p>
    <w:p>
      <w:pPr>
        <w:pStyle w:val="BookText"/>
        <w:rPr/>
      </w:pP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همراهى علم و بَدا امام باقر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گونه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دانشى كه نزد خدا پنهان است و هيچ يك از آفريدگان‏بر آن آگاه نيست، و دانشى كه به فرشتگان و فرستادگانش آموخته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خداوند به فرشتگان و فرستادگانش آموخته، محقّق مى‏شود و او خودش را و فرشتگان و فرستادگانش را دروغگو نمى‏كند و از آن دانشى كه نزد او پنهان است، آنچه را بخواهد، مقدّم مى‏دارد و آنچه را بخواهد، به تأخير مى‏اندازد و آنچه را بخواهد، ثابت مى‏گذارد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باقر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گونه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فرشتگان و فرستادگان و پيامبرانش آموخته است ، و دانشى كه نزد او پنهان است و هيچ كس بر آن آگاه نيست و هر 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تغيير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مى‏خواهد، در آن ايجاد مى‏كند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باقر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براى خداى متعال، دانشى خاص و دانشى عام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 خاص ، آن دانشى است كه فرشتگان مقرّب و پيامبران مُرسلِ خود را بر آن آگاه نساخته است ، و دانش عامّ او ، دانشى است كه فرشتگان مقرّب و پيامبران مُرسلش را بر آن، آگاه نموده است و از طريق پيامبر خدا به ما رسيده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الكافى  ـ به نقل از سَدير صَيرفى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حُمران بن اَعيَن شنيدم كه از امام باقر عليه ‏السلام مى‏پرسد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آيا سخن خداوند را ـ كه يادش گرامى باد ـ ديدى كه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داناى نهان است و كسى را بر غيب خود، آگاه نمى‏كند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امام باقر عليه ‏السلام فرمود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جز پيامبرى را كه از او خشنود باشد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خدا سوگند، محمّد، از جمله كسانى است كه خدا از او خشنود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سخن خدا كه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داناى نهان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همانا خداوند عز و جل به آنچه از آفريدگانش پنهان است، درباره چيزى كه تقدير مى‏كند و در دانشش به آن، حُكم مى‏نمايد، داناست ، پيش از آن كه آن چيز را بيافريند و پيش از آن كه آن را به فرشتگان برساند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ـ اى حمران ـ اين، همان دانش پنهان در نزد اوست كه مشيّت در آن، به او مربوط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هر گاه بخواهد، به آن حكم مى‏كند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گاهى 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او در آن، بَدا حاصل مى‏شود و آن را تأييد نمى‏كند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دانشى كه خداوند عز و جل تقدير مى‏كند و به آن، حكم مى‏نمايد و آن را امضا مى‏كند ، همان دانشى است كه به پيامبر خدا و سپس به ما رسيده است</w:t>
      </w:r>
      <w:r>
        <w:rPr>
          <w:rFonts w:eastAsia="IRNazanin" w:cs="IRNazanin"/>
          <w:color w:val="111111"/>
          <w:sz w:val="28"/>
          <w:szCs w:val="28"/>
          <w:rtl w:val="true"/>
          <w:lang w:bidi="fa-IR"/>
        </w:rPr>
        <w:t>» .</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الكافي عن منصور بن حازم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يَكونُ اليَومَ شَيءٌ لَم يَكُن في عِلمِ اللّه‏ِ بِالأَمسِ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مَن قالَ هذا فَأَخزاهُ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أرَأَيتَ ما كانَ وما هُوَ كائِنٌ إلى يَومِ القِيامَةِ ، ألَيسَ في عِلمِ اللّه‏ِ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 قَبلَ أن يَخلُقَ الخَلقَ </w:t>
      </w:r>
      <w:r>
        <w:rPr>
          <w:rFonts w:eastAsia="Amiri" w:cs="Amiri" w:ascii="Amiri" w:hAnsi="Amiri"/>
          <w:color w:val="111111"/>
          <w:sz w:val="28"/>
          <w:szCs w:val="28"/>
          <w:rtl w:val="true"/>
          <w:lang w:bidi="ar-SA"/>
        </w:rPr>
        <w:t xml:space="preserve">. </w:t>
      </w:r>
      <w:r>
        <w:rPr>
          <w:rStyle w:val="FootnoteAnchor"/>
          <w:rtl w:val="true"/>
        </w:rPr>
        <w:footnoteReference w:id="679"/>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للّه‏ِِ تَبارَكَ وتَعالى عِلمَينِ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عِلما أظهَرَ عَلَيهِ مَلائِكَتَهُ‏وأنبِياءَهُ ورُسُلَهُ ، فَما أظهَرَ عَلَيهِ مَلائِكَتَهُ ورُسُلَهُ وأنبِياءَهُ فَقَد عَلِمناهُ ، وعِلما استَأثَرَ بِهِ ، فَإِذا بَدا للّه‏ِِ في شَيءٍ مِنهُ أعلَمَنا ذلِكَ ، وعَرَضَ عَلَى الأَئِمَّةِ الَّذين كانوا مِن قَبلِنا </w:t>
      </w:r>
      <w:r>
        <w:rPr>
          <w:rFonts w:eastAsia="Amiri" w:cs="Amiri" w:ascii="Amiri" w:hAnsi="Amiri"/>
          <w:color w:val="111111"/>
          <w:sz w:val="28"/>
          <w:szCs w:val="28"/>
          <w:rtl w:val="true"/>
          <w:lang w:bidi="ar-SA"/>
        </w:rPr>
        <w:t xml:space="preserve">. </w:t>
      </w:r>
      <w:r>
        <w:rPr>
          <w:rStyle w:val="FootnoteAnchor"/>
          <w:rtl w:val="true"/>
        </w:rPr>
        <w:footnoteReference w:id="680"/>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للّه‏ِِ عِلمَينِ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 مَكنونٌ مَخزونٌ لا يَعلَمُهُ إلّا هُوَ ، مِن ذلِكَ يَكونُ البَداءُ ، وعِلمٌ عَلَّمَهُ مَلائِكَتَهُ ورُسُلَهُ وأنبِياءَهُ فَنَحنُ نَعلَمُهُ </w:t>
      </w:r>
      <w:r>
        <w:rPr>
          <w:rFonts w:eastAsia="Amiri" w:cs="Amiri" w:ascii="Amiri" w:hAnsi="Amiri"/>
          <w:color w:val="111111"/>
          <w:sz w:val="28"/>
          <w:szCs w:val="28"/>
          <w:rtl w:val="true"/>
          <w:lang w:bidi="ar-SA"/>
        </w:rPr>
        <w:t xml:space="preserve">. </w:t>
      </w:r>
      <w:r>
        <w:rPr>
          <w:rStyle w:val="FootnoteAnchor"/>
          <w:rtl w:val="true"/>
        </w:rPr>
        <w:footnoteReference w:id="681"/>
      </w:r>
    </w:p>
    <w:p>
      <w:pPr>
        <w:pStyle w:val="BookText"/>
        <w:rPr/>
      </w:pPr>
      <w:r>
        <w:rPr>
          <w:rFonts w:ascii="Amiri" w:hAnsi="Amiri" w:eastAsia="Amiri" w:cs="Amiri"/>
          <w:color w:val="111111"/>
          <w:sz w:val="28"/>
          <w:sz w:val="28"/>
          <w:szCs w:val="28"/>
          <w:rtl w:val="true"/>
          <w:lang w:bidi="ar-SA"/>
        </w:rPr>
        <w:t xml:space="preserve">بصائر الدرجات عن أبي بصير عن الإمام الصادق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تَبارَكَ وتَعالى قالَ لِنَبِيِّهِ صلى‏ الله‏ عليه‏ و‏ آله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فَتَوَلَّ عَنْهُمْ فَمَا أَنتَ بِمَلُومٍ</w:t>
      </w:r>
      <w:r>
        <w:rPr>
          <w:rFonts w:eastAsia="Amiri" w:cs="Amiri" w:ascii="Amiri" w:hAnsi="Amiri"/>
          <w:color w:val="111111"/>
          <w:sz w:val="28"/>
          <w:szCs w:val="28"/>
          <w:rtl w:val="true"/>
          <w:lang w:bidi="ar-SA"/>
        </w:rPr>
        <w:t xml:space="preserve">» </w:t>
      </w:r>
      <w:r>
        <w:rPr>
          <w:rStyle w:val="FootnoteAnchor"/>
          <w:rtl w:val="true"/>
        </w:rPr>
        <w:footnoteReference w:id="682"/>
      </w:r>
      <w:r>
        <w:rPr>
          <w:rFonts w:ascii="Amiri" w:hAnsi="Amiri" w:eastAsia="Amiri" w:cs="Amiri"/>
          <w:color w:val="111111"/>
          <w:sz w:val="28"/>
          <w:sz w:val="28"/>
          <w:szCs w:val="28"/>
          <w:rtl w:val="true"/>
          <w:lang w:bidi="ar-SA"/>
        </w:rPr>
        <w:t xml:space="preserve">أرادَ أن يُعَذِّبَ أهلَ الأَرضِ ، ثُمَّ بَدا للّه‏  فَنَزَلَتِ الرَّحمَةُ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الذِّكْرَى تَنفَعُ الْمُؤْمِنِينَ</w:t>
      </w:r>
      <w:r>
        <w:rPr>
          <w:rFonts w:eastAsia="Amiri" w:cs="Amiri" w:ascii="Amiri" w:hAnsi="Amiri"/>
          <w:color w:val="111111"/>
          <w:sz w:val="28"/>
          <w:szCs w:val="28"/>
          <w:rtl w:val="true"/>
          <w:lang w:bidi="ar-SA"/>
        </w:rPr>
        <w:t xml:space="preserve">»  . </w:t>
      </w:r>
      <w:r>
        <w:rPr>
          <w:rStyle w:val="FootnoteAnchor"/>
          <w:rtl w:val="true"/>
        </w:rPr>
        <w:footnoteReference w:id="68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فَرَجَعتُ مِن قابِلٍ فَقُلتُ لِأَبي عَبدِ 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 إنّي حَدَّثتُ أصحابَنا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بَدا للّه‏ِِ ما لَم يَكُن في عِلمِهِ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أبو عَبدِ 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للّه‏ِِ عِلمَينِ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 عِندَهُ لَم يُطلِع عَلَيهِ أحَدا مِن خَلقِهِ ، وعِلمٌ نَبَذَهُ إلى مَلائِكَتِهِ ورُسُلِهِ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نَبَذَهُ إلى مَلائِكَتِهِ فَقَدِ انتَهى إلَينا </w:t>
      </w:r>
      <w:r>
        <w:rPr>
          <w:rFonts w:eastAsia="Amiri" w:cs="Amiri" w:ascii="Amiri" w:hAnsi="Amiri"/>
          <w:color w:val="111111"/>
          <w:sz w:val="28"/>
          <w:szCs w:val="28"/>
          <w:rtl w:val="true"/>
          <w:lang w:bidi="ar-SA"/>
        </w:rPr>
        <w:t xml:space="preserve">. </w:t>
      </w:r>
      <w:r>
        <w:rPr>
          <w:rStyle w:val="FootnoteAnchor"/>
          <w:rtl w:val="true"/>
        </w:rPr>
        <w:footnoteReference w:id="684"/>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الكافى  ـ به نقل از منصور بن حازم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عليه ‏السلام پرسيدم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مى‏شود كه امروز چيزى باشد كه ديروز در دانش خدا نبوده است؟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كه اين را بگويد، خداوندْ خوارش كند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آنچه بوده و آنچه تا روز قيامت خواهد بود، در علم خدا هست؟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بله، پيش از آن كه آفريدگان را بيافريند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علم خدا بوده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خداى ـ تبارك و تعالى ـ دو گونه دانش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يكى،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دانشى كه فرشتگان و پيامبران و فرستادگانش را بر آن آگاه ساخت ، كه آنچه فرشتگان و فرستادگان و پيامبرانش را بر آن آگاه ساخته،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مى‏دانيم ،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ديگرى،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دانشى كه به خود اختصاص داد ، كه هر گاه در چيزى از آن براى خدا بَدا حاصل شود، ما را بِدان آگاه مى‏سازد و همان را بر امامانى كه پيش از ما بوده‏اند،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عرضه داشته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خداوند، دو گونه دانش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دانشى كه پوشيده و پنهان است و جز او، كسى آن را نمى‏داند ، و بدا در اين گونه است ؛ و دانشى كه به فرشتگان و فرستادگان و پيامبرانش آموخته است و ما هم آن را مى‏دانيم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بصائر الدرجات  ـ به نقل از ابو بصير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خداوند ـ تبارك و تعالى ـ به پيامبرش صلى‏ الله‏ عليه‏ و‏ آله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 از آنان روى بگردان ، كه تو در خورِ نكوهش  نيستى</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خواست تا زمينيان را كيفر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براى خداوند، بَدا حاصل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رحمت، نازل گرديد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محمّد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پند ده ، كه مؤمنان را پند، سود مى‏بخشد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سال آينده باز گشتم و به امام صادق عليه ‏السلام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فدايت شوم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مطلب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ياران نقل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براى خدا درباره چيزى كه در دانش او نبوده، بَدا حاصل شده است؟  امام صادق عليه ‏السلام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براى خدا دو گونه دانش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دانشى كه نزد اوست و كسى از آفريدگانش را بر آن آگاه نساخته است ، و دانشى كه به فرشتگان و فرستادگانش داد و آنچه به فرشتگانش داده، به ما رسيده است</w:t>
      </w:r>
      <w:r>
        <w:rPr>
          <w:rFonts w:eastAsia="IRNazanin" w:cs="IRNazanin"/>
          <w:color w:val="111111"/>
          <w:sz w:val="28"/>
          <w:szCs w:val="28"/>
          <w:rtl w:val="true"/>
          <w:lang w:bidi="fa-IR"/>
        </w:rPr>
        <w:t>» .</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تفسير العياشي عن ابن سنان عن الإمام الصادق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يُقَدِّمُ ما يَشاءُ ويُؤَخِّرُ ما يَشاءُ ، ويَمحو ما يَشاءُ ويُثبِتُ ما يَشاءُ ، وعِندَهُ اُمُّ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فَكُلُّ </w:t>
      </w:r>
      <w:r>
        <w:rPr>
          <w:rStyle w:val="FootnoteAnchor"/>
          <w:rtl w:val="true"/>
        </w:rPr>
        <w:footnoteReference w:id="685"/>
      </w:r>
      <w:r>
        <w:rPr>
          <w:rFonts w:ascii="Amiri" w:hAnsi="Amiri" w:eastAsia="Amiri" w:cs="Amiri"/>
          <w:color w:val="111111"/>
          <w:sz w:val="28"/>
          <w:sz w:val="28"/>
          <w:szCs w:val="28"/>
          <w:rtl w:val="true"/>
          <w:lang w:bidi="ar-SA"/>
        </w:rPr>
        <w:t xml:space="preserve">أمرٍ يُريدُهُ اللّه‏ُ فَهُوَ في عِلمِهِ قَبلَ أن يَصنَعَهُ ، ولَيسَ شَيءٌ يَبدو لَهُ إلّا وقَد كانَ في عِلمِهِ ، إنَّ اللّه‏َ لا يَبدو لَهُ مِن جَهلٍ </w:t>
      </w:r>
      <w:r>
        <w:rPr>
          <w:rFonts w:eastAsia="Amiri" w:cs="Amiri" w:ascii="Amiri" w:hAnsi="Amiri"/>
          <w:color w:val="111111"/>
          <w:sz w:val="28"/>
          <w:szCs w:val="28"/>
          <w:rtl w:val="true"/>
          <w:lang w:bidi="ar-SA"/>
        </w:rPr>
        <w:t xml:space="preserve">. </w:t>
      </w:r>
      <w:r>
        <w:rPr>
          <w:rStyle w:val="FootnoteAnchor"/>
          <w:rtl w:val="true"/>
        </w:rPr>
        <w:footnoteReference w:id="686"/>
      </w:r>
    </w:p>
    <w:p>
      <w:pPr>
        <w:pStyle w:val="BookText"/>
        <w:rPr/>
      </w:pPr>
      <w:r>
        <w:rPr>
          <w:rFonts w:ascii="Amiri" w:hAnsi="Amiri" w:eastAsia="Amiri" w:cs="Amiri"/>
          <w:color w:val="111111"/>
          <w:sz w:val="28"/>
          <w:sz w:val="28"/>
          <w:szCs w:val="28"/>
          <w:rtl w:val="true"/>
          <w:lang w:bidi="ar-SA"/>
        </w:rPr>
        <w:t xml:space="preserve">الإمام الصادق عليه ‏السلام  ـ وقَد سُئِلَ عَنِ العَرشِ وَالكُرسِيِّ ـ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هُما فِي الغَيبِ مَقرونانِ ، لِأَنَّ الكُرسِيَّ هُوَ البابُ الظّاهِرُ مِنَ الغَيبِ ، الَّذي مِنهُ مَطلَعُ البَدعِ ، ومِنهُ الأَشياءُ كُلُّها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وَالعَرشُ هُوَ البابُ الباطِنُ الَّذي يوجَدُ فيهِ عِلمُ الكَيفِ وَالكَونِ ، وَالقَدرِ وَالحَدِّ وَالأَينِ ، وَالمَشِيَّةِ وصِفَةِ الإِرادَةِ ، وعِلمُ الأَلفاظِ وَالحَرَكاتِ وَالتَّركِ ، وعِلمُ العَودِ وَالبَدءِ ، فَهُما فِي العِلمِ بابانِ مَقرونانِ ؛ لِأَنَّ مُلكَ العَرشِ سِوى مُلكِ الكُرسِيِّ ، وعِلمَه  أغيَبُ مِن عِلمِ الكُرسِيِّ ، فَمِن ذلِكَ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 الْعَرْشِ الْعَظِيمِ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صِفَتُهُ أعظَمُ مِن صِفَةِ الكُرسِيِّ ، وهُما في ذلِكَ مَقرونانِ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جُعِلتُ فِداكَ ـ فَلِمَ صارَ فِي الفَضلِ جارَ الكُرسِيِّ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صارَ جارَهُ لِأَنَّ عِلمَ الكَيفوفِيَّةِ </w:t>
      </w:r>
      <w:r>
        <w:rPr>
          <w:rStyle w:val="FootnoteAnchor"/>
          <w:rtl w:val="true"/>
        </w:rPr>
        <w:footnoteReference w:id="687"/>
      </w:r>
      <w:r>
        <w:rPr>
          <w:rFonts w:ascii="Amiri" w:hAnsi="Amiri" w:eastAsia="Amiri" w:cs="Amiri"/>
          <w:color w:val="111111"/>
          <w:sz w:val="28"/>
          <w:sz w:val="28"/>
          <w:szCs w:val="28"/>
          <w:rtl w:val="true"/>
          <w:lang w:bidi="ar-SA"/>
        </w:rPr>
        <w:t xml:space="preserve">فيهِ ، وفيهِ الظّاهِرُ مِن أبوابِ البَداءِ ، وأينِيَّتِها ، وحَدِّ رَتقِها وفَتقِها </w:t>
      </w:r>
      <w:r>
        <w:rPr>
          <w:rFonts w:eastAsia="Amiri" w:cs="Amiri" w:ascii="Amiri" w:hAnsi="Amiri"/>
          <w:color w:val="111111"/>
          <w:sz w:val="28"/>
          <w:szCs w:val="28"/>
          <w:rtl w:val="true"/>
          <w:lang w:bidi="ar-SA"/>
        </w:rPr>
        <w:t xml:space="preserve">. </w:t>
      </w:r>
      <w:r>
        <w:rPr>
          <w:rStyle w:val="FootnoteAnchor"/>
          <w:rtl w:val="true"/>
        </w:rPr>
        <w:footnoteReference w:id="688"/>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تفسير العيّاشى  ـ به نقل از ابن سنان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خداوند، آنچه را بخواهد، پيش مى‏اندازد و آنچه را بخواهد، پس مى‏اندازد، و آنچه را بخواهد، محو مى‏كند و آنچه را بخواهد اثبات مى‏نمايد ، و اصل كتاب،نزد اوست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هر كارى را كه خداوندْ اراده نمايد، پيش از آن كه آن را ايجاد كند، در دانش او هست ، و براى خدا درباره چيزى بَدا حاصل نمى‏شود، جز اين كه در دانش او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خداوند از روى نادانى، بَدا روى نمى‏دهد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امام صادق عليه ‏السلام  ـ وقتى درباره عرش و كرسى، مورد پرسش قرار گرفت ـ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 دو در نهان، همراه يكديگرند ؛ زيرا كرسى، جنبه ظاهرى غيب است ؛ بخشى كه نوآورى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آفرينش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جاست و آفرينش همه چيزها از آن 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شروع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عرش، جنبه باطنى غيب است كه دانشِ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چگونگى و پديد آمدن، تقدير و اندازه و كجايى، و مشيّت و صفت اراده ، و دانشِ الفاظ و حركات و سكون ، و دانشِ بازگشت و آغاز، در آن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آن دو ، در دانش ، دو بخش همراه هم‏اند ؛ چرا كه پادشاهى عرش، متفاوت با پادشاهى كرسى است ، و دانش آن از  دانش كرسى، پنهان‏تر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بدين خاطر،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 عرش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يعنى صفت آن، از صفت كرسى، بزرگ‏تر است ، و آن دو در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هم نزديك اند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فدايت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فضيلت، همسايه كرسى گشته است ؟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آن، همسايه كرسى شده، به خاطر اين كه دانشِ چگونگى ، در آن است ، و نيز در آن است آنچه از ابواب بَدا و كجايى، و حدّ رتق و فتق آنها پديدار مى‏شود</w:t>
      </w:r>
      <w:r>
        <w:rPr>
          <w:rFonts w:eastAsia="IRNazanin" w:cs="IRNazanin"/>
          <w:color w:val="111111"/>
          <w:sz w:val="28"/>
          <w:szCs w:val="28"/>
          <w:rtl w:val="true"/>
          <w:lang w:bidi="fa-IR"/>
        </w:rPr>
        <w:t>» .</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الغيبة عن أبي هاشم الجعفري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 مُحَمَّدُ بنُ صالِحٍ الأَرمَنِيُّ أبا مُحَمَّدٍالعَسكَرِيَّ عليه ‏السلام عَن قَولِ اللّه‏ِ عز و 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يَمْحُواْ اللَّهُ مَا يَشَاءُ وَ يُثْبِتُ وَ عِندَهُ أُمُّ الْكِتَـبِ</w:t>
      </w:r>
      <w:r>
        <w:rPr>
          <w:rFonts w:eastAsia="Amiri" w:cs="Amiri" w:ascii="Amiri" w:hAnsi="Amiri"/>
          <w:color w:val="111111"/>
          <w:sz w:val="28"/>
          <w:szCs w:val="28"/>
          <w:rtl w:val="true"/>
          <w:lang w:bidi="ar-SA"/>
        </w:rPr>
        <w:t xml:space="preserve">» </w:t>
      </w:r>
      <w:r>
        <w:rPr>
          <w:rStyle w:val="FootnoteAnchor"/>
          <w:rtl w:val="true"/>
        </w:rPr>
        <w:footnoteReference w:id="68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أبو مُحَمَّدٍ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وهَل يَمحو إلّا ما كانَ ، ويُثبِتُ إلّا ما لَم يَكُن ؟ فَقُلتُ في نَفسي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خِلافُ ما يَقولُ هِشامُ بنُ الحَكَمِ </w:t>
      </w:r>
      <w:r>
        <w:rPr>
          <w:rStyle w:val="FootnoteAnchor"/>
          <w:rtl w:val="true"/>
        </w:rPr>
        <w:footnoteReference w:id="69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لا يَعلَمُ الشَّيءَ حَتّى يَكونَ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فَنَظَرَ إلَيَّ أبو مُحَمَّدٍ عليه ‏السلام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الجَبّارُ العالِمُ بِالأَشياءِ قَبلَ كَونِها </w:t>
      </w:r>
      <w:r>
        <w:rPr>
          <w:rFonts w:eastAsia="Amiri" w:cs="Amiri" w:ascii="Amiri" w:hAnsi="Amiri"/>
          <w:color w:val="111111"/>
          <w:sz w:val="28"/>
          <w:szCs w:val="28"/>
          <w:rtl w:val="true"/>
          <w:lang w:bidi="ar-SA"/>
        </w:rPr>
        <w:t xml:space="preserve">. </w:t>
      </w:r>
      <w:r>
        <w:rPr>
          <w:rStyle w:val="FootnoteAnchor"/>
          <w:rtl w:val="true"/>
        </w:rPr>
        <w:footnoteReference w:id="691"/>
      </w:r>
    </w:p>
    <w:p>
      <w:pPr>
        <w:pStyle w:val="BookText"/>
        <w:rPr/>
      </w:pPr>
      <w:r>
        <w:rPr>
          <w:rFonts w:ascii="Amiri" w:hAnsi="Amiri" w:eastAsia="Amiri" w:cs="Amiri"/>
          <w:color w:val="111111"/>
          <w:sz w:val="28"/>
          <w:sz w:val="28"/>
          <w:szCs w:val="28"/>
          <w:rtl w:val="true"/>
          <w:lang w:bidi="ar-SA"/>
        </w:rPr>
        <w:t xml:space="preserve">علل الشرايع عن سماعة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سَمِعَهُ عليه ‏السلام وهُوَ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رَدَّ اللّه‏ُ العَذابَ عَن قَومٍ قَد أظَلَّهُم </w:t>
      </w:r>
      <w:r>
        <w:rPr>
          <w:rStyle w:val="FootnoteAnchor"/>
          <w:rtl w:val="true"/>
        </w:rPr>
        <w:footnoteReference w:id="692"/>
      </w:r>
      <w:r>
        <w:rPr>
          <w:rFonts w:ascii="Amiri" w:hAnsi="Amiri" w:eastAsia="Amiri" w:cs="Amiri"/>
          <w:color w:val="111111"/>
          <w:sz w:val="28"/>
          <w:sz w:val="28"/>
          <w:szCs w:val="28"/>
          <w:rtl w:val="true"/>
          <w:lang w:bidi="ar-SA"/>
        </w:rPr>
        <w:t xml:space="preserve">إلّا قَومِ يونُسَ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أكانَ قَد أظَلَّهُم؟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حَتّى نالوهُ بِأَكُفِّهِم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فَكَيفَ كانَ ذلِكَ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فِي العِلمِ المُثبَتِ عِندَ اللّه‏ِ عز و جل ، الَّذي لَم يَطَّلِع عَلَيهِ أحَدٌ أنَّهُ سَيَصرِفُهُ عَنهُم </w:t>
      </w:r>
      <w:r>
        <w:rPr>
          <w:rFonts w:eastAsia="Amiri" w:cs="Amiri" w:ascii="Amiri" w:hAnsi="Amiri"/>
          <w:color w:val="111111"/>
          <w:sz w:val="28"/>
          <w:szCs w:val="28"/>
          <w:rtl w:val="true"/>
          <w:lang w:bidi="ar-SA"/>
        </w:rPr>
        <w:t xml:space="preserve">. </w:t>
      </w:r>
      <w:r>
        <w:rPr>
          <w:rStyle w:val="FootnoteAnchor"/>
          <w:rtl w:val="true"/>
        </w:rPr>
        <w:footnoteReference w:id="693"/>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الغيبة ، طوسى  ـ به نقل از ابو هاشم جعفرى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صالح ارمنى، از امام عسكرى عليه ‏السلام درباره اين سخن خداوند عز و جلپرسيد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آنچه را بخواهد، محو يا اثبات مى‏كند ، و اصل كتاب، نزد اوست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امام عسكرى عليه ‏السلام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آيا جز آنچه را كه بوده، محو مى‏سازد ، و جز آنچه را كه نبوده، اثبات مى‏كند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پيش خودم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بر خلاف آن چيزى است كه هشام بن حكم مى‏گويد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چيزى را كه پديد نيامده باشد ، نمى‏داند </w:t>
      </w:r>
      <w:r>
        <w:rPr>
          <w:rFonts w:eastAsia="IRNazanin" w:cs="IRNazanin"/>
          <w:color w:val="111111"/>
          <w:sz w:val="28"/>
          <w:szCs w:val="28"/>
          <w:rtl w:val="true"/>
          <w:lang w:bidi="fa-IR"/>
        </w:rPr>
        <w:t xml:space="preserve">. </w:t>
      </w:r>
      <w:r>
        <w:rPr>
          <w:rStyle w:val="FootnoteAnchor"/>
          <w:rtl w:val="true"/>
        </w:rPr>
        <w:footnoteReference w:id="69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امام عسكرى عليه ‏السلام نگاهى به من كرد 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خداى متعال، چيره و دانا به چيزهاست، پيش از بودنشان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علل الشرائع  ـ به نقل از سماعه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عليه ‏السلام شنيد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كه مى‏فرمود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از هيچ قومى، عذابى را كه بر آنان سايه افكنده، باز نگردانده است، جز قوم يونس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بر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سايه افكنده بود؟  امام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بله ، حتّى با كف دستشان آن را لمس كردند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چگونه ممكن است ؟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 در دانشِ ثبت شده در نزد خداوند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هيچ كس بر آن آگاه نبوده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نمى‏دانسته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او عذاب را از آنان باز مى‏گرداند</w:t>
      </w:r>
      <w:r>
        <w:rPr>
          <w:rFonts w:eastAsia="IRNazanin" w:cs="IRNazanin"/>
          <w:color w:val="111111"/>
          <w:sz w:val="28"/>
          <w:szCs w:val="28"/>
          <w:rtl w:val="true"/>
          <w:lang w:bidi="fa-IR"/>
        </w:rPr>
        <w:t>» .</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ما يَظهَرُ مِنهُ إمكانُ البَداءِ فِي القَضاءِ المَحتومِ الإمام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يَدفَعُ الأَمرَ المُبرَمَ </w:t>
      </w:r>
      <w:r>
        <w:rPr>
          <w:rFonts w:eastAsia="Amiri" w:cs="Amiri" w:ascii="Amiri" w:hAnsi="Amiri"/>
          <w:color w:val="111111"/>
          <w:sz w:val="28"/>
          <w:szCs w:val="28"/>
          <w:rtl w:val="true"/>
          <w:lang w:bidi="ar-SA"/>
        </w:rPr>
        <w:t xml:space="preserve">. </w:t>
      </w:r>
      <w:r>
        <w:rPr>
          <w:rStyle w:val="FootnoteAnchor"/>
          <w:rtl w:val="true"/>
        </w:rPr>
        <w:footnoteReference w:id="695"/>
      </w:r>
    </w:p>
    <w:p>
      <w:pPr>
        <w:pStyle w:val="BookText"/>
        <w:rPr/>
      </w:pPr>
      <w:r>
        <w:rPr>
          <w:rFonts w:ascii="Amiri" w:hAnsi="Amiri" w:eastAsia="Amiri" w:cs="Amiri"/>
          <w:color w:val="111111"/>
          <w:sz w:val="28"/>
          <w:sz w:val="28"/>
          <w:szCs w:val="28"/>
          <w:rtl w:val="true"/>
          <w:lang w:bidi="ar-SA"/>
        </w:rPr>
        <w:t xml:space="preserve">الكافي عن محمّد بن مسلم عن أحدهما عليهماالسلام  ـ وقَد سُئِلَ عَن لَيلَةِ القَدرِ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تَنَزَّلُ فيهَا المَلائِكَةُ وَالكَتَبَةُ إلَى السَّماءِ الدُّنيا ، فَيَكتُبونَ ما يَكونُ في أمرِ السَّنَةِ وما يُصيبُ العِبادَ ، وأمرُهُ عِندَهُ مَوقوفٌ لَهُ وفيهِ المَشيئَةُ ؛ فَيُقَدِّمُ مِنهُ ما يَشاءُ ، ويُؤَخِّرُ مِنهُ ما يَشاءُ ، ويَمحو ويُثبِتُ وعِندَهُ اُمُّ الكِتابِ </w:t>
      </w:r>
      <w:r>
        <w:rPr>
          <w:rFonts w:eastAsia="Amiri" w:cs="Amiri" w:ascii="Amiri" w:hAnsi="Amiri"/>
          <w:color w:val="111111"/>
          <w:sz w:val="28"/>
          <w:szCs w:val="28"/>
          <w:rtl w:val="true"/>
          <w:lang w:bidi="ar-SA"/>
        </w:rPr>
        <w:t xml:space="preserve">. </w:t>
      </w:r>
      <w:r>
        <w:rPr>
          <w:rStyle w:val="FootnoteAnchor"/>
          <w:rtl w:val="true"/>
        </w:rPr>
        <w:footnoteReference w:id="696"/>
      </w:r>
    </w:p>
    <w:p>
      <w:pPr>
        <w:pStyle w:val="BookText"/>
        <w:rPr/>
      </w:pPr>
      <w:r>
        <w:rPr>
          <w:rFonts w:ascii="Amiri" w:hAnsi="Amiri" w:eastAsia="Amiri" w:cs="Amiri"/>
          <w:color w:val="111111"/>
          <w:sz w:val="28"/>
          <w:sz w:val="28"/>
          <w:szCs w:val="28"/>
          <w:rtl w:val="true"/>
          <w:lang w:bidi="ar-SA"/>
        </w:rPr>
        <w:t xml:space="preserve">الإمام الباقر عليه ‏السلام  ـ وقَد ذُكِرَ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فِيهَا يُفْرَقُ كُلُّ أَمْرٍ حَكِيمٍ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يُقَدَّرُ في لَيلَةِ القَدرِ كُلُّ شَيءٍ يَكونُ في تِلكَ السَّنَةِ ، إلى مِثلِها مِن قابِلٍ ؛ مِن خَيرٍ أو شَرٍّ ، أو طاعَةٍ أو مَعصِيَةٍ ، أو مَولودٍ أو أجَلٍ أو رِزقٍ ، فَما قُدِّرَ في تِلكَ اللَّيلَةِ وقُضِيَ فَهُوَ المَحتومُ ، وللّه‏ِِ عز و جل فيهِ المَشيئَةُ </w:t>
      </w:r>
      <w:r>
        <w:rPr>
          <w:rFonts w:eastAsia="Amiri" w:cs="Amiri" w:ascii="Amiri" w:hAnsi="Amiri"/>
          <w:color w:val="111111"/>
          <w:sz w:val="28"/>
          <w:szCs w:val="28"/>
          <w:rtl w:val="true"/>
          <w:lang w:bidi="ar-SA"/>
        </w:rPr>
        <w:t xml:space="preserve">. </w:t>
      </w:r>
      <w:r>
        <w:rPr>
          <w:rStyle w:val="FootnoteAnchor"/>
          <w:rtl w:val="true"/>
        </w:rPr>
        <w:footnoteReference w:id="697"/>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لَيلَةِ تِسعَ عَشرَةَ مِن شَهرِ رَمَضانَ التَّقديرُ ، وفي لَيلَةِ إحدى وعِشرينَ القَضاءُ ، وفي لَيلَةِ ثَلاثٍ وعِشرينَ إبرامُ ما يَكونُ فِي السَّنَةِ إلى مِثلِها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للّه‏ِِ ـ جَلَّ ثَناؤُهُ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Style w:val="FootnoteAnchor"/>
          <w:rtl w:val="true"/>
        </w:rPr>
        <w:footnoteReference w:id="698"/>
      </w:r>
      <w:r>
        <w:rPr>
          <w:rFonts w:ascii="Amiri" w:hAnsi="Amiri" w:eastAsia="Amiri" w:cs="Amiri"/>
          <w:color w:val="111111"/>
          <w:sz w:val="28"/>
          <w:sz w:val="28"/>
          <w:szCs w:val="28"/>
          <w:rtl w:val="true"/>
          <w:lang w:bidi="ar-SA"/>
        </w:rPr>
        <w:t xml:space="preserve">يَفعَلَ ما يَشاءُ في خَلقِهِ </w:t>
      </w:r>
      <w:r>
        <w:rPr>
          <w:rFonts w:eastAsia="Amiri" w:cs="Amiri" w:ascii="Amiri" w:hAnsi="Amiri"/>
          <w:color w:val="111111"/>
          <w:sz w:val="28"/>
          <w:szCs w:val="28"/>
          <w:rtl w:val="true"/>
          <w:lang w:bidi="ar-SA"/>
        </w:rPr>
        <w:t xml:space="preserve">. </w:t>
      </w:r>
      <w:r>
        <w:rPr>
          <w:rStyle w:val="FootnoteAnchor"/>
          <w:rtl w:val="true"/>
        </w:rPr>
        <w:footnoteReference w:id="699"/>
      </w:r>
    </w:p>
    <w:p>
      <w:pPr>
        <w:pStyle w:val="BookText"/>
        <w:rPr/>
      </w:pPr>
      <w:r>
        <w:rPr>
          <w:rFonts w:ascii="Amiri" w:hAnsi="Amiri" w:eastAsia="Amiri" w:cs="Amiri"/>
          <w:color w:val="111111"/>
          <w:sz w:val="28"/>
          <w:sz w:val="28"/>
          <w:szCs w:val="28"/>
          <w:rtl w:val="true"/>
          <w:lang w:bidi="ar-SA"/>
        </w:rPr>
        <w:t xml:space="preserve">الكافي عن معلّى بن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العالِمُ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عِلمُ اللّه‏ِ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 وشاءَ ، وأرادَ وقَدَّرَ ، وقَضى وأمضى ، فَأَمضى ما قَضى ، وقَضى ما قَدَّرَ ، وقَدَّرَ ما أرادَ ، فَبِعِلمِه  كانَتِ المَشيئَةُ ، وبِمَشيئَتِهِ كانَتِ الإِرادَةُ ، وبِإِرادَتِهِ كانَ التَّقديرُ ، وبِتَقديرِهِ كانَ القَضاءُ ، وبِقَضائِهِ كانَ الإِمضاءُ ، وَالعِلمُ مُتَقَدِّمٌ عَلَى المَشيئَةِ ، وَالمَشيئَةُ ثانِيَةٌ ، وَالإِرادَةُ ثالِثَةٌ ، وَالتَّقديرُ واقِعٌ عَلَى القَضاءِ بِالإِمضاءِ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فَلِلّهِ تَبارَكَ وتَعالَى البَداءُ فيما عَلِمَ مَتى شاءَ ، وفيما أرادَ لِتَقديرِ الأَشياءِ ، فَإِذا وَقَعَ القَضاءُ بِالإِمضاءِ فَلا بَداءَ ، فَالعِلمُ فِي المَعلومِ قَبلَ كَونِهِ ، وَالمَشيئَةُ فِي المُنشَأِ قَبلَ عَينِهِ ، وَالإِرادَةُ فِي المُرادِ قَبلَ قِيامِهِ ، وَالتَّقديرُ لِهذِهِ المَعلوماتِ قَبلَ تَفصيلِها وتَوصيلِها عِيانا ووَقتا ، وَالقَضاءُ بِالإِمضاءِ هُوَ المُبرَمُ مِنَ المَفعولاتِ ذَواتِ الأَجسامِ المُدرَكاتِ بِالحَواسِّ ، مِن ذوي لَونٍ وريحٍ ، ووَزنٍ وكَيلٍ ، وما دَبَّ ودَرَجَ ؛ مِن إنسٍ وجِنٍّ ، وطَيرٍ وسِباعٍ ، وغَيرِ ذلِكَ مِمّا يُدرَكُ بِالحَواسِّ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فَلِلّهِ تَبارَكَ وتَعالى فيهِ البَداءُ مِمّا لا عَينَ لَهُ ، فَإِذا وَقَعَ العَينُ المَفهومُ المُدرَكُ </w:t>
      </w:r>
      <w:r>
        <w:rPr>
          <w:rStyle w:val="FootnoteAnchor"/>
          <w:rtl w:val="true"/>
        </w:rPr>
        <w:footnoteReference w:id="700"/>
      </w:r>
      <w:r>
        <w:rPr>
          <w:rFonts w:ascii="Amiri" w:hAnsi="Amiri" w:eastAsia="Amiri" w:cs="Amiri"/>
          <w:color w:val="111111"/>
          <w:sz w:val="28"/>
          <w:sz w:val="28"/>
          <w:szCs w:val="28"/>
          <w:rtl w:val="true"/>
          <w:lang w:bidi="ar-SA"/>
        </w:rPr>
        <w:t xml:space="preserve">فَلا بَداءَ </w:t>
      </w:r>
      <w:r>
        <w:rPr>
          <w:rFonts w:eastAsia="Amiri" w:cs="Amiri" w:ascii="Amiri" w:hAnsi="Amiri"/>
          <w:color w:val="111111"/>
          <w:sz w:val="28"/>
          <w:szCs w:val="28"/>
          <w:rtl w:val="true"/>
          <w:lang w:bidi="ar-SA"/>
        </w:rPr>
        <w:t xml:space="preserve">. </w:t>
      </w:r>
      <w:r>
        <w:rPr>
          <w:rStyle w:val="FootnoteAnchor"/>
          <w:rtl w:val="true"/>
        </w:rPr>
        <w:footnoteReference w:id="701"/>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49" w:name="pg12775_127569"/>
    </w:p>
    <w:p>
      <w:pPr>
        <w:pStyle w:val="Heading4"/>
        <w:numPr>
          <w:ilvl w:val="3"/>
          <w:numId w:val="1"/>
        </w:numPr>
        <w:rPr/>
      </w:pPr>
      <w:bookmarkStart w:id="350" w:name="__RefHeading___Toc878766_3224264995"/>
      <w:bookmarkStart w:id="351" w:name="_Toc133"/>
      <w:bookmarkEnd w:id="349"/>
      <w:bookmarkEnd w:id="350"/>
      <w:r>
        <w:rPr/>
        <w:t>۵</w:t>
      </w:r>
      <w:r>
        <w:rPr>
          <w:rtl w:val="true"/>
        </w:rPr>
        <w:t xml:space="preserve"> </w:t>
      </w:r>
      <w:r>
        <w:rPr>
          <w:rtl w:val="true"/>
        </w:rPr>
        <w:t xml:space="preserve">/ </w:t>
      </w:r>
      <w:r>
        <w:rPr/>
        <w:t>۳</w:t>
      </w:r>
      <w:r>
        <w:rPr>
          <w:rtl w:val="true"/>
        </w:rPr>
        <w:t xml:space="preserve"> احاديثى كه ظاهر آنها بر امكان بَدا در قضاى محتوم ، دلالت مى كند</w:t>
      </w:r>
      <w:bookmarkEnd w:id="351"/>
    </w:p>
    <w:p>
      <w:pPr>
        <w:pStyle w:val="BookText"/>
        <w:rPr/>
      </w:pP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احاديثى كه ظاهر آنها بر امكان بَدا در قضاى محتوم ، دلالت مى‏كند امام على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كار حتمى را باز مى‏گرداند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الكافى  ـ به نقل از محمّد بن مسلم، از امام باقر يا امام صادق عليهماالسلام، وقتى درباره شب قدر، مورد پرسش قرار گرفت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شب، فرشتگان و نويسندگان، به آسمان دنيا فرود مى‏آيند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چيزهايى را كه در اين سال، انجام مى‏شوند و چيزهايى كه به بندگان مى‏رسد ، مى‏نويسند و امر آن نزد خدا موقوف است و در آنها مشيّت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هر كدام را بخواهد، پيش مى‏اندازد و هر كدام را بخواهد، پس مى‏اندازد ، و محو و اثبات مى‏كند و اصل كتاب، نزد اوست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باقر عليه ‏السلام  ـ وقتى اين سخن خداى متعال ذكر شد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هر كارى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استوار، فيصله مى‏يابد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شب قدر، هر چيزى كه در آن سال رخ مى‏دهد تا شب قدر سال آينده ،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خير يا شر ، و فرمان‏بردارى يا نافرمانى ، و مولود و اَجَل و روزى ، مقدّر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آنچه در اين شبْ مقدّر گردد و حُكم شود، حتمى است و براى خداوند عز و جل در آن، مشيّت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تقدير در شب نوزدهم ، قضا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شب بيست و يكم و قطعى شدنِ آنچه تا شب قدر سال بعدى رخ مى‏دهد، در شب بيست و سوم ماه رمضان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ـ كه ثنايش بِشكوه باد ـ حق دارد كه هر چه درباره آفريدگانش مى‏خواهد، انجام دهد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الكافى  ـ به نقل از معلّى بن محمّد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كاظم عليه ‏السلام يا امام رضا عليه ‏السلام سؤال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 خدا چگونه است ؟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دانست و خواست و اراده كرد و مقدّر ساخت و حكم فرمود و تنفيذ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آنچه را كه حكم كرد ، تنفيذ نمود ؛ و آنچه را كه مقدّر ساخت ، حكم فرمود ؛ و آنچه را كه خواست مقدر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خواستن از روى دانش او ، و اراده‏اش برخاسته از مشيّت او ، و تقديرش از اراده او ، و حكمش بر پايه تقدير او ، و تنفيذش بر اساس حكمش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 بر مشيّت مقدّم است و مشيّت در مرتبه دوّم و اراده ، در مرتبه سوّم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تقدير بر اساس حكم او و در پى تنفيذش واقع مى‏شود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براى خداى ـ تبارك و تعالى ـ ، هر گاه بخواهد، در آنچه مى‏داند و در آنچه براى تقدير اشيا اراده مى‏نمايد، امكان بَدا هست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هر گاه حُكمى پس از تأييد، تحقّق يابد، ديگر بَدايى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علم، پيش از به وجود آمدنِ معلوم ، و مشيّت، پيش از تحقّق وجود خارجى ، و اراده، مقدّم بر جامه عمل پوشيدن اراده‏شده است و مقدّر شدن اين معلوم‏ها، مقدّم بر جدايى و اتّصالِ خارجى و زمانىِ آنها بوده است ، و حكمِ تأييد شده، همان چيزهاى استوارِ انجام يافته و صاحبِ جسم‏اند كه با حواس، درك مى‏گردند، از قبيل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اجسام رنگى و بودار ، و وزن شدنى و پيمانه شدنى، و جاندار و لانه‏دار، نظير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و جِن، پرندگان و درندگان، و غير آنها كه با حواس، درك مى‏شوند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براى خداى ـ تبارك و تعالى ـ درباره چيزى كه وجود خارجى ندارد، بَدا هست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هر گاه موجود خارجىِ قابل فهم و درك </w:t>
      </w:r>
      <w:r>
        <w:rPr>
          <w:rStyle w:val="FootnoteAnchor"/>
          <w:rtl w:val="true"/>
        </w:rPr>
        <w:footnoteReference w:id="702"/>
      </w:r>
      <w:r>
        <w:rPr>
          <w:rFonts w:ascii="IRNazanin" w:hAnsi="IRNazanin" w:eastAsia="IRNazanin"/>
          <w:color w:val="111111"/>
          <w:sz w:val="28"/>
          <w:sz w:val="28"/>
          <w:szCs w:val="28"/>
          <w:rtl w:val="true"/>
          <w:lang w:bidi="fa-IR"/>
        </w:rPr>
        <w:t>، تحقّق يابد، ديگر بَدايى نيست</w:t>
      </w:r>
      <w:r>
        <w:rPr>
          <w:rFonts w:eastAsia="IRNazanin" w:cs="IRNazanin"/>
          <w:color w:val="111111"/>
          <w:sz w:val="28"/>
          <w:szCs w:val="28"/>
          <w:rtl w:val="true"/>
          <w:lang w:bidi="fa-IR"/>
        </w:rPr>
        <w:t>» .</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الغيبة للنعماني عن داوود بن القاسم الجعفري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 عِندَ أبي جَعفَرٍ مُحَمَّدِ بنِ عَلِيٍّ الرِّضا عليهماالسلام ، فَجَرى ذِكرُ السُّفيانِيِّ وما جاءَ فِي الرِّوايَةِ مِن أنَّ أمرَهُ مِنَ المَحتومِ ، فَقُلتُ لِأَبي جَعفَرٍ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يَبدو للّه‏ِِ فِي المَحتومِ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قُلنا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فَنَخافُ أن يَبدُوَ للّه‏ِِ فِي القائِمِ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القائِمَ مِنَ الميعادِ ، وَاللّه‏ُ لا يُخلِفُ الميعادَ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الغيبة ، نعمانى ـ به نقل از داوود بن قاسم جعفرى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امام جواد عليه ‏السلام بوديم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داستان سُفيانى و آنچه در روايت درباره اين كه كار او حتمى است، آمده ، مطرح گرديد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امام جواد عليه ‏السلام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در كار حتمى، براى خدا بَدا حاصل مى‏شود ؟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او گفتيم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مى‏ترسيم درباره قائم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خداوند، بدا حاصل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قائم، از وعده‏هاى خداست و خداوند، در وعده خلاف نمى‏ورزد</w:t>
      </w:r>
      <w:r>
        <w:rPr>
          <w:rFonts w:eastAsia="IRNazanin" w:cs="IRNazanin"/>
          <w:color w:val="111111"/>
          <w:sz w:val="28"/>
          <w:szCs w:val="28"/>
          <w:rtl w:val="true"/>
          <w:lang w:bidi="fa-IR"/>
        </w:rPr>
        <w:t xml:space="preserve">» </w:t>
      </w:r>
      <w:r>
        <w:rPr>
          <w:rStyle w:val="FootnoteAnchor"/>
          <w:rtl w:val="true"/>
        </w:rPr>
        <w:footnoteReference w:id="703"/>
      </w:r>
      <w:r>
        <w:rPr>
          <w:rFonts w:eastAsia="Times New Roman" w:cs="Times New Roman" w:ascii="Times New Roman" w:hAnsi="Times New Roman"/>
          <w:color w:val="111111"/>
          <w:sz w:val="28"/>
          <w:szCs w:val="28"/>
          <w:rtl w:val="true"/>
          <w:lang w:val="en-US" w:bidi="en-US"/>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تفسير القمّي  ـ في تَفسيرِ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فِيهَا يُفْرَقُ كُلُّ أَمْرٍ حَكِيمٍ</w:t>
      </w:r>
      <w:r>
        <w:rPr>
          <w:rFonts w:eastAsia="Amiri" w:cs="Amiri" w:ascii="Amiri" w:hAnsi="Amiri"/>
          <w:color w:val="111111"/>
          <w:sz w:val="28"/>
          <w:szCs w:val="28"/>
          <w:rtl w:val="true"/>
          <w:lang w:bidi="ar-SA"/>
        </w:rPr>
        <w:t xml:space="preserve">» </w:t>
      </w:r>
      <w:r>
        <w:rPr>
          <w:rStyle w:val="FootnoteAnchor"/>
          <w:rtl w:val="true"/>
        </w:rPr>
        <w:footnoteReference w:id="704"/>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فِيهَا يُفْرَقُ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لَيلَةِ القَدرِ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أَمْرٍ حَكِيمٍ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يُقَدِّرُ اللّه‏ُ كُلَّ أمرٍ مِنَ الحَقِّ ومِنَ الباطِلِ ، وما يَكونُ في تِلكَ السَّنَةِ ، ولَهُ فيهِ البَداءُ وَالمَشيئَةُ ، يُقَدِّمُ ما يَشاءُ ويُؤَخِّرُ ما يَشاءُ مِنَ الآجالِ وَالأَرزاقِ ، وَالبَلايا وَالأَعراضِ وَالأَمراضِ ، ويَزيدُ فيها ما يَشاءُ ، ويَنقُصُ ما يَشاءُ ، ويُلقيهِ رَسولُ اللّه‏ِ صلى‏ الله‏ عليه‏ و‏ آله إلى أميرِ المُؤمِنينَ عليه ‏السلام ، ويُلقيهِ أميرُ المُؤمِنينَ عليه ‏السلام إلَى الأَئِمَّةِ عليهم‏السلام ،حَتّى يَنتَهِيَ ذلِكَ إلى صاحِبِ الزَّمانِ عليه ‏السلام ، ويَشتَرِطُ لَهُ فيهِ البَداءَ وَالمَشيئَةَ ، وَالتَّقديمَ وَالتَّأخيرَ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بِذلِكَ أبي عَنِ ابنِ أبي عُمَيرٍ عَن عَبدِاللّه‏ِ بنِ مُسكانَ‏عن أبي جَعفَرٍ وأبي عَبدِاللّه‏ِ وأبِي الحَسَنِ عليهم‏السلام</w:t>
      </w:r>
      <w:r>
        <w:rPr>
          <w:rFonts w:eastAsia="Amiri" w:cs="Amiri" w:ascii="Amiri" w:hAnsi="Amiri"/>
          <w:color w:val="111111"/>
          <w:sz w:val="28"/>
          <w:szCs w:val="28"/>
          <w:rtl w:val="true"/>
          <w:lang w:bidi="ar-SA"/>
        </w:rPr>
        <w:t xml:space="preserve">. </w:t>
      </w:r>
      <w:r>
        <w:rPr>
          <w:rStyle w:val="FootnoteAnchor"/>
          <w:rtl w:val="true"/>
        </w:rPr>
        <w:footnoteReference w:id="705"/>
      </w:r>
    </w:p>
    <w:p>
      <w:pPr>
        <w:pStyle w:val="BookText"/>
        <w:rPr/>
      </w:pPr>
      <w:r>
        <w:rPr>
          <w:rFonts w:ascii="Amiri" w:hAnsi="Amiri" w:eastAsia="Amiri" w:cs="Amiri"/>
          <w:color w:val="111111"/>
          <w:sz w:val="28"/>
          <w:sz w:val="28"/>
          <w:szCs w:val="28"/>
          <w:rtl w:val="true"/>
          <w:lang w:bidi="ar-SA"/>
        </w:rPr>
        <w:t xml:space="preserve">الاُصول الستّة عشر عن سليمان الطلحي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جَعفَرٍ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عَمّا أخبَرَت بِهِ الرُّسُلُ عَن رَبِّها ، وأنهَت ذلِكَ إلى قَومِها ، أيَكونُ للّه‏ِِ البَداءُ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إنّي لا أقولُ لَكَ إنَّهُ يَفعَلُ ، ولكِن ، إن شاءَ فَعَلَ </w:t>
      </w:r>
      <w:r>
        <w:rPr>
          <w:rFonts w:eastAsia="Amiri" w:cs="Amiri" w:ascii="Amiri" w:hAnsi="Amiri"/>
          <w:color w:val="111111"/>
          <w:sz w:val="28"/>
          <w:szCs w:val="28"/>
          <w:rtl w:val="true"/>
          <w:lang w:bidi="ar-SA"/>
        </w:rPr>
        <w:t xml:space="preserve">. </w:t>
      </w:r>
      <w:r>
        <w:rPr>
          <w:rStyle w:val="FootnoteAnchor"/>
          <w:rtl w:val="true"/>
        </w:rPr>
        <w:footnoteReference w:id="706"/>
      </w:r>
    </w:p>
    <w:p>
      <w:pPr>
        <w:pStyle w:val="BookText"/>
        <w:rPr/>
      </w:pP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ما يَظهَرُ مِنهُ عَدَمُ البَداءِ فِي القَضاءِ المَحتومِ الإمام الباقر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عِندَ اللّه‏ِ كُتُبا مَرقومَةً يُقَدِّمُ مِنها ما يَشاءُ ويُؤَخِّرُ ما يَشاءُ ، فَإِذا كانَ لَيلَةُ القَدرِ أنزَلَ اللّه‏ُ فيها كُلَّ شَيءٍ يَكونُ إلى لَيلَةٍ مِثلِها ، فَذلِكَ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لَن يُؤَخِّرَ اللَّهُ نَفْسًا إِذَا جَاءَ أَجَلُهَا</w:t>
      </w:r>
      <w:r>
        <w:rPr>
          <w:rFonts w:eastAsia="Amiri" w:cs="Amiri" w:ascii="Amiri" w:hAnsi="Amiri"/>
          <w:color w:val="111111"/>
          <w:sz w:val="28"/>
          <w:szCs w:val="28"/>
          <w:rtl w:val="true"/>
          <w:lang w:bidi="ar-SA"/>
        </w:rPr>
        <w:t xml:space="preserve">» </w:t>
      </w:r>
      <w:r>
        <w:rPr>
          <w:rStyle w:val="FootnoteAnchor"/>
          <w:rtl w:val="true"/>
        </w:rPr>
        <w:footnoteReference w:id="707"/>
      </w:r>
      <w:r>
        <w:rPr>
          <w:rFonts w:ascii="Amiri" w:hAnsi="Amiri" w:eastAsia="Amiri" w:cs="Amiri"/>
          <w:color w:val="111111"/>
          <w:sz w:val="28"/>
          <w:sz w:val="28"/>
          <w:szCs w:val="28"/>
          <w:rtl w:val="true"/>
          <w:lang w:bidi="ar-SA"/>
        </w:rPr>
        <w:t xml:space="preserve">إذا أنزَلَهُ وكَتَبَهُ كُتّابُ السَّماواتِ ، وهُوَ الَّذي لا يُؤَخِّرُهُ </w:t>
      </w:r>
      <w:r>
        <w:rPr>
          <w:rFonts w:eastAsia="Amiri" w:cs="Amiri" w:ascii="Amiri" w:hAnsi="Amiri"/>
          <w:color w:val="111111"/>
          <w:sz w:val="28"/>
          <w:szCs w:val="28"/>
          <w:rtl w:val="true"/>
          <w:lang w:bidi="ar-SA"/>
        </w:rPr>
        <w:t xml:space="preserve">. </w:t>
      </w:r>
      <w:r>
        <w:rPr>
          <w:rStyle w:val="FootnoteAnchor"/>
          <w:rtl w:val="true"/>
        </w:rPr>
        <w:footnoteReference w:id="708"/>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52" w:name="pg12775_127573"/>
    </w:p>
    <w:p>
      <w:pPr>
        <w:pStyle w:val="Heading4"/>
        <w:numPr>
          <w:ilvl w:val="3"/>
          <w:numId w:val="1"/>
        </w:numPr>
        <w:rPr/>
      </w:pPr>
      <w:bookmarkStart w:id="353" w:name="__RefHeading___Toc878768_3224264995"/>
      <w:bookmarkStart w:id="354" w:name="_Toc134"/>
      <w:bookmarkEnd w:id="352"/>
      <w:bookmarkEnd w:id="353"/>
      <w:r>
        <w:rPr/>
        <w:t>۵</w:t>
      </w:r>
      <w:r>
        <w:rPr>
          <w:rtl w:val="true"/>
        </w:rPr>
        <w:t xml:space="preserve"> </w:t>
      </w:r>
      <w:r>
        <w:rPr>
          <w:rtl w:val="true"/>
        </w:rPr>
        <w:t xml:space="preserve">/ </w:t>
      </w:r>
      <w:r>
        <w:rPr/>
        <w:t>۴</w:t>
      </w:r>
      <w:r>
        <w:rPr>
          <w:rtl w:val="true"/>
        </w:rPr>
        <w:t xml:space="preserve"> احاديثى كه ظاهر آنها عدم امكان بدا در قضاى محتوم است</w:t>
      </w:r>
      <w:bookmarkEnd w:id="354"/>
    </w:p>
    <w:p>
      <w:pPr>
        <w:pStyle w:val="BookText"/>
        <w:rPr/>
      </w:pPr>
      <w:r>
        <w:rPr>
          <w:rFonts w:ascii="IRNazanin" w:hAnsi="IRNazanin" w:eastAsia="IRNazanin"/>
          <w:color w:val="111111"/>
          <w:sz w:val="28"/>
          <w:sz w:val="28"/>
          <w:szCs w:val="28"/>
          <w:rtl w:val="true"/>
          <w:lang w:bidi="fa-IR"/>
        </w:rPr>
        <w:t xml:space="preserve">تفسير القمّى  ـ در تفسير اين سخن خداى متعال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آن، 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استوار، فيصله مى‏يابد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آن، فيصله مى‏يابد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يعنى در شب قدر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 كارى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نحو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يعنى خداوند، هر كارى اعم از حق و باطل را مقدّر مى‏كند و نيز آنچه را كه در اين سال رخ مى‏دهد و براى او در آن، بَدا و مشيّت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هر چه را بخواهد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اَجَل‏ها و روزى‏ها و بلاها و حوادث و بيمارى‏ها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مقدّم يا مؤخّر مى‏دارد و هر چه را بخواهد، مى‏افزايد و هر چه را بخواهد، مى‏كاهد و پيامبر خدا آن را به امير مؤمنان، و امير مؤمنان، آن را به امامان عليهم‏السلامالقا مى‏كند تا به امام زمان عليه ‏السلام برسد و در آن، بدا و مشيّت ،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تقديم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تأخير را براى خود شرط مى‏كند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خود محفوظ مى‏دارد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راوى مى‏گويد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حديث را پدرم ، به نقل از ابن ابى عمير ، از عبد اللّه‏ بن مسكان ، از امام باقر و امام صادق و امام كاظم عليهم‏السلام برايم نقل كرد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الاُصول الستّة عشر  ـ به نقل از سليمان طلحى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امام باقر عليه ‏السلام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از آنچه رسولانْ از جانب پروردگارشان خبردار شده و آن را به قومشان رسانده‏اند ، آگاه كن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براى خدا در آن، بَدا هست؟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البتّه من به تو نمى‏گويم كه او چنين مى‏كند ؛ ولى اگر بخواهد، مى‏كند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احاديثى كه ظاهر آنها عدم امكان بدا در قضاى محتوم است امام باقر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نزد خدا نوشته‏هايى است كه هر كدام از آنها را بخواهد، مقدّم مى‏دارد و هر كدام را بخواهد، به تأخير مى‏اندازد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هر گاه شب قدر فرا رسد ، خداوند در آن ، هر چيزى را كه تا شب قدر ديگر رخ مى‏دهد ، فرو مى‏فرستد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معناى گفته خداست كه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هر كس اَجَلش فرا رسد ، هرگز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تأخير نمى‏افكند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يعنى زمانى كه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فرو فرستد و نويسندگانِ آسمان‏ها آن را بنگارند، و اوست كه آن را به تأخير نمى‏اندازد </w:t>
      </w:r>
      <w:r>
        <w:rPr>
          <w:rFonts w:eastAsia="IRNazanin" w:cs="IRNazanin"/>
          <w:color w:val="111111"/>
          <w:sz w:val="28"/>
          <w:szCs w:val="28"/>
          <w:rtl w:val="true"/>
          <w:lang w:bidi="fa-IR"/>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الكافي عن اسحاق بن عمّار </w:t>
      </w:r>
      <w:r>
        <w:rPr>
          <w:rStyle w:val="FootnoteAnchor"/>
          <w:rtl w:val="true"/>
        </w:rPr>
        <w:footnoteReference w:id="70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سَمِعتُهُ عليه ‏السلام يَقولُ، وناسٌ يَسأَلونَهُ 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الأَرزاقُ تُقسَمُ لَيلَةَ النِّصفِ مِن شَعبانَ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وَاللّه‏ِ ، ما ذاكَ إلّا في لَيلَةِ تِسعَ عَشرَةَ مِن شَهرِ رَمَضانَ ، وإحدى وعِشرينَ ، وثَلاثٍ وعِشرينَ ، فَإِنَّ في لَيلَةِ تِسعَ عَشرَةَ يَلتَقِي الجَمعانِ ، وفي لَيلَةِ إحدى وعِشرينَ يُفرَقُ كُلُّ أمرٍ حَكيمٍ ، وفي لَيلَةِ ثَلاثٍ وعِشرينَ‏يُمضى ما أرادَ اللّه‏ُ عز و جل مِن ذلِكَ ، وهِيَ لَيلَةُ القَدرِ الَّتي قالَ اللّه‏ُ عز و 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خَيْرٌ مِّنْ أَلْفِ شَهْرٍ</w:t>
      </w:r>
      <w:r>
        <w:rPr>
          <w:rFonts w:eastAsia="Amiri" w:cs="Amiri" w:ascii="Amiri" w:hAnsi="Amiri"/>
          <w:color w:val="111111"/>
          <w:sz w:val="28"/>
          <w:szCs w:val="28"/>
          <w:rtl w:val="true"/>
          <w:lang w:bidi="ar-SA"/>
        </w:rPr>
        <w:t xml:space="preserve">»  . </w:t>
      </w:r>
      <w:r>
        <w:rPr>
          <w:rStyle w:val="FootnoteAnchor"/>
          <w:rtl w:val="true"/>
        </w:rPr>
        <w:footnoteReference w:id="71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مَعنى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يَلتَقِي الجَمعانِ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يَجمَعُ اللّه‏ُ فيها ما أرادَ مِن تَقديمِهِ وتَأخيرِهِ ، وإرادَتِهِ وقَضائِهِ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مَعنى يُمضيهِ في ثَلاثٍ وعِشرينَ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يَفرُقُهُ في لَيلَةِ إحدى وعِشرينَ ويَكونُ لَهُ فيهِ البَداءُ ، فَإِذا كانَت لَيلَةُ ثَلاثٍ وعِشرينَ‏أمضاهُ ، فَيَكونُ مِنَ المَحتومِ الَّذي لا يَبدو لَهُ فيهِ تَبارَكَ وتَعالى </w:t>
      </w:r>
      <w:r>
        <w:rPr>
          <w:rFonts w:eastAsia="Amiri" w:cs="Amiri" w:ascii="Amiri" w:hAnsi="Amiri"/>
          <w:color w:val="111111"/>
          <w:sz w:val="28"/>
          <w:szCs w:val="28"/>
          <w:rtl w:val="true"/>
          <w:lang w:bidi="ar-SA"/>
        </w:rPr>
        <w:t xml:space="preserve">. </w:t>
      </w:r>
      <w:r>
        <w:rPr>
          <w:rStyle w:val="FootnoteAnchor"/>
          <w:rtl w:val="true"/>
        </w:rPr>
        <w:footnoteReference w:id="711"/>
      </w:r>
    </w:p>
    <w:p>
      <w:pPr>
        <w:pStyle w:val="BookText"/>
        <w:rPr/>
      </w:pPr>
      <w:r>
        <w:rPr>
          <w:rFonts w:ascii="Amiri" w:hAnsi="Amiri" w:eastAsia="Amiri" w:cs="Amiri"/>
          <w:color w:val="111111"/>
          <w:sz w:val="28"/>
          <w:sz w:val="28"/>
          <w:szCs w:val="28"/>
          <w:rtl w:val="true"/>
          <w:lang w:bidi="ar-SA"/>
        </w:rPr>
        <w:t xml:space="preserve">علل الشرايع عن عليّ بن سالم عن الإمام الصادق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لَم يُكتَب لَهُ فِي اللَّيلَةِ الَّتي يُفرَقُ فيها كُلُّ أمرٍ حَكيمٍ لَم يَحُجَّ تِلكَ السَّنَةَ ، وهِيَ لَيلَةُ ثَلاثٍ وعِشرينَ مِن شَهرِ رَمَضانَ ، لِأَنَّ فيها يُكتَبُ وَفدُ الحاجِّ ، وفيها يُكتَبُ الأَرزاقُ وَالآجالُ ، وما يَكونُ مِنَ السَّنَةِ إلَى 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لَم يُكتَب في لَيلَةِ القَدرِ لَم يَستَطِعِ الحَجَّ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يَكونُ هذا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لَستُ في خُصومَتِكُم مِن شَيءٍ ، هكَذَا الأَمرُ </w:t>
      </w:r>
      <w:r>
        <w:rPr>
          <w:rFonts w:eastAsia="Amiri" w:cs="Amiri" w:ascii="Amiri" w:hAnsi="Amiri"/>
          <w:color w:val="111111"/>
          <w:sz w:val="28"/>
          <w:szCs w:val="28"/>
          <w:rtl w:val="true"/>
          <w:lang w:bidi="ar-SA"/>
        </w:rPr>
        <w:t xml:space="preserve">. </w:t>
      </w:r>
      <w:r>
        <w:rPr>
          <w:rStyle w:val="FootnoteAnchor"/>
          <w:rtl w:val="true"/>
        </w:rPr>
        <w:footnoteReference w:id="712"/>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الكافى  ـ به نقل از اسحاق بن عمّار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در حالى كه مردمى از او مى‏پرسيدند و مى‏گفتند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روزى، در شب نيمه شعبان تقسيم مى‏گردد ؟ ـ شنيدم كه مى‏فرمود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 اين نيست، مگر در شب نوزدهم و بيست و يكم ، و بيست و سوم ماه رمضان ؛ زيرا در شب نوزدهم دو گروه با هم برخورد مى‏كنند ، در شب بيست و يكم، هر كارى به نحو استوار فيصله مى‏يابد ، و در شب بيست و سوم، آنچه خداوند عز و جل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كارها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اراده كرده، امضا مى‏شود و اين، شب قدر است كه خداوند عز و جل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هزار ماه، بهتر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معناى عبارت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 گروه با هم برخورد مى‏كنند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چيست؟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در آن شب، آنچه را كه تقديم و تأخير و اراده و حكم آن را اراده نموده ، گردآورى مى‏كند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معناى اين سخن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شب بيست و سوم، آن را امضا مى‏كند، چيست؟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او در شب بيست و يكم، آن را فيصله مى‏دهد، در حالى كه براى او در آن، بَدا هست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وقتى شب بيست و سوم شد ، آن را امضا مى‏كند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جزو قضاى حتمى مى‏گردد كه ديگر خداوند ـ تبارك و تعالى ـ در آن، بَدايى ندارد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علل الشرائع  ـ به نقل از على بن سالم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براى كسى، در شبى كه در آن، هر كارى به نحو استوار فيصله مى‏يابد،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نشود، در آن سال، حج به جا نمى‏آورد ، و آن، شب بيست و سوم ماه رمضان است ؛ زيرا در آن شب، قافله‏هاى حاجيان، نوشته مى‏شود و در آن شب روزى‏ها و اَجَل‏ها و آنچه از اين سال تا سال ديگر رخ مى‏دهد، نوشته مى‏شود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كسى كه در اين شب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نامش ميان حج‏گزاران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نوشته نشده، نمى‏تواند حج به جا آورد ؟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چگونه ممكن است ؟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اصلاً در مقام مجادله با شما نيستم ، واقع مطلب همين است</w:t>
      </w:r>
      <w:r>
        <w:rPr>
          <w:rFonts w:eastAsia="IRNazanin" w:cs="IRNazanin"/>
          <w:color w:val="111111"/>
          <w:sz w:val="28"/>
          <w:szCs w:val="28"/>
          <w:rtl w:val="true"/>
          <w:lang w:bidi="fa-IR"/>
        </w:rPr>
        <w:t>» .</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الصادق عليه ‏السلام  ـ وقَد سُئِلَ عَن قَولِ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يَمْحُواْ اللَّهُ مَا يَشَاءُ وَ يُثْبِتُ وَ عِندَهُ أُمُّ الْكِتَـبِ</w:t>
      </w:r>
      <w:r>
        <w:rPr>
          <w:rFonts w:eastAsia="Amiri" w:cs="Amiri" w:ascii="Amiri" w:hAnsi="Amiri"/>
          <w:color w:val="111111"/>
          <w:sz w:val="28"/>
          <w:szCs w:val="28"/>
          <w:rtl w:val="true"/>
          <w:lang w:bidi="ar-SA"/>
        </w:rPr>
        <w:t xml:space="preserve">» </w:t>
      </w:r>
      <w:r>
        <w:rPr>
          <w:rStyle w:val="FootnoteAnchor"/>
          <w:rtl w:val="true"/>
        </w:rPr>
        <w:footnoteReference w:id="713"/>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ذلِكَ الكِتابَ كِتابٌ يَمحُو اللّه‏ُ فيهِ ما يَشاءُ ويُثبِتُ ، فَمِن ذلِكَ الَّذي يَرُدُّ الدُّعاءُ القَضاءَ ، وذلِكَ الدُّعاءُ مَكتوبٌ عَلَيهِ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 يُرَدُّ بِهِ القَضاءُ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إذا صارَ إلى اُمِّ الكِتابِ لَم يُغنِ الدُّعاءُ فيهِ شَيئا </w:t>
      </w:r>
      <w:r>
        <w:rPr>
          <w:rFonts w:eastAsia="Amiri" w:cs="Amiri" w:ascii="Amiri" w:hAnsi="Amiri"/>
          <w:color w:val="111111"/>
          <w:sz w:val="28"/>
          <w:szCs w:val="28"/>
          <w:rtl w:val="true"/>
          <w:lang w:bidi="ar-SA"/>
        </w:rPr>
        <w:t xml:space="preserve">. </w:t>
      </w:r>
      <w:r>
        <w:rPr>
          <w:rStyle w:val="FootnoteAnchor"/>
          <w:rtl w:val="true"/>
        </w:rPr>
        <w:footnoteReference w:id="714"/>
      </w:r>
    </w:p>
    <w:p>
      <w:pPr>
        <w:pStyle w:val="BookText"/>
        <w:rPr/>
      </w:pPr>
      <w:r>
        <w:rPr>
          <w:rFonts w:ascii="Amiri" w:hAnsi="Amiri" w:eastAsia="Amiri" w:cs="Amiri"/>
          <w:color w:val="111111"/>
          <w:sz w:val="28"/>
          <w:sz w:val="28"/>
          <w:szCs w:val="28"/>
          <w:rtl w:val="true"/>
          <w:lang w:bidi="ar-SA"/>
        </w:rPr>
        <w:t xml:space="preserve">التوحيد عن الحسن بن محمّد النوفلي  ـ فيما سَأَلَ سُلَيمانُ المَروَزِيُّ الإِمامَ الرِّضا عليه ‏السلام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سُلَيمانُ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تُخبِرُني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إِنَّـا أَنزَلْنَـهُ فِى لَيْلَةِ الْقَدْرِ</w:t>
      </w:r>
      <w:r>
        <w:rPr>
          <w:rFonts w:eastAsia="Amiri" w:cs="Amiri" w:ascii="Amiri" w:hAnsi="Amiri"/>
          <w:color w:val="111111"/>
          <w:sz w:val="28"/>
          <w:szCs w:val="28"/>
          <w:rtl w:val="true"/>
          <w:lang w:bidi="ar-SA"/>
        </w:rPr>
        <w:t xml:space="preserve">» </w:t>
      </w:r>
      <w:r>
        <w:rPr>
          <w:rStyle w:val="FootnoteAnchor"/>
          <w:rtl w:val="true"/>
        </w:rPr>
        <w:footnoteReference w:id="715"/>
      </w:r>
      <w:r>
        <w:rPr>
          <w:rFonts w:ascii="Amiri" w:hAnsi="Amiri" w:eastAsia="Amiri" w:cs="Amiri"/>
          <w:color w:val="111111"/>
          <w:sz w:val="28"/>
          <w:sz w:val="28"/>
          <w:szCs w:val="28"/>
          <w:rtl w:val="true"/>
          <w:lang w:bidi="ar-SA"/>
        </w:rPr>
        <w:t xml:space="preserve">في أيِّ شَيءٍ اُنزِلَت ؟  قالَ الرِّضا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سُلَيمانُ ، لَيلَةُ القَدرِ يُقَدِّرُ اللّه‏ُ عز و جل فيها ما يَكونُ مِنَ السَّنَةِ إلَى السَّنَةِ مِن حَياةٍ أو مَوتٍ ، أو خَيرٍ أو شَرٍّ ، أو رِزقٍ ، فَما قَدَّرَهُ مِن تِلكَ اللَّيلَةِ فَهُوَ مِنَ المَحتومِ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سُلَيمانُ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الآنَ قَد فَهِمتُ ـ جُعِلتُ فِداكَ ـ فَزِدني ، 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سُلَيمانُ ، إنَّ مِنَ الاُمورِ اُمورا مَوقوفَةً عِندَ اللّه‏ِ تَبارَكَ وتَعالى ، يُقَدِّمُ مِنها ما يَشاءُ ، ويُؤَخِّرُ ما يَشاءُ </w:t>
      </w:r>
      <w:r>
        <w:rPr>
          <w:rFonts w:eastAsia="Amiri" w:cs="Amiri" w:ascii="Amiri" w:hAnsi="Amiri"/>
          <w:color w:val="111111"/>
          <w:sz w:val="28"/>
          <w:szCs w:val="28"/>
          <w:rtl w:val="true"/>
          <w:lang w:bidi="ar-SA"/>
        </w:rPr>
        <w:t xml:space="preserve">. </w:t>
      </w:r>
      <w:r>
        <w:rPr>
          <w:rStyle w:val="FootnoteAnchor"/>
          <w:rtl w:val="true"/>
        </w:rPr>
        <w:footnoteReference w:id="716"/>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صادق عليه ‏السلام  ـ وقتى درباره اين سخن خداوند، مورد پرسش قرار گرفت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آنچه را بخواهد، محو يا ثبت مى‏كند ، و اصل كتاب، نزد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اين كتاب ، كتابى است كه خداوند در آن، آنچه را بخواهد، محو يا ثبت مى‏كند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روست كه دعا، قضا را باز مى‏گرداند ، و اين دعا را بر آن نوشته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دعايى كه به سبب آن قضا باز گردانده مى‏شود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سنت خداوند متعال ، اين چنين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 اين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اصل كتاب قرار گيرد ، كه در اين صورت ، دعا درباره آن سودى نمى‏بخشد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التوحيد  ـ به نقل از حسن بن محمّد نوفلى، درباره سؤالى كه سليمان مَروَزى از امام رضا عليه ‏السلام پرسيد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سليمان گفت آيا مرا باخبر نمى‏سازى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آن را در شب قدر، فرو فرستاديم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چه چيزى فرو فرستاده شده است؟  امام رضا عليه ‏السلام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سليمان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شب قدر، خداوند عز و جلآنچه را از اين سال تا سال ديگر رخ مى‏دهد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همچون زندگى و مرگ ، يا خير و شر ، يا روزى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مقدّر مى‏سازد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آنچه در اين شبْ مقدّر مى‏نمايد ، جزو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قضاى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حتمى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سليمان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فدايت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فهميدم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زيادتر بفرما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امام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سليمان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از امور ، نزد خداوند ـ تبارك و تعالى ـ متوقف مى‏مانند تا هر كدام را بخواهد، مقدّم مى‏دارد و هر كدام را بخواهد، به تأخير مى‏افكند</w:t>
      </w:r>
      <w:r>
        <w:rPr>
          <w:rFonts w:eastAsia="IRNazanin" w:cs="IRNazanin"/>
          <w:color w:val="111111"/>
          <w:sz w:val="28"/>
          <w:szCs w:val="28"/>
          <w:rtl w:val="true"/>
          <w:lang w:bidi="fa-IR"/>
        </w:rPr>
        <w:t>» .</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55" w:name="pg12775_127578"/>
    </w:p>
    <w:p>
      <w:pPr>
        <w:pStyle w:val="Heading4"/>
        <w:numPr>
          <w:ilvl w:val="3"/>
          <w:numId w:val="1"/>
        </w:numPr>
        <w:rPr/>
      </w:pPr>
      <w:bookmarkStart w:id="356" w:name="__RefHeading___Toc878770_3224264995"/>
      <w:bookmarkStart w:id="357" w:name="_Toc135"/>
      <w:bookmarkEnd w:id="355"/>
      <w:bookmarkEnd w:id="356"/>
      <w:r>
        <w:rPr>
          <w:rtl w:val="true"/>
        </w:rPr>
        <w:t>پژوهشى درباره امكان يا عدم امكان بَدا در قضاى حتمى</w:t>
      </w:r>
      <w:bookmarkEnd w:id="357"/>
    </w:p>
    <w:p>
      <w:pPr>
        <w:pStyle w:val="BookText"/>
        <w:rPr/>
      </w:pPr>
      <w:r>
        <w:rPr>
          <w:rFonts w:ascii="IRNazanin" w:hAnsi="IRNazanin" w:eastAsia="IRNazanin"/>
          <w:color w:val="111111"/>
          <w:sz w:val="28"/>
          <w:sz w:val="28"/>
          <w:szCs w:val="28"/>
          <w:rtl w:val="true"/>
          <w:lang w:bidi="fa-IR"/>
        </w:rPr>
        <w:t xml:space="preserve">پژوهشى درباره امكان يا عدم امكان بَدا در قضاى حتمىطبق آنچه در دو باب پيشين گذشت ، در مورد امكان بَدا در قضاى حتمى، دو دسته حديث وجود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دسته اوّل ، بر اين دلالت دارند كه قضاى حتمى نيز همانند قضاى غير حتمى ، بَداپذير است ؛ و دسته دوم ، كه مى‏گويند قضاى حتمى ، بَداپذير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اين چگونه مى‏توان ميان اين دو دسته احاديث ، جمع كرد؟ مى‏توان گفت كه جمع ميان احاديث يادشده ، به دو گونه ، امكان‏پذير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احاديثى كه مى‏گويند قضاى حتمى، همانند قضاى غير حتمى ، امكان بدا دارد ، ناظر به امكان ذاتى‏اند و احاديثى كه مى‏گويند در قضاى حتمى ، بدا رخ نمى‏دهد، ناظر به مقام وقوع‏اند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سخن ديگر ، احاديث دسته دوم دلالت دارند به اين كه هر چند دست خداوند متعال در تغيير قضاى حتمى ، بسته نيست و تا حادثه‏اى واقع نشده ، او مى‏تواند از وقوع آن پيشگيرى كند و يا آن را دگرگون نمايد ؛ ولى عملاً در قضاى حتمى ، چنين كارى را انجام نمى‏دهد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جمع اوّل ، با اين تفاوت كه احاديث دسته دوم ، ناظر به سنّت خداوند متعال در اكثر مواردند ، بدين معنا كه آنچه در شب قدر ، مقدّر گرديده ،</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غالب موارد ، عملاً تغيير نمى‏كند و تنها ممكن است در موارد خاصّى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به وسيله دعا در عرفات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تغيير نمايد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گفته شود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لسان احاديث گذشته ، چنين جمعى را نمى‏پذيرد و احاديث مربوط به اجابت دعا در تغيير قضاى حتمى نيز خلاف اين جمع‏بندى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گفته مى‏شود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به پذيرش تعارض، ناچار شويم و هر دو دسته از احاديث را ناظر به مقام امكان و عدم امكان ذاتىِ بدا بدانيم ، بى‏ترديد بايد گفت كه احاديث دسته اوّل ـ كه مى‏گويند قضاى حتمى نيز امكان تغيير با خواست خداوند متعال را دارد ـ مقدّم‏اند ؛ چرا كه علاوه بر قوّت سند و دلالت و كثرت و هماهنگى با آيات و احاديث بَدا ، مدلولشان با عقل نيز سازگارى دارند، به خلاف مدلول احاديث دسته دوم كه اگر مراد از آنها عدم امكان ذاتىِ بدا باشد ، ناسازگار با عقل است ؛ چرا كه خداوند ، همان طور كه در ايجاد و اثبات مقدّراتِ هستى، توانا و مختار است، در محو و نابود كردن آنها نيز توانا و آزاد است و انكار بَدا در تحقّق پديده‏ها ، به معناى انكار قدرت و اراده خداوند است </w:t>
      </w:r>
      <w:r>
        <w:rPr>
          <w:rFonts w:eastAsia="IRNazanin" w:cs="IRNazanin"/>
          <w:color w:val="111111"/>
          <w:sz w:val="28"/>
          <w:szCs w:val="28"/>
          <w:rtl w:val="true"/>
          <w:lang w:bidi="fa-IR"/>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إنَّ اللّه‏َ لا يُكَذِّبُ نَفسَهُ ولا رُسُلَهُ فِي البَداءِ الإمام الباقر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العِلمُ عِلمانِ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فَعِلمٌ عِندَ اللّه‏ِ مَخزونٌ لَم يُطلِع عَلَيهِ أحَدا مِن خَلقِهِ ، وعِلمٌ عَلَّمَهُ مَلائِكَتَهُ ورُسُلَهُ ، فَما عَلَّمَهُ مَلائِكَتَهُ ورُسُلَهُ فَإِنَّهُ سَيَكونُ ، لا يُكَذِّبُ نَفسَهُ ولا مَلائِكَتَهُ ولا رُسُلَهُ </w:t>
      </w:r>
      <w:r>
        <w:rPr>
          <w:rFonts w:eastAsia="Amiri" w:cs="Amiri" w:ascii="Amiri" w:hAnsi="Amiri"/>
          <w:color w:val="111111"/>
          <w:sz w:val="28"/>
          <w:szCs w:val="28"/>
          <w:rtl w:val="true"/>
          <w:lang w:bidi="ar-SA"/>
        </w:rPr>
        <w:t xml:space="preserve">. </w:t>
      </w:r>
      <w:r>
        <w:rPr>
          <w:rStyle w:val="FootnoteAnchor"/>
          <w:rtl w:val="true"/>
        </w:rPr>
        <w:footnoteReference w:id="717"/>
      </w:r>
    </w:p>
    <w:p>
      <w:pPr>
        <w:pStyle w:val="BookText"/>
        <w:rPr/>
      </w:pPr>
      <w:r>
        <w:rPr>
          <w:rFonts w:ascii="Amiri" w:hAnsi="Amiri" w:eastAsia="Amiri" w:cs="Amiri"/>
          <w:color w:val="111111"/>
          <w:sz w:val="28"/>
          <w:sz w:val="28"/>
          <w:szCs w:val="28"/>
          <w:rtl w:val="true"/>
          <w:lang w:bidi="ar-SA"/>
        </w:rPr>
        <w:t xml:space="preserve">الإمام الرضا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عَلِيّا عليه ‏السلام كانَ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العِلمُ عِلمانِ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فَعِلمٌ عَلَّمَهُ اللّه‏ُ مَلائِكَتَهُ ورُسُلَهُ ، فَما عَلَّمَهُ مَلائِكَتَهُ ورُسُلَهُ فَإِنَّهُ يَكونُ ولا يُكَذِّبُ نَفسَهُ ، ولا مَلائِكَتَهُ ، ولا رُسُلَهُ </w:t>
      </w:r>
      <w:r>
        <w:rPr>
          <w:rFonts w:eastAsia="Amiri" w:cs="Amiri" w:ascii="Amiri" w:hAnsi="Amiri"/>
          <w:color w:val="111111"/>
          <w:sz w:val="28"/>
          <w:szCs w:val="28"/>
          <w:rtl w:val="true"/>
          <w:lang w:bidi="ar-SA"/>
        </w:rPr>
        <w:t xml:space="preserve">. </w:t>
      </w:r>
      <w:r>
        <w:rPr>
          <w:rStyle w:val="FootnoteAnchor"/>
          <w:rtl w:val="true"/>
        </w:rPr>
        <w:footnoteReference w:id="718"/>
      </w:r>
    </w:p>
    <w:p>
      <w:pPr>
        <w:pStyle w:val="BookText"/>
        <w:rPr/>
      </w:pP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عز و جل أوحى إلى نَبِيٍّ مِن أنبِيائِهِ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أخبِر فُلانَ المَلِكَ أنّي مُتَوَفّيهِ إلى كَذا وكَذا ، فَأَتاهُ ذلِكَ النَّبِيُّ فَأَخبَرَهُ ، فَدَعَا اللّه‏َ المَلِكُ وهُوَ عَلى سَريرِهِ حَتّى سَقَطَ مِنَ السَّريرِ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رَبِّ أجِّلني حَتّى يَشِبَّ طِفلي وأقضِيَ أمري ، فَأَوحَى اللّه‏ُ عز و جل إلى ذلِكَ النَّبِيِّ أنِ ائتِ فُلانَ المَلِكَ ، فَأَعلِمهُ أنّي قَد أنسَيتُ في أجَلِهِ وزِدتُ في عُمُرِهِ خَمسَ عَشرَةَ سَنَةً ، فَقالَ ذلِكَ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رَبِّ إنَّكَ لَتَعلَمُ أنّي لَم أكذِب قَطُّ ، فَأَوحَى اللّه‏ُ عز و جل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أنتَ عَبدٌ مَأمورٌ فَأَبلِغهُ ذلِكَ ، وَاللّه‏ُ لا يُسأَلُ عَمّا يَفعَلُ </w:t>
      </w:r>
      <w:r>
        <w:rPr>
          <w:rFonts w:eastAsia="Amiri" w:cs="Amiri" w:ascii="Amiri" w:hAnsi="Amiri"/>
          <w:color w:val="111111"/>
          <w:sz w:val="28"/>
          <w:szCs w:val="28"/>
          <w:rtl w:val="true"/>
          <w:lang w:bidi="ar-SA"/>
        </w:rPr>
        <w:t xml:space="preserve">. </w:t>
      </w:r>
      <w:r>
        <w:rPr>
          <w:rStyle w:val="FootnoteAnchor"/>
          <w:rtl w:val="true"/>
        </w:rPr>
        <w:footnoteReference w:id="719"/>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58" w:name="pg12775_127581"/>
    </w:p>
    <w:p>
      <w:pPr>
        <w:pStyle w:val="Heading4"/>
        <w:numPr>
          <w:ilvl w:val="3"/>
          <w:numId w:val="1"/>
        </w:numPr>
        <w:rPr/>
      </w:pPr>
      <w:bookmarkStart w:id="359" w:name="__RefHeading___Toc878772_3224264995"/>
      <w:bookmarkStart w:id="360" w:name="_Toc136"/>
      <w:bookmarkEnd w:id="358"/>
      <w:bookmarkEnd w:id="359"/>
      <w:r>
        <w:rPr/>
        <w:t>۵</w:t>
      </w:r>
      <w:r>
        <w:rPr>
          <w:rtl w:val="true"/>
        </w:rPr>
        <w:t xml:space="preserve"> </w:t>
      </w:r>
      <w:r>
        <w:rPr>
          <w:rtl w:val="true"/>
        </w:rPr>
        <w:t xml:space="preserve">/ </w:t>
      </w:r>
      <w:r>
        <w:rPr/>
        <w:t>۵</w:t>
      </w:r>
      <w:r>
        <w:rPr>
          <w:rtl w:val="true"/>
        </w:rPr>
        <w:t xml:space="preserve"> خداوند در بَدا ، خود و فرستادگانش را دروغگو نمى كند</w:t>
      </w:r>
      <w:bookmarkEnd w:id="360"/>
    </w:p>
    <w:p>
      <w:pPr>
        <w:pStyle w:val="BookText"/>
        <w:rPr/>
      </w:pP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خداوند در بَدا ، خود و فرستادگانش را درغگو نمى‏كند امام باقر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دو گونه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 پنهان در نزد خداوند كه هيچ يك از آفريدگانش را بِدان آگاه نساخته است ، و دانشى كه به فرشتگان و فرستادگانش آموخته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آنچه به فرشتگان و فرستادگانش آموخته است ، محقّق خواهد شد ؛ زيرا خداوند ، خود و فرشتگان و فرستادگانش را دروغگو نمى‏كند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رضا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عليه ‏السلام مى‏فرمود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دانش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دو گونه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دانشى كه خداوند به فرشتگان و فرستادگانش آموخته است و آنچه به فرشتگان و فرستادگانش آموخته است ، محقّق مى‏شود؛ زيرا خداوند ، خود و فرشتگان و فرستادگانش را دروغگو نمى‏نمايد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عز و جل به يكى از پيامبرانش وحى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فلان پادشاه را خبر كن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تا فلان وقت، جانت را مى‏گيرم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 پيامبر به نزد پادشاه رفت و او را آگاه كرد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لحظه موعود،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پادشاه را در حالى كه بر تختش قرار 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 خواند تا اين كه از تخت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 مهلت دِه تا نوزادم بزرگ شود و كارم را انجام 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خداوند عز و جل به آن پيامبر، وحى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نزد آن پادشاه برو و به او خبر بده كه من اَجَل او را به تأخير انداختم و به عمر او، پانزده سال افزودم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پيامبر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خود مى‏دانى كه من هرگز دروغ نگفته‏ام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اين خبر را به پادشاه برسانم، نزد او دروغگو شمرده مى‏شوم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خداوند عز و جل به او وحى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همانا تو بنده‏اى مأمور هستى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خبر را به او برسان ، كه از كار خدا، پرسش نمى‏شود</w:t>
      </w:r>
      <w:r>
        <w:rPr>
          <w:rFonts w:eastAsia="IRNazanin" w:cs="IRNazanin"/>
          <w:color w:val="111111"/>
          <w:sz w:val="28"/>
          <w:szCs w:val="28"/>
          <w:rtl w:val="true"/>
          <w:lang w:bidi="fa-IR"/>
        </w:rPr>
        <w:t>» .</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الباقر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بَينا داوُودُ عليه ‏السلام جالِسٌ وعِندَهُ شابٌّ رَثُّ </w:t>
      </w:r>
      <w:r>
        <w:rPr>
          <w:rStyle w:val="FootnoteAnchor"/>
          <w:rtl w:val="true"/>
        </w:rPr>
        <w:footnoteReference w:id="720"/>
      </w:r>
      <w:r>
        <w:rPr>
          <w:rFonts w:ascii="Amiri" w:hAnsi="Amiri" w:eastAsia="Amiri" w:cs="Amiri"/>
          <w:color w:val="111111"/>
          <w:sz w:val="28"/>
          <w:sz w:val="28"/>
          <w:szCs w:val="28"/>
          <w:rtl w:val="true"/>
          <w:lang w:bidi="ar-SA"/>
        </w:rPr>
        <w:t xml:space="preserve">الهَيئَةِ يُكثِرُ الجُلوسَ عِندَهُ ، ويُطيلُ الصَّمتَ ، إذ أتاهُ مَلَكُ المَوتِ فَسَلَّمَ عَلَيهِ ، وأحَدَّ مَلَكُ المَوتِ النَّظَرَ إلَى الشّابِّ ، فَقالَ داوُودُ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نَظَرتَ إلى هذا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إنّي اُمِرتُ بِقَبضِ روحِهِ إلى سَبعَةِ أيّامٍ في هذَا المَوضِعِ ، فَرَحِمَهُ داوُودُ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شابُّ ، هَل لَكَ امرَأَةٌ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وما تَزَوَّجتُ قَطُّ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داوُودُ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فَأتِ فُلانا ـ رَجُلاً كانَ عَظيمَ القَدرِ في بَني إسرائيلَ ـ فَقُل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داوُودُ يَأمُرُكَ أن تُزَوِّجَنِي ابنَتَكَ وتُدخِلَها اللَّيلَةَ عَلَيَّ ، وخُذ مِنَ النَّفَقَةِ ما تَحتاجُ إلَيهِ ، وكُن عِندَها ، فَإِذا مَضَت سَبعَةُ أيّامٍ فَوافِني في هذَا المَوضِعِ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فَمَضَى الشّابُّ بِرِسالَةِ داوُودُ عليه ‏السلام فَزَوَّجَهُ الرَّجُلُ ابنَتَهُ وأدخَلَها عَلَيهِ ، وأقامَ عِندَها سَبعَةَ أيّامٍ ، ثُمَّ وافى داوُودُ يَومَ الثّامِنِ فَقالَ لَهُ داوُودُ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شابُّ كَيفَ رَأَيتَ ما كُنتَ فيهِ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كُنتُ في نِعمَةٍ ولا سُرورٍ قَطُّ أعظَمَ مِمّا كُنتُ فيهِ ، قالَ داوُودُ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اِجلِس فَجَلَسَ داوُودُ يَنتَظِرُ أن تُقبَضَ روحُهُ ، فَلَمّا طالَ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اِنصَرِف إلى مَنزِلِكَ فَكُن مَعَ أهلِكَ ، فَإِذا كانَ اليَومُ الثّامِنُ فَوافِني هاهُنا ، فَمَضَى الشّابُ ، ثُمَّ وافاهُ اليَومَ الثّامِنَ وجَلَسَ عِندَهُ ، ثُمَّ انصَرَفَ اُسبوعا آخَرَ ، ثُمَّ أتاهُ وجَلَسَ فَجاءَ مَلَكُ المَوتِ إلى داوُودُ ، فَقالَ داوُودُ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ألَستَ حَدَّثتَني بِأَنَّكَ اُمِرتَ بِقَبضِ روحِ هذَا الشّابِّ إلى سَبعَةِ أيّامٍ فَقَد مَضَت ثَمانِيَةٌ وثَمانِيَةٌ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داوُودُ ، إنَّ اللّه‏َ تَعالى رَحِمَهُ بِرَحمَتِكَ لَهُ ، فَأَخَّرَ في أجَلِهِ ثَلاثينَ سَنَةً </w:t>
      </w:r>
      <w:r>
        <w:rPr>
          <w:rFonts w:eastAsia="Amiri" w:cs="Amiri" w:ascii="Amiri" w:hAnsi="Amiri"/>
          <w:color w:val="111111"/>
          <w:sz w:val="28"/>
          <w:szCs w:val="28"/>
          <w:rtl w:val="true"/>
          <w:lang w:bidi="ar-SA"/>
        </w:rPr>
        <w:t xml:space="preserve">. </w:t>
      </w:r>
      <w:r>
        <w:rPr>
          <w:rStyle w:val="FootnoteAnchor"/>
          <w:rtl w:val="true"/>
        </w:rPr>
        <w:footnoteReference w:id="721"/>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باقر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داوود عليه ‏السلام نشسته بود و جوانى با سر و وضع ژوليده نيز زمانى طولانى خاموش در نزد او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ناگهان، فرشته مرگ نزد او آمد و بر او سلام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فرشته مرگ، نگاهش را به آن جوان، تيز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داوود عليه ‏السلام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نگاهت را به اين جوان، تيز كرده‏اى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مأموريت يافته‏ام تا هفت روز ديگر، جان او را در اين مكان بگيرم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داوود عليه ‏السلام نسبت به جوان، دلسوزى كرد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جوان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همسر دارى؟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 هرگز ازدواج نكرده‏ام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داوود عليه ‏السلام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نزد فلانى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مردى صاحب اعتبار در بين بنى اسرائيل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برو و به او بگو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داوود به تو امر مى‏كند كه دخترت را به من تزويج كنى و او را امشب در اختيار من قرار دهى</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خودت 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هزينه نياز دارى، فراهم كن و نزد او بمان و هر گاه هفت روز سپرى شد، در همين مكان پيش من باش</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 جوان سفارش داوود را انجام داد و آن مرد، دخترش را به همسرىِ وى در آورد و او را در اختيارش قرار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جوان، هفت روز در نزد آن دختر ماند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روز هشتم، پيش داوود عليه ‏السلام 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داوود عليه ‏السلام به او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جوان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وضعيّتى را كه داشتى، چگونه ديدى؟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هيچ گاه به اين اندازه در نعمت و شادى نبودم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داوود عليه ‏السلام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بنشين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داوود عليه ‏السلام در انتظار نشست كه جوان، قبض روح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زمان گذشت ، به جوان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منزلت برگرد و با خانواده‏ات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روز هشتم شد، همين جا پيش من باش</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جوان رفت و سپس روز هشتم به ديدار داوود عليه ‏السلام آمد و نزد او نشست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يك هفته ديگر گذشت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نزد او آمد و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فرشته مرگ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داوود عليه ‏السلام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مگر تو به من نگفتى كه مأمور شده‏اى كه پس از هفت روز، جان اين جوان را بگيرى ؟ هشت روز و هشت روز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داوود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خداى متعال به خاطر دلسوزى تو ، به او رحم كرد و اَجَل او را تا سى سال، به تأخير افكند </w:t>
      </w:r>
      <w:r>
        <w:rPr>
          <w:rFonts w:eastAsia="IRNazanin" w:cs="IRNazanin"/>
          <w:color w:val="111111"/>
          <w:sz w:val="28"/>
          <w:szCs w:val="28"/>
          <w:rtl w:val="true"/>
          <w:lang w:bidi="fa-IR"/>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أسبابُ حُسنِ البَداءِأ ـ طاعَةُ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قَالَتْ رُسُلُهُمْ أَفِى اللَّهِ شَكٌّ فَاطِرِ السَّمَـوَ تِ وَ الْأَرْضِ يَدْعُوكُمْ لِيَغْفِرَ لَكُم مِّن ذُنُوبِكُمْ وَيُؤَخِّرَكُمْ إِلَى أَجَلٍ مُّسَمًّى قَالُواْ إِنْ أَنتُمْ إِلَا بَشَرٌ مِّثْلُنَا تُرِيدُونَ أَن تَصُدُّونَا عَمَّا كَانَ يَعْبُدُ ءَابَاؤُنَا فَأْتُونَا بِسُلْطَـنٍ مُّبِينٍ</w:t>
      </w:r>
      <w:r>
        <w:rPr>
          <w:rFonts w:eastAsia="Amiri" w:cs="Amiri" w:ascii="Amiri" w:hAnsi="Amiri"/>
          <w:color w:val="111111"/>
          <w:sz w:val="28"/>
          <w:szCs w:val="28"/>
          <w:rtl w:val="true"/>
          <w:lang w:bidi="ar-SA"/>
        </w:rPr>
        <w:t xml:space="preserve">» . </w:t>
      </w:r>
      <w:r>
        <w:rPr>
          <w:rStyle w:val="FootnoteAnchor"/>
          <w:rtl w:val="true"/>
        </w:rPr>
        <w:footnoteReference w:id="72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يَـقَوْمِ إِنِّى لَكُمْ نَذِيرٌ مُّبِينٌ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اعْبُدُواْ اللَّهَ وَ اتَّقُوهُ وَ أَطِيعُونِ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يَغْفِرْ لَكُم مِّن ذُنُوبِكُمْ وَ يُؤَخِّرْكُمْ إِلَى أَجَلٍ مُّسَمًّى إِنَّ أَجَلَ اللَّهِ إِذَا جَاءَ لَا يُؤَخَّرُ لَوْ كُنتُمْ تَعْلَمُونَ</w:t>
      </w:r>
      <w:r>
        <w:rPr>
          <w:rFonts w:eastAsia="Amiri" w:cs="Amiri" w:ascii="Amiri" w:hAnsi="Amiri"/>
          <w:color w:val="111111"/>
          <w:sz w:val="28"/>
          <w:szCs w:val="28"/>
          <w:rtl w:val="true"/>
          <w:lang w:bidi="ar-SA"/>
        </w:rPr>
        <w:t xml:space="preserve">» . </w:t>
      </w:r>
      <w:r>
        <w:rPr>
          <w:rStyle w:val="FootnoteAnchor"/>
          <w:rtl w:val="true"/>
        </w:rPr>
        <w:footnoteReference w:id="723"/>
      </w:r>
    </w:p>
    <w:p>
      <w:pPr>
        <w:pStyle w:val="BookText"/>
        <w:rPr/>
      </w:pPr>
      <w:r>
        <w:rPr>
          <w:rFonts w:ascii="Amiri" w:hAnsi="Amiri" w:eastAsia="Amiri" w:cs="Amiri"/>
          <w:color w:val="111111"/>
          <w:sz w:val="28"/>
          <w:sz w:val="28"/>
          <w:szCs w:val="28"/>
          <w:rtl w:val="true"/>
          <w:lang w:bidi="ar-SA"/>
        </w:rPr>
        <w:t>ب ـ الاِستِغفارُالكتاب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 اسْتَغْفِرُواْ رَبَّكُمْ ثُمَّ تُوبُواْ إِلَيْهِ يُمَتِّعْكُم مَّتَـعًا حَسَنًا إِلَى أَجَلٍ مُّسَمًّى وَ يُؤْتِ كُلَّ ذِى فَضْلٍ فَضْلَهُ وَ إِن تَوَلَّوْاْ فَإِنِّى أَخَافُ عَلَيْكُمْ عَذَابَ يَوْمٍ كَبِيرٍ</w:t>
      </w:r>
      <w:r>
        <w:rPr>
          <w:rFonts w:eastAsia="Amiri" w:cs="Amiri" w:ascii="Amiri" w:hAnsi="Amiri"/>
          <w:color w:val="111111"/>
          <w:sz w:val="28"/>
          <w:szCs w:val="28"/>
          <w:rtl w:val="true"/>
          <w:lang w:bidi="ar-SA"/>
        </w:rPr>
        <w:t xml:space="preserve">» . </w:t>
      </w:r>
      <w:r>
        <w:rPr>
          <w:rStyle w:val="FootnoteAnchor"/>
          <w:rtl w:val="true"/>
        </w:rPr>
        <w:footnoteReference w:id="724"/>
      </w:r>
    </w:p>
    <w:p>
      <w:pPr>
        <w:pStyle w:val="BookText"/>
        <w:rPr/>
      </w:pPr>
      <w:r>
        <w:rPr>
          <w:rFonts w:ascii="Amiri" w:hAnsi="Amiri" w:eastAsia="Amiri" w:cs="Amiri"/>
          <w:color w:val="111111"/>
          <w:sz w:val="28"/>
          <w:sz w:val="28"/>
          <w:szCs w:val="28"/>
          <w:rtl w:val="true"/>
          <w:lang w:bidi="ar-SA"/>
        </w:rPr>
        <w:t xml:space="preserve">الحديث الإمام عليّ عليه ‏السلام  ـ فِي استِغفارِهِ فِي السَّحَرِ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وأستَغفِرُكَ لِكُلِّ ذَنبٍ يُدنِي الآجالَ ، ويَقطَعُ الآمالَ </w:t>
      </w:r>
      <w:r>
        <w:rPr>
          <w:rFonts w:eastAsia="Amiri" w:cs="Amiri" w:ascii="Amiri" w:hAnsi="Amiri"/>
          <w:color w:val="111111"/>
          <w:sz w:val="28"/>
          <w:szCs w:val="28"/>
          <w:rtl w:val="true"/>
          <w:lang w:bidi="ar-SA"/>
        </w:rPr>
        <w:t xml:space="preserve">. </w:t>
      </w:r>
      <w:r>
        <w:rPr>
          <w:rStyle w:val="FootnoteAnchor"/>
          <w:rtl w:val="true"/>
        </w:rPr>
        <w:footnoteReference w:id="725"/>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61" w:name="pg12775_127585"/>
    </w:p>
    <w:p>
      <w:pPr>
        <w:pStyle w:val="Heading4"/>
        <w:numPr>
          <w:ilvl w:val="3"/>
          <w:numId w:val="1"/>
        </w:numPr>
        <w:rPr/>
      </w:pPr>
      <w:bookmarkStart w:id="362" w:name="__RefHeading___Toc878774_3224264995"/>
      <w:bookmarkStart w:id="363" w:name="_Toc137"/>
      <w:bookmarkEnd w:id="361"/>
      <w:bookmarkEnd w:id="362"/>
      <w:r>
        <w:rPr/>
        <w:t>۵</w:t>
      </w:r>
      <w:r>
        <w:rPr>
          <w:rtl w:val="true"/>
        </w:rPr>
        <w:t xml:space="preserve"> </w:t>
      </w:r>
      <w:r>
        <w:rPr>
          <w:rtl w:val="true"/>
        </w:rPr>
        <w:t xml:space="preserve">/ </w:t>
      </w:r>
      <w:r>
        <w:rPr/>
        <w:t>۶</w:t>
      </w:r>
      <w:r>
        <w:rPr>
          <w:rtl w:val="true"/>
        </w:rPr>
        <w:t xml:space="preserve"> عوامل خوشايندى بَدا</w:t>
      </w:r>
      <w:bookmarkEnd w:id="363"/>
    </w:p>
    <w:p>
      <w:pPr>
        <w:pStyle w:val="Heading5"/>
        <w:numPr>
          <w:ilvl w:val="4"/>
          <w:numId w:val="1"/>
        </w:numPr>
        <w:rPr/>
      </w:pPr>
      <w:bookmarkStart w:id="364" w:name="__RefHeading___Toc878776_3224264995"/>
      <w:bookmarkStart w:id="365" w:name="_Toc138"/>
      <w:bookmarkEnd w:id="364"/>
      <w:r>
        <w:rPr>
          <w:rtl w:val="true"/>
        </w:rPr>
        <w:t>الف ـ فرمانبرى از خدا</w:t>
      </w:r>
      <w:bookmarkEnd w:id="365"/>
    </w:p>
    <w:p>
      <w:pPr>
        <w:pStyle w:val="Heading5"/>
        <w:numPr>
          <w:ilvl w:val="4"/>
          <w:numId w:val="1"/>
        </w:numPr>
        <w:rPr/>
      </w:pPr>
      <w:bookmarkStart w:id="366" w:name="__RefHeading___Toc878778_3224264995"/>
      <w:bookmarkStart w:id="367" w:name="_Toc139"/>
      <w:bookmarkEnd w:id="366"/>
      <w:r>
        <w:rPr>
          <w:rtl w:val="true"/>
        </w:rPr>
        <w:t>ب ـ آمرزش خواهى</w:t>
      </w:r>
      <w:bookmarkEnd w:id="367"/>
    </w:p>
    <w:p>
      <w:pPr>
        <w:pStyle w:val="BookText"/>
        <w:rPr/>
      </w:pP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عوامل خوشايندى بَداالف ـ فرمانبرى از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پيامبرانشان گفتند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مگر درباره خدا، پديد آورنده آسمان‏ها و زمين، ترديدى هست؟ او شما را دعوت مى‏كند تا پاره‏اى از گناهانتان را بر شما ببخشايد و تا زمانى معيّن، شما را مهلت دهد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جز بشرى مانند ما نيستيد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مى‏خواهيد ما را از آنچه پدرانمان مى‏پرستيدند، باز داريد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براى ما حجّتى آشكار بياوريد</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قوم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شما را هشدار دهنده‏اى آشكارم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را بپرستيد و از او پروا داريد و مرا فرمان بريد،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برخى از گناهانتان را بر شما ببخشايد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 را تا وقتى معيّن، به تأخير اندازد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وقت مقرّر خدا برسد ، تأخير بر نخواهد داشت، اگر بدانيد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ب ـ آمرزش‏خواهىقرآن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اين كه از پروردگارتان آمرزش بخواهيد ، سپس به درگاه او توبه كنيد، كه شما را با بهره‏مندى نيكويى تا زمانى معيّن بهره‏مند مى‏سازد و به هر شايسته نعمتى از كَرَم خود عطا مى‏كند ، و اگر روى‏گردان شويد، من از عذاب روزى بزرگ بر شما بيمناكم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حديث امام على عليه ‏السلام  ـ در آمرزش‏خواهى‏اش هنگام سحر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خاطر هر گناهى كه اَجَل‏ها را نزديك مى‏كند و آرزوها را بر باد مى‏دهد، از تو آمرزش مى‏خواهم </w:t>
      </w:r>
      <w:r>
        <w:rPr>
          <w:rFonts w:eastAsia="IRNazanin" w:cs="IRNazanin"/>
          <w:color w:val="111111"/>
          <w:sz w:val="28"/>
          <w:szCs w:val="28"/>
          <w:rtl w:val="true"/>
          <w:lang w:bidi="fa-IR"/>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 ـ الدُّعاءُ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الدُّعاءُ يَرُدُّ القَضاءَ ، وللّه‏ِِ في خَلقِهِ قَضاءانِ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قَضاءٌ ماضٍ ، وقَضاءٌ مُحدَثٌ </w:t>
      </w:r>
      <w:r>
        <w:rPr>
          <w:rFonts w:eastAsia="Amiri" w:cs="Amiri" w:ascii="Amiri" w:hAnsi="Amiri"/>
          <w:color w:val="111111"/>
          <w:sz w:val="28"/>
          <w:szCs w:val="28"/>
          <w:rtl w:val="true"/>
          <w:lang w:bidi="ar-SA"/>
        </w:rPr>
        <w:t xml:space="preserve">. </w:t>
      </w:r>
      <w:r>
        <w:rPr>
          <w:rStyle w:val="FootnoteAnchor"/>
          <w:rtl w:val="true"/>
        </w:rPr>
        <w:footnoteReference w:id="726"/>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يَرُدُّ القَدَرَ إلَا الدُّعاءُ </w:t>
      </w:r>
      <w:r>
        <w:rPr>
          <w:rFonts w:eastAsia="Amiri" w:cs="Amiri" w:ascii="Amiri" w:hAnsi="Amiri"/>
          <w:color w:val="111111"/>
          <w:sz w:val="28"/>
          <w:szCs w:val="28"/>
          <w:rtl w:val="true"/>
          <w:lang w:bidi="ar-SA"/>
        </w:rPr>
        <w:t xml:space="preserve">. </w:t>
      </w:r>
      <w:r>
        <w:rPr>
          <w:rStyle w:val="FootnoteAnchor"/>
          <w:rtl w:val="true"/>
        </w:rPr>
        <w:footnoteReference w:id="727"/>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يَرُدُّ القَضاءَ إلَا الدُّعاءُ </w:t>
      </w:r>
      <w:r>
        <w:rPr>
          <w:rFonts w:eastAsia="Amiri" w:cs="Amiri" w:ascii="Amiri" w:hAnsi="Amiri"/>
          <w:color w:val="111111"/>
          <w:sz w:val="28"/>
          <w:szCs w:val="28"/>
          <w:rtl w:val="true"/>
          <w:lang w:bidi="ar-SA"/>
        </w:rPr>
        <w:t xml:space="preserve">. </w:t>
      </w:r>
      <w:r>
        <w:rPr>
          <w:rStyle w:val="FootnoteAnchor"/>
          <w:rtl w:val="true"/>
        </w:rPr>
        <w:footnoteReference w:id="728"/>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الدُّعاءُ جُندٌ مِن أجنادِ اللّه‏ِ تَعالى مُجَنَّدٌ ، يَرُدُّ القَضاءَ بَعدَ أن يُبرَمَ </w:t>
      </w:r>
      <w:r>
        <w:rPr>
          <w:rFonts w:eastAsia="Amiri" w:cs="Amiri" w:ascii="Amiri" w:hAnsi="Amiri"/>
          <w:color w:val="111111"/>
          <w:sz w:val="28"/>
          <w:szCs w:val="28"/>
          <w:rtl w:val="true"/>
          <w:lang w:bidi="ar-SA"/>
        </w:rPr>
        <w:t xml:space="preserve">. </w:t>
      </w:r>
      <w:r>
        <w:rPr>
          <w:rStyle w:val="FootnoteAnchor"/>
          <w:rtl w:val="true"/>
        </w:rPr>
        <w:footnoteReference w:id="729"/>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 أكثِر مِنَ الدُّعاءِ ، فَإِنَّ الدُّعاءَ يَرُدُّ القَضاءَ المُبرَمَ </w:t>
      </w:r>
      <w:r>
        <w:rPr>
          <w:rFonts w:eastAsia="Amiri" w:cs="Amiri" w:ascii="Amiri" w:hAnsi="Amiri"/>
          <w:color w:val="111111"/>
          <w:sz w:val="28"/>
          <w:szCs w:val="28"/>
          <w:rtl w:val="true"/>
          <w:lang w:bidi="ar-SA"/>
        </w:rPr>
        <w:t xml:space="preserve">. </w:t>
      </w:r>
      <w:r>
        <w:rPr>
          <w:rStyle w:val="FootnoteAnchor"/>
          <w:rtl w:val="true"/>
        </w:rPr>
        <w:footnoteReference w:id="730"/>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يُغني حَذَرٌ مِن قَدَرٍ ، وَالدُّعاءُ يَنفَعُ مِمّا نَزَلَ ومِمّا لَم يَنزِل </w:t>
      </w:r>
      <w:r>
        <w:rPr>
          <w:rFonts w:eastAsia="Amiri" w:cs="Amiri" w:ascii="Amiri" w:hAnsi="Amiri"/>
          <w:color w:val="111111"/>
          <w:sz w:val="28"/>
          <w:szCs w:val="28"/>
          <w:rtl w:val="true"/>
          <w:lang w:bidi="ar-SA"/>
        </w:rPr>
        <w:t xml:space="preserve">. </w:t>
      </w:r>
      <w:r>
        <w:rPr>
          <w:rStyle w:val="FootnoteAnchor"/>
          <w:rtl w:val="true"/>
        </w:rPr>
        <w:footnoteReference w:id="731"/>
      </w:r>
    </w:p>
    <w:p>
      <w:pPr>
        <w:pStyle w:val="BookText"/>
        <w:rPr/>
      </w:pP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الدُّعاءُ يَرُدُّ القَضاءَ المُبرَمَ ، فَاتَّخِذوهُ عُدَّةً </w:t>
      </w:r>
      <w:r>
        <w:rPr>
          <w:rFonts w:eastAsia="Amiri" w:cs="Amiri" w:ascii="Amiri" w:hAnsi="Amiri"/>
          <w:color w:val="111111"/>
          <w:sz w:val="28"/>
          <w:szCs w:val="28"/>
          <w:rtl w:val="true"/>
          <w:lang w:bidi="ar-SA"/>
        </w:rPr>
        <w:t xml:space="preserve">. </w:t>
      </w:r>
      <w:r>
        <w:rPr>
          <w:rStyle w:val="FootnoteAnchor"/>
          <w:rtl w:val="true"/>
        </w:rPr>
        <w:footnoteReference w:id="732"/>
      </w:r>
    </w:p>
    <w:p>
      <w:pPr>
        <w:pStyle w:val="BookText"/>
        <w:rPr/>
      </w:pPr>
      <w:r>
        <w:rPr>
          <w:rFonts w:ascii="Amiri" w:hAnsi="Amiri" w:eastAsia="Amiri" w:cs="Amiri"/>
          <w:color w:val="111111"/>
          <w:sz w:val="28"/>
          <w:sz w:val="28"/>
          <w:szCs w:val="28"/>
          <w:rtl w:val="true"/>
          <w:lang w:bidi="ar-SA"/>
        </w:rPr>
        <w:t xml:space="preserve">عنه عليه ‏السلام  ـ في نِهايَةِ كِتابِهِ لِابنِهِ الحَسَنِ عليه ‏السلام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أستَودِعُ اللّه‏َ دينَكَ ودُنياكَ ، وأسأَلُهُ خَيرَ القَضاءِ لَكَ فِي العاجِلَةِ وَالآجِلَةِ ، وَالدُّنيا وَالآخِرَةِ ، وَالسَّلامُ </w:t>
      </w:r>
      <w:r>
        <w:rPr>
          <w:rFonts w:eastAsia="Amiri" w:cs="Amiri" w:ascii="Amiri" w:hAnsi="Amiri"/>
          <w:color w:val="111111"/>
          <w:sz w:val="28"/>
          <w:szCs w:val="28"/>
          <w:rtl w:val="true"/>
          <w:lang w:bidi="ar-SA"/>
        </w:rPr>
        <w:t xml:space="preserve">. </w:t>
      </w:r>
      <w:r>
        <w:rPr>
          <w:rStyle w:val="FootnoteAnchor"/>
          <w:rtl w:val="true"/>
        </w:rPr>
        <w:footnoteReference w:id="733"/>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68" w:name="pg12775_127587"/>
    </w:p>
    <w:p>
      <w:pPr>
        <w:pStyle w:val="Heading5"/>
        <w:numPr>
          <w:ilvl w:val="4"/>
          <w:numId w:val="1"/>
        </w:numPr>
        <w:rPr/>
      </w:pPr>
      <w:bookmarkStart w:id="369" w:name="__RefHeading___Toc878780_3224264995"/>
      <w:bookmarkStart w:id="370" w:name="_Toc140"/>
      <w:bookmarkEnd w:id="368"/>
      <w:bookmarkEnd w:id="369"/>
      <w:r>
        <w:rPr>
          <w:rtl w:val="true"/>
        </w:rPr>
        <w:t>ج ـ دعا</w:t>
      </w:r>
      <w:bookmarkEnd w:id="370"/>
    </w:p>
    <w:p>
      <w:pPr>
        <w:pStyle w:val="BookText"/>
        <w:rPr/>
      </w:pPr>
      <w:r>
        <w:rPr>
          <w:rFonts w:ascii="IRNazanin" w:hAnsi="IRNazanin" w:eastAsia="IRNazanin"/>
          <w:color w:val="111111"/>
          <w:sz w:val="28"/>
          <w:sz w:val="28"/>
          <w:szCs w:val="28"/>
          <w:rtl w:val="true"/>
          <w:lang w:bidi="fa-IR"/>
        </w:rPr>
        <w:t xml:space="preserve">ج ـ دعا پيامبر خدا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 قضا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باز مى‏گرداند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درباره آفريدگانش، دو گونه قضا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قضاى نافذ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تغيير نايافتنى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قضاى نوپديد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جايگزين قضاى تغيير يافتنى</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دعا، قَدَر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باز نمى‏گرداند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دعا، قضا را باز نمى‏گرداند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 سپاهى از سپاهيان آماده خداى متعال است كه قضا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از قطعى شدن، باز مى‏گرداند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فرزندم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بسيار دعا كن ؛ زيرا دعا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حكم حتمى‏شده را باز مى‏گرداند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حذر ، جلوگيرى از قَدَر نمى‏كند ؛ ولى دعا درباره آنچه فرود آمده و آنچه فرود نيامده ، سود مى‏بخشد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حكم حتمى‏شده را باز مى‏گرداند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آن را براى روز مبادا ذخيره سازيد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ـ در انتهاى نامه‏اش به فرزندش حسن عليه ‏السلام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دين و دنياى تو را به خداوند مى‏سپارم ، و از او درباره تو بهترين قضا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حال و آينده و دنيا و آخرت، درخواست مى‏كنم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والسلام </w:t>
      </w:r>
      <w:r>
        <w:rPr>
          <w:rFonts w:eastAsia="IRNazanin" w:cs="IRNazanin"/>
          <w:color w:val="111111"/>
          <w:sz w:val="28"/>
          <w:szCs w:val="28"/>
          <w:rtl w:val="true"/>
          <w:lang w:bidi="fa-IR"/>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اصرِف عَنِّي الأَزلَ </w:t>
      </w:r>
      <w:r>
        <w:rPr>
          <w:rStyle w:val="FootnoteAnchor"/>
          <w:rtl w:val="true"/>
        </w:rPr>
        <w:footnoteReference w:id="734"/>
      </w:r>
      <w:r>
        <w:rPr>
          <w:rFonts w:ascii="Amiri" w:hAnsi="Amiri" w:eastAsia="Amiri" w:cs="Amiri"/>
          <w:color w:val="111111"/>
          <w:sz w:val="28"/>
          <w:sz w:val="28"/>
          <w:szCs w:val="28"/>
          <w:rtl w:val="true"/>
          <w:lang w:bidi="ar-SA"/>
        </w:rPr>
        <w:t xml:space="preserve">وَاللَأواءَ </w:t>
      </w:r>
      <w:r>
        <w:rPr>
          <w:rStyle w:val="FootnoteAnchor"/>
          <w:rtl w:val="true"/>
        </w:rPr>
        <w:footnoteReference w:id="735"/>
      </w:r>
      <w:r>
        <w:rPr>
          <w:rFonts w:ascii="Amiri" w:hAnsi="Amiri" w:eastAsia="Amiri" w:cs="Amiri"/>
          <w:color w:val="111111"/>
          <w:sz w:val="28"/>
          <w:sz w:val="28"/>
          <w:szCs w:val="28"/>
          <w:rtl w:val="true"/>
          <w:lang w:bidi="ar-SA"/>
        </w:rPr>
        <w:t xml:space="preserve">، وَالبَلوى وسوءَ القَضاءِ ، وشَماتَةَ الأَعداءِ ، ومَنظَرَ السَّوءِ في نَفسي ومالي </w:t>
      </w:r>
      <w:r>
        <w:rPr>
          <w:rFonts w:eastAsia="Amiri" w:cs="Amiri" w:ascii="Amiri" w:hAnsi="Amiri"/>
          <w:color w:val="111111"/>
          <w:sz w:val="28"/>
          <w:szCs w:val="28"/>
          <w:rtl w:val="true"/>
          <w:lang w:bidi="ar-SA"/>
        </w:rPr>
        <w:t xml:space="preserve">. </w:t>
      </w:r>
      <w:r>
        <w:rPr>
          <w:rStyle w:val="FootnoteAnchor"/>
          <w:rtl w:val="true"/>
        </w:rPr>
        <w:footnoteReference w:id="736"/>
      </w:r>
    </w:p>
    <w:p>
      <w:pPr>
        <w:pStyle w:val="BookText"/>
        <w:rPr/>
      </w:pPr>
      <w:r>
        <w:rPr>
          <w:rFonts w:ascii="Amiri" w:hAnsi="Amiri" w:eastAsia="Amiri" w:cs="Amiri"/>
          <w:color w:val="111111"/>
          <w:sz w:val="28"/>
          <w:sz w:val="28"/>
          <w:szCs w:val="28"/>
          <w:rtl w:val="true"/>
          <w:lang w:bidi="ar-SA"/>
        </w:rPr>
        <w:t xml:space="preserve">الإمام زين العابدين والإمام الباقر عليهماالسلام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الدُّعاءُ يَرُدُّ القَضاءَ الَّذي اُبرِمَ إبراما </w:t>
      </w:r>
      <w:r>
        <w:rPr>
          <w:rFonts w:eastAsia="Amiri" w:cs="Amiri" w:ascii="Amiri" w:hAnsi="Amiri"/>
          <w:color w:val="111111"/>
          <w:sz w:val="28"/>
          <w:szCs w:val="28"/>
          <w:rtl w:val="true"/>
          <w:lang w:bidi="ar-SA"/>
        </w:rPr>
        <w:t xml:space="preserve">. </w:t>
      </w:r>
      <w:r>
        <w:rPr>
          <w:rStyle w:val="FootnoteAnchor"/>
          <w:rtl w:val="true"/>
        </w:rPr>
        <w:footnoteReference w:id="737"/>
      </w:r>
    </w:p>
    <w:p>
      <w:pPr>
        <w:pStyle w:val="BookText"/>
        <w:rPr/>
      </w:pPr>
      <w:r>
        <w:rPr>
          <w:rFonts w:ascii="Amiri" w:hAnsi="Amiri" w:eastAsia="Amiri" w:cs="Amiri"/>
          <w:color w:val="111111"/>
          <w:sz w:val="28"/>
          <w:sz w:val="28"/>
          <w:szCs w:val="28"/>
          <w:rtl w:val="true"/>
          <w:lang w:bidi="ar-SA"/>
        </w:rPr>
        <w:t>الكافي عن زرارة عن الإمام الباقر عليه ‏السلام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أدُلُّكَ عَلى شَيءٍ لَم يَستَثنِ فيهِ رَسولُ اللّه‏ِ صلى‏ الله‏ عليه‏ و‏ آله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الدُّعاءُ يَرُدُّ القَضاءَ وقَد اُبرِمَ إبراما ـ وضَمَّ أصابِعَهُ ـ </w:t>
      </w:r>
      <w:r>
        <w:rPr>
          <w:rFonts w:eastAsia="Amiri" w:cs="Amiri" w:ascii="Amiri" w:hAnsi="Amiri"/>
          <w:color w:val="111111"/>
          <w:sz w:val="28"/>
          <w:szCs w:val="28"/>
          <w:rtl w:val="true"/>
          <w:lang w:bidi="ar-SA"/>
        </w:rPr>
        <w:t xml:space="preserve">. </w:t>
      </w:r>
      <w:r>
        <w:rPr>
          <w:rStyle w:val="FootnoteAnchor"/>
          <w:rtl w:val="true"/>
        </w:rPr>
        <w:footnoteReference w:id="738"/>
      </w:r>
    </w:p>
    <w:p>
      <w:pPr>
        <w:pStyle w:val="BookText"/>
        <w:rPr/>
      </w:pPr>
      <w:r>
        <w:rPr>
          <w:rFonts w:ascii="Amiri" w:hAnsi="Amiri" w:eastAsia="Amiri" w:cs="Amiri"/>
          <w:color w:val="111111"/>
          <w:sz w:val="28"/>
          <w:sz w:val="28"/>
          <w:szCs w:val="28"/>
          <w:rtl w:val="true"/>
          <w:lang w:bidi="ar-SA"/>
        </w:rPr>
        <w:t xml:space="preserve">الكافي عن حمّاد بن عثمان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سَمِعتُهُ </w:t>
      </w:r>
      <w:r>
        <w:rPr>
          <w:rStyle w:val="FootnoteAnchor"/>
          <w:rtl w:val="true"/>
        </w:rPr>
        <w:footnoteReference w:id="739"/>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الدُّعاءَ يَرُدُّ القَضاءَ ، يَنقُضُهُ كَما يُنقَضُ السِّلكُ وقَد اُبرِمَ إبراما </w:t>
      </w:r>
      <w:r>
        <w:rPr>
          <w:rFonts w:eastAsia="Amiri" w:cs="Amiri" w:ascii="Amiri" w:hAnsi="Amiri"/>
          <w:color w:val="111111"/>
          <w:sz w:val="28"/>
          <w:szCs w:val="28"/>
          <w:rtl w:val="true"/>
          <w:lang w:bidi="ar-SA"/>
        </w:rPr>
        <w:t xml:space="preserve">. </w:t>
      </w:r>
      <w:r>
        <w:rPr>
          <w:rStyle w:val="FootnoteAnchor"/>
          <w:rtl w:val="true"/>
        </w:rPr>
        <w:footnoteReference w:id="740"/>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الدُّعاءُ يَرُدُّ القَضاءَ بَعدَما اُبرِمَ إبراما ، فَأَكثِر مِنَ الدُّعاءِ فَإِنَّهُ مِفتاحُ كُلِّ رَحمَةٍ ، ونَجاحُ كُلِّ حاجَةٍ ، ولا يُنالُ ما عِندَ اللّه‏ِ عز و جل إلّا بِالدُّعاءِ وإنَّهُ لَيسَ بابٌ يُكثَرُ قَرعُهُ ، إلّا يوشِكُ أن يُفتَحَ لِصاحِبِهِ </w:t>
      </w:r>
      <w:r>
        <w:rPr>
          <w:rFonts w:eastAsia="Amiri" w:cs="Amiri" w:ascii="Amiri" w:hAnsi="Amiri"/>
          <w:color w:val="111111"/>
          <w:sz w:val="28"/>
          <w:szCs w:val="28"/>
          <w:rtl w:val="true"/>
          <w:lang w:bidi="ar-SA"/>
        </w:rPr>
        <w:t xml:space="preserve">. </w:t>
      </w:r>
      <w:r>
        <w:rPr>
          <w:rStyle w:val="FootnoteAnchor"/>
          <w:rtl w:val="true"/>
        </w:rPr>
        <w:footnoteReference w:id="741"/>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عز و جل لَيَدفَعُ بِالدُّعاءِ الأَمرَ الَّذي عَلِمَهُ أن يُدعى لَهُ فَيَستَجيبُ ، ولَولا ما وُفِّقَ العَبدُ مِن ذلِكَ الدُّعاءِ ، لَأَصابَهُ مِنهُ ما يَجُثُّهُ مِن جَديدِ الأَرضِ </w:t>
      </w:r>
      <w:r>
        <w:rPr>
          <w:rFonts w:eastAsia="Amiri" w:cs="Amiri" w:ascii="Amiri" w:hAnsi="Amiri"/>
          <w:color w:val="111111"/>
          <w:sz w:val="28"/>
          <w:szCs w:val="28"/>
          <w:rtl w:val="true"/>
          <w:lang w:bidi="ar-SA"/>
        </w:rPr>
        <w:t xml:space="preserve">. </w:t>
      </w:r>
      <w:r>
        <w:rPr>
          <w:rStyle w:val="FootnoteAnchor"/>
          <w:rtl w:val="true"/>
        </w:rPr>
        <w:footnoteReference w:id="742"/>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سختى و تنگ‏دستى ، و گرفتارى و قضاى بد ، و شماتت دشمنان ، و چشم بد را از جان و مالم دور گردان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زين العابدين و امام باقر عليهماالسلام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حكمى را كه تأييد شده است ، باز مى‏گرداند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الكافى  ـ به نقل از زراره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باقر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تو را به چيزى كه پيامبر خدا در آن استثنايى قرار نداده است، راهنمايى بكنم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دعا، قضا را باز مى‏گرداند، هر چند تأييد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اين حال ، انگشتانش را به هم چسباند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الكافى  ـ به نقل از حمّاد بن عثمان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شنيدم كه مى‏فرمود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همانا دعا، قضا را باز مى‏گرداند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را وا مى‏گشايد، همان طورى كه رشته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ى تابيده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واگشوده مى‏شود، هر چند محكم شده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 قضا را پس از آن كه محكم شده باشد، باز مى‏گرداند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بسيار دعا كن كه آن، كليد هر رحمت و برآورده كننده هر حاجتى است ، و آنچه نزد خداوند عز و جل است، جز با دعا به دست نمى‏آيد و هيچ درى نيست كه بسيار كوبيده شود ، جز اين كه اميد است به روى كوبنده آن، گشوده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خداوند عز و جل با دعا چيزى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دفع مى‏كند كه مى‏داند به خاطر آن، از او درخواست مى‏شود و او نيز اجابت مى‏كند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نبود كه بنده موفّق به آن دعا گرديد، به يقين، از ناحيه آن بلا، چيزى بدو مى‏رسيد كه او را از صفحه زمين بر مى‏داشت </w:t>
      </w:r>
      <w:r>
        <w:rPr>
          <w:rFonts w:eastAsia="IRNazanin" w:cs="IRNazanin"/>
          <w:color w:val="111111"/>
          <w:sz w:val="28"/>
          <w:szCs w:val="28"/>
          <w:rtl w:val="true"/>
          <w:lang w:bidi="fa-IR"/>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الدُّعاءَ يَرُدُّ القَضاءَ وقَد نَزَلَ مِنَ السَّماءِ ، وقَد اُبرِمَ إبراما </w:t>
      </w:r>
      <w:r>
        <w:rPr>
          <w:rFonts w:eastAsia="Amiri" w:cs="Amiri" w:ascii="Amiri" w:hAnsi="Amiri"/>
          <w:color w:val="111111"/>
          <w:sz w:val="28"/>
          <w:szCs w:val="28"/>
          <w:rtl w:val="true"/>
          <w:lang w:bidi="ar-SA"/>
        </w:rPr>
        <w:t xml:space="preserve">. </w:t>
      </w:r>
      <w:r>
        <w:rPr>
          <w:rStyle w:val="FootnoteAnchor"/>
          <w:rtl w:val="true"/>
        </w:rPr>
        <w:footnoteReference w:id="743"/>
      </w:r>
    </w:p>
    <w:p>
      <w:pPr>
        <w:pStyle w:val="BookText"/>
        <w:rPr/>
      </w:pPr>
      <w:r>
        <w:rPr>
          <w:rFonts w:ascii="Amiri" w:hAnsi="Amiri" w:eastAsia="Amiri" w:cs="Amiri"/>
          <w:color w:val="111111"/>
          <w:sz w:val="28"/>
          <w:sz w:val="28"/>
          <w:szCs w:val="28"/>
          <w:rtl w:val="true"/>
          <w:lang w:bidi="ar-SA"/>
        </w:rPr>
        <w:t xml:space="preserve">الكافي عن عمر بن يزيد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الحَسَنِ عليه ‏السلام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الدُّعاءَ يَرُدُّ ما قَد قُدِّرَ وما لَم يُقَدَّر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قَد قُدِّرَ عَرَفتُهُ ، فَما لَم يُقَدَّر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لا يَكونَ </w:t>
      </w:r>
      <w:r>
        <w:rPr>
          <w:rFonts w:eastAsia="Amiri" w:cs="Amiri" w:ascii="Amiri" w:hAnsi="Amiri"/>
          <w:color w:val="111111"/>
          <w:sz w:val="28"/>
          <w:szCs w:val="28"/>
          <w:rtl w:val="true"/>
          <w:lang w:bidi="ar-SA"/>
        </w:rPr>
        <w:t xml:space="preserve">. </w:t>
      </w:r>
      <w:r>
        <w:rPr>
          <w:rStyle w:val="FootnoteAnchor"/>
          <w:rtl w:val="true"/>
        </w:rPr>
        <w:footnoteReference w:id="744"/>
      </w:r>
    </w:p>
    <w:p>
      <w:pPr>
        <w:pStyle w:val="BookText"/>
        <w:rPr/>
      </w:pPr>
      <w:r>
        <w:rPr>
          <w:rFonts w:ascii="Amiri" w:hAnsi="Amiri" w:eastAsia="Amiri" w:cs="Amiri"/>
          <w:color w:val="111111"/>
          <w:sz w:val="28"/>
          <w:sz w:val="28"/>
          <w:szCs w:val="28"/>
          <w:rtl w:val="true"/>
          <w:lang w:bidi="ar-SA"/>
        </w:rPr>
        <w:t xml:space="preserve">الإمام الهادي عليه ‏السلام  ـ في قُنوتِهِ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أسعِدنا بِالشُّكرِ ، وَامنَحنَا النَّصرَ ، وأعِذنا مِن سوءِ البَداءِ وَالعاقِبَةِ وَالخَترِ </w:t>
      </w:r>
      <w:r>
        <w:rPr>
          <w:rStyle w:val="FootnoteAnchor"/>
          <w:rtl w:val="true"/>
        </w:rPr>
        <w:footnoteReference w:id="745"/>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46"/>
      </w:r>
    </w:p>
    <w:p>
      <w:pPr>
        <w:pStyle w:val="BookText"/>
        <w:rPr/>
      </w:pPr>
      <w:r>
        <w:rPr>
          <w:rFonts w:ascii="Amiri" w:hAnsi="Amiri" w:eastAsia="Amiri" w:cs="Amiri"/>
          <w:color w:val="111111"/>
          <w:sz w:val="28"/>
          <w:sz w:val="28"/>
          <w:szCs w:val="28"/>
          <w:rtl w:val="true"/>
          <w:lang w:bidi="ar-SA"/>
        </w:rPr>
        <w:t xml:space="preserve">د ـ صِلَةُ الأَرحامِ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صِلَةُ القَرابَةِ مَثراةٌ فِي المالِ ، مَحَبَّةٌ فِي الأَهلِ ، مَنسَأَةٌ فِي الأَجَلِ </w:t>
      </w:r>
      <w:r>
        <w:rPr>
          <w:rFonts w:eastAsia="Amiri" w:cs="Amiri" w:ascii="Amiri" w:hAnsi="Amiri"/>
          <w:color w:val="111111"/>
          <w:sz w:val="28"/>
          <w:szCs w:val="28"/>
          <w:rtl w:val="true"/>
          <w:lang w:bidi="ar-SA"/>
        </w:rPr>
        <w:t xml:space="preserve">. </w:t>
      </w:r>
      <w:r>
        <w:rPr>
          <w:rStyle w:val="FootnoteAnchor"/>
          <w:rtl w:val="true"/>
        </w:rPr>
        <w:footnoteReference w:id="747"/>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سَرَّهُ النَّساءُ فِي الأَجَلِ ، وَالزِّيادَةُ فِي الرِّزقِ ، فَليَصِل رَحِمَهُ </w:t>
      </w:r>
      <w:r>
        <w:rPr>
          <w:rFonts w:eastAsia="Amiri" w:cs="Amiri" w:ascii="Amiri" w:hAnsi="Amiri"/>
          <w:color w:val="111111"/>
          <w:sz w:val="28"/>
          <w:szCs w:val="28"/>
          <w:rtl w:val="true"/>
          <w:lang w:bidi="ar-SA"/>
        </w:rPr>
        <w:t xml:space="preserve">. </w:t>
      </w:r>
      <w:r>
        <w:rPr>
          <w:rStyle w:val="FootnoteAnchor"/>
          <w:rtl w:val="true"/>
        </w:rPr>
        <w:footnoteReference w:id="748"/>
      </w:r>
    </w:p>
    <w:p>
      <w:pPr>
        <w:pStyle w:val="BookText"/>
        <w:rPr/>
      </w:pPr>
      <w:r>
        <w:rPr>
          <w:rFonts w:ascii="Amiri" w:hAnsi="Amiri" w:eastAsia="Amiri" w:cs="Amiri"/>
          <w:color w:val="111111"/>
          <w:sz w:val="28"/>
          <w:sz w:val="28"/>
          <w:szCs w:val="28"/>
          <w:rtl w:val="true"/>
          <w:lang w:bidi="ar-SA"/>
        </w:rPr>
        <w:t xml:space="preserve">تفسير العيّاشي عن الحسين بن زيد بن عليّ عن جعفر بن محمّد عن أبيه عليهماالسلام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المَرءَ لَيَصِلُ رَحِمَهُ وما بَقِيَ مِن عُمُرِهِ إلّا ثَلاثُ سِنينَ ، فَيَمُدُّهَا اللّه‏ُ إلى ثَلاثٍ وثَلاثينَ سَنَةً ، وإنَّ المَرءَ لَيَقطَعُ رَحِمَهُ وقَد بَقِيَ مِن عُمُرِهِ ثَلاثٌ وثَلاثونَ سَنَةً ، فَيَقصُرُهَا اللّه‏ُ إلى ثَلاثِ سِنينَ أو أدنى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زيد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وكانَ جَعفَرٌ عليه ‏السلام يَتلو هذِهِ 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يَمْحُواْ اللَّهُ مَا يَشَاءُ وَ يُثْبِتُ وَ عِندَهُ أُمُّ الْكِتَـبِ</w:t>
      </w:r>
      <w:r>
        <w:rPr>
          <w:rFonts w:eastAsia="Amiri" w:cs="Amiri" w:ascii="Amiri" w:hAnsi="Amiri"/>
          <w:color w:val="111111"/>
          <w:sz w:val="28"/>
          <w:szCs w:val="28"/>
          <w:rtl w:val="true"/>
          <w:lang w:bidi="ar-SA"/>
        </w:rPr>
        <w:t xml:space="preserve">» </w:t>
      </w:r>
      <w:r>
        <w:rPr>
          <w:rStyle w:val="FootnoteAnchor"/>
          <w:rtl w:val="true"/>
        </w:rPr>
        <w:footnoteReference w:id="749"/>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50"/>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71" w:name="pg12775_127591"/>
    </w:p>
    <w:p>
      <w:pPr>
        <w:pStyle w:val="Heading5"/>
        <w:numPr>
          <w:ilvl w:val="4"/>
          <w:numId w:val="1"/>
        </w:numPr>
        <w:rPr/>
      </w:pPr>
      <w:bookmarkStart w:id="372" w:name="__RefHeading___Toc878782_3224264995"/>
      <w:bookmarkStart w:id="373" w:name="_Toc141"/>
      <w:bookmarkEnd w:id="371"/>
      <w:bookmarkEnd w:id="372"/>
      <w:r>
        <w:rPr>
          <w:rtl w:val="true"/>
        </w:rPr>
        <w:t>د ـ صله رحم</w:t>
      </w:r>
      <w:bookmarkEnd w:id="373"/>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دعا، قضا را باز مى‏گرداند، هر چند از آسمان، فرود آمده و حتمى شده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الكافى  ـ به نقل از عمر بن يزيد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ابوالحسن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كاظم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شنيدم كه مى‏فرمود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دعا ، امور مقدّر شده و مقدّر نشده را باز مى‏گرداند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بازگرداندنِ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مقدّر شده را فهميدم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مقدّر نشده چه طور؟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بازگرداندنش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اين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تقدير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 نگردد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امام هادى عليه ‏السلام  ـ در قنوتش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وسيله سپاس‏گزارى، ما را رستگار كن ، و پيروزى را نصيبمان گردان ، و ما را از بَدا و فرجام و نيرنگ بد، نگه دار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 ـ صله رحم پيامبر خدا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صله رحم ، موجب افزايش دارايى ، دوستى در خاندان، و تأخير در اَجَل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كه تأخير در اَجَل و زيادى در روزى، خوش‏حالش مى‏كند، بايد صله رحم نمايد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تفسير العيّاشى  ـ به نقل از حسين بن زيد بن على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عليه ‏السلام از پدرش نقل نمود كه پيامبر خدا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همانا فردى صله رحم مى‏كند، در حالى كه جز سه سال از عمرش باقى نمانده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خداوند، آن سه سال را تا سى و سه سال افزايش مى‏دهد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فردى قطع رحم مى‏كند، در حالى كه از عمرش سى و سه سال باقى مانده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خداوند، آن سى و سه سال را به سه سال يا كمتر كاهش مى‏دهد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امام صادق عليه ‏السلام پيوسته اين آيه را تلاوت مى‏نمود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آنچه را بخواهد، محو يا اثبات مى‏كند ، و اصل كتاب، نزد اوست</w:t>
      </w:r>
      <w:r>
        <w:rPr>
          <w:rFonts w:eastAsia="IRNazanin" w:cs="IRNazanin"/>
          <w:color w:val="111111"/>
          <w:sz w:val="28"/>
          <w:szCs w:val="28"/>
          <w:rtl w:val="true"/>
          <w:lang w:bidi="fa-IR"/>
        </w:rPr>
        <w:t>»  .</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عليّ عليه ‏السلام  ـ كانَ يَقولُ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أفضَلَ ما يَتَوَسَّلُ بِهِ المُتَوَسِّلونَ الإِيمانُ بِاللّه‏ِ ورَسولِهِ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وصِلَةُ الرَّحِمِ فَإِنَّها مَثراةٌ فِي المالِ ، ومَنسَأَةٌ فِي الأَجَلِ </w:t>
      </w:r>
      <w:r>
        <w:rPr>
          <w:rFonts w:eastAsia="Amiri" w:cs="Amiri" w:ascii="Amiri" w:hAnsi="Amiri"/>
          <w:color w:val="111111"/>
          <w:sz w:val="28"/>
          <w:szCs w:val="28"/>
          <w:rtl w:val="true"/>
          <w:lang w:bidi="ar-SA"/>
        </w:rPr>
        <w:t xml:space="preserve">. </w:t>
      </w:r>
      <w:r>
        <w:rPr>
          <w:rStyle w:val="FootnoteAnchor"/>
          <w:rtl w:val="true"/>
        </w:rPr>
        <w:footnoteReference w:id="751"/>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صِلَةُ الأَرحامِ تُثمِرُ الأَموالَ ، وتُنسِئُ فِي الآجالِ </w:t>
      </w:r>
      <w:r>
        <w:rPr>
          <w:rFonts w:eastAsia="Amiri" w:cs="Amiri" w:ascii="Amiri" w:hAnsi="Amiri"/>
          <w:color w:val="111111"/>
          <w:sz w:val="28"/>
          <w:szCs w:val="28"/>
          <w:rtl w:val="true"/>
          <w:lang w:bidi="ar-SA"/>
        </w:rPr>
        <w:t xml:space="preserve">. </w:t>
      </w:r>
      <w:r>
        <w:rPr>
          <w:rStyle w:val="FootnoteAnchor"/>
          <w:rtl w:val="true"/>
        </w:rPr>
        <w:footnoteReference w:id="752"/>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صِلَةُ الرَّحِمِ تُوَسِّعُ الآجالَ ، وتُنَمِّي الأَموالَ </w:t>
      </w:r>
      <w:r>
        <w:rPr>
          <w:rFonts w:eastAsia="Amiri" w:cs="Amiri" w:ascii="Amiri" w:hAnsi="Amiri"/>
          <w:color w:val="111111"/>
          <w:sz w:val="28"/>
          <w:szCs w:val="28"/>
          <w:rtl w:val="true"/>
          <w:lang w:bidi="ar-SA"/>
        </w:rPr>
        <w:t xml:space="preserve">. </w:t>
      </w:r>
      <w:r>
        <w:rPr>
          <w:rStyle w:val="FootnoteAnchor"/>
          <w:rtl w:val="true"/>
        </w:rPr>
        <w:footnoteReference w:id="753"/>
      </w:r>
    </w:p>
    <w:p>
      <w:pPr>
        <w:pStyle w:val="BookText"/>
        <w:rPr/>
      </w:pPr>
      <w:r>
        <w:rPr>
          <w:rFonts w:ascii="Amiri" w:hAnsi="Amiri" w:eastAsia="Amiri" w:cs="Amiri"/>
          <w:color w:val="111111"/>
          <w:sz w:val="28"/>
          <w:sz w:val="28"/>
          <w:szCs w:val="28"/>
          <w:rtl w:val="true"/>
          <w:lang w:bidi="ar-SA"/>
        </w:rPr>
        <w:t xml:space="preserve">الإمام الباقر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صِلَةُ الأَرحامِ تُزَكِّي الأَعمالَ ، وتُنَمِّي الأَموالَ ، وتَدفَعُ البَلوى ، وتُيَسِّرُ الحِسابَ ، وتُنسِئُ فِي الأَجَلِ </w:t>
      </w:r>
      <w:r>
        <w:rPr>
          <w:rFonts w:eastAsia="Amiri" w:cs="Amiri" w:ascii="Amiri" w:hAnsi="Amiri"/>
          <w:color w:val="111111"/>
          <w:sz w:val="28"/>
          <w:szCs w:val="28"/>
          <w:rtl w:val="true"/>
          <w:lang w:bidi="ar-SA"/>
        </w:rPr>
        <w:t xml:space="preserve">. </w:t>
      </w:r>
      <w:r>
        <w:rPr>
          <w:rStyle w:val="FootnoteAnchor"/>
          <w:rtl w:val="true"/>
        </w:rPr>
        <w:footnoteReference w:id="754"/>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 أرحامَكُم ، فَفي صِلَتِها مَنسَأَةٌ فِي الأَجَلِ ، وزِيادَةٌ فِي العَدَدِ </w:t>
      </w:r>
      <w:r>
        <w:rPr>
          <w:rFonts w:eastAsia="Amiri" w:cs="Amiri" w:ascii="Amiri" w:hAnsi="Amiri"/>
          <w:color w:val="111111"/>
          <w:sz w:val="28"/>
          <w:szCs w:val="28"/>
          <w:rtl w:val="true"/>
          <w:lang w:bidi="ar-SA"/>
        </w:rPr>
        <w:t xml:space="preserve">. </w:t>
      </w:r>
      <w:r>
        <w:rPr>
          <w:rStyle w:val="FootnoteAnchor"/>
          <w:rtl w:val="true"/>
        </w:rPr>
        <w:footnoteReference w:id="755"/>
      </w:r>
    </w:p>
    <w:p>
      <w:pPr>
        <w:pStyle w:val="BookText"/>
        <w:rPr/>
      </w:pPr>
      <w:r>
        <w:rPr>
          <w:rFonts w:ascii="Amiri" w:hAnsi="Amiri" w:eastAsia="Amiri" w:cs="Amiri"/>
          <w:color w:val="111111"/>
          <w:sz w:val="28"/>
          <w:sz w:val="28"/>
          <w:szCs w:val="28"/>
          <w:rtl w:val="true"/>
          <w:lang w:bidi="ar-SA"/>
        </w:rPr>
        <w:t xml:space="preserve">ه ـ الصَّدَقَةُ الإمام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بِالصَّدَقَةِ تُفسَحُ الآجالُ </w:t>
      </w:r>
      <w:r>
        <w:rPr>
          <w:rFonts w:eastAsia="Amiri" w:cs="Amiri" w:ascii="Amiri" w:hAnsi="Amiri"/>
          <w:color w:val="111111"/>
          <w:sz w:val="28"/>
          <w:szCs w:val="28"/>
          <w:rtl w:val="true"/>
          <w:lang w:bidi="ar-SA"/>
        </w:rPr>
        <w:t xml:space="preserve">. </w:t>
      </w:r>
      <w:r>
        <w:rPr>
          <w:rStyle w:val="FootnoteAnchor"/>
          <w:rtl w:val="true"/>
        </w:rPr>
        <w:footnoteReference w:id="756"/>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74" w:name="pg12775_127593"/>
    </w:p>
    <w:p>
      <w:pPr>
        <w:pStyle w:val="Heading5"/>
        <w:numPr>
          <w:ilvl w:val="4"/>
          <w:numId w:val="1"/>
        </w:numPr>
        <w:rPr/>
      </w:pPr>
      <w:bookmarkStart w:id="375" w:name="__RefHeading___Toc878784_3224264995"/>
      <w:bookmarkStart w:id="376" w:name="_Toc142"/>
      <w:bookmarkEnd w:id="374"/>
      <w:bookmarkEnd w:id="375"/>
      <w:r>
        <w:rPr>
          <w:rtl w:val="true"/>
        </w:rPr>
        <w:t>ه ـ صدقه</w:t>
      </w:r>
      <w:bookmarkEnd w:id="376"/>
    </w:p>
    <w:p>
      <w:pPr>
        <w:pStyle w:val="BookText"/>
        <w:rPr/>
      </w:pPr>
      <w:r>
        <w:rPr>
          <w:rFonts w:ascii="IRNazanin" w:hAnsi="IRNazanin" w:eastAsia="IRNazanin"/>
          <w:color w:val="111111"/>
          <w:sz w:val="28"/>
          <w:sz w:val="28"/>
          <w:szCs w:val="28"/>
          <w:rtl w:val="true"/>
          <w:lang w:bidi="fa-IR"/>
        </w:rPr>
        <w:t xml:space="preserve">امام على عليه ‏السلام  ـ مى‏فرمود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بهترين چيزهايى كه توسّل‏جويندگان بِدان متوسّل مى‏شوند، ايمان به خدا و پيامبرش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صله رحم است ؛ زيرا صله رحم، مايه فراوانى دارايى و تأخير در اَجَل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صله رحم ، دارايى‏ها را زياد مى‏كند و اَجَل‏ها را به عقب مى‏اندازد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صله رحم ، عمرها را افزايش و دارايى‏ها را رشد مى‏دهد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باقر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صله رحم ، عمل‏ها را پاكيزه مى‏نمايد و دارايى‏ها را رشد مى‏دهد و بلاها را دفع مى‏كند و حساب را آسان مى‏گرداند و اَجَل را به تأخير مى‏اندازد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صله رحم كنيد ، كه در اثر آن ، اَجَل تأخير مى‏افتد و سال‏هاى عمر، زياد مى‏گردد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 ـ صدقه امام على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وسيله صدقه، اَجَل‏ها توسعه مى‏يابند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عمرها افزوده مى‏شوند</w:t>
      </w:r>
      <w:r>
        <w:rPr>
          <w:rFonts w:eastAsia="Amiri" w:cs="Amiri" w:ascii="Amiri" w:hAnsi="Amiri"/>
          <w:color w:val="111111"/>
          <w:sz w:val="28"/>
          <w:szCs w:val="28"/>
          <w:rtl w:val="true"/>
          <w:lang w:bidi="ar-SA"/>
        </w:rPr>
        <w:t>) .</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عيسى روحَ اللّه‏ِ مَرَّ بِقَومٍ مُجَلِّبينَ </w:t>
      </w:r>
      <w:r>
        <w:rPr>
          <w:rStyle w:val="FootnoteAnchor"/>
          <w:rtl w:val="true"/>
        </w:rPr>
        <w:footnoteReference w:id="757"/>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لِهؤُلاءِ ؟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روحَ اللّه‏ِ ، إنَّ فُلانَةَ بِنتَ فُلانٍ تُهدى إلى فُلانِ بنِ فُلانٍ في لَيلَتِها هذِهِ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يُجَلِّبونَ اليَومَ ويَبكونَ غَدا ، فَقالَ قائِلٌ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يا رَسولَ اللّه‏ِ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صاحِبَتَهُم مَيِّتَةٌ في لَيلَتِها هذِهِ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القائِلونَ بِمَقالَتِهِ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 اللّه‏ُ وصَدَقَ رَسولُهُ ، وقالَ أهلُ النِّفاقِ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أقرَبَ غَدا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أصبَحوا جاؤوا فَوَجَدوها عَلى حالِها لَم يَحدُث بِها 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روحَ اللّه‏ِ إنَّ الَّتي أخبَرتَنا أمسِ أنَّها مَيِّتَةٌ لَم تَمُت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عيسى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يَفعَلُ اللّه‏ُ ما يَشاءُ ، فَاذهَبوا بِنا إلَيها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فَذَهَبوا يَتَسابَقونَ حَتّى قَرَعُوا البابَ ، فَخَرَجَ زَوجُها فَقالَ لَهُ عيسى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اِستَأذِن لي عَلى صاحِبَتِكَ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فَدَخَلَ عَلَيها فَأَخبَرَها أنَّ روحَ اللّه‏ِ وكَلِمَتَهُ بِالبابِ مَعَ عِدَّةٍ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فَتَخَدَّرَت ، فَدَخَلَ عَلَيها فَقالَ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صَنَعتِ لَيلَتَكِ هذِهِ ؟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أصنَع شَيئا إلّا وقَد كُنتُ أصنَعُهُ فيما مَضى ، إنَّهُ كانَ يَعتَرينا سائِلٌ في كُلِّ لَيلَةِ جُمُعَةٍ فَنُنيلُهُ ما يَقوتُهُ إلى مِثلِها ، وإنَّهُ جاءَني في لَيلَتي هذِهِ وأنَا مَشغولَةٌ بِأَمري وأهلي في مَشاغِلَ </w:t>
      </w:r>
      <w:r>
        <w:rPr>
          <w:rStyle w:val="FootnoteAnchor"/>
          <w:rtl w:val="true"/>
        </w:rPr>
        <w:footnoteReference w:id="758"/>
      </w:r>
      <w:r>
        <w:rPr>
          <w:rFonts w:ascii="Amiri" w:hAnsi="Amiri" w:eastAsia="Amiri" w:cs="Amiri"/>
          <w:color w:val="111111"/>
          <w:sz w:val="28"/>
          <w:sz w:val="28"/>
          <w:szCs w:val="28"/>
          <w:rtl w:val="true"/>
          <w:lang w:bidi="ar-SA"/>
        </w:rPr>
        <w:t xml:space="preserve">فَهَتَفَ فَلَم يُجِبهُ أحَدٌ ، ثُمَّ هَتَفَ فَلَم يُجَب ، حَتّى هَتَفَ مِرارا ، فَلَمّا سَمِعتُ مَقالَتَهُ قُمتُ مُتَنَكِّرَةً حَتّى أنَلتُهُ كَما كُنّا نُنيلُهُ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تَنَحَّي عَن مَجلِسِكِ ، فَإِذا تَحتَ ثِيابِها أفعى مِثلُ جِذعَةٍ عاضٌّ عَلى ذَنَبِهِ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صَنَعتِ صُرِفَ عَنكِ هذا </w:t>
      </w:r>
      <w:r>
        <w:rPr>
          <w:rFonts w:eastAsia="Amiri" w:cs="Amiri" w:ascii="Amiri" w:hAnsi="Amiri"/>
          <w:color w:val="111111"/>
          <w:sz w:val="28"/>
          <w:szCs w:val="28"/>
          <w:rtl w:val="true"/>
          <w:lang w:bidi="ar-SA"/>
        </w:rPr>
        <w:t xml:space="preserve">. </w:t>
      </w:r>
      <w:r>
        <w:rPr>
          <w:rStyle w:val="FootnoteAnchor"/>
          <w:rtl w:val="true"/>
        </w:rPr>
        <w:footnoteReference w:id="759"/>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 يَهودِيٌّ بِالنَّبِيِّ صلى‏ الله‏ عليه‏ و‏ آله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السّامُ عَلَيكَ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عَلَيكَ ، فَقالَ أصحابُهُ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سَلَّمَ عَلَيكَ بِالمَوتِ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المَوتُ عَلَيكَ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النَّبِيُّ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رَدَدتُ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النَّبِيُّ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اليَهودِيَّ يَعَضُّهُ أسوَدُ في قَفاهُ فَيَقتُلُهُ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فَذَهَبَ اليَهودِيُّ فَاحتَطَبَ حَطَبا كَثيرا فَاحتَمَلَهُ ثُمَّ لَم يَلبَث أنِ انصَرَفَ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ضَعهُ ، فَوَضَعَ الحَطَبَ فَإِذا أسوَدُ في جَوفِ الحَطَبِ عاضٌّ عَلى عودٍ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يَهودِيُّ ، ما عَمِلتَ اليَومَ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عَمِلتُ عَمَلاً إلّا حَطَبي هذَا ، احتَمَلتُهُ فَجِئتُ بِهِ ، وكانَ مَعي كَعكَتانِ ، فَأَكَلتُ واحِدَةً وتَصَدَّقتُ بِواحِدَةٍ عَلى مِسكينٍ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بِها دَفَعَ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الصَّدَقَةَ تَدفَعُ ميتَةَ السَّوءِ عَنِ الإِنسانِ </w:t>
      </w:r>
      <w:r>
        <w:rPr>
          <w:rFonts w:eastAsia="Amiri" w:cs="Amiri" w:ascii="Amiri" w:hAnsi="Amiri"/>
          <w:color w:val="111111"/>
          <w:sz w:val="28"/>
          <w:szCs w:val="28"/>
          <w:rtl w:val="true"/>
          <w:lang w:bidi="ar-SA"/>
        </w:rPr>
        <w:t xml:space="preserve">. </w:t>
      </w:r>
      <w:r>
        <w:rPr>
          <w:rStyle w:val="FootnoteAnchor"/>
          <w:rtl w:val="true"/>
        </w:rPr>
        <w:footnoteReference w:id="760"/>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عيسى روح اللّه‏، از قومى گذر كرد كه همهمه و صدايشان در هم پيچيده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اينان چه خبرشان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روح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امشب ، فلانى دختر فلانى، به عروسى فلانى پسر فلانى در مى‏آيد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امروز ، سر و صدا راه مى‏اندازند و فردا گريه مى‏كنند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يكى از آنان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اى فرستاده خدا؟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زيرا امشب، عروس آنان خواهد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و فرستاده او راست مى‏گويند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منافقان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فردا نزديك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صبح شد، آمدند و عروس را به حال خوديافتند، در حالى‏كه هيچ اتّفاقى نيفتاده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روح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كه ديروز خبر دادى مى‏ميرد ، نمرده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عيسى عليه ‏السلام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 هر چه بخواهد، انجام مى‏دهد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را نزد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ببريد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در حالى كه از همديگر سبقت مى‏گرفتند، رفتند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خانه عروس رسيدند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شوهرش بيرون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عيسى عليه ‏السلام به او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همسرت براى من اجازه بگير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شوهر، نزد همسرش آمد و به او خبر داد كه روح و كلمه خدا با گروهى، پُشت در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همسرش خود را پوشاند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عيسى عليه ‏السلام وارد شد و به او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ديشب چه كار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خيرى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دادى؟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كارى انجام ندادم، مگر همان كارى كه در گذشته نيز انجام مى‏دادم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شب جمعه، نيازمندى مى‏آمد و ما غذاى او را تا شب جمعه بعدى مى‏داديم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شب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آمد، در حالى كه من و خانواده‏ام به كارهايى مشغول بوديم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صدا زد؛ ولى كسى جوابش را نداد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دوباره صدا زد؛ ولى جواب نشنيد ، تا اين كه بارها صدا 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سخنش را شنيدم، برخاستم و به صورت ناشناخته ، همان طور كه درگذشته به او غذا مى‏رسانديم ، غذا را به او رساندم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عيسى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او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جايت برخيز</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او از جايش برخاست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ناگهان از زير لباس او مارى افعى پديدار گشت كه مانند ساقه‏اى ايستاده، دمش را به دندان گرفته بود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عيسى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خاطر آنچه انجام دادى، اين افعى از تو باز داشته شده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يهودى‏اى از كنار پيامبر صلى‏ الله‏ عليه‏ و‏ آله گذر كرد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السّام عليك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مرگ بر تو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پيامبر خدا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عليك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تو باد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ياران پيامبر صلى‏ الله‏ عليه‏ و‏ آله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مرگ، به تو سلام كرد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مرگ بر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صلى‏ الله‏ عليه‏ و‏ آله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نيز همان گونه جوابش دادم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پيامبر صلى‏ الله‏ عليه‏ و‏ آله سپس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گردن اين يهودى را مار سياهى، از پشت مى‏گزد و او را مى‏كشد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يهودى رفت و هيزم بسيارى را جمع كرد و بار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زمانى نگذشت كه باز گشت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به او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بارت را زمين بگذار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هيزم‏ها را زمين گذاشت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ناگهان مار سياهى كه در درون هيزم‏ها به چوبى پيچيده بود، پيدا شد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پيامبر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يهودى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چه كرده‏اى؟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جمع‏آورى اين هيزم‏ها كارى نكرده‏ام ، آن را بار كردم و آوردم ، در حالى كه دو قرص نان ، همراهم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از آن دو را خودم خوردم و ديگرى را به مسكينى صدقه دادم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خاطر همان،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مار سياه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دفع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صدقه، مرگ بد را از انسان برطرف مى‏كند</w:t>
      </w:r>
      <w:r>
        <w:rPr>
          <w:rFonts w:eastAsia="IRNazanin" w:cs="IRNazanin"/>
          <w:color w:val="111111"/>
          <w:sz w:val="28"/>
          <w:szCs w:val="28"/>
          <w:rtl w:val="true"/>
          <w:lang w:bidi="fa-IR"/>
        </w:rPr>
        <w:t>» .</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العسكريّ عليه ‏السلام  ـ في الدُّعاءِ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مَن يَرُدُّ بِأَلطَفِ الصَّدَقَةِ وَالدُّعاءِ ، عَن أعنانِ السَّماءِ ، ما حُتِمَ واُبرِمَ مِن سوءِ القَضاءِ </w:t>
      </w:r>
      <w:r>
        <w:rPr>
          <w:rFonts w:eastAsia="Amiri" w:cs="Amiri" w:ascii="Amiri" w:hAnsi="Amiri"/>
          <w:color w:val="111111"/>
          <w:sz w:val="28"/>
          <w:szCs w:val="28"/>
          <w:rtl w:val="true"/>
          <w:lang w:bidi="ar-SA"/>
        </w:rPr>
        <w:t xml:space="preserve">. </w:t>
      </w:r>
      <w:r>
        <w:rPr>
          <w:rStyle w:val="FootnoteAnchor"/>
          <w:rtl w:val="true"/>
        </w:rPr>
        <w:footnoteReference w:id="761"/>
      </w:r>
    </w:p>
    <w:p>
      <w:pPr>
        <w:pStyle w:val="BookText"/>
        <w:rPr/>
      </w:pPr>
      <w:r>
        <w:rPr>
          <w:rFonts w:ascii="Amiri" w:hAnsi="Amiri" w:eastAsia="Amiri" w:cs="Amiri"/>
          <w:color w:val="111111"/>
          <w:sz w:val="28"/>
          <w:sz w:val="28"/>
          <w:szCs w:val="28"/>
          <w:rtl w:val="true"/>
          <w:lang w:bidi="ar-SA"/>
        </w:rPr>
        <w:t xml:space="preserve">و ـ الرِّضا بِالقَضاءِ الإمام الصادق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في بَني إسرائيلَ نَبِيٌّ وَعَدَهُ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النُّصرَةَ إلى خَمسَ عَشرَةَ سَنَةً ، فَأَخبَرَ بِذلِكَ النَّبِيُّ قَومَهُ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شاءَ اللّه‏ُ ، فَعَجَّلَهُ اللّه‏ُ لَهُم في خَمسَ عَشرَةَ لَيلَةً </w:t>
      </w:r>
      <w:r>
        <w:rPr>
          <w:rFonts w:eastAsia="Amiri" w:cs="Amiri" w:ascii="Amiri" w:hAnsi="Amiri"/>
          <w:color w:val="111111"/>
          <w:sz w:val="28"/>
          <w:szCs w:val="28"/>
          <w:rtl w:val="true"/>
          <w:lang w:bidi="ar-SA"/>
        </w:rPr>
        <w:t xml:space="preserve">. </w:t>
      </w:r>
      <w:r>
        <w:rPr>
          <w:rStyle w:val="FootnoteAnchor"/>
          <w:rtl w:val="true"/>
        </w:rPr>
        <w:footnoteReference w:id="762"/>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دانش‏نامه عقايد اسلامى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۹</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۱۱۲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الفصل الثاني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الرضا بالقضاء والقدر</w:t>
      </w:r>
      <w:r>
        <w:rPr>
          <w:rFonts w:eastAsia="Amiri" w:cs="Amiri" w:ascii="Amiri" w:hAnsi="Amiri"/>
          <w:color w:val="111111"/>
          <w:sz w:val="28"/>
          <w:szCs w:val="28"/>
          <w:rtl w:val="true"/>
          <w:lang w:bidi="ar-SA"/>
        </w:rPr>
        <w:t>) .</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77" w:name="pg12775_127597"/>
    </w:p>
    <w:p>
      <w:pPr>
        <w:pStyle w:val="Heading5"/>
        <w:numPr>
          <w:ilvl w:val="4"/>
          <w:numId w:val="1"/>
        </w:numPr>
        <w:rPr/>
      </w:pPr>
      <w:bookmarkStart w:id="378" w:name="__RefHeading___Toc878786_3224264995"/>
      <w:bookmarkStart w:id="379" w:name="_Toc143"/>
      <w:bookmarkEnd w:id="377"/>
      <w:bookmarkEnd w:id="378"/>
      <w:r>
        <w:rPr>
          <w:rtl w:val="true"/>
        </w:rPr>
        <w:t>و ـ خشنودى به قضا</w:t>
      </w:r>
      <w:bookmarkEnd w:id="379"/>
    </w:p>
    <w:p>
      <w:pPr>
        <w:pStyle w:val="BookText"/>
        <w:rPr/>
      </w:pPr>
      <w:r>
        <w:rPr>
          <w:rFonts w:ascii="IRNazanin" w:hAnsi="IRNazanin" w:eastAsia="IRNazanin"/>
          <w:color w:val="111111"/>
          <w:sz w:val="28"/>
          <w:sz w:val="28"/>
          <w:szCs w:val="28"/>
          <w:rtl w:val="true"/>
          <w:lang w:bidi="fa-IR"/>
        </w:rPr>
        <w:t xml:space="preserve">امام عسكرى عليه ‏السلام  ـ در دعا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كسى كه با كمترين صدقه و دعا ، از پهنه آسمان ، قضاى بدِ حتمى را باز مى‏گرداند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ـ خشنودى به قضا امام صادق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ميان بنى اسرائيل، پيامبرى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تا پانزده سال، به او وعده يارى داده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آن پيامبر، خبر را به قومش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خدا بخواهد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خداوند براى يارى آنان، در پانزده شب، شتاب نمود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دانش‏نامه عقايد اسلامى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۹</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۱۱۳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فصل دوازدهم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خشنودى به قضا و قدر</w:t>
      </w:r>
      <w:r>
        <w:rPr>
          <w:rFonts w:eastAsia="Amiri" w:cs="Amiri" w:ascii="Amiri" w:hAnsi="Amiri"/>
          <w:color w:val="111111"/>
          <w:sz w:val="28"/>
          <w:szCs w:val="28"/>
          <w:rtl w:val="true"/>
          <w:lang w:bidi="ar-SA"/>
        </w:rPr>
        <w:t>) .</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ز ـ عَدلُ السُّلطانِ الإمام الصادق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عز و جل جَعَلَ لِمَن جَعَلَ لَهُ سُلطانا أجَلاً ومُدَّةً مِن لَيالٍ وأيّامٍ وسِنينَ وشُهورٍ ، فَإِن عَدَلوا فِي النّاسِ أمَرَ اللّه‏ُ عز و جل صاحِبَ الفَلَكِ </w:t>
      </w:r>
      <w:r>
        <w:rPr>
          <w:rStyle w:val="FootnoteAnchor"/>
          <w:rtl w:val="true"/>
        </w:rPr>
        <w:footnoteReference w:id="763"/>
      </w:r>
      <w:r>
        <w:rPr>
          <w:rFonts w:ascii="Amiri" w:hAnsi="Amiri" w:eastAsia="Amiri" w:cs="Amiri"/>
          <w:color w:val="111111"/>
          <w:sz w:val="28"/>
          <w:sz w:val="28"/>
          <w:szCs w:val="28"/>
          <w:rtl w:val="true"/>
          <w:lang w:bidi="ar-SA"/>
        </w:rPr>
        <w:t xml:space="preserve">أن يُبطِئَ بِإِدارَتِهِ فَطالَت أيّامُهُم ولَياليهِم وسِنينُهُم وشُهورُهُم ، وإن جاروا فِي النّاسِ ولَم يَعدِلوا أمَرَ اللّه‏ُ تَبارَكَ وتَعالى صاحِبَ الفَلَكِ فَأَسرَعَ بِإِدارَتِهِ فَقَصُرَت لَياليهِم وأيّامُهُم وسِنينُهُم وشُهورُهُم ، وقَد وَفى عز و جل لَهُم بِعَدَدِ اللَّيالي وَالشُّهورِ </w:t>
      </w:r>
      <w:r>
        <w:rPr>
          <w:rFonts w:eastAsia="Amiri" w:cs="Amiri" w:ascii="Amiri" w:hAnsi="Amiri"/>
          <w:color w:val="111111"/>
          <w:sz w:val="28"/>
          <w:szCs w:val="28"/>
          <w:rtl w:val="true"/>
          <w:lang w:bidi="ar-SA"/>
        </w:rPr>
        <w:t xml:space="preserve">. </w:t>
      </w:r>
      <w:r>
        <w:rPr>
          <w:rStyle w:val="FootnoteAnchor"/>
          <w:rtl w:val="true"/>
        </w:rPr>
        <w:footnoteReference w:id="764"/>
      </w:r>
    </w:p>
    <w:p>
      <w:pPr>
        <w:pStyle w:val="BookText"/>
        <w:rPr/>
      </w:pPr>
      <w:r>
        <w:rPr>
          <w:rFonts w:ascii="Amiri" w:hAnsi="Amiri" w:eastAsia="Amiri" w:cs="Amiri"/>
          <w:color w:val="111111"/>
          <w:sz w:val="28"/>
          <w:sz w:val="28"/>
          <w:szCs w:val="28"/>
          <w:rtl w:val="true"/>
          <w:lang w:bidi="ar-SA"/>
        </w:rPr>
        <w:t xml:space="preserve">ح ـ زِيارَةُ الحُسَينِ عليه ‏السلام الإمام الباقر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مُروا شيعَتَنا بِزِيارَةِ قَبرِ الحُسَينِ عليه ‏السلام ؛ فَإِنَّ إتيانَهُ يَزيدُ فِي الرِّزقِ ، ويَمُدُّ فِي العُمُرِ ، ويَدفَعُ مَدافِعَ السَّوءِ </w:t>
      </w:r>
      <w:r>
        <w:rPr>
          <w:rStyle w:val="FootnoteAnchor"/>
          <w:rtl w:val="true"/>
        </w:rPr>
        <w:footnoteReference w:id="765"/>
      </w:r>
      <w:r>
        <w:rPr>
          <w:rFonts w:ascii="Amiri" w:hAnsi="Amiri" w:eastAsia="Amiri" w:cs="Amiri"/>
          <w:color w:val="111111"/>
          <w:sz w:val="28"/>
          <w:sz w:val="28"/>
          <w:szCs w:val="28"/>
          <w:rtl w:val="true"/>
          <w:lang w:bidi="ar-SA"/>
        </w:rPr>
        <w:t xml:space="preserve">، وإتيانَهُ مُفتَرَضٌ عَلى كُلِّ مُؤمِنٍ يُقِرُّ لَهُ بِالإِمامَةِ مِنَ اللّه‏ِ </w:t>
      </w:r>
      <w:r>
        <w:rPr>
          <w:rFonts w:eastAsia="Amiri" w:cs="Amiri" w:ascii="Amiri" w:hAnsi="Amiri"/>
          <w:color w:val="111111"/>
          <w:sz w:val="28"/>
          <w:szCs w:val="28"/>
          <w:rtl w:val="true"/>
          <w:lang w:bidi="ar-SA"/>
        </w:rPr>
        <w:t xml:space="preserve">. </w:t>
      </w:r>
      <w:r>
        <w:rPr>
          <w:rStyle w:val="FootnoteAnchor"/>
          <w:rtl w:val="true"/>
        </w:rPr>
        <w:footnoteReference w:id="766"/>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الحُسَينَ صاحِبَ كَربَلاءَ قُتِلَ مَظلوما مَكروبا عَطشانا لَهفانا ، وحَقٌّ عَلَى اللّه‏ِ عز و جل </w:t>
      </w:r>
      <w:r>
        <w:rPr>
          <w:rStyle w:val="FootnoteAnchor"/>
          <w:rtl w:val="true"/>
        </w:rPr>
        <w:footnoteReference w:id="767"/>
      </w:r>
      <w:r>
        <w:rPr>
          <w:rFonts w:ascii="Amiri" w:hAnsi="Amiri" w:eastAsia="Amiri" w:cs="Amiri"/>
          <w:color w:val="111111"/>
          <w:sz w:val="28"/>
          <w:sz w:val="28"/>
          <w:szCs w:val="28"/>
          <w:rtl w:val="true"/>
          <w:lang w:bidi="ar-SA"/>
        </w:rPr>
        <w:t>أن لا يَأتِيَهُ لَهفانٌ ولا مَكروبٌ ولا مُذنِبٌ ولا مَغمومٌ ولا عَطشانُ ولا ذو عاهَةٍ ثُمَّ دَعا عِندَهُ وتَقَرَّبَ بِالحُسَينِ عليه ‏السلام إلَى اللّه‏ِ عز و جل ، إلّا نَفَّسَ اللّه‏ُ كُربَتَه  وأعطاهُ مَسأَلَتَهُ وغَفَرَ ذَنبَهُ ومَدَّ في عُمُرِهِ وبَسَطَ في رِزقِهِ، فَاعتَبِروا يا اُولِيالأَبصارِ</w:t>
      </w:r>
      <w:r>
        <w:rPr>
          <w:rFonts w:eastAsia="Amiri" w:cs="Amiri" w:ascii="Amiri" w:hAnsi="Amiri"/>
          <w:color w:val="111111"/>
          <w:sz w:val="28"/>
          <w:szCs w:val="28"/>
          <w:rtl w:val="true"/>
          <w:lang w:bidi="ar-SA"/>
        </w:rPr>
        <w:t xml:space="preserve">. </w:t>
      </w:r>
      <w:r>
        <w:rPr>
          <w:rStyle w:val="FootnoteAnchor"/>
          <w:rtl w:val="true"/>
        </w:rPr>
        <w:footnoteReference w:id="768"/>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80" w:name="pg12775_127599"/>
    </w:p>
    <w:p>
      <w:pPr>
        <w:pStyle w:val="Heading5"/>
        <w:numPr>
          <w:ilvl w:val="4"/>
          <w:numId w:val="1"/>
        </w:numPr>
        <w:rPr/>
      </w:pPr>
      <w:bookmarkStart w:id="381" w:name="__RefHeading___Toc878788_3224264995"/>
      <w:bookmarkStart w:id="382" w:name="_Toc144"/>
      <w:bookmarkEnd w:id="380"/>
      <w:bookmarkEnd w:id="381"/>
      <w:r>
        <w:rPr>
          <w:rtl w:val="true"/>
        </w:rPr>
        <w:t>ز ـ دادگرىِ فرمانروا</w:t>
      </w:r>
      <w:bookmarkEnd w:id="382"/>
    </w:p>
    <w:p>
      <w:pPr>
        <w:pStyle w:val="Heading5"/>
        <w:numPr>
          <w:ilvl w:val="4"/>
          <w:numId w:val="1"/>
        </w:numPr>
        <w:rPr/>
      </w:pPr>
      <w:bookmarkStart w:id="383" w:name="__RefHeading___Toc878790_3224264995"/>
      <w:bookmarkStart w:id="384" w:name="_Toc145"/>
      <w:bookmarkEnd w:id="383"/>
      <w:r>
        <w:rPr>
          <w:rtl w:val="true"/>
        </w:rPr>
        <w:t>ح ـ زيارت امام حسين عليه السلام</w:t>
      </w:r>
      <w:bookmarkEnd w:id="384"/>
    </w:p>
    <w:p>
      <w:pPr>
        <w:pStyle w:val="BookText"/>
        <w:rPr/>
      </w:pPr>
      <w:r>
        <w:rPr>
          <w:rFonts w:ascii="IRNazanin" w:hAnsi="IRNazanin" w:eastAsia="IRNazanin"/>
          <w:color w:val="111111"/>
          <w:sz w:val="28"/>
          <w:sz w:val="28"/>
          <w:szCs w:val="28"/>
          <w:rtl w:val="true"/>
          <w:lang w:bidi="fa-IR"/>
        </w:rPr>
        <w:t xml:space="preserve">ز ـ دادگرىِ فرمانروا امام صادق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براى كسى كه به او شهريارى داده، مدّت و زمان معيّنى از شب‏ها و روزها و سال‏ها و ماه‏ها قرار داده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ميان مردم، دادگرى كنند ، خداوند عز و جلصاحب فَلك را فرمان مى‏دهد كه اداره آن را كُند نمايد و در نتيجه، روزها و شب‏ها و سال‏ها و ماه‏هاى آنان دراز مى‏گردد ، و اگر در ميان مردم، ستمگرى كنند و دادگرى نورزند ، خداوند ـ تبارك و تعالى ـ به صاحب فَلك فرمان مى‏دهد و او اداره آن را سرعت مى‏بخشد و شب‏ها و روزها و سال‏ها و ماه‏هاى آنان كوتاه مى‏گردد ، و خداوند عز و جل به تعداد شب‏ها و ماه‏هاى معيّن درباره آنان به وعده وفا مى‏نمايد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 ـ زيارت امام حسين عليه ‏السلام امام باقر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شيعيان ما را به زيارت حسين عليه ‏السلام فرمان دهيد ؛ زيرا رفتن به زيارت او، روزى را زياد و عمر را طولانى مى‏كند و حوادث بد را دفع مى‏نمايد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رفتن به زيارت او ، بر هر مؤمنى كه به امامت او از جانب خداوند عز و جلاعتراف دارد واجب گشته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باقر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حسينِ كربلا، مظلومانه ، غمگنانه ، تشنه‏كام و اندوهناك، كشته شد و خداوند عز و جل بر خود، لازم مى‏داند كه هر اندوهگين و غمگين و گنهكار و غصّه‏دار و تشنه‏كام و بيمارى را كه به درگاه وى آمده و در پيشگاه او دعا كرده و به وسيله حسين عليه ‏السلام به خداوند عز و جل تقرّب جسته است ، غمش را برطرف نمايد و خواسته‏اش را بدهد و گناهش را بيامرزد و عمرش را طولانى كند و در روزى‏اش  توسعه بخشد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ـ اى صاحبان انديشه ـ پند بگيريد </w:t>
      </w:r>
      <w:r>
        <w:rPr>
          <w:rFonts w:eastAsia="IRNazanin" w:cs="IRNazanin"/>
          <w:color w:val="111111"/>
          <w:sz w:val="28"/>
          <w:szCs w:val="28"/>
          <w:rtl w:val="true"/>
          <w:lang w:bidi="fa-IR"/>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كامل الزيارات عن عبد الملك الخثعمي عن الإمام الصادق عليه ‏السلام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عَبدَ المَلِكِ ، لا تَدَع زِيارَةَ الحُسَينِ بنِ عَلِيٍّ عليه ‏السلام ومُر أصحابَكَ بِذلِكَ ؛ يَمُدُّ اللّه‏ُ في عُمُرِكَ ، ويَزيدُ اللّه‏ُ في رِزقِكَ ، ويُحييكَ اللّه‏ُ سَعيدا ولا تَموتُ إلّا سَعيدا ويَكتُبُكَ سَعيدا </w:t>
      </w:r>
      <w:r>
        <w:rPr>
          <w:rFonts w:eastAsia="Amiri" w:cs="Amiri" w:ascii="Amiri" w:hAnsi="Amiri"/>
          <w:color w:val="111111"/>
          <w:sz w:val="28"/>
          <w:szCs w:val="28"/>
          <w:rtl w:val="true"/>
          <w:lang w:bidi="ar-SA"/>
        </w:rPr>
        <w:t xml:space="preserve">. </w:t>
      </w:r>
      <w:r>
        <w:rPr>
          <w:rStyle w:val="FootnoteAnchor"/>
          <w:rtl w:val="true"/>
        </w:rPr>
        <w:footnoteReference w:id="769"/>
      </w:r>
    </w:p>
    <w:p>
      <w:pPr>
        <w:pStyle w:val="BookText"/>
        <w:rPr/>
      </w:pPr>
      <w:r>
        <w:rPr>
          <w:rFonts w:ascii="Amiri" w:hAnsi="Amiri" w:eastAsia="Amiri" w:cs="Amiri"/>
          <w:color w:val="111111"/>
          <w:sz w:val="28"/>
          <w:sz w:val="28"/>
          <w:szCs w:val="28"/>
          <w:rtl w:val="true"/>
          <w:lang w:bidi="ar-SA"/>
        </w:rPr>
        <w:t xml:space="preserve">تهذيب الأحكام عن منصور بن حازم </w:t>
      </w:r>
      <w:r>
        <w:rPr>
          <w:rStyle w:val="FootnoteAnchor"/>
          <w:rtl w:val="true"/>
        </w:rPr>
        <w:footnoteReference w:id="770"/>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سَمِعتُهُ </w:t>
      </w:r>
      <w:r>
        <w:rPr>
          <w:rStyle w:val="FootnoteAnchor"/>
          <w:rtl w:val="true"/>
        </w:rPr>
        <w:footnoteReference w:id="771"/>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أتى عَلَيهِ حَولٌ لَم يَأتِ قَبرَ الحُسَينِ عليه ‏السلام نَقَصَ اللّه‏ُ مِن عُمُرِهِ حَولاً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أحَدَكُم يَموتُ قَبلَ أجَلِهِ بِثَلاثينَ سَنَةً لَكُنتُ صادِقا ؛ وذلِكَ أنَّكُم تَترُكونَ زِيارَتَهُ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تَدَعوها ، يَمُدُّ اللّه‏ُ في أعمارِكُم ، ويَزيدُ في أرزاقِكُم ، وإذا تَرَكتُم زِيارَتَهُ نَقَصَ اللّه‏ُ مِن أعمارِكُم وأرزاقِكُم ، فَتَنافَسوا في زِيارَتِهِ ولا تَدَعوا ذلِكَ ؛ فَإِنَّ الحُسَينَ بنَ عَلِيٍّ عليه ‏السلام شاهِدٌ لَكُم عِندَ اللّه‏ِ تَعالى وعِندَ رَسولِهِ وعِندَ عَلِيٍّ وعِندَ فاطِمَةَ صَلَواتُ اللّه‏ِ عَلَيهِم أجمَعينَ </w:t>
      </w:r>
      <w:r>
        <w:rPr>
          <w:rFonts w:eastAsia="Amiri" w:cs="Amiri" w:ascii="Amiri" w:hAnsi="Amiri"/>
          <w:color w:val="111111"/>
          <w:sz w:val="28"/>
          <w:szCs w:val="28"/>
          <w:rtl w:val="true"/>
          <w:lang w:bidi="ar-SA"/>
        </w:rPr>
        <w:t xml:space="preserve">. </w:t>
      </w:r>
      <w:r>
        <w:rPr>
          <w:rStyle w:val="FootnoteAnchor"/>
          <w:rtl w:val="true"/>
        </w:rPr>
        <w:footnoteReference w:id="772"/>
      </w:r>
    </w:p>
    <w:p>
      <w:pPr>
        <w:pStyle w:val="BookText"/>
        <w:rPr/>
      </w:pPr>
      <w:r>
        <w:rPr>
          <w:rFonts w:ascii="Amiri" w:hAnsi="Amiri" w:eastAsia="Amiri" w:cs="Amiri"/>
          <w:color w:val="111111"/>
          <w:sz w:val="28"/>
          <w:sz w:val="28"/>
          <w:szCs w:val="28"/>
          <w:rtl w:val="true"/>
          <w:lang w:bidi="ar-SA"/>
        </w:rPr>
        <w:t xml:space="preserve">ط ـ تِلكَ الأَسبابِ رسول اللّه‏ صلى‏ الله‏ عليه‏ و‏ آله  ـ في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يَمْحُواْ اللَّهُ مَا يَشَاءُ وَ يُثْبِتُ وَ عِندَهُ أُمُّ الْكِتَـبِ</w:t>
      </w:r>
      <w:r>
        <w:rPr>
          <w:rFonts w:eastAsia="Amiri" w:cs="Amiri" w:ascii="Amiri" w:hAnsi="Amiri"/>
          <w:color w:val="111111"/>
          <w:sz w:val="28"/>
          <w:szCs w:val="28"/>
          <w:rtl w:val="true"/>
          <w:lang w:bidi="ar-SA"/>
        </w:rPr>
        <w:t xml:space="preserve">» </w:t>
      </w:r>
      <w:r>
        <w:rPr>
          <w:rStyle w:val="FootnoteAnchor"/>
          <w:rtl w:val="true"/>
        </w:rPr>
        <w:footnoteReference w:id="773"/>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الصَّدَقَةُ وَاصطِناعُ المَعروفِ وصِلَةُ الرَّحِمِ وبِرُّ الوالِدَينِ ، يُحَوِّلُ الشَّقاءَ سَعادَةً ، ويَزيدُ مِنَ العُمُرِ ، ويَقي مَصارِعَ السَّوءِ </w:t>
      </w:r>
      <w:r>
        <w:rPr>
          <w:rFonts w:eastAsia="Amiri" w:cs="Amiri" w:ascii="Amiri" w:hAnsi="Amiri"/>
          <w:color w:val="111111"/>
          <w:sz w:val="28"/>
          <w:szCs w:val="28"/>
          <w:rtl w:val="true"/>
          <w:lang w:bidi="ar-SA"/>
        </w:rPr>
        <w:t xml:space="preserve">. </w:t>
      </w:r>
      <w:r>
        <w:rPr>
          <w:rStyle w:val="FootnoteAnchor"/>
          <w:rtl w:val="true"/>
        </w:rPr>
        <w:footnoteReference w:id="774"/>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85" w:name="pg12775_127601"/>
    </w:p>
    <w:p>
      <w:pPr>
        <w:pStyle w:val="Heading5"/>
        <w:numPr>
          <w:ilvl w:val="4"/>
          <w:numId w:val="1"/>
        </w:numPr>
        <w:rPr/>
      </w:pPr>
      <w:bookmarkStart w:id="386" w:name="__RefHeading___Toc878792_3224264995"/>
      <w:bookmarkStart w:id="387" w:name="_Toc146"/>
      <w:bookmarkEnd w:id="385"/>
      <w:bookmarkEnd w:id="386"/>
      <w:r>
        <w:rPr>
          <w:rtl w:val="true"/>
        </w:rPr>
        <w:t>ط ـ اين سبب ها</w:t>
      </w:r>
      <w:bookmarkEnd w:id="387"/>
    </w:p>
    <w:p>
      <w:pPr>
        <w:pStyle w:val="BookText"/>
        <w:rPr/>
      </w:pPr>
      <w:r>
        <w:rPr>
          <w:rFonts w:ascii="IRNazanin" w:hAnsi="IRNazanin" w:eastAsia="IRNazanin"/>
          <w:color w:val="111111"/>
          <w:sz w:val="28"/>
          <w:sz w:val="28"/>
          <w:szCs w:val="28"/>
          <w:rtl w:val="true"/>
          <w:lang w:bidi="fa-IR"/>
        </w:rPr>
        <w:t xml:space="preserve">كامل الزيارات  ـ به نقل از عبد الملك خَثعَمى ـ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عبد الملك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زيارت حسين بن على عليه ‏السلام را ترك نكن و يارانت را بِدان امر كن، كه خداوند، عمرت را طولانى و روزى‏ات را زياد مى‏كند و زندگى همراه با سعادت به تو مى‏بخشد و جز سعادتمندانه نمى‏ميرى و سعادتمند، نوشته مى‏شوى</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تهذيب الأحكام  ـ به نقل از منصور بن حازم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يا كاظم عليهماالسلام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شنيدم كه مى‏فرمود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كس سال بر او بگذرد و قبر حسين عليه ‏السلام را زيارت نكند، خداوند، از عمرش يك سال مى‏كاهد و اگر بگويم كه يكى از شما سى سال پيش از اَجَلش مى‏ميرد، به يقين، راست گفته‏ام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بِدان جهت است كه شما زيارت او را ترك مى‏كنيد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اين ، زيارت او را ترك نكنيد تا خداوند، عمرهايتان را طولانى و روزى‏هايتان را زياد كند، و هر گاه زيارت او را ترك نموديد، خداوند از عمرهايتان و روزى‏هايتان مى‏كاهد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زيارتش از يكديگر سبقت بگيريد و آن را ترك نكنيد ؛ چرا كه حسين بن على عليهماالسلام براى شما نزد خداى متعال و پيامبرش و نزد على و نزد فاطمه ـ كه درود خدا بر همه ايشان باد ـ گواه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ط ـ اين سبب‏ها پيامبر خدا صلى‏ الله‏ عليه‏ و‏ آله  ـ درباره اين سخن خداى متعال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آنچه را بخواهد، محو يا اثبات مى‏كند ، و اصل كتاب، نزد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صدقه و كار نيك و صله رحم و نيكى به پدر  و مادر ، بدبختى را به سعادتمندى تبديل مى‏كنند ، عمر را افزايش مى‏دهند ، و از مرگ‏هاى بد، جلوگيرى مى‏كنند </w:t>
      </w:r>
      <w:r>
        <w:rPr>
          <w:rFonts w:eastAsia="IRNazanin" w:cs="IRNazanin"/>
          <w:color w:val="111111"/>
          <w:sz w:val="28"/>
          <w:szCs w:val="28"/>
          <w:rtl w:val="true"/>
          <w:lang w:bidi="fa-IR"/>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الأمالي للشجري عن الأوزاعي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المَدينَةَ مَدينَةَ رَسولِ اللّه‏ِ صلى‏ الله‏ عليه‏ و‏ آله ‏وسلمقالَ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هاهُنا مِنَ الفُقَهاءِ ؟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المُنكَدِرِ ، ومُحَمَّدُ بنُ المُبَشِّرِ ، ومُحَمَّدُ بنُ عَلِيٍّ ـ يَعنِي ابنَ الحُسَينِ بنِ عَلِيِّ بنِ أبي طالِبٍ عليهم‏السلام ـ فَقُلتُ في نَفسي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مِن هؤُلاءِ أحَقُّ أن يُبدَأَ بِهِ مِنِ ابنِ رَسولِ اللّه‏ِ صلى‏ الله‏ عليه‏ و‏ آله ، فَأَتَيتُهُ وقُلتُ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يَابنَ رَسولِ اللّه‏ِ ، أخبِرني عَن قَولِ اللّه‏ِ عز و 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يَمْحُواْ اللَّهُ مَا يَشَاءُ وَ يُثْبِتُ وَ عِندَهُ أُمُّ الْكِتَـبِ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أبي عَن جَدّي عَن عَلِيٍّ عليه ‏السلام ، أنَّهُ سَأَلَ النَّبِيَّ صلى‏ الله‏ عليه‏ و‏ آله ، فَقالَ النَّبِيُّ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لَاُبَشِّرَنَّكَ يا عَلِيُّ بِها ، تُبَشِّرُ اُمَّتي مِن بَعدي ، وهِيَ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الصَّدَقَةُ عَلى وَجهِها ، وبِرُّ الوالِدَينِ ، وَاصطِناعُ المَعروفِ ، وصِلَةُ الرَّحِمِ ، تُحَوِّلُ الشَّقاءَ سَعادَةً ، وتَزيدُ فِي العُمُرِ ، وتَقي مَصارِعَ السَّوءِ </w:t>
      </w:r>
      <w:r>
        <w:rPr>
          <w:rFonts w:eastAsia="Amiri" w:cs="Amiri" w:ascii="Amiri" w:hAnsi="Amiri"/>
          <w:color w:val="111111"/>
          <w:sz w:val="28"/>
          <w:szCs w:val="28"/>
          <w:rtl w:val="true"/>
          <w:lang w:bidi="ar-SA"/>
        </w:rPr>
        <w:t xml:space="preserve">. </w:t>
      </w:r>
      <w:r>
        <w:rPr>
          <w:rStyle w:val="FootnoteAnchor"/>
          <w:rtl w:val="true"/>
        </w:rPr>
        <w:footnoteReference w:id="775"/>
      </w:r>
    </w:p>
    <w:p>
      <w:pPr>
        <w:pStyle w:val="BookText"/>
        <w:rPr/>
      </w:pPr>
      <w:r>
        <w:rPr>
          <w:rFonts w:ascii="Amiri" w:hAnsi="Amiri" w:eastAsia="Amiri" w:cs="Amiri"/>
          <w:color w:val="111111"/>
          <w:sz w:val="28"/>
          <w:sz w:val="28"/>
          <w:szCs w:val="28"/>
          <w:rtl w:val="true"/>
          <w:lang w:bidi="ar-SA"/>
        </w:rPr>
        <w:t xml:space="preserve">الإمام الباقر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 الوالِدَينِ ، وصِلَةُ الرَّحِمِ ، يَزيدانِ فِي الأَجَلِ </w:t>
      </w:r>
      <w:r>
        <w:rPr>
          <w:rFonts w:eastAsia="Amiri" w:cs="Amiri" w:ascii="Amiri" w:hAnsi="Amiri"/>
          <w:color w:val="111111"/>
          <w:sz w:val="28"/>
          <w:szCs w:val="28"/>
          <w:rtl w:val="true"/>
          <w:lang w:bidi="ar-SA"/>
        </w:rPr>
        <w:t xml:space="preserve">. </w:t>
      </w:r>
      <w:r>
        <w:rPr>
          <w:rStyle w:val="FootnoteAnchor"/>
          <w:rtl w:val="true"/>
        </w:rPr>
        <w:footnoteReference w:id="776"/>
      </w:r>
    </w:p>
    <w:p>
      <w:pPr>
        <w:pStyle w:val="BookText"/>
        <w:rPr/>
      </w:pP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ما يوجِبُ سوءَ البَداءِالكتاب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لَا يُغَيِّرُ مَا بِقَوْمٍ حَتَّى يُغَيِّرُواْ مَا بِأَنفُسِهِمْ وَ إِذَا أَرَادَ اللَّهُ بِقَوْمٍ سُوءًا فَلَا مَرَدَّ لَهُ</w:t>
      </w:r>
      <w:r>
        <w:rPr>
          <w:rFonts w:eastAsia="Amiri" w:cs="Amiri" w:ascii="Amiri" w:hAnsi="Amiri"/>
          <w:color w:val="111111"/>
          <w:sz w:val="28"/>
          <w:szCs w:val="28"/>
          <w:rtl w:val="true"/>
          <w:lang w:bidi="ar-SA"/>
        </w:rPr>
        <w:t xml:space="preserve">» . </w:t>
      </w:r>
      <w:r>
        <w:rPr>
          <w:rStyle w:val="FootnoteAnchor"/>
          <w:rtl w:val="true"/>
        </w:rPr>
        <w:footnoteReference w:id="777"/>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88" w:name="pg12775_127603"/>
    </w:p>
    <w:p>
      <w:pPr>
        <w:pStyle w:val="Heading4"/>
        <w:numPr>
          <w:ilvl w:val="3"/>
          <w:numId w:val="1"/>
        </w:numPr>
        <w:rPr/>
      </w:pPr>
      <w:bookmarkStart w:id="389" w:name="__RefHeading___Toc878794_3224264995"/>
      <w:bookmarkStart w:id="390" w:name="_Toc147"/>
      <w:bookmarkEnd w:id="388"/>
      <w:bookmarkEnd w:id="389"/>
      <w:r>
        <w:rPr/>
        <w:t>۵</w:t>
      </w:r>
      <w:r>
        <w:rPr>
          <w:rtl w:val="true"/>
        </w:rPr>
        <w:t xml:space="preserve"> </w:t>
      </w:r>
      <w:r>
        <w:rPr>
          <w:rtl w:val="true"/>
        </w:rPr>
        <w:t xml:space="preserve">/ </w:t>
      </w:r>
      <w:r>
        <w:rPr/>
        <w:t>۷</w:t>
      </w:r>
      <w:r>
        <w:rPr>
          <w:rtl w:val="true"/>
        </w:rPr>
        <w:t xml:space="preserve"> عوامل ناخوشايندىِ بَدا</w:t>
      </w:r>
      <w:bookmarkEnd w:id="390"/>
    </w:p>
    <w:p>
      <w:pPr>
        <w:pStyle w:val="BookText"/>
        <w:rPr/>
      </w:pPr>
      <w:r>
        <w:rPr>
          <w:rFonts w:ascii="IRNazanin" w:hAnsi="IRNazanin" w:eastAsia="IRNazanin"/>
          <w:color w:val="111111"/>
          <w:sz w:val="28"/>
          <w:sz w:val="28"/>
          <w:szCs w:val="28"/>
          <w:rtl w:val="true"/>
          <w:lang w:bidi="fa-IR"/>
        </w:rPr>
        <w:t xml:space="preserve">الأمالى ، شجرى  ـ به نقل از اوزاعى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مدينه، شهر پيامبر خدا شدم و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جا از فقيهان ، چه كسانى هستند؟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مُنكَدِر ، محمّد بن مبشّر ، و محمّد بن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على بن الحسين بن على بن ابى طالب عليهم‏السلام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پيش خود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آغاز كردن، هيچ يك از اينها، از فرزند پيامبر خدا شايسته‏تر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نزد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باقر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آمدم و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فرزند 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درباره اين سخن خداوند عز و جل آگاه ساز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آنچه را بخواهد، محو يا اثبات مى‏كند ، و اصل كتاب، نزد اوست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پدرم از جدّم على عليه ‏السلام ، به من خبر داد كه او از پيامبر صلى‏ الله‏ عليه‏ و‏ آله پرسيد و پيامبر صلى‏ الله‏ عليه‏ و‏ آله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تو را به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بشارت مى‏دهم كه تو امّت مرا پس از من، بشارت دهى ، و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خالصانه صدقه دادن ، نيكى به پدر و مادر ، كار نيك ، و صله رحم است كه بدبختى را به سعادتمندى تبديل مى‏كند ، عمر را افزايش مى‏دهد و از مرگ‏هاى بد، جلوگيرى مى‏نمايد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امام باقر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نيكى به پدر و مادر و صله رحم ، مهلت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افزايش مى‏دهند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عوامل ناخوشايندىِ بَداقرآن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حقيقت ، خدا حال قومى را تغيير نمى‏دهد تا اين كه آنان حال خود را تغيير دهند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خدا براى قومى آسيبى بخواهد ، هيچ برگشتى براى آن نيست</w:t>
      </w:r>
      <w:r>
        <w:rPr>
          <w:rFonts w:eastAsia="IRNazanin" w:cs="IRNazanin"/>
          <w:color w:val="111111"/>
          <w:sz w:val="28"/>
          <w:szCs w:val="28"/>
          <w:rtl w:val="true"/>
          <w:lang w:bidi="fa-IR"/>
        </w:rPr>
        <w:t>» .</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 لِكَ بِأَنَّ اللَّهَ لَمْ يَكُ مُغَيِّرًا نِّعْمَةً أَنْعَمَهَا عَلَى قَوْمٍ حَتَّى يُغَيِّرُواْ مَا بِأَنفُسِهِمْ وَأَنَّ اللَّهَ سَمِيعٌ عَلِيمٌ</w:t>
      </w:r>
      <w:r>
        <w:rPr>
          <w:rFonts w:eastAsia="Amiri" w:cs="Amiri" w:ascii="Amiri" w:hAnsi="Amiri"/>
          <w:color w:val="111111"/>
          <w:sz w:val="28"/>
          <w:szCs w:val="28"/>
          <w:rtl w:val="true"/>
          <w:lang w:bidi="ar-SA"/>
        </w:rPr>
        <w:t xml:space="preserve">» . </w:t>
      </w:r>
      <w:r>
        <w:rPr>
          <w:rStyle w:val="FootnoteAnchor"/>
          <w:rtl w:val="true"/>
        </w:rPr>
        <w:footnoteReference w:id="77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ضَرَبَ اللَّهُ مَثَلاً قَرْيَةً كَانَتْ ءَامِنَةً مُّطْمَئِنَّةً يَأْتِيهَا رِزْقُهَا رَغَدًا مِّن كُلِّ مَكَانٍ فَكَفَرَتْ بِأَنْعُمِ اللَّهِ فَأَذَ قَهَا اللَّهُ لِبَاسَ الْجُوعِ وَ الْخَوْفِ بِمَا كَانُواْ يَصْنَعُونَ</w:t>
      </w:r>
      <w:r>
        <w:rPr>
          <w:rFonts w:eastAsia="Amiri" w:cs="Amiri" w:ascii="Amiri" w:hAnsi="Amiri"/>
          <w:color w:val="111111"/>
          <w:sz w:val="28"/>
          <w:szCs w:val="28"/>
          <w:rtl w:val="true"/>
          <w:lang w:bidi="ar-SA"/>
        </w:rPr>
        <w:t xml:space="preserve">» . </w:t>
      </w:r>
      <w:r>
        <w:rPr>
          <w:rStyle w:val="FootnoteAnchor"/>
          <w:rtl w:val="true"/>
        </w:rPr>
        <w:footnoteReference w:id="779"/>
      </w:r>
    </w:p>
    <w:p>
      <w:pPr>
        <w:pStyle w:val="BookText"/>
        <w:rPr/>
      </w:pPr>
      <w:r>
        <w:rPr>
          <w:rFonts w:ascii="Amiri" w:hAnsi="Amiri" w:eastAsia="Amiri" w:cs="Amiri"/>
          <w:color w:val="111111"/>
          <w:sz w:val="28"/>
          <w:sz w:val="28"/>
          <w:szCs w:val="28"/>
          <w:rtl w:val="true"/>
          <w:lang w:bidi="ar-SA"/>
        </w:rPr>
        <w:t xml:space="preserve">الحديث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اللّه‏ُ عز و 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مِن أهلِ قَريَةٍ ، ولا أهلِ بَيتٍ ، ولا رَجُلٍ بِبادِيَةٍ </w:t>
      </w:r>
      <w:r>
        <w:rPr>
          <w:rStyle w:val="FootnoteAnchor"/>
          <w:rtl w:val="true"/>
        </w:rPr>
        <w:footnoteReference w:id="780"/>
      </w:r>
      <w:r>
        <w:rPr>
          <w:rFonts w:ascii="Amiri" w:hAnsi="Amiri" w:eastAsia="Amiri" w:cs="Amiri"/>
          <w:color w:val="111111"/>
          <w:sz w:val="28"/>
          <w:sz w:val="28"/>
          <w:szCs w:val="28"/>
          <w:rtl w:val="true"/>
          <w:lang w:bidi="ar-SA"/>
        </w:rPr>
        <w:t xml:space="preserve">، كانوا عَلى ما أحبَبتُ مِن طاعَتي ، ثُمَّ تَحَوَّلوا عَنها إلى ما كَرِهتُ مِن مَعصِيَتي ، إلّا تَحَوَّلتُ لَهُم عَمّا يُحِبّونَ مِن رَحمَتي إلى ما يَكرَهونَ مِن غَضَبي </w:t>
      </w:r>
      <w:r>
        <w:rPr>
          <w:rFonts w:eastAsia="Amiri" w:cs="Amiri" w:ascii="Amiri" w:hAnsi="Amiri"/>
          <w:color w:val="111111"/>
          <w:sz w:val="28"/>
          <w:szCs w:val="28"/>
          <w:rtl w:val="true"/>
          <w:lang w:bidi="ar-SA"/>
        </w:rPr>
        <w:t xml:space="preserve">. </w:t>
      </w:r>
      <w:r>
        <w:rPr>
          <w:rStyle w:val="FootnoteAnchor"/>
          <w:rtl w:val="true"/>
        </w:rPr>
        <w:footnoteReference w:id="781"/>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جارَ الحاكِمُ قَلَّ المَطَرُ ، وإذا غُرِّرَ </w:t>
      </w:r>
      <w:r>
        <w:rPr>
          <w:rStyle w:val="FootnoteAnchor"/>
          <w:rtl w:val="true"/>
        </w:rPr>
        <w:footnoteReference w:id="782"/>
      </w:r>
      <w:r>
        <w:rPr>
          <w:rFonts w:ascii="Amiri" w:hAnsi="Amiri" w:eastAsia="Amiri" w:cs="Amiri"/>
          <w:color w:val="111111"/>
          <w:sz w:val="28"/>
          <w:sz w:val="28"/>
          <w:szCs w:val="28"/>
          <w:rtl w:val="true"/>
          <w:lang w:bidi="ar-SA"/>
        </w:rPr>
        <w:t xml:space="preserve">بِأَهلِ الذِّمَّةِ ظَهَرَ عَلَيهِم عَدُوُّهُم ، وإذا ظَهَرَتِ الفَواحِشُ كانَتِ الرَّجفَةُ ، وإذا قَلَّ الأَمرُ بِالمَعروفِ استُبيحَ الحَريمُ ، وإنَّما هُوَ التَّبديلُ ، ثُمَّ التَّدبيرُ ، ثُمَّ التَّدميرُ </w:t>
      </w:r>
      <w:r>
        <w:rPr>
          <w:rFonts w:eastAsia="Amiri" w:cs="Amiri" w:ascii="Amiri" w:hAnsi="Amiri"/>
          <w:color w:val="111111"/>
          <w:sz w:val="28"/>
          <w:szCs w:val="28"/>
          <w:rtl w:val="true"/>
          <w:lang w:bidi="ar-SA"/>
        </w:rPr>
        <w:t xml:space="preserve">. </w:t>
      </w:r>
      <w:r>
        <w:rPr>
          <w:rStyle w:val="FootnoteAnchor"/>
          <w:rtl w:val="true"/>
        </w:rPr>
        <w:footnoteReference w:id="783"/>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ظَهَرَ الزِّنا كَثُرَ مَوتُ الفَجأَةِ ، وإذا طُفِّفَ المِكيالُ أخَذَهُمُ اللّه‏ُ بِالسِّنينَ وَالنَّقصِ ، وإذا مَنَعُوا الزَّكاةَ مَنَعَتِ الأَرضُ بَرَكَتَها مِنَ الزَّرعِ وَالثِّمارِ وَالمَعادِنِ ، وإذا  جاروا فِي الأَحكامِ تَعاوَنوا عَلَى الظُّلمِ وَالعُدوانِ ، وإذا نَقَضُوا العُهودَ سَلَّطَ اللّه‏ُ عَلَيهِم عَدُوَّهُم ، وإذا قَطَعُوا الأَرحامَ جُعِلَتِ الأَموالُ في أيدِي الأَشرارِ ، وإذا لَم يَأمُروا بِمَعروفٍ ، ولَم يَنهَوا عَن مُنكَرٍ ، ولَم يَتَّبِعُوا الأَخيارَ مِن أهلِ بَيتي ، سَلَّطَ اللّه‏ُ عَلَيهِم شِرارَهُم فَيَدعو خِيارُهُم فَلا يُستَجابُ لَهُم </w:t>
      </w:r>
      <w:r>
        <w:rPr>
          <w:rFonts w:eastAsia="Amiri" w:cs="Amiri" w:ascii="Amiri" w:hAnsi="Amiri"/>
          <w:color w:val="111111"/>
          <w:sz w:val="28"/>
          <w:szCs w:val="28"/>
          <w:rtl w:val="true"/>
          <w:lang w:bidi="ar-SA"/>
        </w:rPr>
        <w:t xml:space="preserve">. </w:t>
      </w:r>
      <w:r>
        <w:rPr>
          <w:rStyle w:val="FootnoteAnchor"/>
          <w:rtl w:val="true"/>
        </w:rPr>
        <w:footnoteReference w:id="784"/>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كيفر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بِدان سبب است كه خداوند، نعمتى را كه بر قومى ارزانى داشته، تغيير نمى‏دهد ، مگر آن كه آنان آنچه را در دل دارند، تغيير دهند ، و خدا شنواى داناست</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خداى، شهرى را مثل زده است كه امن و امان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روزى‏اش از هر سو فراوان مى‏رسيد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ساكنانش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نعمت‏هاى خدا را ناسپاسى كردند و خدا هم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سزاى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آنچه انجام مى‏دادند ، طعم گرسنگى و هراس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چشانيد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حديث پيامبر خدا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عز و جل مى‏فرمايد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اهل هيچ شهر و خانه‏اى ، و هيچ مرد باديه‏نشينى نيست كه مرا آن چنان كه من دوست دارم، پيروى كند و سپس به صورتى كه من نمى‏پسنديدم، تبديل شود و از من نافرمانى كند ، مگر اين كه من چيزهايى از رحمتم را كه دوست مى‏دارد، به چيزهايى از خشمم كه نمى‏پسندد ، تغيير مى‏دهم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گاه حاكم ستم كند ، بارانْ اندك مى‏شود ، و هر گاه اهل ذمّه فريب داده شوند ، دشمنى‏شان آشكار مى‏گردد و هر گاه گناهانْ پديدار شوند ، زلزله رخ مى‏دهد ، و هر گاه امر به معروف كم شود، حرامْ مباح مى‏گردد و اين، همان تبديل شدن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نعمت‏ها به نقمت‏ها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سپس پشت كردن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سپس نابود گشتن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گاه زنا علنى گشت، مرگِ ناگهانى، بسيار مى‏گردد و هر گاه كم‏فروشى شد ، خداوند به قحط و كمبود، گرفتارشان مى‏سازد و هر گاه از پرداخت زكات خوددارى كردند ، زمين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بركت‏هايش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كشت و ميوه‏ها و معدن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مى‏دارد و هر گاه در داورى‏ها ستم نمودند، همديگر را بر ستم و تجاوز يارى مى‏رسانند و هر گاه پيمان‏ها را شكستند، خداوند، دشمنشان  را بر آنان چيره مى‏سازد و هر گاه قطع رحم نمودند، دارايى‏ها در دستان اشرار قرار مى‏گيرد و هر گاه امر به معروف و نهى از منكر نكردند و از نيكانِ اهل بيتم پيروى ننمودند ، خداوند، بَدانشان را بر ايشان چيره مى‏نمايد ، آن گاه نيكانشان دعا مى‏كنند؛ ولى اجابت نمى‏شوند</w:t>
      </w:r>
      <w:r>
        <w:rPr>
          <w:rFonts w:eastAsia="IRNazanin" w:cs="IRNazanin"/>
          <w:color w:val="111111"/>
          <w:sz w:val="28"/>
          <w:szCs w:val="28"/>
          <w:rtl w:val="true"/>
          <w:lang w:bidi="fa-IR"/>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خَمسٌ إذا أدرَكتُموهُنَّ فَتَعَوَّذوا بِاللّه‏ِ عز و جل مِنهُنَّ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تَظهَرِ الفاحِشَةُ في قَومٍ قَطُّ حَتّى يُعلِنوها إلّا ظَهَرَ فيهِمُ الطّاعونُ وَالأَوجاعُ الَّتي لَم تَكُن في أسلافِهِمُ الَّذينَ مَضَوا ، ولَم يَنقُصُوا المِكيالَ وَالميزانَ إلّا اُخِذوا بِالسِّنينَ وشِدَّةِ المَؤونَةِ وجَورِ السُّلطانِ ، ولم يَمنَعُوا الزَّكاةَ إلّا مُنِعُوا القَطرَ مِن السَّماءِ ، ولَولَا البَهائِمُ لَم يُمطَروا ، ولَم يَنقُضوا عَهدَ اللّه‏ِ عز و جل وعَهدَ رَسولِهِ إلّا سَلَّطَ اللّه‏ُ عَلَيهِم عَدُوَّهُم ، فَأَخَذوا بَعضَ ما في أيديهِم ، ولَم يَحكُموا بِغَيرِ ما أنزَلَ‏اللّه‏ُ إلّا جَعَلَ بَأسَهُم بَينَهُم </w:t>
      </w:r>
      <w:r>
        <w:rPr>
          <w:rFonts w:eastAsia="Amiri" w:cs="Amiri" w:ascii="Amiri" w:hAnsi="Amiri"/>
          <w:color w:val="111111"/>
          <w:sz w:val="28"/>
          <w:szCs w:val="28"/>
          <w:rtl w:val="true"/>
          <w:lang w:bidi="ar-SA"/>
        </w:rPr>
        <w:t xml:space="preserve">. </w:t>
      </w:r>
      <w:r>
        <w:rPr>
          <w:rStyle w:val="FootnoteAnchor"/>
          <w:rtl w:val="true"/>
        </w:rPr>
        <w:footnoteReference w:id="785"/>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كانَت فيكُم خَمسٌ رُميتُم بِخَمسٍ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أكَلتُمُ الرِّبا رُميتُم بِالخَسفِ ، وإذا ظَهَرَ فيكُمُ الزِّنا اُخِذتُم بِالمَوتِ ، وإذا جارَتِ الحُكّامُ ماتَتِ البَهائِمُ ، وإذا ظُلِمَ أهلُ المِلَّةِ </w:t>
      </w:r>
      <w:r>
        <w:rPr>
          <w:rStyle w:val="FootnoteAnchor"/>
          <w:rtl w:val="true"/>
        </w:rPr>
        <w:footnoteReference w:id="786"/>
      </w:r>
      <w:r>
        <w:rPr>
          <w:rFonts w:ascii="Amiri" w:hAnsi="Amiri" w:eastAsia="Amiri" w:cs="Amiri"/>
          <w:color w:val="111111"/>
          <w:sz w:val="28"/>
          <w:sz w:val="28"/>
          <w:szCs w:val="28"/>
          <w:rtl w:val="true"/>
          <w:lang w:bidi="ar-SA"/>
        </w:rPr>
        <w:t xml:space="preserve">ذَهَبَتِ الدَّولَةُ ، وإذا تَرَكتُمُ السُّنَّةَ ظَهَرَتِ البِدعَةُ </w:t>
      </w:r>
      <w:r>
        <w:rPr>
          <w:rFonts w:eastAsia="Amiri" w:cs="Amiri" w:ascii="Amiri" w:hAnsi="Amiri"/>
          <w:color w:val="111111"/>
          <w:sz w:val="28"/>
          <w:szCs w:val="28"/>
          <w:rtl w:val="true"/>
          <w:lang w:bidi="ar-SA"/>
        </w:rPr>
        <w:t xml:space="preserve">. </w:t>
      </w:r>
      <w:r>
        <w:rPr>
          <w:rStyle w:val="FootnoteAnchor"/>
          <w:rtl w:val="true"/>
        </w:rPr>
        <w:footnoteReference w:id="787"/>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جارَتِ الوُلاةُ قَحَطَتِ السَّماءُ ، وإذا مُنِعَتِ الزَّكاةُ هَلَكَتِ المَواشي ، وإذا  ظَهَرَ الزِّنا ظَهَرَ الفَقرُ وَالمَسكَنَةُ ، وإذا اُخفِرَتِ </w:t>
      </w:r>
      <w:r>
        <w:rPr>
          <w:rStyle w:val="FootnoteAnchor"/>
          <w:rtl w:val="true"/>
        </w:rPr>
        <w:footnoteReference w:id="788"/>
      </w:r>
      <w:r>
        <w:rPr>
          <w:rFonts w:ascii="Amiri" w:hAnsi="Amiri" w:eastAsia="Amiri" w:cs="Amiri"/>
          <w:color w:val="111111"/>
          <w:sz w:val="28"/>
          <w:sz w:val="28"/>
          <w:szCs w:val="28"/>
          <w:rtl w:val="true"/>
          <w:lang w:bidi="ar-SA"/>
        </w:rPr>
        <w:t xml:space="preserve">الذِّمَّةُ اُديلَ </w:t>
      </w:r>
      <w:r>
        <w:rPr>
          <w:rStyle w:val="FootnoteAnchor"/>
          <w:rtl w:val="true"/>
        </w:rPr>
        <w:footnoteReference w:id="789"/>
      </w:r>
      <w:r>
        <w:rPr>
          <w:rFonts w:ascii="Amiri" w:hAnsi="Amiri" w:eastAsia="Amiri" w:cs="Amiri"/>
          <w:color w:val="111111"/>
          <w:sz w:val="28"/>
          <w:sz w:val="28"/>
          <w:szCs w:val="28"/>
          <w:rtl w:val="true"/>
          <w:lang w:bidi="ar-SA"/>
        </w:rPr>
        <w:t xml:space="preserve">الكُفّارُ </w:t>
      </w:r>
      <w:r>
        <w:rPr>
          <w:rFonts w:eastAsia="Amiri" w:cs="Amiri" w:ascii="Amiri" w:hAnsi="Amiri"/>
          <w:color w:val="111111"/>
          <w:sz w:val="28"/>
          <w:szCs w:val="28"/>
          <w:rtl w:val="true"/>
          <w:lang w:bidi="ar-SA"/>
        </w:rPr>
        <w:t xml:space="preserve">. </w:t>
      </w:r>
      <w:r>
        <w:rPr>
          <w:rStyle w:val="FootnoteAnchor"/>
          <w:rtl w:val="true"/>
        </w:rPr>
        <w:footnoteReference w:id="790"/>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پنج چيز است كه هر گاه به آنها گرفتار شديد، از آنها به خدا پناه بريد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هرگز در ميان قومى گناه، پديدار نگشت، كه آن را علنى كرده باشند، مگر اين كه در بين آنان طاعون و دردهايى كه در گذشتگانشان نبود ، پديد آمد ؛ و در وزن و ترازو كم نگذاشتند، مگر اين كه به قحط و تنگ‏دستى شديد و ستم پادشاه گرفتار آمدند ؛ و از پرداخت زكاتْ خوددارى ننمودند، جز اين كه از باران آسمان، محروم شدند و اگر حيوانات نبودند ، باران نمى‏ديدند ؛ و پيمان خداوند عز و جل و فرستاده‏اش را نشكستند، جز اين كه خداوند، دشمنشان را بر آنان چيره ساخت ، به طورى كه فقط بعضى از آنچه را كه در دستانشان بود، در اختيار گرفتند ؛ و به غير آنچه خداوند نازل كرده بود، حكم نكردند، جز اين كه عذابشان را در بينشان قرار داد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گاه پنج چيز در ميان شما بود، با پنج چيز، هدف قرار مى‏گيريد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گاه ربا خورديد، به زمين، فرو برده مى‏شويد ؛ و هر گاه در ميان شما زنا پديدار گشت ، گرفتار مرگ مى‏شويد ؛ و هر گاه حاكمان ستم كردند ، حيوانات مى‏ميرند ؛ و هر گاه اهل آيين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پيروان اديان آسمانى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ستم قرار گرفتند، دولتْ نابود مى‏گردد ؛ و هر گاه سنّت مرا رها كرديد، بدعت پديد مى‏آيد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هر گاه فرمان‏روايان ستم كردند ، خشك‏سالى پديد مى‏آيد و هر گاه از پرداخت زكاتْ خوددارى شود ، حيواناتْ نابود مى‏گردند و هر گاه زنا پديدار  شود ، فقر و تنگ‏دستى شايع مى‏گردد و هر گاه پيمان با اهل ذمّه شكسته شود، كافرانْ سلطه پيدا مى‏كنند </w:t>
      </w:r>
      <w:r>
        <w:rPr>
          <w:rFonts w:eastAsia="IRNazanin" w:cs="IRNazanin"/>
          <w:color w:val="111111"/>
          <w:sz w:val="28"/>
          <w:szCs w:val="28"/>
          <w:rtl w:val="true"/>
          <w:lang w:bidi="fa-IR"/>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نَقَضَ قَومٌ عَهدَهُم إلّا سُلِّطَ عَلَيهِم عَدُوُّهُم ، وما جارَ قَومٌ إلّا كَثُرَ القَتلُ بَينَهُم ، وما مَنَعَ قَومٌ الزَّكاةَ إلّا حُبِسَ القَطرُ عَنهُم ، ولا ظَهَرَت فيهِمُ الفاحِشَةُ إلّا فَشا فيهِمُ المَوتُ ، وما يُخسِرُ قَومٌ المِكيالَ وَالميزانَ إلّا اُخِذوا بِالسِّنينَ </w:t>
      </w:r>
      <w:r>
        <w:rPr>
          <w:rFonts w:eastAsia="Amiri" w:cs="Amiri" w:ascii="Amiri" w:hAnsi="Amiri"/>
          <w:color w:val="111111"/>
          <w:sz w:val="28"/>
          <w:szCs w:val="28"/>
          <w:rtl w:val="true"/>
          <w:lang w:bidi="ar-SA"/>
        </w:rPr>
        <w:t xml:space="preserve">. </w:t>
      </w:r>
      <w:r>
        <w:rPr>
          <w:rStyle w:val="FootnoteAnchor"/>
          <w:rtl w:val="true"/>
        </w:rPr>
        <w:footnoteReference w:id="791"/>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أبغَضَ المُسلِمونَ عُلَماءَهُم ، وأظهَروا عِمارَةَ أسواقِهِم ، وتَناكَحوا عَلى جَمعِ الدَّراهِمِ ، رَماهُمُ اللّه‏ُ عز و جل بِأَربَعِ خِصالٍ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بِالقَحطِ مِنَ الزَّمانِ ، وَالجَورِ مِنَ السُّلطانِ ، وَالخِيانَةِ مِن وُلاةِ الأَحكامِ ، وَالصَّولَةِ مِنَ العَدُوِّ </w:t>
      </w:r>
      <w:r>
        <w:rPr>
          <w:rFonts w:eastAsia="Amiri" w:cs="Amiri" w:ascii="Amiri" w:hAnsi="Amiri"/>
          <w:color w:val="111111"/>
          <w:sz w:val="28"/>
          <w:szCs w:val="28"/>
          <w:rtl w:val="true"/>
          <w:lang w:bidi="ar-SA"/>
        </w:rPr>
        <w:t xml:space="preserve">. </w:t>
      </w:r>
      <w:r>
        <w:rPr>
          <w:rStyle w:val="FootnoteAnchor"/>
          <w:rtl w:val="true"/>
        </w:rPr>
        <w:footnoteReference w:id="792"/>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ظُلِمَ أهلُ الذِّمَّةِ كانَتِ الدَّولَةُ دَولَةَ العَدُوِّ ، وإذا كَثُرَ الزِّنا كَثُرَ السِّباءُ ، وإذا كَثُرَ اللّوطِيَّةُ رَفَعَ اللّه‏ُ عز و جل يَدَهُ عَنِ الخَلقِ ، فَلا يُبالي في أيِّ وادٍ هَلَكوا </w:t>
      </w:r>
      <w:r>
        <w:rPr>
          <w:rFonts w:eastAsia="Amiri" w:cs="Amiri" w:ascii="Amiri" w:hAnsi="Amiri"/>
          <w:color w:val="111111"/>
          <w:sz w:val="28"/>
          <w:szCs w:val="28"/>
          <w:rtl w:val="true"/>
          <w:lang w:bidi="ar-SA"/>
        </w:rPr>
        <w:t xml:space="preserve">. </w:t>
      </w:r>
      <w:r>
        <w:rPr>
          <w:rStyle w:val="FootnoteAnchor"/>
          <w:rtl w:val="true"/>
        </w:rPr>
        <w:footnoteReference w:id="793"/>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تَبايَعتُم بِالعينَةِ </w:t>
      </w:r>
      <w:r>
        <w:rPr>
          <w:rStyle w:val="FootnoteAnchor"/>
          <w:rtl w:val="true"/>
        </w:rPr>
        <w:footnoteReference w:id="794"/>
      </w:r>
      <w:r>
        <w:rPr>
          <w:rFonts w:ascii="Amiri" w:hAnsi="Amiri" w:eastAsia="Amiri" w:cs="Amiri"/>
          <w:color w:val="111111"/>
          <w:sz w:val="28"/>
          <w:sz w:val="28"/>
          <w:szCs w:val="28"/>
          <w:rtl w:val="true"/>
          <w:lang w:bidi="ar-SA"/>
        </w:rPr>
        <w:t xml:space="preserve">، وأخَذتُم أذنابَ البَقَرِ ، ورَضيتُم بِالزَّرعِ ، وتَرَكتُمُ الجِهادَ ، سَلَّطَ اللّه‏ُ عَلَيكُم ذُلّاً لا يَنزِعُهُ ، حَتّى تَرجِعوا إلى دينِكُم </w:t>
      </w:r>
      <w:r>
        <w:rPr>
          <w:rFonts w:eastAsia="Amiri" w:cs="Amiri" w:ascii="Amiri" w:hAnsi="Amiri"/>
          <w:color w:val="111111"/>
          <w:sz w:val="28"/>
          <w:szCs w:val="28"/>
          <w:rtl w:val="true"/>
          <w:lang w:bidi="ar-SA"/>
        </w:rPr>
        <w:t xml:space="preserve">. </w:t>
      </w:r>
      <w:r>
        <w:rPr>
          <w:rStyle w:val="FootnoteAnchor"/>
          <w:rtl w:val="true"/>
        </w:rPr>
        <w:footnoteReference w:id="795"/>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هيچ قومى پيمانشان را نشكستند، جز اين كه دشمنانشان بر آنان مسلّط شدند ، و هيچ قومى ستم نكردند ، جز اين كه كشتار در بينشان رواج يافت ، و هيچ قومى از پرداخت زكات خوددارى نكردند، مگر اين كه از باران، محروم شدند، و گناه در ميان آنان، پديدار نگشت، مگر اين كه مرگ در بينشان گسترش يافت ، و هيچ قومى در پيمانه و وزن كردن ، كم نگذاشتند، جز اين كه به قحطى گرفتار آمدند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گاه مسلمانان ، دانشمندانشان را دشمن بدارند و ساختمان‏هاى بازارشان را بلند كنند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مال‏اندوزى را بر ساير كارها ترجيح دهند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بر پايه انباشت ثروت، ازدواج نمايند ، خداوند عز و جلآنان را با چهار چيز، هدف قرار مى‏دهد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قحطى روزگار ، ستم پادشاه ، خيانت داوران ، و يورش دشمن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گاه اهل ذمّه مورد ستم قرار بگيرند، پيروزى از آنِ دشمن خواهد شد و هر گاه زنا رواج يابد ، اسارت، بسيار مى‏گردد و هر گاه لواطْ گسترش يابد ، خداوند عز و جل دست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را از آفريدگان برمى‏دارد و ديگر برايش مهم نيست كه در كدام سرزمين، نابود مى‏شوند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گاه به معامله عَينه </w:t>
      </w:r>
      <w:r>
        <w:rPr>
          <w:rStyle w:val="FootnoteAnchor"/>
          <w:rtl w:val="true"/>
        </w:rPr>
        <w:footnoteReference w:id="796"/>
      </w:r>
      <w:r>
        <w:rPr>
          <w:rFonts w:ascii="IRNazanin" w:hAnsi="IRNazanin" w:eastAsia="IRNazanin"/>
          <w:color w:val="111111"/>
          <w:sz w:val="28"/>
          <w:sz w:val="28"/>
          <w:szCs w:val="28"/>
          <w:rtl w:val="true"/>
          <w:lang w:bidi="fa-IR"/>
        </w:rPr>
        <w:t xml:space="preserve">مشغول شديد و دُم گاوان را گرفتيد </w:t>
      </w:r>
      <w:r>
        <w:rPr>
          <w:rStyle w:val="FootnoteAnchor"/>
          <w:rtl w:val="true"/>
        </w:rPr>
        <w:footnoteReference w:id="797"/>
      </w:r>
      <w:r>
        <w:rPr>
          <w:rFonts w:ascii="IRNazanin" w:hAnsi="IRNazanin" w:eastAsia="IRNazanin"/>
          <w:color w:val="111111"/>
          <w:sz w:val="28"/>
          <w:sz w:val="28"/>
          <w:szCs w:val="28"/>
          <w:rtl w:val="true"/>
          <w:lang w:bidi="fa-IR"/>
        </w:rPr>
        <w:t xml:space="preserve">و زراعت را خوش داشتيد ، ولى جهاد را رها كرديد ، خداوند، خوارى جداناپذيرى را بر شما چيره مى‏سازد ، تا اين كه به دينتان باز گرديد </w:t>
      </w:r>
      <w:r>
        <w:rPr>
          <w:rFonts w:eastAsia="IRNazanin" w:cs="IRNazanin"/>
          <w:color w:val="111111"/>
          <w:sz w:val="28"/>
          <w:szCs w:val="28"/>
          <w:rtl w:val="true"/>
          <w:lang w:bidi="fa-IR"/>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فَشَى الزِّنا ظَهَرَ مَوتُ الفُجاءَةِ ، وإذا جارَ الحاكِمُ قَحَطَ المَطَرُ </w:t>
      </w:r>
      <w:r>
        <w:rPr>
          <w:rFonts w:eastAsia="Amiri" w:cs="Amiri" w:ascii="Amiri" w:hAnsi="Amiri"/>
          <w:color w:val="111111"/>
          <w:sz w:val="28"/>
          <w:szCs w:val="28"/>
          <w:rtl w:val="true"/>
          <w:lang w:bidi="ar-SA"/>
        </w:rPr>
        <w:t xml:space="preserve">. </w:t>
      </w:r>
      <w:r>
        <w:rPr>
          <w:rStyle w:val="FootnoteAnchor"/>
          <w:rtl w:val="true"/>
        </w:rPr>
        <w:footnoteReference w:id="798"/>
      </w:r>
    </w:p>
    <w:p>
      <w:pPr>
        <w:pStyle w:val="BookText"/>
        <w:rPr/>
      </w:pPr>
      <w:r>
        <w:rPr>
          <w:rFonts w:ascii="Amiri" w:hAnsi="Amiri" w:eastAsia="Amiri" w:cs="Amiri"/>
          <w:color w:val="111111"/>
          <w:sz w:val="28"/>
          <w:sz w:val="28"/>
          <w:szCs w:val="28"/>
          <w:rtl w:val="true"/>
          <w:lang w:bidi="ar-SA"/>
        </w:rPr>
        <w:t xml:space="preserve">الإمام الحسن عليه ‏السلام  ـ في دُعائِهِ إذا أحزَنَهُ أمرٌ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كهيعص ، يا نورُ يا قُدّوسُ ، يا خَبيرُ يا اللّه‏ُ ، يا رَحمنُ ـ رَدَّدَها ثَلاثا ـ اغفِر لِيَ الذُّنوبَ الَّتي تُحِلُّ النِّقَمَ ، وَاغفِر لِيَ الذُّنوبَ الَّتي تُغَيِّرُ النِّعَمَ ، وَاغفِر لِيَ الذُّنوبَ الَّتي تَهتِكُ العِصَمَ ، وَاغفِر لِيَ الذُّنوبَ الَّتي تُنزِلُ البَلاءَ ، وَاغفِر لِيَ الذُّنوبَ الَّتي تُعَجِّلُ الفَناءَ ، وَاغفِر لِيَ الذُّنوبَ الَّتي تُديلُ الأَعداءَ ، وَاغفِر لِيَ الذُّنوبَ الَّتي تَقطَعُ الرَّجاءَ ، وَاغفِر لِيَ الذُّنوبَ الَّتي تَرُدُّ الدُّعاءَ ، وَاغفِر لِيَ الذُّنوبَ الَّتي تُمسِكُ غَيثَ السَّماءِ ، وَاغفِر لِيَ الذُّنوبَ الَّتي تُظلِمُ الهَواءَ ، وَاغفِر لِيَ الذُّنوبَ الَّتي تَكشِفُ الغِطاءَ </w:t>
      </w:r>
      <w:r>
        <w:rPr>
          <w:rFonts w:eastAsia="Amiri" w:cs="Amiri" w:ascii="Amiri" w:hAnsi="Amiri"/>
          <w:color w:val="111111"/>
          <w:sz w:val="28"/>
          <w:szCs w:val="28"/>
          <w:rtl w:val="true"/>
          <w:lang w:bidi="ar-SA"/>
        </w:rPr>
        <w:t xml:space="preserve">. </w:t>
      </w:r>
      <w:r>
        <w:rPr>
          <w:rStyle w:val="FootnoteAnchor"/>
          <w:rtl w:val="true"/>
        </w:rPr>
        <w:footnoteReference w:id="799"/>
      </w:r>
    </w:p>
    <w:p>
      <w:pPr>
        <w:pStyle w:val="BookText"/>
        <w:rPr/>
      </w:pPr>
      <w:r>
        <w:rPr>
          <w:rFonts w:ascii="Amiri" w:hAnsi="Amiri" w:eastAsia="Amiri" w:cs="Amiri"/>
          <w:color w:val="111111"/>
          <w:sz w:val="28"/>
          <w:sz w:val="28"/>
          <w:szCs w:val="28"/>
          <w:rtl w:val="true"/>
          <w:lang w:bidi="ar-SA"/>
        </w:rPr>
        <w:t xml:space="preserve">الإمام زين العابدين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الذُّنوبُ الَّتي تُغَيِّرُ النِّعَمَ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البَغيُ عَلَى النّاسِ ، وَالزَّوالُ عَنِ العادَةِ فِي الخَيرِ وَاصطِناعِ المَعروفِ ، وكُفرانُ النِّعَمِ ، وتَركُ الشُّكرِ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اللّه‏ُ عز و 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لَا يُغَيِّرُ مَا بِقَوْمٍ حَتَّى يُغَيِّرُواْ مَا بِأَنفُسِهِمْ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وَالذُّنوبُ الَّتي تورِثُ النَّدَمَ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 النَّفسِ الَّتي حَرَّمَ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تَقْتُلُواْ النَّفْسَ الَّتِى حَرَّمَ اللَّهُ</w:t>
      </w:r>
      <w:r>
        <w:rPr>
          <w:rFonts w:eastAsia="Amiri" w:cs="Amiri" w:ascii="Amiri" w:hAnsi="Amiri"/>
          <w:color w:val="111111"/>
          <w:sz w:val="28"/>
          <w:szCs w:val="28"/>
          <w:rtl w:val="true"/>
          <w:lang w:bidi="ar-SA"/>
        </w:rPr>
        <w:t xml:space="preserve">» </w:t>
      </w:r>
      <w:r>
        <w:rPr>
          <w:rStyle w:val="FootnoteAnchor"/>
          <w:rtl w:val="true"/>
        </w:rPr>
        <w:footnoteReference w:id="800"/>
      </w:r>
      <w:r>
        <w:rPr>
          <w:rFonts w:ascii="Amiri" w:hAnsi="Amiri" w:eastAsia="Amiri" w:cs="Amiri"/>
          <w:color w:val="111111"/>
          <w:sz w:val="28"/>
          <w:sz w:val="28"/>
          <w:szCs w:val="28"/>
          <w:rtl w:val="true"/>
          <w:lang w:bidi="ar-SA"/>
        </w:rPr>
        <w:t xml:space="preserve">، وقالَ عز و جل في قِصَّةِ قابيلَ حينَ قَتَلَ أخاهُ هابيلَ فَعَجَزَ عَن دَفنِهِ ، فَسَوَّلَت لَهُ نَفسُهُ قَتلَ أخيهِ فَقَتَلَهُ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فَأَصْبَحَ مِنَ النَّـدِمِينَ</w:t>
      </w:r>
      <w:r>
        <w:rPr>
          <w:rFonts w:eastAsia="Amiri" w:cs="Amiri" w:ascii="Amiri" w:hAnsi="Amiri"/>
          <w:color w:val="111111"/>
          <w:sz w:val="28"/>
          <w:szCs w:val="28"/>
          <w:rtl w:val="true"/>
          <w:lang w:bidi="ar-SA"/>
        </w:rPr>
        <w:t xml:space="preserve">» </w:t>
      </w:r>
      <w:r>
        <w:rPr>
          <w:rStyle w:val="FootnoteAnchor"/>
          <w:rtl w:val="true"/>
        </w:rPr>
        <w:footnoteReference w:id="801"/>
      </w:r>
      <w:r>
        <w:rPr>
          <w:rFonts w:ascii="Amiri" w:hAnsi="Amiri" w:eastAsia="Amiri" w:cs="Amiri"/>
          <w:color w:val="111111"/>
          <w:sz w:val="28"/>
          <w:sz w:val="28"/>
          <w:szCs w:val="28"/>
          <w:rtl w:val="true"/>
          <w:lang w:bidi="ar-SA"/>
        </w:rPr>
        <w:t xml:space="preserve">، وتَركُ صِلَةِ القَرابَةِ حَتّى يَستَغنوا ، وتَركُ الصَّلاةِ حَتّى يَخرُجَ وَقتُها ، وتَركُ الوَصِيَّةِ ورَدِّ المَظالِمِ ، ومَنعُ الزَّكاةِ حَتّى يَحضُرَ المَوتُ ويَنغَلِقَ اللِّسانُ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وَالذُّنوبُ الَّتي تُنزِلُ النِّقَمَ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عِصيانُ العارِفِ بِالبَغيِ وَالتَّطاوُلُ عَلَى النّاس  وَالاِستِهزاءُ بِهِم وَالسُّخرِيَّةُ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وَالذُّنوبُ الَّتي تَدفَعُ القِسَمَ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إظهارُ الاِفتِقارِ ، وَالنَّومُ عَنِ العَتَمَةِ ، </w:t>
      </w:r>
      <w:r>
        <w:rPr>
          <w:rStyle w:val="FootnoteAnchor"/>
          <w:rtl w:val="true"/>
        </w:rPr>
        <w:footnoteReference w:id="802"/>
      </w:r>
      <w:r>
        <w:rPr>
          <w:rFonts w:ascii="Amiri" w:hAnsi="Amiri" w:eastAsia="Amiri" w:cs="Amiri"/>
          <w:color w:val="111111"/>
          <w:sz w:val="28"/>
          <w:sz w:val="28"/>
          <w:szCs w:val="28"/>
          <w:rtl w:val="true"/>
          <w:lang w:bidi="ar-SA"/>
        </w:rPr>
        <w:t xml:space="preserve">وعَن صَلاةِ الغَداةِ ، وَاستِحقارُ النِّعَمِ ، وشَكوَى المَعبودِ عز و 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وَالذُّنوبُ الَّتي تَهتِكُ العِصَمَ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شُربُ الخَمرِ ، وَاللَّعِبُ بِالقِمارِ ، وتَعاطي ما يُضحِكُ النّاسَ مِنَ اللَّغوِ وَالمِزاحِ ، وذِكرُ عُيوبِ النّاسِ ، ومُجالَسَةُ أهلِ الرَّيبِ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وَالذُّنوبُ الَّتي تُنزِلُ البَلاءَ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تَركُ إغاثَةِ المَلهوفِ ، وتَركُ مُعاوَنَةِ المَظلومِ ، وتَضييعُ الأَمرِ بِالمَعروفِ وَالنَّهيِ عَنِ المُنكَرِ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وَالذُّنوبُ الَّتي تُديلُ الأَعداءَ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المُجاهَرَةُ بِالظُّلمِ ، وإعلانُ الفُجورِ ، وإباحَةُ المَحظورِ ، وعِصيانُ الأَخيارِ ، وَالاِنطِباعُ لِلأَشرارِ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وَالذُّنوبُ الَّتي تُعَجِّلُ الفَناءَ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قَطيعَةُ الرَّحِمِ ، وَاليَمينُ الفاجِرَةُ ، وَالأَقوالُ الكاذِبَةُ ، وَالزِّنا ، وسَدُّ طُرُقِ المُسلِمينَ ، وَادِّعاءُ الإِمامَةِ بِغَيرِ 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وَالذُّنوبُ الَّتي تَقطَعُ الرَّجاءَ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اليَأسُ مِن رَوحِ اللّه‏ِ ، وَالقُنوطُ مِن رَحمَةِ اللّه‏ِ ، وَالثِّقَةُ بِغَيرِ اللّه‏ِ ، وَالتَّكذيبُ بِوَعدِ اللّه‏ِ عز و 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وَالذُّنوبُ الَّتي تُظلِمُ الهَواءَ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السِّحرُ ، وَالكِهانَةُ ، وَالإِيمانُ بِالنُّجومِ ، وَالتَّكذيبُ بِالقَدَرِ ، وعُقوقُ الوالِدَينِ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وَالذُّنوبُ الَّتي تَكشِفُ الغِطاءَ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الاِستِدانَةُ بغَِيرِ نِيَّةِ الأَداءِ ، وَالإِسرافُ فِي النَّفَقَةِ عَلَى الباطِلِ ، وَالبُخلُ عَلَى الأَهلِ وَالوَلَدِ وذَوِي الأَرحامِ ، وسوءُ الخُلُقِ ، وقِلَّةُ الصَّبرِ ،  وَاستِعمالُ الضَّجَرِ وَالكَسَلِ ، وَالاِستِهانَةُ بِأَهلِ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وَالذُّنوبَ الَّتي تَرُدُّ الدُّعاءَ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سوءُ النِّيَّةِ ، وخُبثُ السَّريرَةِ ، وَالنِّفاقُ مَعَ الإِخوانِ ، وتَركُ التَّصديقِ بِاِلإِجابَةِ ، وتَأخيرُ الصَّلَواتِ المَفروضاتِ حَتّى تَذهَبَ أوقاتُها ، وتَركُ التَّقَرُّبِ إلَى اللّه‏ِ عز و جل بِالبِرِّ وَالصَّدَقَةِ ، وَاستِعمالُ البَذاءِ وَالفُحشِ فِي القَولِ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وَالذُّنوبُ الَّتي تَحبِسُ غَيثَ السَّماءِ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جَورُ الحُكّامِ فِي القَضاءِ ، وشَهادَةُ الزّورِ ، وكِتمانُ الشَّهادَةِ ، ومَنعُ الزَّكاةِ وَالقَرضِ وَالماعونِ ، وقَساوَةُ القُلوبِ عَلى أهلِ الفَقرِ وَالفاقَةِ ، وظُلمُ اليَتيمِ وَالأَرمَلَةِ ، وَانتِهارُ السّائِلِ ورَدُّهُ بِاللَّيلِ </w:t>
      </w:r>
      <w:r>
        <w:rPr>
          <w:rFonts w:eastAsia="Amiri" w:cs="Amiri" w:ascii="Amiri" w:hAnsi="Amiri"/>
          <w:color w:val="111111"/>
          <w:sz w:val="28"/>
          <w:szCs w:val="28"/>
          <w:rtl w:val="true"/>
          <w:lang w:bidi="ar-SA"/>
        </w:rPr>
        <w:t xml:space="preserve">. </w:t>
      </w:r>
      <w:r>
        <w:rPr>
          <w:rStyle w:val="FootnoteAnchor"/>
          <w:rtl w:val="true"/>
        </w:rPr>
        <w:footnoteReference w:id="803"/>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گاه زنا شايع گردد، مرگِ ناگهانى پديدار مى‏شود و هر گاه حاكم ستم كند ، باران نمى‏بارد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حسن عليه ‏السلام  ـ در دعايش، هنگامى كه چيزى وى را غمگين مى‏كرد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كهيعص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روشنايى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پاك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آگاه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بخشنده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سه بار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گناهانى را كه نقمت‏ها را فرود مى‏آورند ، بر من بيامرز و گناهانى را كه نعمت‏ها را تغيير مى‏دهند ، بر من بيامرز و گناهانى كه پرده‏هاى عصمت را از هم مى‏دَرَد بر من بيامرز و گناهانى را كه بلا را فرو مى‏فرستند ، بر من بيامرز و گناهانى را كه نابودى را نزديك مى‏كنند ، بر من بيامرز و گناهانى را كه دشمنان را چيره مى‏سازند ، بر من بيامرز و گناهانى را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اميد را قطع مى‏كنند ، بر من بيامرز و گناهانى را كه دعا را باز مى‏گردانند ، بر من بيامرز و گناهانى را كه باران آسمان را باز مى‏دارند ، بر من بيامرز و گناهانى را كه هوا را تاريك مى‏نمايند ، بر من بيامرز و گناهانى را كه پرده را مى‏درند ، بر من بيامرز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زين العابدين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گناهانى كه نعمت‏ها را تغيير مى‏دهند ، عبارت‏اند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ستم بر مردم ، ترك عادت در كار خير و كار نيك ، ناسپاسى نعمت‏ها ، ترك سپاس‏گزارى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عز و جلفرمود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حقيقت ، خدا سرنوشت قومى را تغيير نمى‏دهد تا اين كه آنان حال خود را تغيير دهند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گناهانى كه پشيمانى مى‏آورند ، عبارت‏اند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كشتن كسى كه خداوند ، كشتنش را حرام نموده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خداى متعال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نفْسى را كه خداوندْ حُرمت بخشيده است ، مكشيد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خداوند عز و جلدر داستان قابيل، هنگامى كه او برادرش هابيل را كشت و از دفن كردنش ناتوان ماند ،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پس ، نفْسش او را به قتل برادرش ترغيب كرد ، و وى را كشت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 از زمره پشيمانان گرديد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و ترك كردن رابطه خويشاوندى ، به طورى كه احساس بى‏نيازى كنند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خويشاوندى را فراموش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نگزاردن نماز تا زمانى كه وقتش بگذرد ، ترك كردن وصيّت و ردّ مظالم ، و خوددارى كردن از پرداخت زكات تا زمانى كه مرگ، فرا رسد و زبان، بند آيد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گناهانى كه نقمت‏ها را فرود مى‏آورند ، عبارت‏اند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نافرمانى آگاه با تعدّى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ديگران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گردنكشى بر مردم ، و ريشخند و مسخره كردن آنان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گناهانى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روزى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نصيب‏ها را باز مى‏گردانند ، عبارت‏اند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اظهار نادارى ، خواب ماندن از نماز عشا و نماز صبح ، سبُك شمردن نعمت‏ها ، و شِكوه كردن از خداوند عز و 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گناهانى كه پرده‏هاى عصمت را مى‏درند ، عبارت‏اند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شرابخوارى ، قماربازى ، سرگرم شدن به چيزهاى بيهوده و شوخى‏هايى كه موجب خنده مردم مى‏شوند ، بيان عيب‏هاى مردم ، و همنشينى با افراد مشكوك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متّهم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گناهانى كه بلا را فرو مى‏فرستند ، عبارت‏اند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ترك كردن فريادرسىِ درمانده ، ترك كردن يارى ستم‏ديده ، و ضايع كردن امر به معروف و نهى از منكر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گناهانى كه دشمنان را چيره مى‏سازند ، عبارت‏اند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آشكارا ستم كردن ، علنى كردن گناهان ، مباح كردن حرام ، نافرمانى كردن از نيكان و پيروى نمودن از بدان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گناهانى كه نابودى را نزديك مى‏سازند ، عبارت‏اند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قطع رحِم ، سوگند دروغ ، سخنان دروغ ، زنا ، بستن راه مسلمانان ، و به ناحق ادّعاى امامت نمودن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گناهانى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اميد را قطع مى‏كنند ، عبارت‏اند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نوميدى از بخشايش خداوند ، نوميدى از رحمت خدا ، اعتماد به غير خدا ، و دروغ پنداشتن وعده خداوند عز و 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گناهانى كه هوا را تاريك مى‏نمايند ، عبارت‏اند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جادوگرى ، كهانت ، باور داشتن به ستارگان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تأثير حركت آنها در رخدادهاى آينده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دروغ پنداشتن قَدَر ، و سرپيچى از پدر و مادر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عاقّ والدين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گناهانى كه پرده را مى‏درند ، عبارت‏اند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قرض گرفتن به قصد ادا نكردن ، زياده‏روى در هزينه‏ها بر پايه باطل ، بخل ورزيدن در حقّ خاندان و فرزندان و خويشان ، بداخلاقى ، ناشكيبايى ، بى‏قرارى ، تنبلى ، و كوچك كردن دينداران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گناهانى كه دعا را باز مى‏گردانند ، عبارت‏اند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بدخواهى ، خباثت باطن ، دورويى با برادران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ندادن صدقه در پاسخ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درخواست نيازمندان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به تأخير انداختن نمازهاى واجب تا زمانى كه وقتشان بگذرد ، تقرّب نجستن به خداوند عز و جل با نيكوكارى و صدقه ، و فحّاشى و ناسزاگويى در گفتار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گناهانى كه باران آسمان را باز مى‏دارند ، عبارت‏اند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ستم داوران در داورى ، گواهى دروغ ، كتمان گواهى ، خوددارى از پرداخت زكات و بدهكارى و احسان ، سخت‏دلى نسبت به فقيران و بينوايان ، ستم بر يتيمان و بيوگان ، و دور كردن نيازمند و شبانه باز گرداندن او </w:t>
      </w:r>
      <w:r>
        <w:rPr>
          <w:rFonts w:eastAsia="IRNazanin" w:cs="IRNazanin"/>
          <w:color w:val="111111"/>
          <w:sz w:val="28"/>
          <w:szCs w:val="28"/>
          <w:rtl w:val="true"/>
          <w:lang w:bidi="fa-IR"/>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الإمام الباقر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مِن سَنَةٍ أقَلُّ مَطَرا مِن سَنَةٍ ، ولكِنَّ اللّه‏َ يَضَعُهُ حَيثُ يَشاءُ ، إنَّ اللّه‏َ عز و جل إذا عَمِلَ قَومٌ بَالمَعاصي صَرَفَ عَنهُم ما كانَ قَدَّرَ لَهُم مِنَ المَطَرِ </w:t>
      </w:r>
      <w:r>
        <w:rPr>
          <w:rFonts w:eastAsia="Amiri" w:cs="Amiri" w:ascii="Amiri" w:hAnsi="Amiri"/>
          <w:color w:val="111111"/>
          <w:sz w:val="28"/>
          <w:szCs w:val="28"/>
          <w:rtl w:val="true"/>
          <w:lang w:bidi="ar-SA"/>
        </w:rPr>
        <w:t xml:space="preserve">. </w:t>
      </w:r>
      <w:r>
        <w:rPr>
          <w:rStyle w:val="FootnoteAnchor"/>
          <w:rtl w:val="true"/>
        </w:rPr>
        <w:footnoteReference w:id="804"/>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حَياةُ دَوابِّ البَحرِ بِالمَطَرِ ، فَإِذا كُفَّ المَطَرُ ظَهَرَ الفَسادُ فِي البَرِّ وَالبَحرِ ، وذلِكَ إذا كَثُرَتِ الذُّنوبُ وَالمَعاصي </w:t>
      </w:r>
      <w:r>
        <w:rPr>
          <w:rFonts w:eastAsia="Amiri" w:cs="Amiri" w:ascii="Amiri" w:hAnsi="Amiri"/>
          <w:color w:val="111111"/>
          <w:sz w:val="28"/>
          <w:szCs w:val="28"/>
          <w:rtl w:val="true"/>
          <w:lang w:bidi="ar-SA"/>
        </w:rPr>
        <w:t xml:space="preserve">. </w:t>
      </w:r>
      <w:r>
        <w:rPr>
          <w:rStyle w:val="FootnoteAnchor"/>
          <w:rtl w:val="true"/>
        </w:rPr>
        <w:footnoteReference w:id="805"/>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فَشا أربَعَةٌ ظَهَرَت أربَعَةٌ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فَشَا الزِّنا ظَهَرَتِ الزَّلزَلَةُ ، وإذا فَشَا الجَورُ فِي الحُكمِ احتُبِسَ القَطرُ ، وإذا خُفِرَتِ الذِّمَّةُ اُديلَ لِأَهلِ الشِّركِ مِن أهلِ الإِسلامِ ، وإذا مُنِعَتِ الزَّكاةُ ظَهَرَتِ الحاجَةُ </w:t>
      </w:r>
      <w:r>
        <w:rPr>
          <w:rFonts w:eastAsia="Amiri" w:cs="Amiri" w:ascii="Amiri" w:hAnsi="Amiri"/>
          <w:color w:val="111111"/>
          <w:sz w:val="28"/>
          <w:szCs w:val="28"/>
          <w:rtl w:val="true"/>
          <w:lang w:bidi="ar-SA"/>
        </w:rPr>
        <w:t xml:space="preserve">. </w:t>
      </w:r>
      <w:r>
        <w:rPr>
          <w:rStyle w:val="FootnoteAnchor"/>
          <w:rtl w:val="true"/>
        </w:rPr>
        <w:footnoteReference w:id="806"/>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باقر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هيچ سالى بارانش از سال ديگر كمتر نيست ؛ ولى خداوند ، آن را ، چنان كه مى‏خواهد ، قرار مى‏دهد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گاه قومى مرتكب گناه شوند ، بارانى را كه برايشان مقدّر نموده ، از آنان باز مى‏دارد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زندگى جانداران دريا ، در گرو بارش باران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گاه باران باز داشته شود ، فساد در خشكى و دريا بروز مى‏كند و اين ، هنگامى است كه گناهان و نافرمانى‏ها رواج يابند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گاه چهار چيز شايع شود ، چهار چيز بروز مى‏كند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گاه زنا گسترش يابد ، زلزله رخ دهد ؛ و هر گاه ستم در داورى رواج يابد ، باران بند مى‏آيد ؛ هر گاه اهل ذمّه مورد ستم قرار گيرند ، مشركان بر مسلمانان چيره مى‏گردند ؛ و هر گاه از پرداخت زكات خوددارى گردد ، نيازها رو مى‏شوند </w:t>
      </w:r>
      <w:r>
        <w:rPr>
          <w:rFonts w:eastAsia="IRNazanin" w:cs="IRNazanin"/>
          <w:color w:val="111111"/>
          <w:sz w:val="28"/>
          <w:szCs w:val="28"/>
          <w:rtl w:val="true"/>
          <w:lang w:bidi="fa-IR"/>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الرضا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كَذَبَ الوُلاةُ حُبِسَ المَطَرُ ، وإذا جارَ السُّلطانُ هانَتِ الدَّولَةُ ، وإذا حُبِسَتِ الزَّكاةُ ماتَتِ المَواشي </w:t>
      </w:r>
      <w:r>
        <w:rPr>
          <w:rFonts w:eastAsia="Amiri" w:cs="Amiri" w:ascii="Amiri" w:hAnsi="Amiri"/>
          <w:color w:val="111111"/>
          <w:sz w:val="28"/>
          <w:szCs w:val="28"/>
          <w:rtl w:val="true"/>
          <w:lang w:bidi="ar-SA"/>
        </w:rPr>
        <w:t xml:space="preserve">. </w:t>
      </w:r>
      <w:r>
        <w:rPr>
          <w:rStyle w:val="FootnoteAnchor"/>
          <w:rtl w:val="true"/>
        </w:rPr>
        <w:footnoteReference w:id="807"/>
      </w:r>
    </w:p>
    <w:p>
      <w:pPr>
        <w:pStyle w:val="BookText"/>
        <w:rPr/>
      </w:pPr>
      <w:r>
        <w:rPr>
          <w:rFonts w:ascii="Amiri" w:hAnsi="Amiri" w:eastAsia="Amiri" w:cs="Amiri"/>
          <w:color w:val="111111"/>
          <w:sz w:val="28"/>
          <w:sz w:val="28"/>
          <w:szCs w:val="28"/>
          <w:rtl w:val="true"/>
          <w:lang w:bidi="ar-SA"/>
        </w:rPr>
        <w:t xml:space="preserve">الغيبة للطوسي عن أبي حمزة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جَعفَرٍ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عَلِيّا عليه ‏السلام كانَ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السَّبعينَ بَلاءٌ ، وكانَ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بَعدَ البَلاءِ رَخاءٌ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مَضَتِ السَّبعونَ ولَم نَرَ رَخاءً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أبو جَعفَرٍ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ثابِتُ ، إنَّ اللّه‏َ تَعالى كانَ وَقَّتَ هذَا الأَمرَ فِي السَّبعينَ ، فَلَمّا قُتِلَ الحُسينُ عليه ‏السلام ، اشتَدَّ غَضَبُ اللّه‏ِ عَلى أهلِ الأَرضِ ، فَأَخَّرَهُ إلى أربَعينَ ومِئَةِ سَنَةٍ ، فَحَدَّثناكُم فَأَذَعتُمُ الحَديثَ ، وكَشَفتُم قِناعَ السِّرِّ ، فَأَخَّرَهُ اللّه‏ُ ولَم يَجعَل لَهُ بَعدَ ذلِكَ عِندَنا وَقتا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يَمْحُواْ اللَّهُ مَا يَشَاءُ وَ يُثْبِتُ وَ عِندَهُ أُمُّ الْكِتَـبِ</w:t>
      </w:r>
      <w:r>
        <w:rPr>
          <w:rFonts w:eastAsia="Amiri" w:cs="Amiri" w:ascii="Amiri" w:hAnsi="Amiri"/>
          <w:color w:val="111111"/>
          <w:sz w:val="28"/>
          <w:szCs w:val="28"/>
          <w:rtl w:val="true"/>
          <w:lang w:bidi="ar-SA"/>
        </w:rPr>
        <w:t xml:space="preserve">» </w:t>
      </w:r>
      <w:r>
        <w:rPr>
          <w:rStyle w:val="FootnoteAnchor"/>
          <w:rtl w:val="true"/>
        </w:rPr>
        <w:footnoteReference w:id="808"/>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09"/>
      </w:r>
    </w:p>
    <w:p>
      <w:pPr>
        <w:pStyle w:val="BookText"/>
        <w:rPr/>
      </w:pPr>
      <w:r>
        <w:rPr>
          <w:rFonts w:ascii="Amiri" w:hAnsi="Amiri" w:eastAsia="Amiri" w:cs="Amiri"/>
          <w:color w:val="111111"/>
          <w:sz w:val="28"/>
          <w:sz w:val="28"/>
          <w:szCs w:val="28"/>
          <w:rtl w:val="true"/>
          <w:lang w:bidi="ar-SA"/>
        </w:rPr>
        <w:t xml:space="preserve">الغيبة للطوسي عن أبي بصير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ألِهذَا الأَمرِ أمَدٌ نُريحُ إلَيهِ أبدانَنا ، ونَنتَهي إلَيهِ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 ولكِنَّكُم أذَعتُم فَزادَ اللّه‏ُ فيهِ </w:t>
      </w:r>
      <w:r>
        <w:rPr>
          <w:rFonts w:eastAsia="Amiri" w:cs="Amiri" w:ascii="Amiri" w:hAnsi="Amiri"/>
          <w:color w:val="111111"/>
          <w:sz w:val="28"/>
          <w:szCs w:val="28"/>
          <w:rtl w:val="true"/>
          <w:lang w:bidi="ar-SA"/>
        </w:rPr>
        <w:t xml:space="preserve">. </w:t>
      </w:r>
      <w:r>
        <w:rPr>
          <w:rStyle w:val="FootnoteAnchor"/>
          <w:rtl w:val="true"/>
        </w:rPr>
        <w:footnoteReference w:id="810"/>
      </w:r>
    </w:p>
    <w:p>
      <w:pPr>
        <w:pStyle w:val="BookText"/>
        <w:rPr/>
      </w:pP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۸</w:t>
      </w:r>
      <w:r>
        <w:rPr>
          <w:rFonts w:ascii="Amiri" w:hAnsi="Amiri" w:eastAsia="Amiri" w:cs="Amiri"/>
          <w:color w:val="111111"/>
          <w:sz w:val="28"/>
          <w:sz w:val="28"/>
          <w:szCs w:val="28"/>
          <w:rtl w:val="true"/>
          <w:lang w:bidi="ar-SA"/>
        </w:rPr>
        <w:t>مَوارِدُ البَداءِ فِي القُرآنِأ ـ البَداءُ في عَذابِ قَومِ يونُسَالكتاب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فَلَوْلَا كَانَتْ قَرْيَةٌ ءَامَنَتْ فَنَفَعَهَا إِيمَـنُهَا إِلَا قَوْمَ يُونُسَ لَمَّا ءَامَنُواْ كَشَفْنَا عَنْهُمْ عَذَابَ الْخِزْىِ فِى  الْحَيَوةِ الدُّنْيَا وَ مَتَّعْنَـهُمْ إِلَى حِينٍ</w:t>
      </w:r>
      <w:r>
        <w:rPr>
          <w:rFonts w:eastAsia="Amiri" w:cs="Amiri" w:ascii="Amiri" w:hAnsi="Amiri"/>
          <w:color w:val="111111"/>
          <w:sz w:val="28"/>
          <w:szCs w:val="28"/>
          <w:rtl w:val="true"/>
          <w:lang w:bidi="ar-SA"/>
        </w:rPr>
        <w:t xml:space="preserve">» . </w:t>
      </w:r>
      <w:r>
        <w:rPr>
          <w:rStyle w:val="FootnoteAnchor"/>
          <w:rtl w:val="true"/>
        </w:rPr>
        <w:footnoteReference w:id="811"/>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91" w:name="pg12775_127617"/>
    </w:p>
    <w:p>
      <w:pPr>
        <w:pStyle w:val="Heading4"/>
        <w:numPr>
          <w:ilvl w:val="3"/>
          <w:numId w:val="1"/>
        </w:numPr>
        <w:rPr/>
      </w:pPr>
      <w:bookmarkStart w:id="392" w:name="__RefHeading___Toc878796_3224264995"/>
      <w:bookmarkStart w:id="393" w:name="_Toc148"/>
      <w:bookmarkEnd w:id="391"/>
      <w:bookmarkEnd w:id="392"/>
      <w:r>
        <w:rPr/>
        <w:t>۵</w:t>
      </w:r>
      <w:r>
        <w:rPr>
          <w:rtl w:val="true"/>
        </w:rPr>
        <w:t xml:space="preserve"> </w:t>
      </w:r>
      <w:r>
        <w:rPr>
          <w:rtl w:val="true"/>
        </w:rPr>
        <w:t xml:space="preserve">/ </w:t>
      </w:r>
      <w:r>
        <w:rPr/>
        <w:t>۸</w:t>
      </w:r>
      <w:r>
        <w:rPr>
          <w:rtl w:val="true"/>
        </w:rPr>
        <w:t xml:space="preserve"> نمونه هاى بَدا در قرآن</w:t>
      </w:r>
      <w:bookmarkEnd w:id="393"/>
    </w:p>
    <w:p>
      <w:pPr>
        <w:pStyle w:val="Heading5"/>
        <w:numPr>
          <w:ilvl w:val="4"/>
          <w:numId w:val="1"/>
        </w:numPr>
        <w:rPr/>
      </w:pPr>
      <w:bookmarkStart w:id="394" w:name="__RefHeading___Toc878798_3224264995"/>
      <w:bookmarkStart w:id="395" w:name="_Toc149"/>
      <w:bookmarkEnd w:id="394"/>
      <w:r>
        <w:rPr>
          <w:rtl w:val="true"/>
        </w:rPr>
        <w:t>الف ـ بَدا در كيفر قوم يونس</w:t>
      </w:r>
      <w:bookmarkEnd w:id="395"/>
    </w:p>
    <w:p>
      <w:pPr>
        <w:pStyle w:val="BookText"/>
        <w:rPr/>
      </w:pPr>
      <w:r>
        <w:rPr>
          <w:rFonts w:ascii="IRNazanin" w:hAnsi="IRNazanin" w:eastAsia="IRNazanin"/>
          <w:color w:val="111111"/>
          <w:sz w:val="28"/>
          <w:sz w:val="28"/>
          <w:szCs w:val="28"/>
          <w:rtl w:val="true"/>
          <w:lang w:bidi="fa-IR"/>
        </w:rPr>
        <w:t xml:space="preserve">امام رضا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گاه فرمان‏روايان دروغ بگويند ، باران باز داشته مى‏شود و هر گاه پادشاه ستم نمايد ، دولتْ سست مى‏گردد و هر گاه از پرداخت زكات خوددارى گردد ، حيوانات مى‏ميرند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الغيبة ، طوسى  ـ به نقل از ابو حمزه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امام باقر عليه ‏السلام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عليه ‏السلام پيوسته مى‏فرمود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هفتاد سال ، بلا خواهد بود و مى‏فرمود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پس از بلا ، آسايش خواهد بود ، در حالى كه سال هفتادم گذشت ولى ما آسايش را نديديم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عليه ‏السلام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ثابت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خداى متعال اين كار را در سال هفتادم معيّن كرده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حسين عليه ‏السلام كشته شد ، خشم خداوند بر زمينينان شدّت يافت و آن را تا صد و چهل سال به تأخير انداخت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ما شما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رازى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خبردار نموديم و شما راز را فاش كرديد و پرده آن را كنار زديد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بدين خاطر ، خداوند ،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دوباره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تأخير انداخت و پس از آن ، وقتى را براى آن نزد ما وقتى تعيين نكرد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 آنچه را بخواهد ، محو يا اثبات مى‏كند ، و اصل كتاب ، نزد اوست </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 xml:space="preserve">الغيبة ، طوسى  ـ به نقل از ابو بصير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باقر يا امام صادق عليهماالسلام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براى اين بلا، نقطه پايانى تعيين شده است تا بدن‏هاى ما در آن به آسايش برسد ؟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بله ؛ ولى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رازِ آن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پخش كرديد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جهت، خداوند در وقتِ آن افزود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نمونه‏هاى بَدا در قرآنالف ـ بَدا در كيفر قوم يونسقرآن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چرا هيچ شهرى نبود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ايمان بياورد و ايمانش به حالش سود بخشد، مگر قوم يونس كه وقتى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آخرين لحظه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ايمان آوردند ، عذاب رسوايى را در زندگى دنيا از آنان  برطرف كرديم و تا چندى، آنان را برخوردار ساختيم؟</w:t>
      </w:r>
      <w:r>
        <w:rPr>
          <w:rFonts w:eastAsia="IRNazanin" w:cs="IRNazanin"/>
          <w:color w:val="111111"/>
          <w:sz w:val="28"/>
          <w:szCs w:val="28"/>
          <w:rtl w:val="true"/>
          <w:lang w:bidi="fa-IR"/>
        </w:rPr>
        <w:t>» .</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الحديث الإمام الباقر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يونُسَ لَمّا آذاهُ قَومُهُ دَعَا اللّه‏َ عَلَيهِم ، فَأَصبَحوا أوَّلَ يَومٍ ووُجوهُهُم مُصفَرَّةٌ </w:t>
      </w:r>
      <w:r>
        <w:rPr>
          <w:rStyle w:val="FootnoteAnchor"/>
          <w:rtl w:val="true"/>
        </w:rPr>
        <w:footnoteReference w:id="812"/>
      </w:r>
      <w:r>
        <w:rPr>
          <w:rFonts w:ascii="Amiri" w:hAnsi="Amiri" w:eastAsia="Amiri" w:cs="Amiri"/>
          <w:color w:val="111111"/>
          <w:sz w:val="28"/>
          <w:sz w:val="28"/>
          <w:szCs w:val="28"/>
          <w:rtl w:val="true"/>
          <w:lang w:bidi="ar-SA"/>
        </w:rPr>
        <w:t xml:space="preserve">وأصبَحُوا اليَومَ الثّانِيَ ووُجوهُهُم سودٌ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اللّه‏ُ واعَدَهُم أن يَأتِيَهُمُ العَذابُ ، فَأَتاهُمُ العَذابُ حَتّى نالوهُ بِرِماحِهِم ؛ فَفَرَّقوا بَينَ النِّساءِ وأولادِهِنَّ ، وَالبَقَرِ وأولادِها ، ولَبِسُوا المُسوحَ وَالصّوفَ ، ووَضَعُوا الحِبالَ في أعناقِهِم ، وَالرَّمادَ عَلى رُؤوسِهِم ، وضَجُّوا ضَجَّةً واحِدَةً إلى رَبِّهِم ؛ 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آمَنّا بِإِلهِ يونُسَ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فَصَرَفَ اللّه‏ُ عَنهُمُ العَذابَ </w:t>
      </w:r>
      <w:r>
        <w:rPr>
          <w:rFonts w:eastAsia="Amiri" w:cs="Amiri" w:ascii="Amiri" w:hAnsi="Amiri"/>
          <w:color w:val="111111"/>
          <w:sz w:val="28"/>
          <w:szCs w:val="28"/>
          <w:rtl w:val="true"/>
          <w:lang w:bidi="ar-SA"/>
        </w:rPr>
        <w:t xml:space="preserve">. </w:t>
      </w:r>
      <w:r>
        <w:rPr>
          <w:rStyle w:val="FootnoteAnchor"/>
          <w:rtl w:val="true"/>
        </w:rPr>
        <w:footnoteReference w:id="813"/>
      </w:r>
    </w:p>
    <w:p>
      <w:pPr>
        <w:pStyle w:val="BookText"/>
        <w:rPr/>
      </w:pPr>
      <w:r>
        <w:rPr>
          <w:rFonts w:ascii="Amiri" w:hAnsi="Amiri" w:eastAsia="Amiri" w:cs="Amiri"/>
          <w:color w:val="111111"/>
          <w:sz w:val="28"/>
          <w:sz w:val="28"/>
          <w:szCs w:val="28"/>
          <w:rtl w:val="true"/>
          <w:lang w:bidi="ar-SA"/>
        </w:rPr>
        <w:t xml:space="preserve">تفسير العيّاشي عن أبي بصير عن الإمام الصادق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أظَلَّ قَومَ يونُسَ‏العَذابُ ، دَعَوُا اللّه‏َ فَصَرَفَهُ عَنهُم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ذلِكَ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فِي العِلمِ أنَّهُ يَصرِفُهُ عَنهُم </w:t>
      </w:r>
      <w:r>
        <w:rPr>
          <w:rFonts w:eastAsia="Amiri" w:cs="Amiri" w:ascii="Amiri" w:hAnsi="Amiri"/>
          <w:color w:val="111111"/>
          <w:sz w:val="28"/>
          <w:szCs w:val="28"/>
          <w:rtl w:val="true"/>
          <w:lang w:bidi="ar-SA"/>
        </w:rPr>
        <w:t xml:space="preserve">. </w:t>
      </w:r>
      <w:r>
        <w:rPr>
          <w:rStyle w:val="FootnoteAnchor"/>
          <w:rtl w:val="true"/>
        </w:rPr>
        <w:footnoteReference w:id="814"/>
      </w:r>
    </w:p>
    <w:p>
      <w:pPr>
        <w:pStyle w:val="BookText"/>
        <w:rPr/>
      </w:pPr>
      <w:r>
        <w:rPr>
          <w:rFonts w:ascii="Amiri" w:hAnsi="Amiri" w:eastAsia="Amiri" w:cs="Amiri"/>
          <w:color w:val="111111"/>
          <w:sz w:val="28"/>
          <w:sz w:val="28"/>
          <w:szCs w:val="28"/>
          <w:rtl w:val="true"/>
          <w:lang w:bidi="ar-SA"/>
        </w:rPr>
        <w:t xml:space="preserve">علل الشرايع عن أبي بصير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لِأَيِّ عِلَّةٍ صَرَفَ اللّه‏ُ عز و جل العَذابَ عَن قَومِ يونُسَ وقَد أظَلَّهُم ، ولَم يَفعَل كَذلِكَ بِغَيرِهِم مِنَ الاُمَمِ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كانَ في عِلمِ اللّه‏ِ عز و جل أنَّهُ سَيَصرِفُهُ عَنهُم ، لِتَوبَتِهِم وإنَّما تَرَكَ إخبارَ يونُسَ بِذلِكَ ؛ لِأَنَّهُ عز و جل أرادَ أن يُفَرِّغَهُ لِعِبادَتِهِ في بَطنِ الحوتِ ، فَيَستَوجِبَ بِذلِكَ ثَوابَهُ وكَرامَتَهُ </w:t>
      </w:r>
      <w:r>
        <w:rPr>
          <w:rFonts w:eastAsia="Amiri" w:cs="Amiri" w:ascii="Amiri" w:hAnsi="Amiri"/>
          <w:color w:val="111111"/>
          <w:sz w:val="28"/>
          <w:szCs w:val="28"/>
          <w:rtl w:val="true"/>
          <w:lang w:bidi="ar-SA"/>
        </w:rPr>
        <w:t xml:space="preserve">. </w:t>
      </w:r>
      <w:r>
        <w:rPr>
          <w:rStyle w:val="FootnoteAnchor"/>
          <w:rtl w:val="true"/>
        </w:rPr>
        <w:footnoteReference w:id="815"/>
      </w:r>
    </w:p>
    <w:p>
      <w:pPr>
        <w:pStyle w:val="BookText"/>
        <w:rPr/>
      </w:pPr>
      <w:r>
        <w:rPr>
          <w:rFonts w:ascii="Amiri" w:hAnsi="Amiri" w:eastAsia="Amiri" w:cs="Amiri"/>
          <w:color w:val="111111"/>
          <w:sz w:val="28"/>
          <w:sz w:val="28"/>
          <w:szCs w:val="28"/>
          <w:rtl w:val="true"/>
          <w:lang w:bidi="ar-SA"/>
        </w:rPr>
        <w:t xml:space="preserve">علل الشرايع عن سماعة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سَمِعَهُ عليه ‏السلام وهُوَ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رَدَّ اللّه‏ُ العَذابَ عَن قَومٍ قَد أظَلَّهُم إلّا قَومَ يونُسَ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أكانَ قَد أظَلَّهُم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حَتّى نالوهُ بِأَكُفِّهِم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فَكَيف  كانَ ذلِكَ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فِي العِلمِ المُثبَتِ عِندَ اللّه‏ِ عز و جل الَّذي لَم يَطَّلِع عَلَيهِ أحَدٌ أنَّهُ سَيَصرِفُهُ عَنهُم </w:t>
      </w:r>
      <w:r>
        <w:rPr>
          <w:rFonts w:eastAsia="Amiri" w:cs="Amiri" w:ascii="Amiri" w:hAnsi="Amiri"/>
          <w:color w:val="111111"/>
          <w:sz w:val="28"/>
          <w:szCs w:val="28"/>
          <w:rtl w:val="true"/>
          <w:lang w:bidi="ar-SA"/>
        </w:rPr>
        <w:t xml:space="preserve">. </w:t>
      </w:r>
      <w:r>
        <w:rPr>
          <w:rStyle w:val="FootnoteAnchor"/>
          <w:rtl w:val="true"/>
        </w:rPr>
        <w:footnoteReference w:id="816"/>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حديث امام باقر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قوم يونس وى را آزردند، او آنان را نفرين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بدين خاطر، روز اوّل، در حالى از خواب برخاستند كه چهره‏هايشان زرد گشته بود و روز دوم، صبح را در حالى آغاز كردند كه چهره‏هايشان سياه شده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 وعده‏شان داده بود كه عذاب بر آنان فرود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عذاب تا نزديكى آنان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بين زنان و فرزندانشان و گاوها و بچه‏هاى آنها جدايى انداختند و لباس‏هاى ژنده و پشمينه پوشيدند و ريسمان به گردن‏هايشان بستند و خاكستر بر سرهايشان ريختند و يك‏پارچه به سوى پروردگارشان ناله زدند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خداى يونس، ايمان آورديم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خداوند، عذاب را از آنان باز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تفسير العيّاشى  ـ به نقل از ابو بصير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وقتى عذاب بر قوم يونس سايه افكند، به درگاه خداوند، دعا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خداوند، عذاب را از آنان باز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چگونه ممكن است؟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دانش خدا بوده كه آن را از آنان باز مى‏دارد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علل الشرائع  ـ به نقل از ابو بصير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عليه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علّت، خداوند عز و جلعذابى را كه بر قوم يونس سايه افكنده بود، از آنان باز داشت، در حالى كه با امّت‏هاى ديگر چنين نكرد؟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زيرا در دانش خداوند عز و جلبوده كه عذاب را از آنان به خاطر توبه‏شان باز دارد و همانا خبر آن را به يونس نداده بود؛ چرا كه خداوند عز و جل اراده كرده بود كه او را در شكم ماهى بيندازد تا او را عبادت كند و بدين سبب، مستوجب پاداش و كرامت خدا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علل الشرائع  ـ به نقل از سماعه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عليه ‏السلام شنيدم كه مى‏فرمود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از هيچ قومى عذابى را كه بر آنان سايه افكنده بود، باز نگردانيد، جز قوم يونس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عذاب بر آنان سايه افكنده بود؟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آن را با دستانشان لمس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چگونه مى‏شود؟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دانشِ حتمى شده در نزد خداوند عز و جل كه هيچ كس بر آن آگاه نيست، چنين بود كه آن را از آنان باز مى‏دارد</w:t>
      </w:r>
      <w:r>
        <w:rPr>
          <w:rFonts w:eastAsia="IRNazanin" w:cs="IRNazanin"/>
          <w:color w:val="111111"/>
          <w:sz w:val="28"/>
          <w:szCs w:val="28"/>
          <w:rtl w:val="true"/>
          <w:lang w:bidi="fa-IR"/>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 ـ البَداءُ في مُواعَدَةِ موسىالكتاب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وَوَ عَدْنَا مُوسَى ثَلَـثِينَ لَيْلَةً وَأَتْمَمْنَـهَا بِعَشْرٍ فَتَمَّ مِيقَـتُ رَبِّهِ أَرْبَعِينَ لَيْلِةً وَقَالَ مُوسَى لأَِخِيهِ هَـرُونَ اخْلُفْنِى فِى قَوْمِى وَأَصْلِحْ وَلَا تَتَّبِعْ سَبِيلَ الْمُفْسِدِينَ</w:t>
      </w:r>
      <w:r>
        <w:rPr>
          <w:rFonts w:eastAsia="Amiri" w:cs="Amiri" w:ascii="Amiri" w:hAnsi="Amiri"/>
          <w:color w:val="111111"/>
          <w:sz w:val="28"/>
          <w:szCs w:val="28"/>
          <w:rtl w:val="true"/>
          <w:lang w:bidi="ar-SA"/>
        </w:rPr>
        <w:t xml:space="preserve">» . </w:t>
      </w:r>
      <w:r>
        <w:rPr>
          <w:rStyle w:val="FootnoteAnchor"/>
          <w:rtl w:val="true"/>
        </w:rPr>
        <w:footnoteReference w:id="81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 وَ عَدْنَا مُوسَى أَرْبَعِينَ لَيْلَةً ثُمَّ اتَّخَذْتُمُ الْعِجْلَ مِن بَعْدِهِ وَ أَنتُمْ ظَــلِمُونَ</w:t>
      </w:r>
      <w:r>
        <w:rPr>
          <w:rFonts w:eastAsia="Amiri" w:cs="Amiri" w:ascii="Amiri" w:hAnsi="Amiri"/>
          <w:color w:val="111111"/>
          <w:sz w:val="28"/>
          <w:szCs w:val="28"/>
          <w:rtl w:val="true"/>
          <w:lang w:bidi="ar-SA"/>
        </w:rPr>
        <w:t xml:space="preserve">» . </w:t>
      </w:r>
      <w:r>
        <w:rPr>
          <w:rStyle w:val="FootnoteAnchor"/>
          <w:rtl w:val="true"/>
        </w:rPr>
        <w:footnoteReference w:id="818"/>
      </w:r>
    </w:p>
    <w:p>
      <w:pPr>
        <w:pStyle w:val="BookText"/>
        <w:rPr/>
      </w:pPr>
      <w:r>
        <w:rPr>
          <w:rFonts w:ascii="Amiri" w:hAnsi="Amiri" w:eastAsia="Amiri" w:cs="Amiri"/>
          <w:color w:val="111111"/>
          <w:sz w:val="28"/>
          <w:sz w:val="28"/>
          <w:szCs w:val="28"/>
          <w:rtl w:val="true"/>
          <w:lang w:bidi="ar-SA"/>
        </w:rPr>
        <w:t xml:space="preserve">الحديث الإمام الباقر عليه ‏السلام  ـ في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 وَ عَدْنَا مُوسَى أَرْبَعِينَ لَيْلَةً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فِي العِلمِ وَالتَّقديرِ ثَلاثينَ لَيلَةً ، ثُمَّ بَدا للّه‏ِِ فَزادَ عَشرا ، فَتَمَّ ميقاتُ رَبِّهِ لِلأَوَّلِ وَالآخِرِ أربَعينَ لَيلَةً </w:t>
      </w:r>
      <w:r>
        <w:rPr>
          <w:rFonts w:eastAsia="Amiri" w:cs="Amiri" w:ascii="Amiri" w:hAnsi="Amiri"/>
          <w:color w:val="111111"/>
          <w:sz w:val="28"/>
          <w:szCs w:val="28"/>
          <w:rtl w:val="true"/>
          <w:lang w:bidi="ar-SA"/>
        </w:rPr>
        <w:t xml:space="preserve">. </w:t>
      </w:r>
      <w:r>
        <w:rPr>
          <w:rStyle w:val="FootnoteAnchor"/>
          <w:rtl w:val="true"/>
        </w:rPr>
        <w:footnoteReference w:id="819"/>
      </w:r>
    </w:p>
    <w:p>
      <w:pPr>
        <w:pStyle w:val="BookText"/>
        <w:rPr/>
      </w:pPr>
      <w:r>
        <w:rPr>
          <w:rFonts w:ascii="Amiri" w:hAnsi="Amiri" w:eastAsia="Amiri" w:cs="Amiri"/>
          <w:color w:val="111111"/>
          <w:sz w:val="28"/>
          <w:sz w:val="28"/>
          <w:szCs w:val="28"/>
          <w:rtl w:val="true"/>
          <w:lang w:bidi="ar-SA"/>
        </w:rPr>
        <w:t>ج ـ البَداءُ في دُخولِ الأَرضِ المُقَدَّسَةِالكتاب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يَـقَوْمِ ادْخُلُواْ الْأَرْضَ الْمُقَدَّسَةَ الَّتِى كَتَبَ اللَّهُ لَكُمْ وَلَا تَرْتَدُّواْ عَلَى أَدْبَارِكُمْ فَتَنقَلِبُواْ خَـسِرِينَ</w:t>
      </w:r>
      <w:r>
        <w:rPr>
          <w:rFonts w:eastAsia="Amiri" w:cs="Amiri" w:ascii="Amiri" w:hAnsi="Amiri"/>
          <w:color w:val="111111"/>
          <w:sz w:val="28"/>
          <w:szCs w:val="28"/>
          <w:rtl w:val="true"/>
          <w:lang w:bidi="ar-SA"/>
        </w:rPr>
        <w:t xml:space="preserve">» . </w:t>
      </w:r>
      <w:r>
        <w:rPr>
          <w:rStyle w:val="FootnoteAnchor"/>
          <w:rtl w:val="true"/>
        </w:rPr>
        <w:footnoteReference w:id="820"/>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96" w:name="pg12775_127621"/>
    </w:p>
    <w:p>
      <w:pPr>
        <w:pStyle w:val="Heading5"/>
        <w:numPr>
          <w:ilvl w:val="4"/>
          <w:numId w:val="1"/>
        </w:numPr>
        <w:rPr/>
      </w:pPr>
      <w:bookmarkStart w:id="397" w:name="__RefHeading___Toc878800_3224264995"/>
      <w:bookmarkStart w:id="398" w:name="_Toc150"/>
      <w:bookmarkEnd w:id="396"/>
      <w:bookmarkEnd w:id="397"/>
      <w:r>
        <w:rPr>
          <w:rtl w:val="true"/>
        </w:rPr>
        <w:t>ب ـ بَدا در وعده با موسى</w:t>
      </w:r>
      <w:bookmarkEnd w:id="398"/>
    </w:p>
    <w:p>
      <w:pPr>
        <w:pStyle w:val="Heading5"/>
        <w:numPr>
          <w:ilvl w:val="4"/>
          <w:numId w:val="1"/>
        </w:numPr>
        <w:rPr/>
      </w:pPr>
      <w:bookmarkStart w:id="399" w:name="__RefHeading___Toc878802_3224264995"/>
      <w:bookmarkStart w:id="400" w:name="_Toc151"/>
      <w:bookmarkEnd w:id="399"/>
      <w:r>
        <w:rPr>
          <w:rtl w:val="true"/>
        </w:rPr>
        <w:t>ج ـ بَدا در وارد شدن به سرزمين مقدّس</w:t>
      </w:r>
      <w:bookmarkEnd w:id="400"/>
    </w:p>
    <w:p>
      <w:pPr>
        <w:pStyle w:val="BookText"/>
        <w:rPr/>
      </w:pPr>
      <w:r>
        <w:rPr>
          <w:rFonts w:ascii="IRNazanin" w:hAnsi="IRNazanin" w:eastAsia="IRNazanin"/>
          <w:color w:val="111111"/>
          <w:sz w:val="28"/>
          <w:sz w:val="28"/>
          <w:szCs w:val="28"/>
          <w:rtl w:val="true"/>
          <w:lang w:bidi="fa-IR"/>
        </w:rPr>
        <w:t>ب ـ بَدا در وعده با موسىقرآن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موسى، سى شب وعده گذاشتيم و آن را با ده شب ديگر، تمام كرديم، تا آن كه وقت معيّن پروردگارش در چهل شب به سر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هنگام رفتن به كوه طور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برادرش هارون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ميان قوم من، جانشينم باش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كار آنان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اصلاح كن و از راه فسادگران، پيروى مكن</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آن 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به ياد آوريد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با موسى چهل شب قرار گذاشتيم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در غياب وى، شما گوساله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پرستش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گرفتيد، در حالى كه ستمكار بوديد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حديث امام باقر عليه ‏السلام  ـ درباره اين گفته خداى 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آن گاه كه با موسى چهل شب، قرار گذاشتيم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دانش و تقدير خداوند، سى شب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براى خداوند، بَدا حاصل شد و ده شب بر آن افزود، تا اين كه وقت معيّن پروردگارش براى اوّل و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چهل شب، تمام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 ـ بَدا در وارد شدن به سرزمين مقدّسقرآن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قوم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سرزمين مقدّسى كه خداوند براى شما مقرّر داشته است، درآييد و به عقب باز نگرديد، كه زيانكار خواهيد شد</w:t>
      </w:r>
      <w:r>
        <w:rPr>
          <w:rFonts w:eastAsia="IRNazanin" w:cs="IRNazanin"/>
          <w:color w:val="111111"/>
          <w:sz w:val="28"/>
          <w:szCs w:val="28"/>
          <w:rtl w:val="true"/>
          <w:lang w:bidi="fa-IR"/>
        </w:rPr>
        <w:t>» .</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الحديث الإمام الباقر والإمام الصادق عليهماالسلام  ـ في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يَـقَوْمِ ادْخُلُواْ الْأَرْضَ الْمُقَدَّسَةَ الَّتِى كَتَبَ اللَّهُ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كَتَبَها لَهُم ثُمَّ مَحاها </w:t>
      </w:r>
      <w:r>
        <w:rPr>
          <w:rFonts w:eastAsia="Amiri" w:cs="Amiri" w:ascii="Amiri" w:hAnsi="Amiri"/>
          <w:color w:val="111111"/>
          <w:sz w:val="28"/>
          <w:szCs w:val="28"/>
          <w:rtl w:val="true"/>
          <w:lang w:bidi="ar-SA"/>
        </w:rPr>
        <w:t xml:space="preserve">. </w:t>
      </w:r>
      <w:r>
        <w:rPr>
          <w:rStyle w:val="FootnoteAnchor"/>
          <w:rtl w:val="true"/>
        </w:rPr>
        <w:footnoteReference w:id="821"/>
      </w:r>
    </w:p>
    <w:p>
      <w:pPr>
        <w:pStyle w:val="BookText"/>
        <w:rPr/>
      </w:pPr>
      <w:r>
        <w:rPr>
          <w:rFonts w:ascii="Amiri" w:hAnsi="Amiri" w:eastAsia="Amiri" w:cs="Amiri"/>
          <w:color w:val="111111"/>
          <w:sz w:val="28"/>
          <w:sz w:val="28"/>
          <w:szCs w:val="28"/>
          <w:rtl w:val="true"/>
          <w:lang w:bidi="ar-SA"/>
        </w:rPr>
        <w:t xml:space="preserve">الإمام الصادق عليه ‏السلام  ـ لَمّا سُئِلَ عَن قَولِ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ادْخُلُواْ الْأَرْضَ الْمُقَدَّسَةَ الَّتِى كَتَبَ اللَّهُ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كَتَبَها لَهُم ثُمَّ مَحاها ، ثُمَّ كَتَبَها لِأَبنائِهِم فَدَخَلوها ، وَاللّه‏ُ يَمحو ما يَشاءُ ويُثبِتُ وعِندَهُ اُمُّ الكِتابِ </w:t>
      </w:r>
      <w:r>
        <w:rPr>
          <w:rFonts w:eastAsia="Amiri" w:cs="Amiri" w:ascii="Amiri" w:hAnsi="Amiri"/>
          <w:color w:val="111111"/>
          <w:sz w:val="28"/>
          <w:szCs w:val="28"/>
          <w:rtl w:val="true"/>
          <w:lang w:bidi="ar-SA"/>
        </w:rPr>
        <w:t xml:space="preserve">. </w:t>
      </w:r>
      <w:r>
        <w:rPr>
          <w:rStyle w:val="FootnoteAnchor"/>
          <w:rtl w:val="true"/>
        </w:rPr>
        <w:footnoteReference w:id="822"/>
      </w:r>
    </w:p>
    <w:p>
      <w:pPr>
        <w:pStyle w:val="BookText"/>
        <w:rPr/>
      </w:pPr>
      <w:r>
        <w:rPr>
          <w:rFonts w:ascii="Amiri" w:hAnsi="Amiri" w:eastAsia="Amiri" w:cs="Amiri"/>
          <w:color w:val="111111"/>
          <w:sz w:val="28"/>
          <w:sz w:val="28"/>
          <w:szCs w:val="28"/>
          <w:rtl w:val="true"/>
          <w:lang w:bidi="ar-SA"/>
        </w:rPr>
        <w:t xml:space="preserve">عنه عليه ‏السلام  ـ في قَولِ اللّه‏ِ عز و 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ادْخُلُواْ الْأَرْضَ الْمُقَدَّسَةَ الَّتِى كَتَبَ اللَّهُ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في عِلمِهِ أنَّهُم سَيَعصونَ ويَتيهونَ أربَعينَ سَنَةً ، ثُمَّ يَدخُلونَها بَعدَ تَحريمِهِ إيّاها عَلَيهِم </w:t>
      </w:r>
      <w:r>
        <w:rPr>
          <w:rFonts w:eastAsia="Amiri" w:cs="Amiri" w:ascii="Amiri" w:hAnsi="Amiri"/>
          <w:color w:val="111111"/>
          <w:sz w:val="28"/>
          <w:szCs w:val="28"/>
          <w:rtl w:val="true"/>
          <w:lang w:bidi="ar-SA"/>
        </w:rPr>
        <w:t xml:space="preserve">. </w:t>
      </w:r>
      <w:r>
        <w:rPr>
          <w:rStyle w:val="FootnoteAnchor"/>
          <w:rtl w:val="true"/>
        </w:rPr>
        <w:footnoteReference w:id="823"/>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بَني إسرائيلَ قالَ لَهُم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ادْخُلُواْ الْأَرْضَ الْمُقَدَّسَةَ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يَدخُلوها ، حَتّى حَرَّمَها عَلَيهِم وعَلى أبنائِهِم ، وإنَّما دَخَلَها أبناءُ الأَبناءِ </w:t>
      </w:r>
      <w:r>
        <w:rPr>
          <w:rFonts w:eastAsia="Amiri" w:cs="Amiri" w:ascii="Amiri" w:hAnsi="Amiri"/>
          <w:color w:val="111111"/>
          <w:sz w:val="28"/>
          <w:szCs w:val="28"/>
          <w:rtl w:val="true"/>
          <w:lang w:bidi="ar-SA"/>
        </w:rPr>
        <w:t xml:space="preserve">. </w:t>
      </w:r>
      <w:r>
        <w:rPr>
          <w:rStyle w:val="FootnoteAnchor"/>
          <w:rtl w:val="true"/>
        </w:rPr>
        <w:footnoteReference w:id="824"/>
      </w:r>
    </w:p>
    <w:p>
      <w:pPr>
        <w:pStyle w:val="BookText"/>
        <w:rPr/>
      </w:pPr>
      <w:r>
        <w:rPr>
          <w:rFonts w:ascii="Amiri" w:hAnsi="Amiri" w:eastAsia="Amiri" w:cs="Amiri"/>
          <w:color w:val="111111"/>
          <w:sz w:val="28"/>
          <w:sz w:val="28"/>
          <w:szCs w:val="28"/>
          <w:rtl w:val="true"/>
          <w:lang w:bidi="ar-SA"/>
        </w:rPr>
        <w:t>د ـ البَداءُ في ذَبحِ إسماعيلَالكتاب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فَلَمَّا بَلَغَ مَعَهُ السَّعْىَ قَالَ يَـبُنَىَّ إِنِّى أَرَى فِى الْمَنَامِ أَنِّى أَذْبَحُكَ فَانظُرْ مَاذَا تَرَى قَالَ يَـأَبَتِ افْعَلْ مَا تُؤْمَرُ سَتَجِدُنِى إِن شَاءَ اللَّهُ مِنَ الصَّـبِرِينَ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أَسْلَمَا وَ تَلَّهُ لِلْجَبِينِ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نَـدَيْنَـهُ أَن يَـإِبْرَ 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صَدَّقْتَ الرُّءْيَا إِنَّا كَذَ لِكَ نَجْزِى الْمُحْسِنِينَ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هَـذَا لَهُوَ الْبَلَـؤُاْ الْمُبِينُ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فَدَيْنَـهُ بِذِبْحٍ عَظِيمٍ</w:t>
      </w:r>
      <w:r>
        <w:rPr>
          <w:rFonts w:eastAsia="Amiri" w:cs="Amiri" w:ascii="Amiri" w:hAnsi="Amiri"/>
          <w:color w:val="111111"/>
          <w:sz w:val="28"/>
          <w:szCs w:val="28"/>
          <w:rtl w:val="true"/>
          <w:lang w:bidi="ar-SA"/>
        </w:rPr>
        <w:t xml:space="preserve">» . </w:t>
      </w:r>
      <w:r>
        <w:rPr>
          <w:rStyle w:val="FootnoteAnchor"/>
          <w:rtl w:val="true"/>
        </w:rPr>
        <w:footnoteReference w:id="825"/>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01" w:name="pg12775_127623"/>
    </w:p>
    <w:p>
      <w:pPr>
        <w:pStyle w:val="Heading5"/>
        <w:numPr>
          <w:ilvl w:val="4"/>
          <w:numId w:val="1"/>
        </w:numPr>
        <w:rPr/>
      </w:pPr>
      <w:bookmarkStart w:id="402" w:name="__RefHeading___Toc878804_3224264995"/>
      <w:bookmarkStart w:id="403" w:name="_Toc152"/>
      <w:bookmarkEnd w:id="401"/>
      <w:bookmarkEnd w:id="402"/>
      <w:r>
        <w:rPr>
          <w:rtl w:val="true"/>
        </w:rPr>
        <w:t>د ـ بَدا در بريدن سر اسماعيل</w:t>
      </w:r>
      <w:bookmarkEnd w:id="403"/>
    </w:p>
    <w:p>
      <w:pPr>
        <w:pStyle w:val="BookText"/>
        <w:rPr/>
      </w:pPr>
      <w:r>
        <w:rPr>
          <w:rFonts w:ascii="IRNazanin" w:hAnsi="IRNazanin" w:eastAsia="IRNazanin"/>
          <w:color w:val="111111"/>
          <w:sz w:val="28"/>
          <w:sz w:val="28"/>
          <w:szCs w:val="28"/>
          <w:rtl w:val="true"/>
          <w:lang w:bidi="fa-IR"/>
        </w:rPr>
        <w:t>حديث امام باقر و امام صادق عليهماالسلام  ـ درباره اين سخن خداى 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قوم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سرزمين مقدّسى كه خداوند براى شما مقرّر داشته است، درآييد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آمدن به سرزمين مقدّس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براى آنان مقرّر داشت و سپس محوش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عليه ‏السلام  ـ وقتى درباره اين سخن خداوند، مورد پرسش قرار گرفت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سرزمين مقدّسى كه خداوند براى شما مقرّر داشته است، درآييد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براى آنان مقرّر داشت و سپس محوش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 را براى فرزندان آنان مقرّر داشت و آنان به آن وارد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آنچه را بخواهد، محو يا اثبات مى‏كند، و اصل كتاب، نزد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عليه ‏السلام  ـ درباره اين سخن خداوند عز و 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سرزمين مقدّسى كه خداوند براى شما مقرّر داشته است، درآييد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دانش او چنين بود كه آنان به زودى، نافرمانى مى‏كنند و چهل سال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بيابان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سرگردان خواهند بود و سپس، پس از اين كه خدا بر آنان حرام نمود، واردش مى‏گردند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امام صادق عليه ‏السلام  ـ به ابو بصير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خداوند به بنى اسرائيل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به سرزمين مقدّس درآييد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ولى به آن، وارد نشدند، تا اين كه خداوند، آن را بر آنان و فرزندانشان حرام نمود، و همانا فرزندان فرزندان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در آن وارد شدند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 ـ بَدا در بريدن سر اسماعيلقرآن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وقتى با او به جايگاه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پسرك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 خواب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ديدم كه تو را سر مى‏بُرم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ببين چه به نظرت مى‏آيد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پدر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مأمورى بكن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شاء اللّه‏، مرا از شكيبايان خواهى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وقتى هر دو، تن در دادند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همديگر را بدرود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پيشانى بر خاك افكند، او را ندا داديم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ابراهيم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رؤيا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ى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حقيقت بخشيدى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نيكوكاران را چنين پاداش مى‏دهيم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راستى كه اين، همان آزمايش  آشكار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را در ازاى قربانى بزرگى، باز رهانيديم</w:t>
      </w:r>
      <w:r>
        <w:rPr>
          <w:rFonts w:eastAsia="IRNazanin" w:cs="IRNazanin"/>
          <w:color w:val="111111"/>
          <w:sz w:val="28"/>
          <w:szCs w:val="28"/>
          <w:rtl w:val="true"/>
          <w:lang w:bidi="fa-IR"/>
        </w:rPr>
        <w:t>» .</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الحديث الإمام الصادق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بَدا للّه‏ِِ بَداءٌ كَما بَدا لَهُ في إسماعيلَ أبي ؛ إذا أمَرَ أباهُ إبراهيمَ بِذَبحِهِ ، ثُمَّ فَداهُ بِذِبحٍ </w:t>
      </w:r>
      <w:r>
        <w:rPr>
          <w:rStyle w:val="FootnoteAnchor"/>
          <w:rtl w:val="true"/>
        </w:rPr>
        <w:footnoteReference w:id="826"/>
      </w:r>
      <w:r>
        <w:rPr>
          <w:rFonts w:ascii="Amiri" w:hAnsi="Amiri" w:eastAsia="Amiri" w:cs="Amiri"/>
          <w:color w:val="111111"/>
          <w:sz w:val="28"/>
          <w:sz w:val="28"/>
          <w:szCs w:val="28"/>
          <w:rtl w:val="true"/>
          <w:lang w:bidi="ar-SA"/>
        </w:rPr>
        <w:t xml:space="preserve">عَظيمٍ </w:t>
      </w:r>
      <w:r>
        <w:rPr>
          <w:rFonts w:eastAsia="Amiri" w:cs="Amiri" w:ascii="Amiri" w:hAnsi="Amiri"/>
          <w:color w:val="111111"/>
          <w:sz w:val="28"/>
          <w:szCs w:val="28"/>
          <w:rtl w:val="true"/>
          <w:lang w:bidi="ar-SA"/>
        </w:rPr>
        <w:t xml:space="preserve">. </w:t>
      </w:r>
      <w:r>
        <w:rPr>
          <w:rStyle w:val="FootnoteAnchor"/>
          <w:rtl w:val="true"/>
        </w:rPr>
        <w:footnoteReference w:id="827"/>
      </w:r>
    </w:p>
    <w:p>
      <w:pPr>
        <w:pStyle w:val="BookText"/>
        <w:rPr/>
      </w:pPr>
      <w:r>
        <w:rPr>
          <w:rFonts w:ascii="Amiri" w:hAnsi="Amiri" w:eastAsia="Amiri" w:cs="Amiri"/>
          <w:color w:val="111111"/>
          <w:sz w:val="28"/>
          <w:sz w:val="28"/>
          <w:szCs w:val="28"/>
          <w:rtl w:val="true"/>
          <w:lang w:bidi="ar-SA"/>
        </w:rPr>
        <w:t xml:space="preserve">ه ـ في مَوارِدَ اُخرى الإمام عليّ عليه ‏السلام  ـ فيما نُسِبَ إلَيهِ في بَيانِ أصنافِ آياتِ القُرآنِ وأنواعِها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مَن أنكَرَ البَداءَ ، فَقَد قالَ اللّه‏ُ في كِتابِهِ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فَتَوَلَّ عَنْهُمْ فَمَا أَنتَ بِمَلُومٍ</w:t>
      </w:r>
      <w:r>
        <w:rPr>
          <w:rFonts w:eastAsia="Amiri" w:cs="Amiri" w:ascii="Amiri" w:hAnsi="Amiri"/>
          <w:color w:val="111111"/>
          <w:sz w:val="28"/>
          <w:szCs w:val="28"/>
          <w:rtl w:val="true"/>
          <w:lang w:bidi="ar-SA"/>
        </w:rPr>
        <w:t xml:space="preserve">» </w:t>
      </w:r>
      <w:r>
        <w:rPr>
          <w:rStyle w:val="FootnoteAnchor"/>
          <w:rtl w:val="true"/>
        </w:rPr>
        <w:footnoteReference w:id="828"/>
      </w:r>
      <w:r>
        <w:rPr>
          <w:rFonts w:ascii="Amiri" w:hAnsi="Amiri" w:eastAsia="Amiri" w:cs="Amiri"/>
          <w:color w:val="111111"/>
          <w:sz w:val="28"/>
          <w:sz w:val="28"/>
          <w:szCs w:val="28"/>
          <w:rtl w:val="true"/>
          <w:lang w:bidi="ar-SA"/>
        </w:rPr>
        <w:t xml:space="preserve">وذلِكَ أنَّ اللّه‏َ سُبحانَهُ أراد أن يُهلِكَ الأَرضَ في ذلِكَ الوَقتِ ، ثُمَّ تَدارَكَهُم بِرَحمَتِهِ فَبَدا لَهُ في هَلاكِهِم وأنزَلَ عَلى 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ذَكِّرْ فَإِنَّ الذِّكْرَى تَنفَعُ الْمُؤْمِنِينَ</w:t>
      </w:r>
      <w:r>
        <w:rPr>
          <w:rFonts w:eastAsia="Amiri" w:cs="Amiri" w:ascii="Amiri" w:hAnsi="Amiri"/>
          <w:color w:val="111111"/>
          <w:sz w:val="28"/>
          <w:szCs w:val="28"/>
          <w:rtl w:val="true"/>
          <w:lang w:bidi="ar-SA"/>
        </w:rPr>
        <w:t xml:space="preserve">» </w:t>
      </w:r>
      <w:r>
        <w:rPr>
          <w:rStyle w:val="FootnoteAnchor"/>
          <w:rtl w:val="true"/>
        </w:rPr>
        <w:footnoteReference w:id="82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ومِثلُهُ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كَانَ اللَّهُ لِيُعَذِّبَهُمْ وَأَنتَ فِيهِمْ وَمَا كَانَ اللَّهُ ‏مُعَذِّبَهُمْ وَهُمْ يَسْتَغْفِرُونَ</w:t>
      </w:r>
      <w:r>
        <w:rPr>
          <w:rFonts w:eastAsia="Amiri" w:cs="Amiri" w:ascii="Amiri" w:hAnsi="Amiri"/>
          <w:color w:val="111111"/>
          <w:sz w:val="28"/>
          <w:szCs w:val="28"/>
          <w:rtl w:val="true"/>
          <w:lang w:bidi="ar-SA"/>
        </w:rPr>
        <w:t xml:space="preserve">» </w:t>
      </w:r>
      <w:r>
        <w:rPr>
          <w:rStyle w:val="FootnoteAnchor"/>
          <w:rtl w:val="true"/>
        </w:rPr>
        <w:footnoteReference w:id="830"/>
      </w:r>
      <w:r>
        <w:rPr>
          <w:rFonts w:ascii="Amiri" w:hAnsi="Amiri" w:eastAsia="Amiri" w:cs="Amiri"/>
          <w:color w:val="111111"/>
          <w:sz w:val="28"/>
          <w:sz w:val="28"/>
          <w:szCs w:val="28"/>
          <w:rtl w:val="true"/>
          <w:lang w:bidi="ar-SA"/>
        </w:rPr>
        <w:t xml:space="preserve">ثُمَّ بَدا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لَهُمْ أَلَا يُعَذِّبَهُمُ اللَّهُ وَهُمْ يَصُدُّونَ عَنِ الْمَسْجِدِ الْحَرَامِ</w:t>
      </w:r>
      <w:r>
        <w:rPr>
          <w:rFonts w:eastAsia="Amiri" w:cs="Amiri" w:ascii="Amiri" w:hAnsi="Amiri"/>
          <w:color w:val="111111"/>
          <w:sz w:val="28"/>
          <w:szCs w:val="28"/>
          <w:rtl w:val="true"/>
          <w:lang w:bidi="ar-SA"/>
        </w:rPr>
        <w:t xml:space="preserve">» </w:t>
      </w:r>
      <w:r>
        <w:rPr>
          <w:rStyle w:val="FootnoteAnchor"/>
          <w:rtl w:val="true"/>
        </w:rPr>
        <w:footnoteReference w:id="83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يَكُن مِّنكُمْ عِشْرُونَ صَـبِرُونَ يَغْلِبُواْ مِاْئَتَيْنِ وَإِن يَكُن مِّنكُم مِّاْئَةٌ يَغْلِبُواْ أَلْفًا مِّنَ الَّذِينَ كَفَرُواْ</w:t>
      </w:r>
      <w:r>
        <w:rPr>
          <w:rFonts w:eastAsia="Amiri" w:cs="Amiri" w:ascii="Amiri" w:hAnsi="Amiri"/>
          <w:color w:val="111111"/>
          <w:sz w:val="28"/>
          <w:szCs w:val="28"/>
          <w:rtl w:val="true"/>
          <w:lang w:bidi="ar-SA"/>
        </w:rPr>
        <w:t xml:space="preserve">» </w:t>
      </w:r>
      <w:r>
        <w:rPr>
          <w:rStyle w:val="FootnoteAnchor"/>
          <w:rtl w:val="true"/>
        </w:rPr>
        <w:footnoteReference w:id="832"/>
      </w:r>
      <w:r>
        <w:rPr>
          <w:rFonts w:ascii="Amiri" w:hAnsi="Amiri" w:eastAsia="Amiri" w:cs="Amiri"/>
          <w:color w:val="111111"/>
          <w:sz w:val="28"/>
          <w:sz w:val="28"/>
          <w:szCs w:val="28"/>
          <w:rtl w:val="true"/>
          <w:lang w:bidi="ar-SA"/>
        </w:rPr>
        <w:t xml:space="preserve">ثُمَّ بَدا لَهُ تَعالى ،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الْـآنَ خَفَّفَ اللَّهُ عَنكُمْ وَعَلِم  أَنَّ فِيكُمْ ضَعْفًا فَإِن يَكُن مِّنكُم مِّاْئَةٌ صَابِرَةٌ يَغْلِبُواْ مِاْئَتَيْنِ وَإِن يَكُن مِّنكُمْ أَلْفٌ يَغْلِبُواْ أَلْفَيْنِ بِإِذْنِ اللَّهِ وَاللَّهُ مَعَ الصَّـبِرِينَ</w:t>
      </w:r>
      <w:r>
        <w:rPr>
          <w:rFonts w:eastAsia="Amiri" w:cs="Amiri" w:ascii="Amiri" w:hAnsi="Amiri"/>
          <w:color w:val="111111"/>
          <w:sz w:val="28"/>
          <w:szCs w:val="28"/>
          <w:rtl w:val="true"/>
          <w:lang w:bidi="ar-SA"/>
        </w:rPr>
        <w:t xml:space="preserve">» </w:t>
      </w:r>
      <w:r>
        <w:rPr>
          <w:rStyle w:val="FootnoteAnchor"/>
          <w:rtl w:val="true"/>
        </w:rPr>
        <w:footnoteReference w:id="83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وهكَذا يَجرِي الأَمرُ ما فِي النّاسِخِ وَالمَنسوخِ ، وهُوَ يَدُلُّ عَلى تَصحيحِ البَداءِ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يَمْحُواْ اللَّهُ مَا يَشَاءُ وَ يُثْبِتُ وَ عِندَهُ أُمُّ الْكِتَـبِ</w:t>
      </w:r>
      <w:r>
        <w:rPr>
          <w:rFonts w:eastAsia="Amiri" w:cs="Amiri" w:ascii="Amiri" w:hAnsi="Amiri"/>
          <w:color w:val="111111"/>
          <w:sz w:val="28"/>
          <w:szCs w:val="28"/>
          <w:rtl w:val="true"/>
          <w:lang w:bidi="ar-SA"/>
        </w:rPr>
        <w:t xml:space="preserve">» </w:t>
      </w:r>
      <w:r>
        <w:rPr>
          <w:rStyle w:val="FootnoteAnchor"/>
          <w:rtl w:val="true"/>
        </w:rPr>
        <w:footnoteReference w:id="834"/>
      </w:r>
      <w:r>
        <w:rPr>
          <w:rFonts w:ascii="Amiri" w:hAnsi="Amiri" w:eastAsia="Amiri" w:cs="Amiri"/>
          <w:color w:val="111111"/>
          <w:sz w:val="28"/>
          <w:sz w:val="28"/>
          <w:szCs w:val="28"/>
          <w:rtl w:val="true"/>
          <w:lang w:bidi="ar-SA"/>
        </w:rPr>
        <w:t xml:space="preserve">فَهَل يَمحو إلّا ما كانَ ، وهَل يُثبِتُ إلّا ما لَم يَكُن ، ومِثلُ هذا كَثيرٌ في كِتابِ اللّه‏ِ عز و جل </w:t>
      </w:r>
      <w:r>
        <w:rPr>
          <w:rFonts w:eastAsia="Amiri" w:cs="Amiri" w:ascii="Amiri" w:hAnsi="Amiri"/>
          <w:color w:val="111111"/>
          <w:sz w:val="28"/>
          <w:szCs w:val="28"/>
          <w:rtl w:val="true"/>
          <w:lang w:bidi="ar-SA"/>
        </w:rPr>
        <w:t xml:space="preserve">. </w:t>
      </w:r>
      <w:r>
        <w:rPr>
          <w:rStyle w:val="FootnoteAnchor"/>
          <w:rtl w:val="true"/>
        </w:rPr>
        <w:footnoteReference w:id="835"/>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04" w:name="pg12775_127625"/>
    </w:p>
    <w:p>
      <w:pPr>
        <w:pStyle w:val="Heading5"/>
        <w:numPr>
          <w:ilvl w:val="4"/>
          <w:numId w:val="1"/>
        </w:numPr>
        <w:rPr/>
      </w:pPr>
      <w:bookmarkStart w:id="405" w:name="__RefHeading___Toc878806_3224264995"/>
      <w:bookmarkStart w:id="406" w:name="_Toc153"/>
      <w:bookmarkEnd w:id="404"/>
      <w:bookmarkEnd w:id="405"/>
      <w:r>
        <w:rPr>
          <w:rtl w:val="true"/>
        </w:rPr>
        <w:t>ه ـ نمونه هاى ديگر</w:t>
      </w:r>
      <w:bookmarkEnd w:id="406"/>
    </w:p>
    <w:p>
      <w:pPr>
        <w:pStyle w:val="BookText"/>
        <w:rPr/>
      </w:pPr>
      <w:r>
        <w:rPr>
          <w:rFonts w:ascii="IRNazanin" w:hAnsi="IRNazanin" w:eastAsia="IRNazanin"/>
          <w:color w:val="111111"/>
          <w:sz w:val="28"/>
          <w:sz w:val="28"/>
          <w:szCs w:val="28"/>
          <w:rtl w:val="true"/>
          <w:lang w:bidi="fa-IR"/>
        </w:rPr>
        <w:t xml:space="preserve">حديث امام صادق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خداوند، هيچ بَدايى همانند بَداى او درباره پدرم اسماعيل، حاصل نشد، هنگامى كه پدر او ابراهيم را به بريدن سر وى فرمان داد و سپس او را در ازاى قربانى بزرگى رهانيد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 ـ نمونه‏هاى ديگر امام على عليه ‏السلام  ـ درباره آنچه كه در بيان اقسام و انواع آيات قرآن، به وى منسوب است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كسى كه بَدا را انكار كند، به يقين، خداوند در كتابش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از آنان روى بگردان، كه تو در خورِ نكوهش نيستى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اين، بِدان جهت است كه خداوندِ منزّه، اراده كرد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زمين را در اين وقت، نابود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با رحمت خودش،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گذشته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را جبران نمود و براى او در نابودى‏شان بَدا حاصل 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آيه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پيامبرش نازل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پند ده، كه پند، مؤمنان را سود مى‏بخشد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مانند آن، اين سخن خداى متعال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تا تو در ميان آنان هستى، خدا بر آن نيست كه ايشان را عذاب كند، و تا آنان طلب آمرزش مى‏كنند، خدا عذاب كننده ايشان نخواهد بود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سپس براى او بَدا حاصل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چرا خدا عذابشان نكند، با اين كه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الحرام باز مى‏دارند؟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مانند اين سخن خداست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از شما بيست تن شكيبا باشند، بر دويست تن چيره مى‏گردند و اگر از شما يكصد تن باشند، بر هزار تن از كافران، پيروز مى‏گردند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سپس براى خداى متعال، بَدا حاصل شد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اكنون، خدا بر شما تخفيف داد و معلوم داشت كه در شما ضعفى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از ميان شما  يكصد تن شكيبا باشند، بر دويست تن، پيروز مى‏گردند و اگر از شما هزار تن باشند، به توفيق الهى، بر دو هزار تن غلبه مى‏كنند، و خدا با شكيبايان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اين‏چنين است آنچه در ناسخ و منسوخ است و آن، بر صحيح بودن بَدا دلالت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سخن خدا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آنچه را بخواهد، محو يا اثبات مى‏كند، و اصل كتاب، نزد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آيا جز آنچه را بوده، محو مى‏كند؟ و آيا جز آنچه را نبوده، اثبات مى‏كند؟ و همانند اين، در كتاب خداوند عز و جل بسيار است</w:t>
      </w:r>
      <w:r>
        <w:rPr>
          <w:rFonts w:eastAsia="IRNazanin" w:cs="IRNazanin"/>
          <w:color w:val="111111"/>
          <w:sz w:val="28"/>
          <w:szCs w:val="28"/>
          <w:rtl w:val="true"/>
          <w:lang w:bidi="fa-IR"/>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تفسير العيّاشي عن محمّد بن مسلم عن الإمام الباقر عليه ‏السلام  ـ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نَنسَخْ مِنْ ءَايَةٍ أَوْ نُنسِهَا نَأْتِ بِخَيْرٍ مِّنْهَا أَوْ مِثْلِهَا</w:t>
      </w:r>
      <w:r>
        <w:rPr>
          <w:rFonts w:eastAsia="Amiri" w:cs="Amiri" w:ascii="Amiri" w:hAnsi="Amiri"/>
          <w:color w:val="111111"/>
          <w:sz w:val="28"/>
          <w:szCs w:val="28"/>
          <w:rtl w:val="true"/>
          <w:lang w:bidi="ar-SA"/>
        </w:rPr>
        <w:t xml:space="preserve">» </w:t>
      </w:r>
      <w:r>
        <w:rPr>
          <w:rStyle w:val="FootnoteAnchor"/>
          <w:rtl w:val="true"/>
        </w:rPr>
        <w:footnoteReference w:id="836"/>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النّاسِخُ ما حُوِّلَ ، وما يُنسيها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الغَيبِ الَّذي لَم يَكُن بَعدُ ، كَقَولِهِ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يَمْحُواْ اللَّهُ مَا يَشَاءُ وَ يُثْبِتُ وَ عِندَهُ أُمُّ الْكِتَـبِ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فَيَفعَلُ اللّه‏ُ ما يَشاءُ ، ويُحَوِّلُ ما يَشاءُ ، مِثلُ قَومِ يونُسَ إذا بَدا لَهُ فَرَحِمَهُم ، ومِثلُ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فَتَوَلَّ عَنْهُمْ فَمَا أَنتَ بِمَلُومٍ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أدرَكَتهُم رَحمَتُهُ </w:t>
      </w:r>
      <w:r>
        <w:rPr>
          <w:rFonts w:eastAsia="Amiri" w:cs="Amiri" w:ascii="Amiri" w:hAnsi="Amiri"/>
          <w:color w:val="111111"/>
          <w:sz w:val="28"/>
          <w:szCs w:val="28"/>
          <w:rtl w:val="true"/>
          <w:lang w:bidi="ar-SA"/>
        </w:rPr>
        <w:t xml:space="preserve">. </w:t>
      </w:r>
      <w:r>
        <w:rPr>
          <w:rStyle w:val="FootnoteAnchor"/>
          <w:rtl w:val="true"/>
        </w:rPr>
        <w:footnoteReference w:id="837"/>
      </w:r>
    </w:p>
    <w:p>
      <w:pPr>
        <w:pStyle w:val="BookText"/>
        <w:rPr/>
      </w:pP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۹</w:t>
      </w:r>
      <w:r>
        <w:rPr>
          <w:rFonts w:ascii="Amiri" w:hAnsi="Amiri" w:eastAsia="Amiri" w:cs="Amiri"/>
          <w:color w:val="111111"/>
          <w:sz w:val="28"/>
          <w:sz w:val="28"/>
          <w:szCs w:val="28"/>
          <w:rtl w:val="true"/>
          <w:lang w:bidi="ar-SA"/>
        </w:rPr>
        <w:t xml:space="preserve">اِحتِجاجاتٌ فِي البَداءِ الإمام العسكريّ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قَومٌ مِنَ اليَهودِ إلى رَسولِ اللّه‏ِ صلى‏ الله‏ عليه‏ و‏ آله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 هذِهِ القِبلَةُ بَيتُ المَقدِسِ قَد صَلَّيتَ إلَيها أربَعَ عَشرَةَ سَنَةً ثُمَّ تَرَكتَهَا الآنَ ، أفَحَقّا كانَ ما كُنتَ عَلَيهِ فَقَد تَرَكتَهُ إلى باطِلٍ ، فَإِنَّما يُخالِفُ الحَقَّ الباطِلُ ، أو باطِلاً كانَ ذلِكَ فَقَد كُنت  عَلَيهِ طولَ هذِهِ المُدَّةِ ؟ فَما يُؤمِنُنا أن تَكونَ الآنَ عَلى باطِلٍ ؟  فَقالَ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ذلِكَ كانَ حَقّا وهذا حَقٌّ ، يَقولُ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لِّلَّهِ الْمَشْرِقُ وَ الْمَغْرِبُ يَهْدِى مَن يَشَاءُ إِلَى صِرَ طٍ مُّسْتَقِيمٍ</w:t>
      </w:r>
      <w:r>
        <w:rPr>
          <w:rFonts w:eastAsia="Amiri" w:cs="Amiri" w:ascii="Amiri" w:hAnsi="Amiri"/>
          <w:color w:val="111111"/>
          <w:sz w:val="28"/>
          <w:szCs w:val="28"/>
          <w:rtl w:val="true"/>
          <w:lang w:bidi="ar-SA"/>
        </w:rPr>
        <w:t xml:space="preserve">» </w:t>
      </w:r>
      <w:r>
        <w:rPr>
          <w:rStyle w:val="FootnoteAnchor"/>
          <w:rtl w:val="true"/>
        </w:rPr>
        <w:footnoteReference w:id="838"/>
      </w:r>
      <w:r>
        <w:rPr>
          <w:rFonts w:ascii="Amiri" w:hAnsi="Amiri" w:eastAsia="Amiri" w:cs="Amiri"/>
          <w:color w:val="111111"/>
          <w:sz w:val="28"/>
          <w:sz w:val="28"/>
          <w:szCs w:val="28"/>
          <w:rtl w:val="true"/>
          <w:lang w:bidi="ar-SA"/>
        </w:rPr>
        <w:t xml:space="preserve">إذا عَرَفَ صَلاحَكُم يا أيُّهَا العِبادُ فِي استِقبالِ المَشرِقِ أمَرَكُم بِهِ ، وإذا عَرَفَ صَلاحَكُم فِي استِقبالِ المَغرِبِ أمَرَكُم بِهِ ، وإن عَرَفَ صَلاحَكُم في غَيرِهِما أمَرَكُم بِهِ ، فَلا تُنكِروا تَدبيرَ اللّه‏ِ تَعالى في عِبادِهِ ، وقَصدَهُ إلى مَصالِحِكُم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تَرَكتُمُ العَمَلَ يَومَ السَّبتِ ثُمَّ عَمِلتُم بَعدَهُ سائِرَ الأَيّامِ ، ثُمَّ تَرَكتُموهُ فِي السَّبتِ ثُمَّ عَمِلتُم بَعدَهُ ، أفَتَرَكتُمُ الحَقَّ إلى باطِلٍ أوِ الباطِلَ إلى حَقٍّ ؟ أوِ الباطِلَ إلى باطِلٍ أوِ الحَقَّ إلى حَقٍّ ؟ قولوا كَيفَ شِئتُم فَهُوَ قَولُ مُحَمَّدٍ وجَوابُهُ 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تَركُ العَمَلِ فِي السَّبتِ حَقٌّ وَالعَمَلُ بَعدَهُ 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فَكَذلِكَ قِبلَةُ بَيتِ المَقدِسِ في وَقتِهِ حَقٌّ ، ثُمَّ قِبلَةُ الكَعبَةِ في وَقتِهِ 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فَقالوا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 أفَبَدا لِرَبِّكَ فيما كانَ أمَرَكَ بِهِ بِزَعمِكَ مِنَ الصَّلاةِ إلى بَيتِ المَقدِسِ حَتّى نَقَلَكَ إلَى الكَعبَةِ ؟ فَقالَ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بَدا لَهُ عَن ذلِكَ ، فَإِنَّهُ العالِمُ بِالعَواقِبِ وَالقادِرُ عَلَى المَصالِحِ ، لا يَستَدرِكُ عَلى نَفسِهِ غَلَطا ، ولا يَستَحدِثُ رَأياً بِخِلافِ المُتَقَدِّمِ جَلَّ عَن ذلِكَ ، ولا يَقَعُ عَلَيهِ أيضا مانِعٌ يَمنَعُهُ مِن مُرادِهِ ، ولَيسَ يَبدو إلّا لِمَن كانَ هذا وَصفَهُ ، وهُوَ عز و جل يَتَعالى عَن هذِهِ الصِّفاتِ عُلُوّا كَبيرا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لَهُم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اليَهودُ ، أخبِروني عَنِ اللّه‏ِ ألَيسَ يُمرِضُ ثُمَّ يُصِحُّ ، ويُصِحُّ ثُمَّ يُمرِضُ ، أبَدا لَهُ في ذلِكَ ، ألَيسَ يُحيي ويُميتُ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ألَيسَ يَأتي بِاللَّيلِ في أثَر  النَّهارِ ، وَالنَّهارِ في أثَرِ اللَّيلِ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أبَدا لَهُ في كُلِّ واحِدٍ مِن ذلِكَ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فَكَذلِكَ اللّه‏ُ تَعَبَّدَ نَبِيَّهُ مُحَمَّدا بِالصَّلاةِ إلَى الكَعبَةِ بَعدَ أن كانَ تَعَبَّدَهُ بِالصَّلاةِ الى بَيتِ المَقدِسِ ، وما بَدا لَهُ فِي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ألَيسَ اللّه‏ُ يَأتي بِالشِّتاءِ في أثَرِ الصَّيفِ ، وَالصَّيفِ في أثَرِ الشِّتاءِ ؟ أبَدا لَهُ في كُلِّ واحِدٍ مِن ذلِكَ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فَكَذلِكَ لَم يَبدُ لَهُ فِي القِبلَةِ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ألَيسَ قَد ألزَمَكُم فِي الشِّتاءِ أن تَحتَرِزوا مِنَ البَردِ بِالثِّيابِ الغَليظَةِ ، وألزَمَكُم فِي الصَّيفِ أن تَحتَرِزوا مِنَ الحَرِّ ، أفَبَدا لَهُ فِي الصَّيفِ حَتّى أمَرَكُم بِخِلافِ ما كانَ أمَرَكُم بِهِ فِي الشِّتاءِ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فَقالَ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فَكَذلِكُمُ اللّه‏ُ تَعَبَّدَكُم في وَقتٍ لِصَلاحٍ يَعلَمُهُ بِشَيءٍ ، ثُمَّ تَعَبَّدَكُم في وَقتٍ آخَرَ لِصَلاحٍ آخَرَ يَعلَمُهُ بِشَيءٍ آخَرَ ، فَإِذا أطَعتُمُ اللّه‏َ فِي الحالَينِ استَحقَقتُم ثَوابَهُ ، وأنزَلَ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وَلِلَّهِ الْمَشْرِقُ وَ الْمَغْرِبُ فَأَيْنَمَا تُوَلُّواْ فَثَمَّ وَجْهُ اللَّهِ</w:t>
      </w:r>
      <w:r>
        <w:rPr>
          <w:rFonts w:eastAsia="Amiri" w:cs="Amiri" w:ascii="Amiri" w:hAnsi="Amiri"/>
          <w:color w:val="111111"/>
          <w:sz w:val="28"/>
          <w:szCs w:val="28"/>
          <w:rtl w:val="true"/>
          <w:lang w:bidi="ar-SA"/>
        </w:rPr>
        <w:t xml:space="preserve">» </w:t>
      </w:r>
      <w:r>
        <w:rPr>
          <w:rStyle w:val="FootnoteAnchor"/>
          <w:rtl w:val="true"/>
        </w:rPr>
        <w:footnoteReference w:id="839"/>
      </w:r>
      <w:r>
        <w:rPr>
          <w:rFonts w:ascii="Amiri" w:hAnsi="Amiri" w:eastAsia="Amiri" w:cs="Amiri"/>
          <w:color w:val="111111"/>
          <w:sz w:val="28"/>
          <w:sz w:val="28"/>
          <w:szCs w:val="28"/>
          <w:rtl w:val="true"/>
          <w:lang w:bidi="ar-SA"/>
        </w:rPr>
        <w:t xml:space="preserve">أي إذا تَوَجَّهتُم بِأَمرِهِ ، فَثَمَّ الوَجهُ الَّذي تَقصِدونَ مِنهُ اللّه‏َ ، وتَأمَلونَ ثَوابَهُ </w:t>
      </w:r>
      <w:r>
        <w:rPr>
          <w:rFonts w:eastAsia="Amiri" w:cs="Amiri" w:ascii="Amiri" w:hAnsi="Amiri"/>
          <w:color w:val="111111"/>
          <w:sz w:val="28"/>
          <w:szCs w:val="28"/>
          <w:rtl w:val="true"/>
          <w:lang w:bidi="ar-SA"/>
        </w:rPr>
        <w:t xml:space="preserve">. </w:t>
      </w:r>
      <w:r>
        <w:rPr>
          <w:rStyle w:val="FootnoteAnchor"/>
          <w:rtl w:val="true"/>
        </w:rPr>
        <w:footnoteReference w:id="840"/>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07" w:name="pg12775_127627"/>
    </w:p>
    <w:p>
      <w:pPr>
        <w:pStyle w:val="Heading4"/>
        <w:numPr>
          <w:ilvl w:val="3"/>
          <w:numId w:val="1"/>
        </w:numPr>
        <w:rPr/>
      </w:pPr>
      <w:bookmarkStart w:id="408" w:name="__RefHeading___Toc878808_3224264995"/>
      <w:bookmarkStart w:id="409" w:name="_Toc154"/>
      <w:bookmarkEnd w:id="407"/>
      <w:bookmarkEnd w:id="408"/>
      <w:r>
        <w:rPr/>
        <w:t>۵</w:t>
      </w:r>
      <w:r>
        <w:rPr>
          <w:rtl w:val="true"/>
        </w:rPr>
        <w:t xml:space="preserve"> </w:t>
      </w:r>
      <w:r>
        <w:rPr>
          <w:rtl w:val="true"/>
        </w:rPr>
        <w:t xml:space="preserve">/ </w:t>
      </w:r>
      <w:r>
        <w:rPr/>
        <w:t>۹</w:t>
      </w:r>
      <w:r>
        <w:rPr>
          <w:rtl w:val="true"/>
        </w:rPr>
        <w:t xml:space="preserve"> استدلال هايى درباره بَدا</w:t>
      </w:r>
      <w:bookmarkEnd w:id="409"/>
    </w:p>
    <w:p>
      <w:pPr>
        <w:pStyle w:val="BookText"/>
        <w:rPr/>
      </w:pPr>
      <w:r>
        <w:rPr>
          <w:rFonts w:ascii="IRNazanin" w:hAnsi="IRNazanin" w:eastAsia="IRNazanin"/>
          <w:color w:val="111111"/>
          <w:sz w:val="28"/>
          <w:sz w:val="28"/>
          <w:szCs w:val="28"/>
          <w:rtl w:val="true"/>
          <w:lang w:bidi="fa-IR"/>
        </w:rPr>
        <w:t>تفسير العيّاشى  ـ به نقل از محمّد بن مسلم، از امام باقر عليه ‏السلام ، درباره اين سخن خدا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 حكمى را كه نسخ كنيم و يا آن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فراموشى بسپاريم، بهتر از آن، يا مانند آن را مى‏آوريم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ناسخ، آن است كه تبديل مى‏شود، و آنچه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مى‏فراموشاند، مانند غيبى است كه هنوز موجود نشده است، مانند اين سخن خدا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آنچه را بخواهد، محو يا اثبات مى‏كند، و اصل كتاب، نزد اوست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خداوند، آنچه را بخواهد، انجام مى‏دهد و آنچه را بخواهد، تبديل مى‏كند، مانند قوم يونس، آن هنگام كه براى او بَدا حاصل شد و رحمتشان نمود، و مانند سخن خدا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از آنان روى بگردان، كه تو در خورِ نكوهش نيستى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رحمت خدا آنان را دريافت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استدلال‏هايى درباره بَدا امام عسكرى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گروهى از يهود، نزد پيامبر خدا آمدند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قبله، بيت المقدّس است كه تو چهارده سال به سوى آن نماز گزاردى و سپس اكنون آن را ترك نموده‏اى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چيزى كه بر آن بودى، حق بود،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حق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اكنون تو آن را ترك نموده‏اى و به سوى باطل شده‏اى، در حالى كه باطل ، با حقّ، ناسازگار است؟ يا چيزى كه بر آن بودى، باطل بود،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باطل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در اين مدّت بر  آن بوده‏اى؟ پس چگونه مطمئن باشيم كه تو اكنون بر باطل نيستى؟  پيامبر خدا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بلكه آن، حق بود و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مشرق و مغرب، از آنِ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كه را بخواهد، به راه راست هدايت مى‏كند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اى بندگان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صلاح شما را در رو گرداندن به مشرق بداند، به آن فرمانتان مى‏دهد و هر گاه صلاح شما را در رو گرداندن به مغرب بداند، به آن فرمانتان مى‏دهد و اگر صلاح شما را در غير آن دو بداند، به همان فرمانتان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تدبير خداى متعال را درباره بندگانش و خواست او را در مصالح خودتان، انكار نكنيد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پيامبر خدا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روز شنبه كار را رها كرديد و پس از آن، در روزهاى ديگر كار كرديد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روز شنبه، آن را رها كرديد و پس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شنبه‏ها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 كرديد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حق را رها كرديد و به سوى باطل شديد، يا باطل را رها كرديد و به سوى حق شديد؟ يا اين كه باطل را رها كرديد و به سوى باطل شديد، يا حق را رها كرديد و به سوى حق شديد؟ هر چه خواستيد، بگوييد كه آن، همان سخن محمّد و پاسخ او به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رها كردن كار در روز شنبه حق است و كار كردن پس از آن نيز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پيامبر خدا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همچنين است قبله بيت المقدّس كه در وقت خودش، حق است و سپس قبله كعبه كه در وقت خودش،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پيامبر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به گمان تو براى پروردگارت درباره دستور نماز گزاردن تو به سوى بيت المقدّس، بَدا حاصل شد كه تو را به سوى كعبه منتقل نمود؟  پيامبر خدا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اين باره براى او بَدا حاصل نشد؛ زيرا او به عواقب، آگاه و به مصالح، تواناست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كارِ خود را به جهت آگاهى از اشتباه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تغيير نمى‏دهد و نظر جديدى بر خلاف نظر گذشته‏اش نمى‏دهد ـ كه او برتر از آن است ـ و نيز مانعى كه او را از مرادش باز دارد، براى او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 حاصل نمى‏شود، جز براى كسى كه اين صفت‏ها را داشته باشد و خداوند عز و جل والاتر از آن است كه اين صفات را داشته باشد؛ خدايى كه بلندمرتبه و بزرگوار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پيامبر خدا به آنان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يهود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درباره خدا خبردار كنيد كه آيا چنين نيست كه بيمار مى‏كند و سپس تن‏درست مى‏سازد، و سالم مى‏گرداند و سپس بيمار مى‏نمايد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در اين باره براى او بَدا حاصل مى‏شود؟ آيا او زنده نمى‏كند و نمى‏ميراند؟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شب را در پى روز و سپس روز را در پى شب نمى‏آورد؟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درباره هر يك از اينها، براى او بَدا حاصل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پس، همين گونه خداوند، پيامبرش محمّد را به نماز گزاردن به سوى كعبه، متعبّد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نمود، پس از آن كه او را به نماز گزاردن به سوى بيت المقدّس ملزم نموده بود، در حالى كه درباره اوّلى براى او بَدا حاصل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خداوند، زمستان را در پى تابستان و تابستان را در پى زمستان نمى‏آورد؟ آيا درباره هر يك از اينها براى او بَدا حاصل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همين طور، درباره قبله نيز براى او بَدا حاصل نشد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سپس پيامبر خدا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چنين نيست كه شما را در زمستان ملزم نمود كه با لباس‏هاى ضخيم، خودتان را از سرما و در تابستان از گرما نگه بداريد؟ آيا در تابستان براى او بَدا حاصل شد تا شما را به خلاف آنچه در زمستان فرمان داده بود، فرمان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پيامبر خدا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همانند اين، خداوند در زمانى، شما را به خاطر مصلحتى، به چيزى ملزم مى‏كند و سپس در زمانى ديگر، شما را به خاطر مصلحتى ديگر به چيز ديگرى ملزم مى‏سازد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هر گاه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حالت، او را فرمان برديد، سزاوار پاداشش هستيد، و خداى متعال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آيه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مشرق و مغرب، از آنِ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هر سو رو كنيد، آن جا روى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يعنى هر گاه طبق فرمان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سويى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 كنيد، پس همان جا، رويى است كه شما خداوند را از آن، قصد مى‏كنيد و آرزوى پاداشش را داريد</w:t>
      </w:r>
      <w:r>
        <w:rPr>
          <w:rFonts w:eastAsia="IRNazanin" w:cs="IRNazanin"/>
          <w:color w:val="111111"/>
          <w:sz w:val="28"/>
          <w:szCs w:val="28"/>
          <w:rtl w:val="true"/>
          <w:lang w:bidi="fa-IR"/>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التوحيد عن الحسن بن محمّد النّوفلي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قَدِمَ سُلَيمانُ المَروَزِيُّ مُتَكَلِّمُ خُراسانَ عَلَى المَأمونِ ، فَأَكرَمَهُ ووَصَلَهُ ثُمَّ 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ابنَ عَمّي عَلِيَّ بنَ موسى قَدِمَ عَلَيَّ مِنَ الحِجازِ وهُوَ يُحِبُّ الكَلامَ وأصحابُهُ ، فَلا عَلَيكَ أن تَصيرَ إلَينا يَومَ التَّروِيَهِ‏لِمُناظَرَتِهِ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سُلَيمانُ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 إنّي أكرَهُ أن أسأَلَ مِثلَهُ في مَجلِسِكَ في جَماعَةٍ مِن بَني هاشِمٍ ، فَيَنتَقِصَ عِندَ القَومِ إذا كَلَّمَني ، ولا يَجوزُ الاِستِقصاءُ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المَأمونُ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وَجَّهتُ إلَيكَ لِمَعرِفَتي بِقُوَّتِكَ ، ولَيسَ مُرادي إلّا أن تَقطَعَهُ عَن حُجَّةٍ واحِدَةٍ فَقَط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سُلَيمانُ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حَسبُكَ يا أميرَ المُؤمِنينَ ، اجمَع بَيني وبَينَهُ وخَلِّني وإيّاهُ وألزِم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فَوَجَّهَ المَأمونُ إلَى الرِّضا عليه ‏السلام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قَدِمَ عَلَينا رَجُلٌ مِن أهلِ مَروَ ، وهُوَ واحِدُ خُراسانَ مِن أصحابِ الكَلامِ ، فَإِن خَفَّ عَلَيكَ أن تَتَجَشَّمَ المَصيرَ إلَينا فَعَلتَ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فَنَهَضَ عليه ‏السلام لِلوُضوءِ وقالَ 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تَقَدَّموني ـ وعِمرانُ الصّابِئُ مَعَنا ـ فَصِرنا إلَى البابِ ، فَأَخَذَ ياسِرٌ وخالِدٌ بِيَدي فَأَدخَلاني عَلَى المَأمونِ ، فَلَمّا سَلَّمتُ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أينَ أخي أبُو الحَسَنِ أبقاهُ اللّه‏ُ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خَلَّفتُهُ يَلبَسُ ثِيابَهُ وأمَرَنا أن نَتَقَدَّمَ ، ثُمَّ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 إنَّ عِمرانَ مَولاكَ مَعي وهُوَ بِالبابِ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عِمرانُ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الصّابِئُ الَّذي أسلَمَ عَلى يَدَيكَ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فَليَدخُل ، فَدَخَلَ فَرَحَّبَ بِهِ المَأمونُ ، ثُمَّ 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عِمرانُ ، لَم تَمُت حَتّى صِرتَ مِن بَني هاشِمٍ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الَّذي شَرَّفَني بِكُم يا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المَأمونُ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عِمرانُ ، هذا سُلَيمانُ المَروَزِيُّ مُتَكَلِّمُ خُراسانَ ، قالَ عِمرانُ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يَزعُمُ أنَّهُ واحِدُ خُراسانَ فِي النَّظَرِ ويُنكِرُ البَداءَ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لا تُناظِرُهُ ؟ قالَ عِمرانُ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إلَيهِ ، فَدَخَلَ الرِّضا عليه ‏السلام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أيِّ شَيءٍ كُنتُم ؟ قالَ عِمرانُ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يَابنَ رَسولِ اللّه‏ِ ، هذا سُلَيمانُ المَروَزِيُّ ، فَقالَ سُلَيمانُ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أتَرضى بِأَبِي الحَسَنِ وبِقَولِهِ فيهِ ؟ قالَ عِمرانُ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رَضيتُ بِقَولِ أبِي الحَسَنِ فِي البَداءِ ، عَلى أن يَأتِيَني فيهِ بِحُجَّةٍ أحتَجُّ بِها عَلى نُظَرائي مِن أهلِ النَّظَرِ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المَأمونُ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الحَسَنِ ما تَقولُ فيما تَشاجَرا فيهِ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أنكَرتَ مِنَ البَداءِ يا سُلَيمانُ ، وَاللّه‏ُ عز و جل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لَا يَذْكُرُ الْاءِنسَـنُ أَنَّا خَلَقْنَـهُ مِن قَبْلُ وَ لَمْ يَك  شَيْـئا</w:t>
      </w:r>
      <w:r>
        <w:rPr>
          <w:rFonts w:eastAsia="Amiri" w:cs="Amiri" w:ascii="Amiri" w:hAnsi="Amiri"/>
          <w:color w:val="111111"/>
          <w:sz w:val="28"/>
          <w:szCs w:val="28"/>
          <w:rtl w:val="true"/>
          <w:lang w:bidi="ar-SA"/>
        </w:rPr>
        <w:t xml:space="preserve">» </w:t>
      </w:r>
      <w:r>
        <w:rPr>
          <w:rStyle w:val="FootnoteAnchor"/>
          <w:rtl w:val="true"/>
        </w:rPr>
        <w:footnoteReference w:id="841"/>
      </w:r>
      <w:r>
        <w:rPr>
          <w:rFonts w:ascii="Amiri" w:hAnsi="Amiri" w:eastAsia="Amiri" w:cs="Amiri"/>
          <w:color w:val="111111"/>
          <w:sz w:val="28"/>
          <w:sz w:val="28"/>
          <w:szCs w:val="28"/>
          <w:rtl w:val="true"/>
          <w:lang w:bidi="ar-SA"/>
        </w:rPr>
        <w:t xml:space="preserve">ويَقولُ عز و 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هُوَ الَّذِى يَبْدَؤُاْ الْخَلْقَ ثُمَّ يُعِيدُهُ</w:t>
      </w:r>
      <w:r>
        <w:rPr>
          <w:rFonts w:eastAsia="Amiri" w:cs="Amiri" w:ascii="Amiri" w:hAnsi="Amiri"/>
          <w:color w:val="111111"/>
          <w:sz w:val="28"/>
          <w:szCs w:val="28"/>
          <w:rtl w:val="true"/>
          <w:lang w:bidi="ar-SA"/>
        </w:rPr>
        <w:t xml:space="preserve">» </w:t>
      </w:r>
      <w:r>
        <w:rPr>
          <w:rStyle w:val="FootnoteAnchor"/>
          <w:rtl w:val="true"/>
        </w:rPr>
        <w:footnoteReference w:id="842"/>
      </w:r>
      <w:r>
        <w:rPr>
          <w:rFonts w:ascii="Amiri" w:hAnsi="Amiri" w:eastAsia="Amiri" w:cs="Amiri"/>
          <w:color w:val="111111"/>
          <w:sz w:val="28"/>
          <w:sz w:val="28"/>
          <w:szCs w:val="28"/>
          <w:rtl w:val="true"/>
          <w:lang w:bidi="ar-SA"/>
        </w:rPr>
        <w:t xml:space="preserve">ويَقولُ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بَدِيعُ السَّمَـوَ تِ وَ الْأَرْضِ</w:t>
      </w:r>
      <w:r>
        <w:rPr>
          <w:rFonts w:eastAsia="Amiri" w:cs="Amiri" w:ascii="Amiri" w:hAnsi="Amiri"/>
          <w:color w:val="111111"/>
          <w:sz w:val="28"/>
          <w:szCs w:val="28"/>
          <w:rtl w:val="true"/>
          <w:lang w:bidi="ar-SA"/>
        </w:rPr>
        <w:t xml:space="preserve">» </w:t>
      </w:r>
      <w:r>
        <w:rPr>
          <w:rStyle w:val="FootnoteAnchor"/>
          <w:rtl w:val="true"/>
        </w:rPr>
        <w:footnoteReference w:id="843"/>
      </w:r>
      <w:r>
        <w:rPr>
          <w:rFonts w:ascii="Amiri" w:hAnsi="Amiri" w:eastAsia="Amiri" w:cs="Amiri"/>
          <w:color w:val="111111"/>
          <w:sz w:val="28"/>
          <w:sz w:val="28"/>
          <w:szCs w:val="28"/>
          <w:rtl w:val="true"/>
          <w:lang w:bidi="ar-SA"/>
        </w:rPr>
        <w:t xml:space="preserve">ويَقولُ عز و 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يَزِيدُ فِى الْخَلْقِ مَا يَشَاءُ</w:t>
      </w:r>
      <w:r>
        <w:rPr>
          <w:rFonts w:eastAsia="Amiri" w:cs="Amiri" w:ascii="Amiri" w:hAnsi="Amiri"/>
          <w:color w:val="111111"/>
          <w:sz w:val="28"/>
          <w:szCs w:val="28"/>
          <w:rtl w:val="true"/>
          <w:lang w:bidi="ar-SA"/>
        </w:rPr>
        <w:t xml:space="preserve">» </w:t>
      </w:r>
      <w:r>
        <w:rPr>
          <w:rStyle w:val="FootnoteAnchor"/>
          <w:rtl w:val="true"/>
        </w:rPr>
        <w:footnoteReference w:id="844"/>
      </w:r>
      <w:r>
        <w:rPr>
          <w:rFonts w:ascii="Amiri" w:hAnsi="Amiri" w:eastAsia="Amiri" w:cs="Amiri"/>
          <w:color w:val="111111"/>
          <w:sz w:val="28"/>
          <w:sz w:val="28"/>
          <w:szCs w:val="28"/>
          <w:rtl w:val="true"/>
          <w:lang w:bidi="ar-SA"/>
        </w:rPr>
        <w:t xml:space="preserve">ويَقولُ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بَدَأَ خَلْقَ الْاءِنسَـنِ مِن طِينٍ</w:t>
      </w:r>
      <w:r>
        <w:rPr>
          <w:rFonts w:eastAsia="Amiri" w:cs="Amiri" w:ascii="Amiri" w:hAnsi="Amiri"/>
          <w:color w:val="111111"/>
          <w:sz w:val="28"/>
          <w:szCs w:val="28"/>
          <w:rtl w:val="true"/>
          <w:lang w:bidi="ar-SA"/>
        </w:rPr>
        <w:t xml:space="preserve">» </w:t>
      </w:r>
      <w:r>
        <w:rPr>
          <w:rStyle w:val="FootnoteAnchor"/>
          <w:rtl w:val="true"/>
        </w:rPr>
        <w:footnoteReference w:id="845"/>
      </w:r>
      <w:r>
        <w:rPr>
          <w:rFonts w:ascii="Amiri" w:hAnsi="Amiri" w:eastAsia="Amiri" w:cs="Amiri"/>
          <w:color w:val="111111"/>
          <w:sz w:val="28"/>
          <w:sz w:val="28"/>
          <w:szCs w:val="28"/>
          <w:rtl w:val="true"/>
          <w:lang w:bidi="ar-SA"/>
        </w:rPr>
        <w:t xml:space="preserve">ويَقولُ عز و 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ءَاخَرُونَ مُرْجَوْنَ لِأَمْرِ اللَّهِ إِمَّا يُعَذِّبُهُمْ وَإِمَّا يَتُوبُ عَلَيْهِمْ</w:t>
      </w:r>
      <w:r>
        <w:rPr>
          <w:rFonts w:eastAsia="Amiri" w:cs="Amiri" w:ascii="Amiri" w:hAnsi="Amiri"/>
          <w:color w:val="111111"/>
          <w:sz w:val="28"/>
          <w:szCs w:val="28"/>
          <w:rtl w:val="true"/>
          <w:lang w:bidi="ar-SA"/>
        </w:rPr>
        <w:t xml:space="preserve">» </w:t>
      </w:r>
      <w:r>
        <w:rPr>
          <w:rStyle w:val="FootnoteAnchor"/>
          <w:rtl w:val="true"/>
        </w:rPr>
        <w:footnoteReference w:id="846"/>
      </w:r>
      <w:r>
        <w:rPr>
          <w:rFonts w:ascii="Amiri" w:hAnsi="Amiri" w:eastAsia="Amiri" w:cs="Amiri"/>
          <w:color w:val="111111"/>
          <w:sz w:val="28"/>
          <w:sz w:val="28"/>
          <w:szCs w:val="28"/>
          <w:rtl w:val="true"/>
          <w:lang w:bidi="ar-SA"/>
        </w:rPr>
        <w:t xml:space="preserve">ويَقولُ عز و 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يُعَمَّرُ مِن مُّعَمَّرٍ وَلَا يُنقَصُ مِنْ عُمُرِهِ إِلَا فِى كِتَـبٍ</w:t>
      </w:r>
      <w:r>
        <w:rPr>
          <w:rFonts w:eastAsia="Amiri" w:cs="Amiri" w:ascii="Amiri" w:hAnsi="Amiri"/>
          <w:color w:val="111111"/>
          <w:sz w:val="28"/>
          <w:szCs w:val="28"/>
          <w:rtl w:val="true"/>
          <w:lang w:bidi="ar-SA"/>
        </w:rPr>
        <w:t xml:space="preserve">» </w:t>
      </w:r>
      <w:r>
        <w:rPr>
          <w:rStyle w:val="FootnoteAnchor"/>
          <w:rtl w:val="true"/>
        </w:rPr>
        <w:footnoteReference w:id="84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سُلَيمانُ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رَوَيتَ فيهِ شَيئا عَن آبائِكَ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رَوَيتُ عَن أبي عَبدِ اللّه‏ِ عليه ‏السلام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للّه‏ِِ عز و جل عِلمَينِ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عِلما مَخزونا مَكنونا لا يَعلَمُهُ إلّا هُوَ ، مِن ذلِكَ يَكونُ البَداءُ ، وعِلما عَلَّمَهُ مَلائِكَتَهُ ورُسُلَهُ ، فَالعُلَماءُ مِن أهلِ بَيتِ نَبِيِّهِ يَعلَمونَهُ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سُلَيمانُ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اُحِبُّ أن تَنزِعَهُ لي مِن كِتابِ اللّه‏ِ عز و جل ، 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اللّه‏ِ عز و جل لِنَبِيِّهِ صلى‏ الله‏ عليه‏ و‏ آله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فَتَوَلَّ عَنْهُمْ فَمَا أَنتَ بِمَلُومٍ</w:t>
      </w:r>
      <w:r>
        <w:rPr>
          <w:rFonts w:eastAsia="Amiri" w:cs="Amiri" w:ascii="Amiri" w:hAnsi="Amiri"/>
          <w:color w:val="111111"/>
          <w:sz w:val="28"/>
          <w:szCs w:val="28"/>
          <w:rtl w:val="true"/>
          <w:lang w:bidi="ar-SA"/>
        </w:rPr>
        <w:t xml:space="preserve">» </w:t>
      </w:r>
      <w:r>
        <w:rPr>
          <w:rStyle w:val="FootnoteAnchor"/>
          <w:rtl w:val="true"/>
        </w:rPr>
        <w:footnoteReference w:id="848"/>
      </w:r>
      <w:r>
        <w:rPr>
          <w:rFonts w:ascii="Amiri" w:hAnsi="Amiri" w:eastAsia="Amiri" w:cs="Amiri"/>
          <w:color w:val="111111"/>
          <w:sz w:val="28"/>
          <w:sz w:val="28"/>
          <w:szCs w:val="28"/>
          <w:rtl w:val="true"/>
          <w:lang w:bidi="ar-SA"/>
        </w:rPr>
        <w:t xml:space="preserve">أرادَ هَلاكَهُم ثُمَّ بَدا للّه‏ِِ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ذَكِّرْ فَإِنَّ الذِّكْرَى تَنفَعُ الْمُؤْمِنِينَ</w:t>
      </w:r>
      <w:r>
        <w:rPr>
          <w:rFonts w:eastAsia="Amiri" w:cs="Amiri" w:ascii="Amiri" w:hAnsi="Amiri"/>
          <w:color w:val="111111"/>
          <w:sz w:val="28"/>
          <w:szCs w:val="28"/>
          <w:rtl w:val="true"/>
          <w:lang w:bidi="ar-SA"/>
        </w:rPr>
        <w:t xml:space="preserve">»  . </w:t>
      </w:r>
      <w:r>
        <w:rPr>
          <w:rStyle w:val="FootnoteAnchor"/>
          <w:rtl w:val="true"/>
        </w:rPr>
        <w:footnoteReference w:id="84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سُلَيمانُ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زِدني جُعِلتُ فِداكَ ، قالَ الرِّضا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أخبَرَني أبي عَن آبائِهِ أنَّ رَسولَ اللّه‏ِ صلى‏ الله‏ عليه‏ و‏ آله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عز و جل أوحى إلى نَبِيٍّ مِن أنبِيائِهِ أن أخبِر فُلانَ المَلِكَ أنّي مُتَوَفّيهِ إلى كَذا وكَذا ، فَأَتاهُ ذلِكَ النَّبِيُّ فَأَخبَرَهُ ، فَدَعَا اللّه‏ُ المَلِكَ وهُوَ عَلى سَريرِهِ حَتّى سَقَطَ مِنَ السَّريرِ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رَبِّ ، أجِّلني حَتّى يَشِبَّ طِفلي وأقضِيَ أمري ،  فَأَوحَى اللّه‏ُ عز و جل إلى ذلِكَ النَّبِيِّ أنِ ائتِ فُلانَ المَلِكَ فَأَعلِمهُ أنّي قَد أنسَيتُ في أجَلِهِ ، وزِدتُ في عُمُرِهِ خَمسَ عَشرَةَ سَنَةً ، فَقالَ ذلِكَ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رَبِّ ، إنَّكَ لَتَعلَمُ أنّي لَم أكذِب قَطُّ ، فَأَوحَى اللّه‏ُ عز و جل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أنتَ عَبدٌ مَأمورٌ فَأَبلِغهُ ذلِكَ ، وَاللّه‏ُ لا يُسأَلُ عَمّا يَفعَلُ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التَفَتَ إلى سُلَيمانَ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أحسَبُكَ ضاهَيتَ اليَهودَ في هذَا البابِ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أعوذُ بِاللّه‏ِ مِن ذلِكَ ، وما قالَتِ اليَهودُ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يَدُ اللَّهِ مَغْلُولَةٌ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يَعنونَ أنَّ اللّه‏َ قَد فَرَغَ مِنَ الأَمرِ ، فَلَيسَ يُحدِثُ شَيئا ، فَقالَ اللّه‏ُ عز و 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غُلَّتْ أَيْدِيهِمْ وَلُعِنُواْ بِمَا قَالُواْ</w:t>
      </w:r>
      <w:r>
        <w:rPr>
          <w:rFonts w:eastAsia="Amiri" w:cs="Amiri" w:ascii="Amiri" w:hAnsi="Amiri"/>
          <w:color w:val="111111"/>
          <w:sz w:val="28"/>
          <w:szCs w:val="28"/>
          <w:rtl w:val="true"/>
          <w:lang w:bidi="ar-SA"/>
        </w:rPr>
        <w:t xml:space="preserve">» </w:t>
      </w:r>
      <w:r>
        <w:rPr>
          <w:rStyle w:val="FootnoteAnchor"/>
          <w:rtl w:val="true"/>
        </w:rPr>
        <w:footnoteReference w:id="850"/>
      </w:r>
      <w:r>
        <w:rPr>
          <w:rFonts w:ascii="Amiri" w:hAnsi="Amiri" w:eastAsia="Amiri" w:cs="Amiri"/>
          <w:color w:val="111111"/>
          <w:sz w:val="28"/>
          <w:sz w:val="28"/>
          <w:szCs w:val="28"/>
          <w:rtl w:val="true"/>
          <w:lang w:bidi="ar-SA"/>
        </w:rPr>
        <w:t xml:space="preserve">، ولَقَد سَمِعتُ قَوما سَأَلوا أبي موسَى بنَ جَعفَرٍ عليه ‏السلام عَنِ البَداءِ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يُنكِرُ النّاسُ مِنَ البَداءِ وأن يَقِفَ اللّه‏ُ قَوما يُرجيهِم لِأَمرِهِ ؟  قالَ سُلَيمانُ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تُخبِرُني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إِنَّـا أَنزَلْنَـهُ فِى لَيْلَةِ الْقَدْرِ</w:t>
      </w:r>
      <w:r>
        <w:rPr>
          <w:rFonts w:eastAsia="Amiri" w:cs="Amiri" w:ascii="Amiri" w:hAnsi="Amiri"/>
          <w:color w:val="111111"/>
          <w:sz w:val="28"/>
          <w:szCs w:val="28"/>
          <w:rtl w:val="true"/>
          <w:lang w:bidi="ar-SA"/>
        </w:rPr>
        <w:t xml:space="preserve">» </w:t>
      </w:r>
      <w:r>
        <w:rPr>
          <w:rStyle w:val="FootnoteAnchor"/>
          <w:rtl w:val="true"/>
        </w:rPr>
        <w:footnoteReference w:id="851"/>
      </w:r>
      <w:r>
        <w:rPr>
          <w:rFonts w:ascii="Amiri" w:hAnsi="Amiri" w:eastAsia="Amiri" w:cs="Amiri"/>
          <w:color w:val="111111"/>
          <w:sz w:val="28"/>
          <w:sz w:val="28"/>
          <w:szCs w:val="28"/>
          <w:rtl w:val="true"/>
          <w:lang w:bidi="ar-SA"/>
        </w:rPr>
        <w:t xml:space="preserve">، في أيِّ شَيءٍ اُنزِلَت ؟ قالَ الرِّضا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سُلَيمانُ ، لَيلَةُ القَدرِ يُقَدِّرُ اللّه‏ُ عز و جل فيها ما يَكونُ مِنَ السَّنَةِ إلَى السَّنَةِ ، مِن حَياةٍ أو مَوتٍ أو خَيرٍ أو شَرٍّ أو رِزقٍ ، فَما قَدَّرَهُ مِن تِلكَ اللَّيلَةِ فَهُوَ مِنَ المَحتومِ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سُلَيمانُ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الآنَ قَد فَهِمتُ جُعِلتُ فِداكَ ، فَزِدني ، 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سُلَيمانُ ، إنَّ مِنَ الاُمورِ اُمورا مَوقوفَةً عِندَ اللّه‏ِ تَبارَكَ وتَعالى ، يُقَدِّمُ مِنها ما يَشاءُ ، ويُؤَخِّرُ ما يَشاءُ يا سُلَيمانُ إنَّ عَلِيّا عليه ‏السلام كانَ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العِلمُ عِلمانِ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فَعِلمٌ عَلَّمَهُ اللّه‏ُ مَلائِكَتَهُ ورُسُلَهُ ، فَما عَلَّمَهُ مَلائِكَتَهُ ورُسُلَهُ فَإِنَّهُ يَكونُ ولا يُكَذِّبُ نَفسَهُ ، ولا مَلائِكَتَهُ ، ولا رُسُلَهُ ، وعِلمٌ عِندَهُ مَخزونٌ لَم يُطلِع عَلَيهِ أحَدا مِن خَلقِهِ </w:t>
      </w:r>
      <w:r>
        <w:rPr>
          <w:rStyle w:val="FootnoteAnchor"/>
          <w:rtl w:val="true"/>
        </w:rPr>
        <w:footnoteReference w:id="852"/>
      </w:r>
      <w:r>
        <w:rPr>
          <w:rFonts w:ascii="Amiri" w:hAnsi="Amiri" w:eastAsia="Amiri" w:cs="Amiri"/>
          <w:color w:val="111111"/>
          <w:sz w:val="28"/>
          <w:sz w:val="28"/>
          <w:szCs w:val="28"/>
          <w:rtl w:val="true"/>
          <w:lang w:bidi="ar-SA"/>
        </w:rPr>
        <w:t xml:space="preserve">، يُقَدِّمُ مِنهُ ما يَشاءُ ، ويُؤَخِّرُ مِنهُ ما  يَشاءُ ، ويَمحو ما يَشاءُ ، ويُثبِتُ ما يَشاءُ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سُلَيمانُ لِلمَأمونِ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 لا اُنكِرُ بَعدَ يَومي هذَا البَداءَ ، ولا اُكَذِّبُ بِهِ إن شاءَ اللّه‏ُ </w:t>
      </w:r>
      <w:r>
        <w:rPr>
          <w:rFonts w:eastAsia="Amiri" w:cs="Amiri" w:ascii="Amiri" w:hAnsi="Amiri"/>
          <w:color w:val="111111"/>
          <w:sz w:val="28"/>
          <w:szCs w:val="28"/>
          <w:rtl w:val="true"/>
          <w:lang w:bidi="ar-SA"/>
        </w:rPr>
        <w:t xml:space="preserve">. </w:t>
      </w:r>
      <w:r>
        <w:rPr>
          <w:rStyle w:val="FootnoteAnchor"/>
          <w:rtl w:val="true"/>
        </w:rPr>
        <w:footnoteReference w:id="853"/>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التوحيدـ به نقل از حسن بن محمّد نوفلى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سليمان مَروَزى، متكلّم خراسان، نزد مأمون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او را گرامى داشت و به او صله داد و سپس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پسر عموى من على بن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رضا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حجاز نزد من آمده است و او كلام و متكلّمان را دوست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مانعى براى تو نيست كه روز ترويه براى مناظره با او، نزد ما بيايى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سليمان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امير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نمى پسندم كه در مجلس تو در بين گروهى از بنى هاشم، از مانند او پرسشى كنم تا وقتى با من به گفتگو پرداخت، نزد قوم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سختگيرى بر او روا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من به خاطر شناختم از توانايى تو، به تو روى آورده ام و قصدم، جز اين نيست كه او را فقط با يك برهان قاطع، محكوم نمايى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سليمان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امير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كافى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او را در يك جا جمع كن و ما را تنها بگذار و خودت هم حاضر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به امام رضا عليه السلام پيغام فرستاد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مردى از اهل مرو نزد ما آمده است و او نفر اوّلِ متكلّمان خراسان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زحمت آمدن به نزد ما بر تو آسان است، اين كار را انجام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عليه السلام براى وضو گرفتن برخاست و به ما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پيش از من برويد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 كه عمران صابى همراه ما بود، پشت در رسيديم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ياسر و خالد، دستم را گرفتند و مرا به نزد مأمون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سلام كردم،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برادرم ابو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رضا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كه خداوند، نگهدارش باد ـ كجاست؟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گذاشتيم تا لباسش را بپوشد و به ما فرمود كه پيش تر بياييم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امير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وابسته تو، عمران، همراه من آمده و پشت 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عمران كيست؟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صابى اى كه به دست تو اسلام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بيايد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 مأمون به او خوشامد گفت و سپس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عمران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نمُردى تا اين كه جزو بنى هاشم شدى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امير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ستايش، خدايى را كه مرا به سبب شما شرافت بخشيد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بدو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عمران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سليمان مَروَزى، متكلّم خراسان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امير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گمان دارد نفر اوّل خراسان در بحث كلام است، در حالى كه بَدا را انكار مى 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مأمون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با او مناظره نمى كنى؟ عمران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به خواست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هنگام، امام رضا عليه السلام وارد شد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درباره چه چيزى سخن مى گوييد؟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فرزند 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سليمان مَروَزى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سليمان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عمران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سخن ابو الحسن را درباره بَدا مى پذيرى؟ عمران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ابو الحسن درباره بَدا را مى پذيرم، به اين شرط كه برهانى در اين باره برايم بياورد كه بتوانم با آن، عليه مناظره كنندگانم استدلال نمايم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ابو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آنچه اينان مشاجره دارند، چه مى گويى؟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سليمان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چيزى از بَدا را انكار مى كنى، در حالى كه خداوند عز و جلمى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آيا انسان، آگاهى ندارد كه ما او را پيش 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 كه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آفريديم و حال آن كه چيزى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اوست آن كس كه آفرينش را آغاز مى كند و باز آن را تجديد مى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پديد آورنده آسمان ها و زمين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آفرينش، هر چه بخواهد، مى افزايد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آفرينش انسان را از گِل، آغاز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عدّه اى ديگر، وابسته به فرمان خدايند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آنان را عذاب مى كند و يا توبه آنها را مى پذيرد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هيچ سال خورده اى، عمر دراز نمى يابد و از عمرش كاسته نمى شود، مگر آن كه در كتابى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مندرج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سليمان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در اين باره، چيزى از پدرانت براى تو روايت شده است؟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ابو عبد اللّه امام صادق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برايم روايت شده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خداوند عز و جل دو گونه دانش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دانشى اندوخته و پنهان كه جز او كسى آن را نمى داند و بَدا در آن است، و دانشى كه آن را به فرشتگان و فرستادگانش آموخته است و دانشمندانِ از اهل بيتِ پيامبرش آن را مى دانند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سليمان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دارم اين مطلب را براى من از كتاب خداوند عز و جل بياورى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امام رضا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سخن خداوند عز و جلخطاب به پيامبرش صلى الله عليه و آله چنين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از آنان روى بگردان، كه تو در خورِ نكوهش نيستى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 نابودى آنان را اراده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براى خدا بَدا حاصل شد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يادآورى كن، كه يادآورى، مؤمنان را سود مى بخشد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سليمان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فدايت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آگاهى ام بيفزا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پدرم از پدرانش به من خبر داد كه پيامبر 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 و جل به يكى از پيامبرانش وحى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فلان پادشاه، خبر بده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 او را تا فلان وقت مى گيرم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پيامبر، نزد او رفت و او را خبردار نمود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لحظه موعود،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پادشاه را در حالى كه بر تخت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 خواند، تا اين كه از تخت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مهلت ده تا كودكم بزرگ شود و حاجتم را برآورم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 و جل به آن پيامبر وحى فرمود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نزد فلان پادشاه برو و به او اعلام كن كه من اَجَل او را به تأخير انداختم و پانزده سال بر عمرش افزودم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پيامبر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مى دانى كه من هرگز دروغ نگفته 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اين خبر را به پادشاه برسانم، نزد او دروغگو شمرده مى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 و جل به او وحى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تنها، بنده اى مأمور هستى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را به او اعلام كن و خداوند، از آنچه مى كند، پرسيده نمى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امام رضا عليه السلام به سليمان رو كرد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خيال مى كنم تو در اين باره شبيه، يهود هستى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به خدا پناه مى 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يهود چه گفته اند؟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گفته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دست خدا، بسته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منظورشان اين بوده كه كار خدا به انجام رسيده است و چيز جديدى ايجاد نمى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خداوند عز و جل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دستان خودشان بسته باد و به خاطر آنچه گفتند، از رحمت خدا باشند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همانا شنيدم قومى از پدرم موسى بن جعفر عليهماالسلامدرباره بَدا پرسيدند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مردم، بَدا را انكار مى كنند، در حالى كه خداوند، قومى را توقيف مى كند كه آنان را به امر خويش واگذار نموده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سليمان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به من خبر مى دهى كه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آن را در شب قدر، نازل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درباره چه چيزْ نازل گشته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سليمان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عز و جلدر شب قدر، آنچه را از اين سال تا سال ديگر رخ مى 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زندگى و مرگ، خير و شر، يا روزى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مقدّر مى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آنچه در اين شبْ مقدّر مى كند، جزو قضاى حتمى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سليمان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فدايت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فهميدم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آگاهىِ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بيفزا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امام رضا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سليمان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از كارها، كارهايى هستند كه نزد خداى ـ تبارك و تعالى ـ پنهان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كدام را بخواهد، پيش مى اندازد و هر كدام را بخواهد، پس مى 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سليمان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عليه السلام پيوسته مى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 دو 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دانشى كه خداوند، آن را به فرشتگان و فرستادگانش آموخته است، كه آنچه او به فرشتگان و فرستادگانش آموخته، شدنى است و او خودش و فرشتگان و فرستادگانش را درغگو نمى نمايد؛ و دانشى كه نزد او پنهان است، كه آفريده اى را از آن آگاه نساخته است و هر كدام را بخواهد، پيش مى اندازد و هر كدام را بخواهد، پس مى اندازد و آنچه را بخواهد، محو مى كند و آنچه را بخواهد اثبات مى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سليمان به مأمون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امير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امروز، ديگر بَدا را انكار نخواهم كرد و آن را ـ إن شاء اللّه ـ تكذيب نمى كنم</w:t>
      </w:r>
      <w:r>
        <w:rPr>
          <w:rFonts w:eastAsia="IRNazanin" w:cs="IRNazanin"/>
          <w:color w:val="111111"/>
          <w:sz w:val="28"/>
          <w:szCs w:val="28"/>
          <w:rtl w:val="true"/>
          <w:lang w:bidi="fa-IR"/>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الفصل 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دور القضاء والقدر في الخلقة</w:t>
      </w: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خِلقَةُ العالَمِ وَالتَّقديرُالكتاب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كُلَّ شَىْ ءٍ خَلَقْنَـهُ بِقَدَرٍ</w:t>
      </w:r>
      <w:r>
        <w:rPr>
          <w:rFonts w:eastAsia="Amiri" w:cs="Amiri" w:ascii="Amiri" w:hAnsi="Amiri"/>
          <w:color w:val="111111"/>
          <w:sz w:val="28"/>
          <w:szCs w:val="28"/>
          <w:rtl w:val="true"/>
          <w:lang w:bidi="ar-SA"/>
        </w:rPr>
        <w:t xml:space="preserve">» . </w:t>
      </w:r>
      <w:r>
        <w:rPr>
          <w:rStyle w:val="FootnoteAnchor"/>
          <w:rtl w:val="true"/>
        </w:rPr>
        <w:footnoteReference w:id="85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كُلُّ شَىْ ءٍ عِندَهُ بِمِقْدَارٍ</w:t>
      </w:r>
      <w:r>
        <w:rPr>
          <w:rFonts w:eastAsia="Amiri" w:cs="Amiri" w:ascii="Amiri" w:hAnsi="Amiri"/>
          <w:color w:val="111111"/>
          <w:sz w:val="28"/>
          <w:szCs w:val="28"/>
          <w:rtl w:val="true"/>
          <w:lang w:bidi="ar-SA"/>
        </w:rPr>
        <w:t xml:space="preserve">» . </w:t>
      </w:r>
      <w:r>
        <w:rPr>
          <w:rStyle w:val="FootnoteAnchor"/>
          <w:rtl w:val="true"/>
        </w:rPr>
        <w:footnoteReference w:id="85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خَلَقَ كُلَّ شَىْ ءٍ فَقَدَّرَهُ تَقْدِيرًا</w:t>
      </w:r>
      <w:r>
        <w:rPr>
          <w:rFonts w:eastAsia="Amiri" w:cs="Amiri" w:ascii="Amiri" w:hAnsi="Amiri"/>
          <w:color w:val="111111"/>
          <w:sz w:val="28"/>
          <w:szCs w:val="28"/>
          <w:rtl w:val="true"/>
          <w:lang w:bidi="ar-SA"/>
        </w:rPr>
        <w:t xml:space="preserve">» . </w:t>
      </w:r>
      <w:r>
        <w:rPr>
          <w:rStyle w:val="FootnoteAnchor"/>
          <w:rtl w:val="true"/>
        </w:rPr>
        <w:footnoteReference w:id="85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وَكَانَ أَمْرُ اللَّهِ قَدَرًا مَّقْدُورًا</w:t>
      </w:r>
      <w:r>
        <w:rPr>
          <w:rFonts w:eastAsia="Amiri" w:cs="Amiri" w:ascii="Amiri" w:hAnsi="Amiri"/>
          <w:color w:val="111111"/>
          <w:sz w:val="28"/>
          <w:szCs w:val="28"/>
          <w:rtl w:val="true"/>
          <w:lang w:bidi="ar-SA"/>
        </w:rPr>
        <w:t xml:space="preserve">» . </w:t>
      </w:r>
      <w:r>
        <w:rPr>
          <w:rStyle w:val="FootnoteAnchor"/>
          <w:rtl w:val="true"/>
        </w:rPr>
        <w:footnoteReference w:id="85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بَــلِغُ أَمْرِهِ قَدْ جَعَلَ اللَّهُ لِكُلِّ شَىْ ءٍ قَدْرًا</w:t>
      </w:r>
      <w:r>
        <w:rPr>
          <w:rFonts w:eastAsia="Amiri" w:cs="Amiri" w:ascii="Amiri" w:hAnsi="Amiri"/>
          <w:color w:val="111111"/>
          <w:sz w:val="28"/>
          <w:szCs w:val="28"/>
          <w:rtl w:val="true"/>
          <w:lang w:bidi="ar-SA"/>
        </w:rPr>
        <w:t xml:space="preserve">» . </w:t>
      </w:r>
      <w:r>
        <w:rPr>
          <w:rStyle w:val="FootnoteAnchor"/>
          <w:rtl w:val="true"/>
        </w:rPr>
        <w:footnoteReference w:id="85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مِّن شَىْ ءٍ إِلَا عِندَنَا خَزَاِئنُهُ وَ مَا نُنَزِّلُهُ إِلَا بِقَدَرٍ مَّعْلُومٍ</w:t>
      </w:r>
      <w:r>
        <w:rPr>
          <w:rFonts w:eastAsia="Amiri" w:cs="Amiri" w:ascii="Amiri" w:hAnsi="Amiri"/>
          <w:color w:val="111111"/>
          <w:sz w:val="28"/>
          <w:szCs w:val="28"/>
          <w:rtl w:val="true"/>
          <w:lang w:bidi="ar-SA"/>
        </w:rPr>
        <w:t xml:space="preserve">» . </w:t>
      </w:r>
      <w:r>
        <w:rPr>
          <w:rStyle w:val="FootnoteAnchor"/>
          <w:rtl w:val="true"/>
        </w:rPr>
        <w:footnoteReference w:id="859"/>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10" w:name="pg12775_127641"/>
    </w:p>
    <w:p>
      <w:pPr>
        <w:pStyle w:val="Heading3"/>
        <w:numPr>
          <w:ilvl w:val="2"/>
          <w:numId w:val="1"/>
        </w:numPr>
        <w:rPr/>
      </w:pPr>
      <w:bookmarkStart w:id="411" w:name="__RefHeading___Toc878810_3224264995"/>
      <w:bookmarkStart w:id="412" w:name="_Toc155"/>
      <w:bookmarkEnd w:id="410"/>
      <w:bookmarkEnd w:id="411"/>
      <w:r>
        <w:rPr>
          <w:rtl w:val="true"/>
        </w:rPr>
        <w:t xml:space="preserve">فصل ششم </w:t>
      </w:r>
      <w:r>
        <w:rPr>
          <w:rtl w:val="true"/>
        </w:rPr>
        <w:t xml:space="preserve">: </w:t>
      </w:r>
      <w:r>
        <w:rPr>
          <w:rtl w:val="true"/>
        </w:rPr>
        <w:t>نقش قضا و قدر در آفرينش</w:t>
      </w:r>
      <w:bookmarkEnd w:id="412"/>
    </w:p>
    <w:p>
      <w:pPr>
        <w:pStyle w:val="Heading4"/>
        <w:numPr>
          <w:ilvl w:val="3"/>
          <w:numId w:val="1"/>
        </w:numPr>
        <w:rPr/>
      </w:pPr>
      <w:bookmarkStart w:id="413" w:name="__RefHeading___Toc878812_3224264995"/>
      <w:bookmarkStart w:id="414" w:name="_Toc156"/>
      <w:bookmarkEnd w:id="413"/>
      <w:r>
        <w:rPr/>
        <w:t>۶</w:t>
      </w:r>
      <w:r>
        <w:rPr>
          <w:rtl w:val="true"/>
        </w:rPr>
        <w:t xml:space="preserve"> </w:t>
      </w:r>
      <w:r>
        <w:rPr>
          <w:rtl w:val="true"/>
        </w:rPr>
        <w:t xml:space="preserve">/ </w:t>
      </w:r>
      <w:r>
        <w:rPr/>
        <w:t>۱</w:t>
      </w:r>
      <w:r>
        <w:rPr>
          <w:rtl w:val="true"/>
        </w:rPr>
        <w:t xml:space="preserve"> آفرينش گيتى و تقدير</w:t>
      </w:r>
      <w:bookmarkEnd w:id="414"/>
    </w:p>
    <w:p>
      <w:pPr>
        <w:pStyle w:val="BookText"/>
        <w:rPr/>
      </w:pPr>
      <w:r>
        <w:rPr>
          <w:rFonts w:ascii="IRNazanin" w:hAnsi="IRNazanin" w:eastAsia="IRNazanin"/>
          <w:color w:val="111111"/>
          <w:sz w:val="28"/>
          <w:sz w:val="28"/>
          <w:szCs w:val="28"/>
          <w:rtl w:val="true"/>
          <w:lang w:bidi="fa-IR"/>
        </w:rPr>
        <w:t xml:space="preserve">فصل ششم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قضا و قدر در آفرينش</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آفرينش گيتى و تقديرقرآن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ماييم كه هر چيزى را به اندازه آفريديم</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چيزى نزد او، اندازه اى دارد</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چيزى را آفريده و بدان گونه كه در خور آن بوده، اندازه گيرى كرده است</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فرمان خدا همواره به اندازه مقرّر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متناسب با توانايى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فرمانش را به انجام رساننده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راستى، خدا براى هر چيزى، اندازه اى مقرّر كرده است</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هيچ چيزى نيست، مگر آن كه گنجينه هاى آن نزد ماست، و ما آن را جز به اندازه اى معيّن فرو نمى فرستيم</w:t>
      </w:r>
      <w:r>
        <w:rPr>
          <w:rFonts w:eastAsia="IRNazanin" w:cs="IRNazanin"/>
          <w:color w:val="111111"/>
          <w:sz w:val="28"/>
          <w:szCs w:val="28"/>
          <w:rtl w:val="true"/>
          <w:lang w:bidi="fa-IR"/>
        </w:rPr>
        <w:t>» .</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سَبِّحِ اسْمَ رَبِّكَ الْأَعْلَى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الَّذِى خَلَقَ فَسَوَّى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الَّذِى قَدَّرَ فَهَدَى</w:t>
      </w:r>
      <w:r>
        <w:rPr>
          <w:rFonts w:eastAsia="Amiri" w:cs="Amiri" w:ascii="Amiri" w:hAnsi="Amiri"/>
          <w:color w:val="111111"/>
          <w:sz w:val="28"/>
          <w:szCs w:val="28"/>
          <w:rtl w:val="true"/>
          <w:lang w:bidi="ar-SA"/>
        </w:rPr>
        <w:t xml:space="preserve">» . </w:t>
      </w:r>
      <w:r>
        <w:rPr>
          <w:rStyle w:val="FootnoteAnchor"/>
          <w:rtl w:val="true"/>
        </w:rPr>
        <w:footnoteReference w:id="86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يُقَدِّرُ الَّيْلَ وَ النَّهَارَ</w:t>
      </w:r>
      <w:r>
        <w:rPr>
          <w:rFonts w:eastAsia="Amiri" w:cs="Amiri" w:ascii="Amiri" w:hAnsi="Amiri"/>
          <w:color w:val="111111"/>
          <w:sz w:val="28"/>
          <w:szCs w:val="28"/>
          <w:rtl w:val="true"/>
          <w:lang w:bidi="ar-SA"/>
        </w:rPr>
        <w:t xml:space="preserve">» . </w:t>
      </w:r>
      <w:r>
        <w:rPr>
          <w:rStyle w:val="FootnoteAnchor"/>
          <w:rtl w:val="true"/>
        </w:rPr>
        <w:footnoteReference w:id="861"/>
      </w:r>
    </w:p>
    <w:p>
      <w:pPr>
        <w:pStyle w:val="BookText"/>
        <w:rPr/>
      </w:pPr>
      <w:r>
        <w:rPr>
          <w:rFonts w:ascii="Amiri" w:hAnsi="Amiri" w:eastAsia="Amiri" w:cs="Amiri"/>
          <w:color w:val="111111"/>
          <w:sz w:val="28"/>
          <w:sz w:val="28"/>
          <w:szCs w:val="28"/>
          <w:rtl w:val="true"/>
          <w:lang w:bidi="ar-SA"/>
        </w:rPr>
        <w:t xml:space="preserve">الحديثرسول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الاُمورُ كُلُّها خَيرُها وشَرُّها مِنَ اللّهِ </w:t>
      </w:r>
      <w:r>
        <w:rPr>
          <w:rFonts w:eastAsia="Amiri" w:cs="Amiri" w:ascii="Amiri" w:hAnsi="Amiri"/>
          <w:color w:val="111111"/>
          <w:sz w:val="28"/>
          <w:szCs w:val="28"/>
          <w:rtl w:val="true"/>
          <w:lang w:bidi="ar-SA"/>
        </w:rPr>
        <w:t xml:space="preserve">. </w:t>
      </w:r>
      <w:r>
        <w:rPr>
          <w:rStyle w:val="FootnoteAnchor"/>
          <w:rtl w:val="true"/>
        </w:rPr>
        <w:footnoteReference w:id="862"/>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قَدَّرَ اللّهُ المَقاديرَ قَبلَ أن يَخلُقَ السَّماواتِ وَالأَرضَ بِخَمسينَ ألفَ سَنَةٍ </w:t>
      </w:r>
      <w:r>
        <w:rPr>
          <w:rFonts w:eastAsia="Amiri" w:cs="Amiri" w:ascii="Amiri" w:hAnsi="Amiri"/>
          <w:color w:val="111111"/>
          <w:sz w:val="28"/>
          <w:szCs w:val="28"/>
          <w:rtl w:val="true"/>
          <w:lang w:bidi="ar-SA"/>
        </w:rPr>
        <w:t xml:space="preserve">. </w:t>
      </w:r>
      <w:r>
        <w:rPr>
          <w:rStyle w:val="FootnoteAnchor"/>
          <w:rtl w:val="true"/>
        </w:rPr>
        <w:footnoteReference w:id="863"/>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عز و جل قَدَّرَ المَقاديرَ ودَبَّرَ التَّدابيرَ قَبلَ أن يَخلُقَ آدَمَ بِأَلفَي عامٍ </w:t>
      </w:r>
      <w:r>
        <w:rPr>
          <w:rFonts w:eastAsia="Amiri" w:cs="Amiri" w:ascii="Amiri" w:hAnsi="Amiri"/>
          <w:color w:val="111111"/>
          <w:sz w:val="28"/>
          <w:szCs w:val="28"/>
          <w:rtl w:val="true"/>
          <w:lang w:bidi="ar-SA"/>
        </w:rPr>
        <w:t xml:space="preserve">. </w:t>
      </w:r>
      <w:r>
        <w:rPr>
          <w:rStyle w:val="FootnoteAnchor"/>
          <w:rtl w:val="true"/>
        </w:rPr>
        <w:footnoteReference w:id="864"/>
      </w:r>
    </w:p>
    <w:p>
      <w:pPr>
        <w:pStyle w:val="BookText"/>
        <w:rPr/>
      </w:pPr>
      <w:r>
        <w:rPr>
          <w:rFonts w:ascii="Amiri" w:hAnsi="Amiri" w:eastAsia="Amiri" w:cs="Amiri"/>
          <w:color w:val="111111"/>
          <w:sz w:val="28"/>
          <w:sz w:val="28"/>
          <w:szCs w:val="28"/>
          <w:rtl w:val="true"/>
          <w:lang w:bidi="ar-SA"/>
        </w:rPr>
        <w:t>الإمام عليّ عليه السلامـ في تَحميدِ اللّهِ سُبحانَهُ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أحمَدُهُ إلى نَفسِهِ كَمَا استَحمَدَ إلى خَلقِهِ ، وجَعَلَ لِكُلِّ شَيءٍ قَدرا ، ولِكُلِّ قَدرٍ أجَلاً ، ولِكُلِّ أجَلٍ كِتابا </w:t>
      </w:r>
      <w:r>
        <w:rPr>
          <w:rFonts w:eastAsia="Amiri" w:cs="Amiri" w:ascii="Amiri" w:hAnsi="Amiri"/>
          <w:color w:val="111111"/>
          <w:sz w:val="28"/>
          <w:szCs w:val="28"/>
          <w:rtl w:val="true"/>
          <w:lang w:bidi="ar-SA"/>
        </w:rPr>
        <w:t xml:space="preserve">. </w:t>
      </w:r>
      <w:r>
        <w:rPr>
          <w:rStyle w:val="FootnoteAnchor"/>
          <w:rtl w:val="true"/>
        </w:rPr>
        <w:footnoteReference w:id="865"/>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بِتَقديرِ أقسامِ اللّهِ لِلعِبادِ قامَ وَزنُ العالَمِ ، وتَمَّت هذِهَ الدُّنيا لِأَهلِها </w:t>
      </w:r>
      <w:r>
        <w:rPr>
          <w:rFonts w:eastAsia="Amiri" w:cs="Amiri" w:ascii="Amiri" w:hAnsi="Amiri"/>
          <w:color w:val="111111"/>
          <w:sz w:val="28"/>
          <w:szCs w:val="28"/>
          <w:rtl w:val="true"/>
          <w:lang w:bidi="ar-SA"/>
        </w:rPr>
        <w:t xml:space="preserve">. </w:t>
      </w:r>
      <w:r>
        <w:rPr>
          <w:rStyle w:val="FootnoteAnchor"/>
          <w:rtl w:val="true"/>
        </w:rPr>
        <w:footnoteReference w:id="866"/>
      </w:r>
    </w:p>
    <w:p>
      <w:pPr>
        <w:pStyle w:val="BookText"/>
        <w:rPr/>
      </w:pPr>
      <w:r>
        <w:rPr>
          <w:rFonts w:ascii="Amiri" w:hAnsi="Amiri" w:eastAsia="Amiri" w:cs="Amiri"/>
          <w:color w:val="111111"/>
          <w:sz w:val="28"/>
          <w:sz w:val="28"/>
          <w:szCs w:val="28"/>
          <w:rtl w:val="true"/>
          <w:lang w:bidi="ar-SA"/>
        </w:rPr>
        <w:t>الإمام الصادق عليه السلامـ فِي الدُّعاءِ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مَقاديرُ الاُمورِ كُلُّها إلَيكَ لا يَقضي فيها غَيرُكَ ، ولا يَتِمُّ مِنها شَيءٌ دونَكَ </w:t>
      </w:r>
      <w:r>
        <w:rPr>
          <w:rFonts w:eastAsia="Amiri" w:cs="Amiri" w:ascii="Amiri" w:hAnsi="Amiri"/>
          <w:color w:val="111111"/>
          <w:sz w:val="28"/>
          <w:szCs w:val="28"/>
          <w:rtl w:val="true"/>
          <w:lang w:bidi="ar-SA"/>
        </w:rPr>
        <w:t xml:space="preserve">. </w:t>
      </w:r>
      <w:r>
        <w:rPr>
          <w:rStyle w:val="FootnoteAnchor"/>
          <w:rtl w:val="true"/>
        </w:rPr>
        <w:footnoteReference w:id="867"/>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پروردگار والاى خود را به پاكى بستاى؛ آن كه آفريد و هماهنگى بخشيد، و آن كه اندازه گيرى كرد و راه نمود</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و روز را اندازه گيرى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حديثپيامبر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كارها، چه خير و چه شر، از جانب خدا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پنجاه هزار سال پيش از آفرينش آسمان ها و زمين، اندازه ها را مقرّر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عز و جل دو هزار سال پيش از آفرينش آدم، اندازه ها را مقرّر نمود و تدبيرها را انديشيد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على عليه السلامـ در ستايش خداوند سبحان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به خاطر خودش مى ستايم، چنان كه از مردمْ خواسته كه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قبال نعمت هايش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بستايند، و براى هر چيزى، قَدَرى، و براى هر قَدَرى، اَجَلى، و براى هر اَجَلى، وقتى معيّن قرار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تقديرِ قسمت ها براى بندگان به وسيله خداوند، تعادل جهان، برقرار شده و اين دنيا براى اهلش كامل گشته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عليه السلامـ در دعا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اندازه هاى همه كارها به تو مربوط اند و غير تو درباره آنها حكم نمى كند و هيچ كدام از آنها بدون تو كامل نمى گردد</w:t>
      </w:r>
      <w:r>
        <w:rPr>
          <w:rFonts w:eastAsia="IRNazanin" w:cs="IRNazanin"/>
          <w:color w:val="111111"/>
          <w:sz w:val="28"/>
          <w:szCs w:val="28"/>
          <w:rtl w:val="true"/>
          <w:lang w:bidi="fa-IR"/>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عنه عليه السلامـ فِي الدُّعاءِ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 بِيَدِكَ مَقاديرُ الدُّنيا وَالآخِرَةِ ، وبِيَدِكَ مَقاديرُ المَوتِ وَالحَياةِ ، وبِيَدِكَ مَقاديرُ اللَّيلِ وَالنَّهارِ ، وبِيَدِكَ مَقاديرُ الخِذلانِ وَالنَّصرِ ، وبِيَدِكَ مَقاديرُ الغِنى وَالفَقرِ ، وبِيَدِكَ مَقاديرُ الخَيرِ وَالشَّرِّ </w:t>
      </w:r>
      <w:r>
        <w:rPr>
          <w:rFonts w:eastAsia="Amiri" w:cs="Amiri" w:ascii="Amiri" w:hAnsi="Amiri"/>
          <w:color w:val="111111"/>
          <w:sz w:val="28"/>
          <w:szCs w:val="28"/>
          <w:rtl w:val="true"/>
          <w:lang w:bidi="ar-SA"/>
        </w:rPr>
        <w:t xml:space="preserve">. </w:t>
      </w:r>
      <w:r>
        <w:rPr>
          <w:rStyle w:val="FootnoteAnchor"/>
          <w:rtl w:val="true"/>
        </w:rPr>
        <w:footnoteReference w:id="868"/>
      </w:r>
    </w:p>
    <w:p>
      <w:pPr>
        <w:pStyle w:val="BookText"/>
        <w:rPr/>
      </w:pPr>
      <w:r>
        <w:rPr>
          <w:rFonts w:ascii="Amiri" w:hAnsi="Amiri" w:eastAsia="Amiri" w:cs="Amiri"/>
          <w:color w:val="111111"/>
          <w:sz w:val="28"/>
          <w:sz w:val="28"/>
          <w:szCs w:val="28"/>
          <w:rtl w:val="true"/>
          <w:lang w:bidi="ar-SA"/>
        </w:rPr>
        <w:t>عنه عليه السلامـ فِي الدُّعاءِ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تَقَوَّيتَ في سُلطانِكَ ، وغَلَبَ عَلى كُلِّ شَيءٍ قَضاؤُكَ ، ومَلَكَ كُلَّ شَيءٍ أمرُكَ </w:t>
      </w:r>
      <w:r>
        <w:rPr>
          <w:rFonts w:eastAsia="Amiri" w:cs="Amiri" w:ascii="Amiri" w:hAnsi="Amiri"/>
          <w:color w:val="111111"/>
          <w:sz w:val="28"/>
          <w:szCs w:val="28"/>
          <w:rtl w:val="true"/>
          <w:lang w:bidi="ar-SA"/>
        </w:rPr>
        <w:t xml:space="preserve">. </w:t>
      </w:r>
      <w:r>
        <w:rPr>
          <w:rStyle w:val="FootnoteAnchor"/>
          <w:rtl w:val="true"/>
        </w:rPr>
        <w:footnoteReference w:id="869"/>
      </w:r>
    </w:p>
    <w:p>
      <w:pPr>
        <w:pStyle w:val="BookText"/>
        <w:rPr/>
      </w:pPr>
      <w:r>
        <w:rPr>
          <w:rFonts w:ascii="Amiri" w:hAnsi="Amiri" w:eastAsia="Amiri" w:cs="Amiri"/>
          <w:color w:val="111111"/>
          <w:sz w:val="28"/>
          <w:sz w:val="28"/>
          <w:szCs w:val="28"/>
          <w:rtl w:val="true"/>
          <w:lang w:bidi="ar-SA"/>
        </w:rPr>
        <w:t xml:space="preserve">الإمام الكاظم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الاُمورَ كُلَّها بِيَدِ اللّهِ عز و جل ، يُمضيها ويُقَدِّرُها بِقُدرَتِهِ فيها </w:t>
      </w:r>
      <w:r>
        <w:rPr>
          <w:rFonts w:eastAsia="Amiri" w:cs="Amiri" w:ascii="Amiri" w:hAnsi="Amiri"/>
          <w:color w:val="111111"/>
          <w:sz w:val="28"/>
          <w:szCs w:val="28"/>
          <w:rtl w:val="true"/>
          <w:lang w:bidi="ar-SA"/>
        </w:rPr>
        <w:t xml:space="preserve">. </w:t>
      </w:r>
      <w:r>
        <w:rPr>
          <w:rStyle w:val="FootnoteAnchor"/>
          <w:rtl w:val="true"/>
        </w:rPr>
        <w:footnoteReference w:id="870"/>
      </w:r>
    </w:p>
    <w:p>
      <w:pPr>
        <w:pStyle w:val="BookText"/>
        <w:rPr/>
      </w:pP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خِلقَةُ الإِنسانِ وَالتَّقديرُالكتاب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تَحْمِلُ مِنْ أُنثَى وَ لَا تَضَعُ إِلَا بِعِلْمِهِ وَ مَا يُعَمَّرُ مِن مُّعَمَّرٍ وَلَا يُنقَصُ مِنْ عُمُرِهِ إِلَا فِى كِتَـبٍ</w:t>
      </w:r>
      <w:r>
        <w:rPr>
          <w:rFonts w:eastAsia="Amiri" w:cs="Amiri" w:ascii="Amiri" w:hAnsi="Amiri"/>
          <w:color w:val="111111"/>
          <w:sz w:val="28"/>
          <w:szCs w:val="28"/>
          <w:rtl w:val="true"/>
          <w:lang w:bidi="ar-SA"/>
        </w:rPr>
        <w:t xml:space="preserve">» . </w:t>
      </w:r>
      <w:r>
        <w:rPr>
          <w:rStyle w:val="FootnoteAnchor"/>
          <w:rtl w:val="true"/>
        </w:rPr>
        <w:footnoteReference w:id="87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لَّن يُصِيبَنَا إِلَا مَا كَتَبَ اللَّهُ لَنَا</w:t>
      </w:r>
      <w:r>
        <w:rPr>
          <w:rFonts w:eastAsia="Amiri" w:cs="Amiri" w:ascii="Amiri" w:hAnsi="Amiri"/>
          <w:color w:val="111111"/>
          <w:sz w:val="28"/>
          <w:szCs w:val="28"/>
          <w:rtl w:val="true"/>
          <w:lang w:bidi="ar-SA"/>
        </w:rPr>
        <w:t xml:space="preserve">» . </w:t>
      </w:r>
      <w:r>
        <w:rPr>
          <w:rStyle w:val="FootnoteAnchor"/>
          <w:rtl w:val="true"/>
        </w:rPr>
        <w:footnoteReference w:id="872"/>
      </w:r>
    </w:p>
    <w:p>
      <w:pPr>
        <w:pStyle w:val="BookText"/>
        <w:rPr/>
      </w:pPr>
      <w:r>
        <w:rPr>
          <w:rFonts w:ascii="Amiri" w:hAnsi="Amiri" w:eastAsia="Amiri" w:cs="Amiri"/>
          <w:color w:val="111111"/>
          <w:sz w:val="28"/>
          <w:sz w:val="28"/>
          <w:szCs w:val="28"/>
          <w:rtl w:val="true"/>
          <w:lang w:bidi="ar-SA"/>
        </w:rPr>
        <w:t xml:space="preserve">الحديثالإمام الباقر والإمام الصادق عليهماالسلامـ في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كُلَّ إِنسَـنٍ أَلْزَمْنَـهُ طَئِرَهُ فِى عُنُقِهِ</w:t>
      </w:r>
      <w:r>
        <w:rPr>
          <w:rFonts w:eastAsia="Amiri" w:cs="Amiri" w:ascii="Amiri" w:hAnsi="Amiri"/>
          <w:color w:val="111111"/>
          <w:sz w:val="28"/>
          <w:szCs w:val="28"/>
          <w:rtl w:val="true"/>
          <w:lang w:bidi="ar-SA"/>
        </w:rPr>
        <w:t xml:space="preserve">» </w:t>
      </w:r>
      <w:r>
        <w:rPr>
          <w:rStyle w:val="FootnoteAnchor"/>
          <w:rtl w:val="true"/>
        </w:rPr>
        <w:footnoteReference w:id="873"/>
      </w:r>
      <w:r>
        <w:rPr>
          <w:rFonts w:ascii="Amiri" w:hAnsi="Amiri" w:eastAsia="Amiri" w:cs="Amiri"/>
          <w:color w:val="111111"/>
          <w:sz w:val="28"/>
          <w:sz w:val="28"/>
          <w:szCs w:val="28"/>
          <w:rtl w:val="true"/>
          <w:lang w:bidi="ar-SA"/>
        </w:rPr>
        <w:t>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قَدَرَهُ الَّذي قُدِّرَ عَلَيهِ </w:t>
      </w:r>
      <w:r>
        <w:rPr>
          <w:rFonts w:eastAsia="Amiri" w:cs="Amiri" w:ascii="Amiri" w:hAnsi="Amiri"/>
          <w:color w:val="111111"/>
          <w:sz w:val="28"/>
          <w:szCs w:val="28"/>
          <w:rtl w:val="true"/>
          <w:lang w:bidi="ar-SA"/>
        </w:rPr>
        <w:t xml:space="preserve">. </w:t>
      </w:r>
      <w:r>
        <w:rPr>
          <w:rStyle w:val="FootnoteAnchor"/>
          <w:rtl w:val="true"/>
        </w:rPr>
        <w:footnoteReference w:id="874"/>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15" w:name="pg12775_127645"/>
    </w:p>
    <w:p>
      <w:pPr>
        <w:pStyle w:val="Heading4"/>
        <w:numPr>
          <w:ilvl w:val="3"/>
          <w:numId w:val="1"/>
        </w:numPr>
        <w:rPr/>
      </w:pPr>
      <w:bookmarkStart w:id="416" w:name="__RefHeading___Toc878814_3224264995"/>
      <w:bookmarkStart w:id="417" w:name="_Toc157"/>
      <w:bookmarkEnd w:id="415"/>
      <w:bookmarkEnd w:id="416"/>
      <w:r>
        <w:rPr/>
        <w:t>۶</w:t>
      </w:r>
      <w:r>
        <w:rPr>
          <w:rtl w:val="true"/>
        </w:rPr>
        <w:t xml:space="preserve"> </w:t>
      </w:r>
      <w:r>
        <w:rPr>
          <w:rtl w:val="true"/>
        </w:rPr>
        <w:t xml:space="preserve">/ </w:t>
      </w:r>
      <w:r>
        <w:rPr/>
        <w:t>۲</w:t>
      </w:r>
      <w:r>
        <w:rPr>
          <w:rtl w:val="true"/>
        </w:rPr>
        <w:t xml:space="preserve"> آفرينش انسان و تقدير</w:t>
      </w:r>
      <w:bookmarkEnd w:id="417"/>
    </w:p>
    <w:p>
      <w:pPr>
        <w:pStyle w:val="BookText"/>
        <w:rPr/>
      </w:pPr>
      <w:r>
        <w:rPr>
          <w:rFonts w:ascii="IRNazanin" w:hAnsi="IRNazanin" w:eastAsia="IRNazanin"/>
          <w:color w:val="111111"/>
          <w:sz w:val="28"/>
          <w:sz w:val="28"/>
          <w:szCs w:val="28"/>
          <w:rtl w:val="true"/>
          <w:lang w:bidi="fa-IR"/>
        </w:rPr>
        <w:t>امام صادق عليه السلامـ در دعا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اندازه هاى دنيا و آخرت، مرگ و زندگى، شب و روز، شكست و پيروزى، توانگرى و نيازمندى، و خير و شر، به دست توست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عليه السلامـ در دعا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پادشاهى ات نيرومندى، و حكم تو بر هر چيزى چيره است، و فرمان تو بر هر چيزى مسلّط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امام كاظم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همه كارها به دست خداوند عز و جلاست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آنها را با توانايى اش، تأييد و تقدير مى 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آفرينش انسان و تقديرقرآن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هيچ مادينه اى بار نمى گيرد و بار نمى نهد، مگر به علم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هيچ سال خورده اى، عمر دراز نمى يابد و از عمرش كاسته نمى شود، مگر آن كه در كتابى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مندرج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آنچه خدا براى ما مقرّر داشته، هرگز به ما نمى رسد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حديثامام باقر و امام صادق عليهماالسلامـ درباره اين سخن خدا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كارنامه هر انسانى را به گردن او بسته 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قَدَر اوست كه برايش مقرّر شده است</w:t>
      </w:r>
      <w:r>
        <w:rPr>
          <w:rFonts w:eastAsia="IRNazanin" w:cs="IRNazanin"/>
          <w:color w:val="111111"/>
          <w:sz w:val="28"/>
          <w:szCs w:val="28"/>
          <w:rtl w:val="true"/>
          <w:lang w:bidi="fa-IR"/>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 شَيءٍ بِقَدَرٍ ، حَتَّى العَجزِ وَالكَيسِ </w:t>
      </w:r>
      <w:r>
        <w:rPr>
          <w:rStyle w:val="FootnoteAnchor"/>
          <w:rtl w:val="true"/>
        </w:rPr>
        <w:footnoteReference w:id="875"/>
      </w:r>
      <w:r>
        <w:rPr>
          <w:rFonts w:ascii="Amiri" w:hAnsi="Amiri" w:eastAsia="Amiri" w:cs="Amiri"/>
          <w:color w:val="111111"/>
          <w:sz w:val="28"/>
          <w:sz w:val="28"/>
          <w:szCs w:val="28"/>
          <w:rtl w:val="true"/>
          <w:lang w:bidi="ar-SA"/>
        </w:rPr>
        <w:t xml:space="preserve">ـ أوِ الكَيسِ وَالعَجزِ ـ </w:t>
      </w:r>
      <w:r>
        <w:rPr>
          <w:rFonts w:eastAsia="Amiri" w:cs="Amiri" w:ascii="Amiri" w:hAnsi="Amiri"/>
          <w:color w:val="111111"/>
          <w:sz w:val="28"/>
          <w:szCs w:val="28"/>
          <w:rtl w:val="true"/>
          <w:lang w:bidi="ar-SA"/>
        </w:rPr>
        <w:t xml:space="preserve">. </w:t>
      </w:r>
      <w:r>
        <w:rPr>
          <w:rStyle w:val="FootnoteAnchor"/>
          <w:rtl w:val="true"/>
        </w:rPr>
        <w:footnoteReference w:id="876"/>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خَلَقَ اللّهُ كُلَّ نَفسٍ وكَتَبَ حَياتَها ورِزقَها ومَصائِبَها </w:t>
      </w:r>
      <w:r>
        <w:rPr>
          <w:rFonts w:eastAsia="Amiri" w:cs="Amiri" w:ascii="Amiri" w:hAnsi="Amiri"/>
          <w:color w:val="111111"/>
          <w:sz w:val="28"/>
          <w:szCs w:val="28"/>
          <w:rtl w:val="true"/>
          <w:lang w:bidi="ar-SA"/>
        </w:rPr>
        <w:t xml:space="preserve">. </w:t>
      </w:r>
      <w:r>
        <w:rPr>
          <w:rStyle w:val="FootnoteAnchor"/>
          <w:rtl w:val="true"/>
        </w:rPr>
        <w:footnoteReference w:id="877"/>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خَلَقَ اللّهُ الخَلقَ فَكَتَبَ آجالَهُم وأعمالَهُم وأرزاقَهُم </w:t>
      </w:r>
      <w:r>
        <w:rPr>
          <w:rFonts w:eastAsia="Amiri" w:cs="Amiri" w:ascii="Amiri" w:hAnsi="Amiri"/>
          <w:color w:val="111111"/>
          <w:sz w:val="28"/>
          <w:szCs w:val="28"/>
          <w:rtl w:val="true"/>
          <w:lang w:bidi="ar-SA"/>
        </w:rPr>
        <w:t xml:space="preserve">. </w:t>
      </w:r>
      <w:r>
        <w:rPr>
          <w:rStyle w:val="FootnoteAnchor"/>
          <w:rtl w:val="true"/>
        </w:rPr>
        <w:footnoteReference w:id="878"/>
      </w:r>
    </w:p>
    <w:p>
      <w:pPr>
        <w:pStyle w:val="BookText"/>
        <w:rPr/>
      </w:pPr>
      <w:r>
        <w:rPr>
          <w:rFonts w:ascii="Amiri" w:hAnsi="Amiri" w:eastAsia="Amiri" w:cs="Amiri"/>
          <w:color w:val="111111"/>
          <w:sz w:val="28"/>
          <w:sz w:val="28"/>
          <w:szCs w:val="28"/>
          <w:rtl w:val="true"/>
          <w:lang w:bidi="ar-SA"/>
        </w:rPr>
        <w:t>عنه صلى الله عليه و آلهـ فِي الشّاةِ المَسمومَةِ الَّتي أكَلَ مِنها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أصابَني شَيءٌ مِنها إلّا وهُوَ مَكتوبٌ عَلَيَّ وآدَمُ في طينَتِهِ </w:t>
      </w:r>
      <w:r>
        <w:rPr>
          <w:rFonts w:eastAsia="Amiri" w:cs="Amiri" w:ascii="Amiri" w:hAnsi="Amiri"/>
          <w:color w:val="111111"/>
          <w:sz w:val="28"/>
          <w:szCs w:val="28"/>
          <w:rtl w:val="true"/>
          <w:lang w:bidi="ar-SA"/>
        </w:rPr>
        <w:t xml:space="preserve">. </w:t>
      </w:r>
      <w:r>
        <w:rPr>
          <w:rStyle w:val="FootnoteAnchor"/>
          <w:rtl w:val="true"/>
        </w:rPr>
        <w:footnoteReference w:id="879"/>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يَدخُلُ المَلَكُ عَلَى النُّطفَةِ بَعدَما تَستَقِرُّ فِي الرَّحِمِ بِأَربَعينَ أو خَمسٍ وأربَعينَ لَيلَةً ،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رَبِّ أشَقِيٌّ أو سَعيدٌ فَيُكتَبانِ ،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رَبِّ أذَكَرٌ أو اُنثى ؟ فَيُكتَبانِ ، ويُكتَبُ عَمَلُهُ وأثَرُهُ ، وأجَلُهُ ورِزقُهُ </w:t>
      </w:r>
      <w:r>
        <w:rPr>
          <w:rFonts w:eastAsia="Amiri" w:cs="Amiri" w:ascii="Amiri" w:hAnsi="Amiri"/>
          <w:color w:val="111111"/>
          <w:sz w:val="28"/>
          <w:szCs w:val="28"/>
          <w:rtl w:val="true"/>
          <w:lang w:bidi="ar-SA"/>
        </w:rPr>
        <w:t xml:space="preserve">. </w:t>
      </w:r>
      <w:r>
        <w:rPr>
          <w:rStyle w:val="FootnoteAnchor"/>
          <w:rtl w:val="true"/>
        </w:rPr>
        <w:footnoteReference w:id="880"/>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أرادَ اللّهُ أن يَخلُقَ نَسَمَةً </w:t>
      </w:r>
      <w:r>
        <w:rPr>
          <w:rStyle w:val="FootnoteAnchor"/>
          <w:rtl w:val="true"/>
        </w:rPr>
        <w:footnoteReference w:id="881"/>
      </w:r>
      <w:r>
        <w:rPr>
          <w:rFonts w:ascii="Amiri" w:hAnsi="Amiri" w:eastAsia="Amiri" w:cs="Amiri"/>
          <w:color w:val="111111"/>
          <w:sz w:val="28"/>
          <w:sz w:val="28"/>
          <w:szCs w:val="28"/>
          <w:rtl w:val="true"/>
          <w:lang w:bidi="ar-SA"/>
        </w:rPr>
        <w:t xml:space="preserve">، قالَ مَلَكُ الأَرحامِ مُعرِضا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رَبِّ ، أذَكَرٌ أم اُنثى ؟ فَيَقضِي اللّهُ أمرَهُ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رَبِّ أشَقِيٌّ أم سَعيدٌ ؟ فَيَقضِي اللّهُ أمرَهُ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يَكتُبُ بَينَ عَينَيهِ ما هُوَ لاقٍ حَتّى النَّكبَةَ </w:t>
      </w:r>
      <w:r>
        <w:rPr>
          <w:rStyle w:val="FootnoteAnchor"/>
          <w:rtl w:val="true"/>
        </w:rPr>
        <w:footnoteReference w:id="882"/>
      </w:r>
      <w:r>
        <w:rPr>
          <w:rFonts w:ascii="Amiri" w:hAnsi="Amiri" w:eastAsia="Amiri" w:cs="Amiri"/>
          <w:color w:val="111111"/>
          <w:sz w:val="28"/>
          <w:sz w:val="28"/>
          <w:szCs w:val="28"/>
          <w:rtl w:val="true"/>
          <w:lang w:bidi="ar-SA"/>
        </w:rPr>
        <w:t xml:space="preserve">يُنكَبُها </w:t>
      </w:r>
      <w:r>
        <w:rPr>
          <w:rFonts w:eastAsia="Amiri" w:cs="Amiri" w:ascii="Amiri" w:hAnsi="Amiri"/>
          <w:color w:val="111111"/>
          <w:sz w:val="28"/>
          <w:szCs w:val="28"/>
          <w:rtl w:val="true"/>
          <w:lang w:bidi="ar-SA"/>
        </w:rPr>
        <w:t xml:space="preserve">. </w:t>
      </w:r>
      <w:r>
        <w:rPr>
          <w:rStyle w:val="FootnoteAnchor"/>
          <w:rtl w:val="true"/>
        </w:rPr>
        <w:footnoteReference w:id="883"/>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چيزى، در بند قَدَر است، حتّى ناتوانى و زيركى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همه جان ها را آفريد و زندگى و روزى و گرفتارى هاى آنها را مقرّر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آفريده ها را آفريد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اَجَل ها و عمل ها و روزى هايشان را مقرّر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خدا صلى الله عليه و آلهـ درباره گوسفند مسمومى كه از آن خورد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چيزى از آن نصيبم نشد، جز آنچه بر من مقرّر شده بود، در زمانى كه هنوز آدم در ميان گِل خود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هنوز آفريده نشده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چهل، يا چهل و پنج شب پس از آن كه نطفه در رحم قرار گرفت، فرشته وارد مى شود و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بدبخت است، يا خوش بخت؟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 گاه بدبخت و يا خوش بخت بودن او نوشته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مرد است، يا زن؟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 گاه مرد يا زن بودنش نوشته مى شود و اعمال و آثار و اَجَل و روزى اش معيّن مى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وقتى خداوند اراده كند كه جاندارى را بيافريند، فرشته رحِم ها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مرد است، يا زن؟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 گاه خداوند، وضعيّتش را مشخّص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بدبخت است، يا خوش بخت؟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 گاه خداوند، آن را معيّن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آينده او و حتّى حوادثى را كه برايش رخ مى دهند، بين دو چشمانش مى نويسد </w:t>
      </w:r>
      <w:r>
        <w:rPr>
          <w:rFonts w:eastAsia="IRNazanin" w:cs="IRNazanin"/>
          <w:color w:val="111111"/>
          <w:sz w:val="28"/>
          <w:szCs w:val="28"/>
          <w:rtl w:val="true"/>
          <w:lang w:bidi="fa-IR"/>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سَبَقَ العِلمُ وجَفَّ القَلَمُ ، ومَضَى القَدَرُ بِتَحقيقِ الكِتابِ وتَصديقِ الرُّسُلِ ، وبِالسَّعادَةِ مِنَ اللّهِ عز و جل لِمَن آمَنَ وَاتَّقى ، وبِالشَّقاءِ لِمَن كَذَّبَ وكَفَرَ ، وبِوِلايَةِ اللّهِ المُؤمِنينَ وبَراءَتِهِ مِنَ المُشرِكينَ </w:t>
      </w:r>
      <w:r>
        <w:rPr>
          <w:rFonts w:eastAsia="Amiri" w:cs="Amiri" w:ascii="Amiri" w:hAnsi="Amiri"/>
          <w:color w:val="111111"/>
          <w:sz w:val="28"/>
          <w:szCs w:val="28"/>
          <w:rtl w:val="true"/>
          <w:lang w:bidi="ar-SA"/>
        </w:rPr>
        <w:t xml:space="preserve">. </w:t>
      </w:r>
      <w:r>
        <w:rPr>
          <w:rStyle w:val="FootnoteAnchor"/>
          <w:rtl w:val="true"/>
        </w:rPr>
        <w:footnoteReference w:id="884"/>
      </w:r>
    </w:p>
    <w:p>
      <w:pPr>
        <w:pStyle w:val="BookText"/>
        <w:rPr/>
      </w:pP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قُسِّمَت اُمورُ النّاسِ إلى خَمسَةٍ وعِشرينَ قِسما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خَمسَةٌ بِالقَضاءِ وَالقَدَرِ ، وخَمسَةٌ بِالاِجتِهادِ ، وخَمسَةٌ بِالعادَةِ ، وخَمسَةٌ بِالجَوهَرِ ، وخَمسَةٌ بِالوِراثَةِ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الَّتي بِالقَضاءِ وَالقَدَرِ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فَالعُمُرُ وَالرِّزقُ وَالأَجَلُ وَالوَلَدُ وَالسُّلطانُ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الَّتي بِالاِجتِهادِ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فَالعِلمُ وَالكِتابَةُ وَالفُروسِيَّةُ وَالجَنَّةُ وَالنّارُ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الَّتي بِالعادَةِ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فَالأَكلُ وَالنَّومُ وَالمَشيُ وَالنِّكاحُ وَالتَّغَوُّطُ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الَّتي بِالجَوهَرِ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فَالمُروءَةُ وَالأَمانَةُ وَالسَّخاءُ وَالصِّدقُ وَالتَّواصُلُ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الَّتي بِالوِراثَةِ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فَالشِّكلُ وَالجِسمُ وَالهَيئَةُ وَالذِّهنُ وَالخُلُقُ </w:t>
      </w:r>
      <w:r>
        <w:rPr>
          <w:rFonts w:eastAsia="Amiri" w:cs="Amiri" w:ascii="Amiri" w:hAnsi="Amiri"/>
          <w:color w:val="111111"/>
          <w:sz w:val="28"/>
          <w:szCs w:val="28"/>
          <w:rtl w:val="true"/>
          <w:lang w:bidi="ar-SA"/>
        </w:rPr>
        <w:t xml:space="preserve">. </w:t>
      </w:r>
      <w:r>
        <w:rPr>
          <w:rStyle w:val="FootnoteAnchor"/>
          <w:rtl w:val="true"/>
        </w:rPr>
        <w:footnoteReference w:id="885"/>
      </w:r>
    </w:p>
    <w:p>
      <w:pPr>
        <w:pStyle w:val="BookText"/>
        <w:rPr/>
      </w:pPr>
      <w:r>
        <w:rPr>
          <w:rFonts w:ascii="Amiri" w:hAnsi="Amiri" w:eastAsia="Amiri" w:cs="Amiri"/>
          <w:color w:val="111111"/>
          <w:sz w:val="28"/>
          <w:sz w:val="28"/>
          <w:szCs w:val="28"/>
          <w:rtl w:val="true"/>
          <w:lang w:bidi="ar-SA"/>
        </w:rPr>
        <w:t xml:space="preserve">الكافي عن الحسن بن الجهم عن الإمام الرضا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أبو جعفر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كَمَلَ أربَعَةُ أشهُرٍ بَعَثَ اللّهُ مَلَكَينِ خَلّاقَينِ ، فَيَقولانِ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رَبِّ ما تَخلُقُ ، ذَكَرا أو اُنثى ؟ فَيُؤمَرانِ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فَيَقولانِ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رَبِّ شَقِيّا أو سَعيدا ؟ فَيُؤمَرانِ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فَيَقولانِ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رَبِّ ما أجَلُهُ وما رِزقُهُ ؟ وكُلُّ شَيءٍ مِن حالِهِ وعَدَّدَ مِن ذلِكَ أشياءَ ، ويَكتُبانِ الميثاقَ </w:t>
      </w:r>
      <w:r>
        <w:rPr>
          <w:rStyle w:val="FootnoteAnchor"/>
          <w:rtl w:val="true"/>
        </w:rPr>
        <w:footnoteReference w:id="886"/>
      </w:r>
      <w:r>
        <w:rPr>
          <w:rFonts w:ascii="Amiri" w:hAnsi="Amiri" w:eastAsia="Amiri" w:cs="Amiri"/>
          <w:color w:val="111111"/>
          <w:sz w:val="28"/>
          <w:sz w:val="28"/>
          <w:szCs w:val="28"/>
          <w:rtl w:val="true"/>
          <w:lang w:bidi="ar-SA"/>
        </w:rPr>
        <w:t xml:space="preserve">بَينَ عَينَيهِ </w:t>
      </w:r>
      <w:r>
        <w:rPr>
          <w:rFonts w:eastAsia="Amiri" w:cs="Amiri" w:ascii="Amiri" w:hAnsi="Amiri"/>
          <w:color w:val="111111"/>
          <w:sz w:val="28"/>
          <w:szCs w:val="28"/>
          <w:rtl w:val="true"/>
          <w:lang w:bidi="ar-SA"/>
        </w:rPr>
        <w:t xml:space="preserve">. </w:t>
      </w:r>
      <w:r>
        <w:rPr>
          <w:rStyle w:val="FootnoteAnchor"/>
          <w:rtl w:val="true"/>
        </w:rPr>
        <w:footnoteReference w:id="887"/>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دانش، پيشى گرفت و قلم خشكيد و قَدَر به تحقّق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فرستادنِ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و تصديق رسولان به، و به خوش بختى از جانب خداوند عز و جلبراى مؤمنان و پرهيزگاران، و به بدبختى براى دروغگويان و كافران، و به ولايت خدا بر مؤمنان و بيزارى او از مشركان، تحقّق يافت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كارهاى مردم به بيست و پنج قسمت، تقسيم گرديده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 قسمت آن به قضا و قدر، پنج قسمت آن به تلاش، پنج قسمت آن به عادت، پنج قسمت آن به ذات، و پنج قسمت آن به وراثت مربوط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به قضا و قَدَر مربوط است، عمر، روزى، اَجَل، فرزند و پادشاهى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به تلاش مربوط است، دانش، نويسندگى، سواركارى و بهشت و دوزخ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به عادت مربوط است، خوردن، خوابيدن، راه رفتن، ازدواج و دفع مدفوع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به ذات مربوط است، مردانگى، امانتدارى، جود، راستى و معاشرت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آنچه به وراثت مربوط است، شكل، تن، اندام، هوش و اخلاق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الكافىـ درباره آفرينش انسان در رحِم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عليه السلام فرمود</w:t>
      </w:r>
      <w:r>
        <w:rPr>
          <w:rFonts w:eastAsia="IRNazanin" w:cs="IRNazanin"/>
          <w:color w:val="111111"/>
          <w:sz w:val="28"/>
          <w:szCs w:val="28"/>
          <w:rtl w:val="true"/>
          <w:lang w:bidi="fa-IR"/>
        </w:rPr>
        <w:t xml:space="preserve">: « . . . </w:t>
      </w:r>
      <w:r>
        <w:rPr>
          <w:rFonts w:ascii="IRNazanin" w:hAnsi="IRNazanin" w:eastAsia="IRNazanin"/>
          <w:color w:val="111111"/>
          <w:sz w:val="28"/>
          <w:sz w:val="28"/>
          <w:szCs w:val="28"/>
          <w:rtl w:val="true"/>
          <w:lang w:bidi="fa-IR"/>
        </w:rPr>
        <w:t xml:space="preserve">هر گاه چهار ماه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استقرار نطفه در رحم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گذشت، خداوند، دو فرشته سازنده را مى 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مى آفرينى؟ مرد يا زن؟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دستور مى 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بدبخت است، يا خوش بخت؟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دستور مى 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اَجَل و روزى اش چگونه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چيزى همين وضعيّت را دارد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امام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اين گونه موارد چيزهايى را شمرد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را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فرشتگان،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پيمان را ميان دو چشمش مى نويسند</w:t>
      </w:r>
      <w:r>
        <w:rPr>
          <w:rFonts w:eastAsia="IRNazanin" w:cs="IRNazanin"/>
          <w:color w:val="111111"/>
          <w:sz w:val="28"/>
          <w:szCs w:val="28"/>
          <w:rtl w:val="true"/>
          <w:lang w:bidi="fa-IR"/>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الباقر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عز و جل إذا أرادَ أن يَخلُقَ النُّطفَةَ الَّتي مِمّا أخَذَ عَلَيهَا الميثاقَ في صُلبِ آدَمَ أو ما يَبدو لَهُ فيهِ ويَجعَلَها فِي الرَّحِمِ ، حَرَّكَ الرَّجُلَ لِلجِماعِ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يوحِي اللّهُ إلَى المَلَكَينِ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اُكتُبا عَلَيهِ قَضائي وقَدَري ونافِذَ أمري ، وَاشتَرِطا لِيَ البَداءَ فيما تَكتُبانِ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فَيَقولانِ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رَبِّ ما نَكتُبُ ؟ فَيوحِي اللّهُ إلَيهِما أنِ ارفَعا رُؤوسَكُما إلى رَأسِ اُمِّهِ ، فَيَرفَعانِ رُؤوسَهُما فَإِذَا اللَّوحُ </w:t>
      </w:r>
      <w:r>
        <w:rPr>
          <w:rStyle w:val="FootnoteAnchor"/>
          <w:rtl w:val="true"/>
        </w:rPr>
        <w:footnoteReference w:id="888"/>
      </w:r>
      <w:r>
        <w:rPr>
          <w:rFonts w:ascii="Amiri" w:hAnsi="Amiri" w:eastAsia="Amiri" w:cs="Amiri"/>
          <w:color w:val="111111"/>
          <w:sz w:val="28"/>
          <w:sz w:val="28"/>
          <w:szCs w:val="28"/>
          <w:rtl w:val="true"/>
          <w:lang w:bidi="ar-SA"/>
        </w:rPr>
        <w:t xml:space="preserve">يَقرَعُ جَبهَةَ اُمِّهِ ، فَيَنظُرانِ فيهِ فَيَجِدانِ فِي اللَّوحِ صورَتَهُ وزينَتَهُ وأجَلَهُ وميثاقَهُ شَقيّا أو سَعيدا وجَميعَ شَأنِهِ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فَيُملي أحَدُهُما عَلى صاحِبِهِ ، فَيَكتُبانِ جَميعَ ما فِي اللَّوحِ ، ويَشتَرِطانِ البَداءَ فيما يَكتُبانِ </w:t>
      </w:r>
      <w:r>
        <w:rPr>
          <w:rFonts w:eastAsia="Amiri" w:cs="Amiri" w:ascii="Amiri" w:hAnsi="Amiri"/>
          <w:color w:val="111111"/>
          <w:sz w:val="28"/>
          <w:szCs w:val="28"/>
          <w:rtl w:val="true"/>
          <w:lang w:bidi="ar-SA"/>
        </w:rPr>
        <w:t xml:space="preserve">. </w:t>
      </w:r>
      <w:r>
        <w:rPr>
          <w:rStyle w:val="FootnoteAnchor"/>
          <w:rtl w:val="true"/>
        </w:rPr>
        <w:footnoteReference w:id="889"/>
      </w:r>
    </w:p>
    <w:p>
      <w:pPr>
        <w:pStyle w:val="BookText"/>
        <w:rPr/>
      </w:pPr>
      <w:r>
        <w:rPr>
          <w:rFonts w:ascii="Amiri" w:hAnsi="Amiri" w:eastAsia="Amiri" w:cs="Amiri"/>
          <w:color w:val="111111"/>
          <w:sz w:val="28"/>
          <w:sz w:val="28"/>
          <w:szCs w:val="28"/>
          <w:rtl w:val="true"/>
          <w:lang w:bidi="ar-SA"/>
        </w:rPr>
        <w:t xml:space="preserve">الإمام الرضا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ثَمانِيَةُ أشياءَ لا تَكونُ إلّا بِقَضاءِ اللّهِ وقَدَرِهِ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النَّومُ ، وَاليَقَظَةُ ، وَالقُوَّةُ ، وَالضَّعفُ ، وَالصِّحَّةُ ، وَالمَرَضُ ، وَالمَوتُ ، وَالحَياةُ </w:t>
      </w:r>
      <w:r>
        <w:rPr>
          <w:rFonts w:eastAsia="Amiri" w:cs="Amiri" w:ascii="Amiri" w:hAnsi="Amiri"/>
          <w:color w:val="111111"/>
          <w:sz w:val="28"/>
          <w:szCs w:val="28"/>
          <w:rtl w:val="true"/>
          <w:lang w:bidi="ar-SA"/>
        </w:rPr>
        <w:t xml:space="preserve">. </w:t>
      </w:r>
      <w:r>
        <w:rPr>
          <w:rStyle w:val="FootnoteAnchor"/>
          <w:rtl w:val="true"/>
        </w:rPr>
        <w:footnoteReference w:id="890"/>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موسوعة العقائد الإسلاميّة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۱۲۷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كلام فيما يظهر منه نفي القضاء الموقوف</w:t>
      </w:r>
      <w:r>
        <w:rPr>
          <w:rFonts w:eastAsia="Amiri" w:cs="Amiri" w:ascii="Amiri" w:hAnsi="Amiri"/>
          <w:color w:val="111111"/>
          <w:sz w:val="28"/>
          <w:szCs w:val="28"/>
          <w:rtl w:val="true"/>
          <w:lang w:bidi="ar-SA"/>
        </w:rPr>
        <w:t>) .</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باقر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هنگامى كه خداوند عز و جل اراده مى كند كه نطفه را از آنچه در صُلب آدم عليه السلام بر آن پيمان گرفته، يا از آنچه براى او در آن بَدا مى شود، بيافريند و نطفه را در رحم قرار دهد، مرد را براى آميزش بر مى انگيزاند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سپس خداوند به آن دو فرشته وحى مى 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قضا و قَدَر و نفوذ فرمانم را درباره او بنويسيد و در آنچه مى نويسيد، بَدا را براى من شرط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دو مى گويند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بنويسيم؟ خداوند به آن دو وحى مى 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سرتان را به سوى سر مادرش بالا ببريد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 دو، سرشان را بالا مى برند و ناگهان مى بينند كه لوحى، پيشانى مادرش را مى كوبد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در آن مى نگرند، صورت و زينت و اَجَل و پيمان و بدبخت يا خوش بخت بودن و همه صفت هاى او را در لوح مى يابند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يكى از دو فرشته به همراهش اِملا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همه محتواى لوح را مى نويسند و در آنچه مى نويسند، بَدا را براى خدا شرط مى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رضا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هشت چيزند كه جز به قضا و قدرِ خداوند، اتّفاق نمى 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 و بيدارى، توانايى و ناتوانى، سلامت و بيمارى، و مرگ و زندگى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۲۰۸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توضيحى درباره احاديثى كه به ظاهر ، قضاى غير حتمى را نفى مى كنند</w:t>
      </w:r>
      <w:r>
        <w:rPr>
          <w:rFonts w:eastAsia="Amiri" w:cs="Amiri" w:ascii="Amiri" w:hAnsi="Amiri"/>
          <w:color w:val="111111"/>
          <w:sz w:val="28"/>
          <w:szCs w:val="28"/>
          <w:rtl w:val="true"/>
          <w:lang w:bidi="ar-SA"/>
        </w:rPr>
        <w:t>) .</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مَوقِعُ القَضاءِ وَالقَدَرِ فِي الخِلقَةِالإمام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إذا أرادَ شَيئا قَدَّرَهُ ، فَإِذا قَدَّرَهُ قَضاهُ ، فَإِذا قَضاهُ أمضاهُ </w:t>
      </w:r>
      <w:r>
        <w:rPr>
          <w:rFonts w:eastAsia="Amiri" w:cs="Amiri" w:ascii="Amiri" w:hAnsi="Amiri"/>
          <w:color w:val="111111"/>
          <w:sz w:val="28"/>
          <w:szCs w:val="28"/>
          <w:rtl w:val="true"/>
          <w:lang w:bidi="ar-SA"/>
        </w:rPr>
        <w:t xml:space="preserve">. </w:t>
      </w:r>
      <w:r>
        <w:rPr>
          <w:rStyle w:val="FootnoteAnchor"/>
          <w:rtl w:val="true"/>
        </w:rPr>
        <w:footnoteReference w:id="891"/>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يَكونُ شَيءٌ فِي الأَرضِ ولا فِي السَّماءِ إلّا بِهذِهِ الخِصالِ السَّبعِ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بِمَشيئَةٍ ، وإرادَةٍ ، وقَدَرٍ ، وقَضاءٍ ، وإذنٍ ، وكِتابٍ ، وأجَلٍ ، فَمَن زَعَمَ أنَّهُ يَقدِرُ عَلى نَقضِ واحِدَةٍ مِنهُنَّ فَقَد كَفَرَ </w:t>
      </w:r>
      <w:r>
        <w:rPr>
          <w:rFonts w:eastAsia="Amiri" w:cs="Amiri" w:ascii="Amiri" w:hAnsi="Amiri"/>
          <w:color w:val="111111"/>
          <w:sz w:val="28"/>
          <w:szCs w:val="28"/>
          <w:rtl w:val="true"/>
          <w:lang w:bidi="ar-SA"/>
        </w:rPr>
        <w:t xml:space="preserve">. </w:t>
      </w:r>
      <w:r>
        <w:rPr>
          <w:rStyle w:val="FootnoteAnchor"/>
          <w:rtl w:val="true"/>
        </w:rPr>
        <w:footnoteReference w:id="892"/>
      </w:r>
    </w:p>
    <w:p>
      <w:pPr>
        <w:pStyle w:val="BookText"/>
        <w:rPr/>
      </w:pPr>
      <w:r>
        <w:rPr>
          <w:rFonts w:ascii="Amiri" w:hAnsi="Amiri" w:eastAsia="Amiri" w:cs="Amiri"/>
          <w:color w:val="111111"/>
          <w:sz w:val="28"/>
          <w:sz w:val="28"/>
          <w:szCs w:val="28"/>
          <w:rtl w:val="true"/>
          <w:lang w:bidi="ar-SA"/>
        </w:rPr>
        <w:t xml:space="preserve">الإمام الكاظم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يَكونُ شَيءٌ فِي السَّماواتِ ولا فِي الأَرضِ إلّا بِسَبعٍ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بِقَضاءٍ ، وقَدَرٍ ، وإرادَةٍ ، ومَشيئَةٍ ، وكِتابٍ ، وأجَلٍ ، وإذنٍ ، فَمَن زَعَمَ غَيرَ هذا فَقَد كَذَبَ عَلَى اللّهِ ، أو رَدَّ عَلَى اللّهِ عز و جل </w:t>
      </w:r>
      <w:r>
        <w:rPr>
          <w:rFonts w:eastAsia="Amiri" w:cs="Amiri" w:ascii="Amiri" w:hAnsi="Amiri"/>
          <w:color w:val="111111"/>
          <w:sz w:val="28"/>
          <w:szCs w:val="28"/>
          <w:rtl w:val="true"/>
          <w:lang w:bidi="ar-SA"/>
        </w:rPr>
        <w:t xml:space="preserve">. </w:t>
      </w:r>
      <w:r>
        <w:rPr>
          <w:rStyle w:val="FootnoteAnchor"/>
          <w:rtl w:val="true"/>
        </w:rPr>
        <w:footnoteReference w:id="893"/>
      </w:r>
    </w:p>
    <w:p>
      <w:pPr>
        <w:pStyle w:val="BookText"/>
        <w:rPr/>
      </w:pPr>
      <w:r>
        <w:rPr>
          <w:rFonts w:ascii="Amiri" w:hAnsi="Amiri" w:eastAsia="Amiri" w:cs="Amiri"/>
          <w:color w:val="111111"/>
          <w:sz w:val="28"/>
          <w:sz w:val="28"/>
          <w:szCs w:val="28"/>
          <w:rtl w:val="true"/>
          <w:lang w:bidi="ar-SA"/>
        </w:rPr>
        <w:t xml:space="preserve">الكافي عن معلّى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سُئِلَ العالِمُ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عِلمُ اللّهِ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 ، وشاءَ ، وأرادَ ، وقَدَّرَ ، وقَضى وأمضى ، فَأَمضى ما قَضى ، وقَضى ما قَدَّرَ ، وقَدَّرَ ما أرادَ ، فَبِعِلمِهِ كانَتِ المَشيئَةُ ، وبِمَشيئَتِهِ كانَتِ الإِرادَةُ ، وبِإِرادَتِهِ كانَ التَّقديرُ ، وبِتَقديرِهِ كانَ القَضاءُ ، وبِقَضائِهِ كانَ الإِمضاءُ ، وَالعِلمُ مُتَقَدِّمٌ عَلَى المَشيئَةِ ، وَالمَشيئَةُ ثانِيَةٌ ، وَالإِرادَةُ ثالِثَةٌ ، وَالتَّقديرُ واقِعٌ عَلَى القَضاءِ بِالإِمضاءِ </w:t>
      </w:r>
      <w:r>
        <w:rPr>
          <w:rFonts w:eastAsia="Amiri" w:cs="Amiri" w:ascii="Amiri" w:hAnsi="Amiri"/>
          <w:color w:val="111111"/>
          <w:sz w:val="28"/>
          <w:szCs w:val="28"/>
          <w:rtl w:val="true"/>
          <w:lang w:bidi="ar-SA"/>
        </w:rPr>
        <w:t xml:space="preserve">. </w:t>
      </w:r>
      <w:r>
        <w:rPr>
          <w:rStyle w:val="FootnoteAnchor"/>
          <w:rtl w:val="true"/>
        </w:rPr>
        <w:footnoteReference w:id="894"/>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18" w:name="pg12775_127653"/>
    </w:p>
    <w:p>
      <w:pPr>
        <w:pStyle w:val="Heading4"/>
        <w:numPr>
          <w:ilvl w:val="3"/>
          <w:numId w:val="1"/>
        </w:numPr>
        <w:rPr/>
      </w:pPr>
      <w:bookmarkStart w:id="419" w:name="__RefHeading___Toc878816_3224264995"/>
      <w:bookmarkStart w:id="420" w:name="_Toc158"/>
      <w:bookmarkEnd w:id="418"/>
      <w:bookmarkEnd w:id="419"/>
      <w:r>
        <w:rPr/>
        <w:t>۶</w:t>
      </w:r>
      <w:r>
        <w:rPr>
          <w:rtl w:val="true"/>
        </w:rPr>
        <w:t xml:space="preserve"> </w:t>
      </w:r>
      <w:r>
        <w:rPr>
          <w:rtl w:val="true"/>
        </w:rPr>
        <w:t xml:space="preserve">/ </w:t>
      </w:r>
      <w:r>
        <w:rPr/>
        <w:t>۳</w:t>
      </w:r>
      <w:r>
        <w:rPr>
          <w:rtl w:val="true"/>
        </w:rPr>
        <w:t xml:space="preserve"> جايگاه قضا و قدر در آفرينش</w:t>
      </w:r>
      <w:bookmarkEnd w:id="420"/>
    </w:p>
    <w:p>
      <w:pPr>
        <w:pStyle w:val="BookText"/>
        <w:rPr/>
      </w:pP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جايگاه قضا و قدر در آفرينشامام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گاه خداوند چيزى را اراده كند، تقديرش مى نمايد و وقتى تقديرش نمود، به آن حكم مى كند و وقتى حكم نمود، آن را حتمى مى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هيچ چيزى در زمين و آسمان، جز با اين هفت ويژگى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مشيّت، اراده، قَدَر، قضا، اجازه، كتاب و اَجَل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كس گمان كند كه مى تواند يكى از آنها را نقض نمايد، قطعا كافر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كاظم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هيچ چيزى در آسمان ها و زمين، جز با هفت ويژگى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قضا، قَدَر، اراده، مشيّت، كتاب، اَجَل و اجازه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كس به غير اين، باور داشته باشد، به يقين، به خدا دروغ بسته و يا خداوند عز و جل را انكار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الكافىـ به نقل از مُعلَّى بن محمّد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كاظم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امامى ديگر پس از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پرسيده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 خدا، چگونه است؟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مى داند، مى خواهد، اراده مى كند، تقدير مى نمايد، حكم مى كند و قطعى مى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آنچه را حكم مى كند، قطعى مى نمايد و آنچه را تقدير مى كند، حكم مى نمايد و آنچه را اراده مى كند، تقدير مى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مشيّت او بر اساس دانش او، و اراده اش بر اساس مشيّت او، و تقديرش بر اساس اراده او، و حكمش بر اساس تقدير او، و تأييدش بر اساس حكم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 بر مشيّت، مقدّم است و مشيّت،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مرحله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دوم است و اراده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مرحله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سوم است و تقدير بر اساس حكمِ قطعى شده است</w:t>
      </w:r>
      <w:r>
        <w:rPr>
          <w:rFonts w:eastAsia="IRNazanin" w:cs="IRNazanin"/>
          <w:color w:val="111111"/>
          <w:sz w:val="28"/>
          <w:szCs w:val="28"/>
          <w:rtl w:val="true"/>
          <w:lang w:bidi="fa-IR"/>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المحاسن عن محمّد بن إسحاق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أبُو الحَسَنِ عليه السلام لِيونُسَ مَولى عَلِيِّ بنِ يَقطينٍ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يونُسُ لا تَتَكَلَّم بِالقَدَرِ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لا أتَكَلَّمُ بِالقَدَرِ ، ولكِنّي 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يَكونُ إلّا ما أرادَ اللّهُ وشاءَ وقَضى وقَدَّرَ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هكَذا أقولُ ، ولكِنّي 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يَكونُ إلّا ما شاءَ اللّهُ وأرادَ وقَدَّرَ وقَضى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أتَدري مَا المَشيئَةُ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هَمُّهُ بِالشَّيءِ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تَدري ما أرادَ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إتمامُهُ عَلَى المَشيئَةِ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تَدري ما قَدَّرَ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الهَندَسَةُ مِنَ الطّولِ وَالعَرضِ وَالبَقاءِ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إذا شاءَ شَيئا أرادَهُ ، وإذا أرادَهُ قَدَّرَهُ ، وإذا قَدَّرَهُ قَضاهُ ، وإذا قَضاهُ أمضاهُ </w:t>
      </w:r>
      <w:r>
        <w:rPr>
          <w:rFonts w:eastAsia="Amiri" w:cs="Amiri" w:ascii="Amiri" w:hAnsi="Amiri"/>
          <w:color w:val="111111"/>
          <w:sz w:val="28"/>
          <w:szCs w:val="28"/>
          <w:rtl w:val="true"/>
          <w:lang w:bidi="ar-SA"/>
        </w:rPr>
        <w:t xml:space="preserve">. </w:t>
      </w:r>
      <w:r>
        <w:rPr>
          <w:rStyle w:val="FootnoteAnchor"/>
          <w:rtl w:val="true"/>
        </w:rPr>
        <w:footnoteReference w:id="895"/>
      </w:r>
    </w:p>
    <w:p>
      <w:pPr>
        <w:pStyle w:val="BookText"/>
        <w:rPr/>
      </w:pPr>
      <w:r>
        <w:rPr>
          <w:rFonts w:ascii="Amiri" w:hAnsi="Amiri" w:eastAsia="Amiri" w:cs="Amiri"/>
          <w:color w:val="111111"/>
          <w:sz w:val="28"/>
          <w:sz w:val="28"/>
          <w:szCs w:val="28"/>
          <w:rtl w:val="true"/>
          <w:lang w:bidi="ar-SA"/>
        </w:rPr>
        <w:t xml:space="preserve">المحاسن عن يونس بن عبد الرحمن عن الإمام الرضا عليه السلام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يَكونُ إلّا ما شاءَ اللّهُ وأرادَ وقضى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يَكونُ إلّا ما شاءَ اللّهُ وأرادَ وقَدَّرَ وقَضى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مَعنى شاءَ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اِبتِداءُ الفِعلِ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مَعنى أرادَ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الثُّبوتُ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مَعنى قَدَّرَ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تَقديرُ الشَّيءِ مِن طولِهِ وعَرضِهِ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مَعنى قَضى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قَضاهُ أمضاهُ ، فَذلِكَ الَّذي لا مَرَدَّ لَهُ </w:t>
      </w:r>
      <w:r>
        <w:rPr>
          <w:rFonts w:eastAsia="Amiri" w:cs="Amiri" w:ascii="Amiri" w:hAnsi="Amiri"/>
          <w:color w:val="111111"/>
          <w:sz w:val="28"/>
          <w:szCs w:val="28"/>
          <w:rtl w:val="true"/>
          <w:lang w:bidi="ar-SA"/>
        </w:rPr>
        <w:t xml:space="preserve">. </w:t>
      </w:r>
      <w:r>
        <w:rPr>
          <w:rStyle w:val="FootnoteAnchor"/>
          <w:rtl w:val="true"/>
        </w:rPr>
        <w:footnoteReference w:id="896"/>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المحاسنـ به نقل از محمّد بن اسحاق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امام ابو الحسن عليه السلام </w:t>
      </w:r>
      <w:r>
        <w:rPr>
          <w:rStyle w:val="FootnoteAnchor"/>
          <w:rtl w:val="true"/>
        </w:rPr>
        <w:footnoteReference w:id="897"/>
      </w:r>
      <w:r>
        <w:rPr>
          <w:rFonts w:ascii="IRNazanin" w:hAnsi="IRNazanin" w:eastAsia="IRNazanin"/>
          <w:color w:val="111111"/>
          <w:sz w:val="28"/>
          <w:sz w:val="28"/>
          <w:szCs w:val="28"/>
          <w:rtl w:val="true"/>
          <w:lang w:bidi="fa-IR"/>
        </w:rPr>
        <w:t>به يونس، غلامِ على بن يقطين،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يونس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قَدَر، سخن نگو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درباره قَدَر، سخن نمى گويم؛ ولى مى 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چيز جز آنچه خداوند، اراده كرده و خواسته و حكم و تقدير نموده، تحقّق پيدا نمى 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امام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چنين نمى 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مى 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چيز جز آنچه خداوند عز و جل، خواسته و اراده كرده و تقدير و حكم نموده، تحقّق پيدا نمى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آيا مى دانى مشيّت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خواست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اهتمام خداوند به چيزى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مى دانى اراده چيست؟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كامل نمودن چيزى بر پايه مشيّت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مى دانى تقدير چيست؟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اندازه گيرى از جهت طول و عرض و ماندگارى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خداوند، هر گاه چيزى را بخواهد، اراده اش مى كند و هر گاه اراده اش كرد، اندازه گيرى اش مى نمايد و هر گاه اندازه گيرى اش كرد، به آن حكم مى كند و هر گاه حكم داد، حتمى اش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المحاسنـ به نقل از يونس بن عبد الرحمان ـ</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امام رضا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آيا درست است كه بگويم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هيچ چيزى نيست، جز آنچه خدا بخواهد و اراده كند و حكم نمايد؟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هيچ چيزى نيست، جز آنچه خدا بخواهد و اراده كند و تقدير نمايد و حكم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معنايى دارد؟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نقطه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آغاز كار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اراده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معنا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ماندن بر آنچه مورد مشيّت بود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عدم ظهور بداء</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تقدير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معنايى دارد؟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اندازه گيرى چيزى از جهت طول و عرض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معناى قضا چيست؟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گاه به آن حكم كند، تنفيذش مى نمايد و اين، همان چيزى است كه براى آن، برگشتى نيست</w:t>
      </w:r>
      <w:r>
        <w:rPr>
          <w:rFonts w:eastAsia="IRNazanin" w:cs="IRNazanin"/>
          <w:color w:val="111111"/>
          <w:sz w:val="28"/>
          <w:szCs w:val="28"/>
          <w:rtl w:val="true"/>
          <w:lang w:bidi="fa-IR"/>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تفسير القمّي عن يونس عن الإمام الرضا عليه السلام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يَكونُ إلّا ما شاءَ اللّهُ وقضى وقَدَّرَ ، فَقالَ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هكَذا يا يونُسُ ، ولكِن لا يَكونُ إلّا ما شاءَ اللّهُ وأرادَ وقَدَّرَ وقَضى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أتَدرى مَا المَشيئَةُ يا يونُسُ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الذِّكرُ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أتَدري مَا الإِرادَةُ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العَزيمَةُ عَلَى ما شاءَ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وتَدري مَا التَّقديرُ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وَضعُ الحُدودِ مِنَ الآجالِ وَالأَرزاقِ وَالبَقاءِ وَالفَناءِ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وتَدري مَا القَضاءُ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إقامَةُ العَينِ ، ولا يَكونُ إلّا ما شاءَ اللّهُ فِي </w:t>
      </w:r>
      <w:r>
        <w:rPr>
          <w:rStyle w:val="FootnoteAnchor"/>
          <w:rtl w:val="true"/>
        </w:rPr>
        <w:footnoteReference w:id="898"/>
      </w:r>
      <w:r>
        <w:rPr>
          <w:rFonts w:ascii="Amiri" w:hAnsi="Amiri" w:eastAsia="Amiri" w:cs="Amiri"/>
          <w:color w:val="111111"/>
          <w:sz w:val="28"/>
          <w:sz w:val="28"/>
          <w:szCs w:val="28"/>
          <w:rtl w:val="true"/>
          <w:lang w:bidi="ar-SA"/>
        </w:rPr>
        <w:t xml:space="preserve">الذِّكرِ الأَوَّلِ </w:t>
      </w:r>
      <w:r>
        <w:rPr>
          <w:rFonts w:eastAsia="Amiri" w:cs="Amiri" w:ascii="Amiri" w:hAnsi="Amiri"/>
          <w:color w:val="111111"/>
          <w:sz w:val="28"/>
          <w:szCs w:val="28"/>
          <w:rtl w:val="true"/>
          <w:lang w:bidi="ar-SA"/>
        </w:rPr>
        <w:t xml:space="preserve">. </w:t>
      </w:r>
      <w:r>
        <w:rPr>
          <w:rStyle w:val="FootnoteAnchor"/>
          <w:rtl w:val="true"/>
        </w:rPr>
        <w:footnoteReference w:id="899"/>
      </w:r>
    </w:p>
    <w:p>
      <w:pPr>
        <w:pStyle w:val="BookText"/>
        <w:rPr/>
      </w:pPr>
      <w:r>
        <w:rPr>
          <w:rFonts w:ascii="IRNazanin" w:hAnsi="IRNazanin" w:eastAsia="IRNazanin"/>
          <w:color w:val="111111"/>
          <w:sz w:val="28"/>
          <w:sz w:val="28"/>
          <w:szCs w:val="28"/>
          <w:rtl w:val="true"/>
          <w:lang w:bidi="fa-IR"/>
        </w:rPr>
        <w:t xml:space="preserve">راجع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۱۴۴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الفصل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معنى القضاء والقدر</w:t>
      </w:r>
      <w:r>
        <w:rPr>
          <w:rFonts w:eastAsia="IRNazanin" w:cs="IRNazanin"/>
          <w:color w:val="111111"/>
          <w:sz w:val="28"/>
          <w:szCs w:val="28"/>
          <w:rtl w:val="true"/>
          <w:lang w:bidi="fa-IR"/>
        </w:rPr>
        <w:t>) .</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تفسير القمّىـ به نقل از يونس ـ</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به امام رضا عليه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چيزى نيست، جز آنچه خدا بخواهد و حكم نمايد و تقدير 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امام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يونس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چنين نيست؛ ليكن هيچ چيزى نيست، جز آنچه خدا بخواهد و اراده كند و تقدير نمايد و حكم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يونس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مى دانى مشيّت 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تصوّر نخستين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مى دانى اراده چيست؟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تصميم به آنچه خدا مى 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آيا مى دانى تقدير چيست؟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تعيين حدود است درباره اَجَل ها و روزى ها و پايدارى و نابودى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آيا مى دانى حكم 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عينيّت دادن به خواسته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هيچ چيزى نيست، جز آنچه خدا در تصوّر نخستين خواسته است</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۱۴۵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فصل يكم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معناى قضا و قدر</w:t>
      </w:r>
      <w:r>
        <w:rPr>
          <w:rFonts w:eastAsia="Amiri" w:cs="Amiri" w:ascii="Amiri" w:hAnsi="Amiri"/>
          <w:color w:val="111111"/>
          <w:sz w:val="28"/>
          <w:szCs w:val="28"/>
          <w:rtl w:val="true"/>
          <w:lang w:bidi="ar-SA"/>
        </w:rPr>
        <w:t>) .</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الفصل السّابِعُ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دور القضاء والقدر في المصائب والشّرور</w:t>
      </w: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تَقديرُ الخَيرِ وَالشَّرِّالكتاب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تُصِبْهُمْ حَسَنَةٌ يَقُولُواْ هَـذِهِ مِنْ عِندِ اللَّهِ وَإِن تُصِبْهُمْ سَيِّئَةٌ يَقُولُواْ هَـذِهِ مِنْ عِندِكَ قُلْ كُلٌّ مِّنْ عِندِ اللَّهِ فَمَالِ هَـؤُلَاءِ الْقَوْمِ لَا يَكَادُونَ يَفْقَهُونَ حَدِيثًا </w:t>
      </w:r>
      <w:r>
        <w:rPr>
          <w:rFonts w:eastAsia="Amiri" w:cs="Amiri" w:ascii="Amiri" w:hAnsi="Amiri"/>
          <w:color w:val="111111"/>
          <w:sz w:val="28"/>
          <w:szCs w:val="28"/>
          <w:rtl w:val="true"/>
          <w:lang w:bidi="ar-SA"/>
        </w:rPr>
        <w:t xml:space="preserve">» . </w:t>
      </w:r>
      <w:r>
        <w:rPr>
          <w:rStyle w:val="FootnoteAnchor"/>
          <w:rtl w:val="true"/>
        </w:rPr>
        <w:footnoteReference w:id="900"/>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مَآ أَصَابَ مِن مُّصِيبَةٍ فِى الْأَرْضِ وَ لَا فِى أَنفُسِكُمْ إِلَا فِى كِتَـبٍ مِّن قَبْلِ أَن نَّبْرَأَهَا إِنَّ ذَ لِكَ عَلَى اللَّهِ يَسِيرٌ </w:t>
      </w:r>
      <w:r>
        <w:rPr>
          <w:rFonts w:eastAsia="Amiri" w:cs="Amiri" w:ascii="Amiri" w:hAnsi="Amiri"/>
          <w:color w:val="111111"/>
          <w:sz w:val="28"/>
          <w:szCs w:val="28"/>
          <w:rtl w:val="true"/>
          <w:lang w:bidi="ar-SA"/>
        </w:rPr>
        <w:t xml:space="preserve">» . </w:t>
      </w:r>
      <w:r>
        <w:rPr>
          <w:rStyle w:val="FootnoteAnchor"/>
          <w:rtl w:val="true"/>
        </w:rPr>
        <w:footnoteReference w:id="901"/>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أَصَابَ مِن مُّصِيبَةٍ إِلَا بِإِذْنِ اللَّهِ وَ مَن يُؤْمِن بِاللَّهِ يَهْدِ قَلْبَهُ وَ اللَّهُ بِكُلِّ شَىْ ءٍ عَلِيمٌ </w:t>
      </w:r>
      <w:r>
        <w:rPr>
          <w:rFonts w:eastAsia="Amiri" w:cs="Amiri" w:ascii="Amiri" w:hAnsi="Amiri"/>
          <w:color w:val="111111"/>
          <w:sz w:val="28"/>
          <w:szCs w:val="28"/>
          <w:rtl w:val="true"/>
          <w:lang w:bidi="ar-SA"/>
        </w:rPr>
        <w:t xml:space="preserve">» . </w:t>
      </w:r>
      <w:r>
        <w:rPr>
          <w:rStyle w:val="FootnoteAnchor"/>
          <w:rtl w:val="true"/>
        </w:rPr>
        <w:footnoteReference w:id="902"/>
      </w:r>
    </w:p>
    <w:p>
      <w:pPr>
        <w:pStyle w:val="BookText"/>
        <w:rPr/>
      </w:pPr>
      <w:r>
        <w:rPr>
          <w:rFonts w:ascii="Amiri" w:hAnsi="Amiri" w:eastAsia="Amiri" w:cs="Amiri"/>
          <w:color w:val="111111"/>
          <w:sz w:val="28"/>
          <w:sz w:val="28"/>
          <w:szCs w:val="28"/>
          <w:rtl w:val="true"/>
          <w:lang w:bidi="ar-SA"/>
        </w:rPr>
        <w:t xml:space="preserve">الحديثرسول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سَيُفتَحُ عَلى اُمَّتي بابٌ مِنَ القَدَرِ في آخِرِ الزَّمانِ لا يَسُدُّهُ شَيءٌ ، يَكفيكُم مِنهُ أن تَلقَوهُ بِهذِهِ الآيَةِ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أَصَابَ مِن مُّصِيبَةٍ فِى الْأَرْضِ وَ لَا فِى أَنفُسِكُمْ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 xml:space="preserve">. </w:t>
      </w:r>
      <w:r>
        <w:rPr>
          <w:rStyle w:val="FootnoteAnchor"/>
          <w:rtl w:val="true"/>
        </w:rPr>
        <w:footnoteReference w:id="903"/>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21" w:name="pg12775_127659"/>
    </w:p>
    <w:p>
      <w:pPr>
        <w:pStyle w:val="Heading3"/>
        <w:numPr>
          <w:ilvl w:val="2"/>
          <w:numId w:val="1"/>
        </w:numPr>
        <w:rPr/>
      </w:pPr>
      <w:bookmarkStart w:id="422" w:name="__RefHeading___Toc878818_3224264995"/>
      <w:bookmarkStart w:id="423" w:name="_Toc159"/>
      <w:bookmarkEnd w:id="421"/>
      <w:bookmarkEnd w:id="422"/>
      <w:r>
        <w:rPr>
          <w:rtl w:val="true"/>
        </w:rPr>
        <w:t xml:space="preserve">فصل هفتم </w:t>
      </w:r>
      <w:r>
        <w:rPr>
          <w:rtl w:val="true"/>
        </w:rPr>
        <w:t xml:space="preserve">: </w:t>
      </w:r>
      <w:r>
        <w:rPr>
          <w:rtl w:val="true"/>
        </w:rPr>
        <w:t>نقش قضا و قدر در پيدايش مصايب و شرور</w:t>
      </w:r>
      <w:bookmarkEnd w:id="423"/>
    </w:p>
    <w:p>
      <w:pPr>
        <w:pStyle w:val="Heading4"/>
        <w:numPr>
          <w:ilvl w:val="3"/>
          <w:numId w:val="1"/>
        </w:numPr>
        <w:rPr/>
      </w:pPr>
      <w:bookmarkStart w:id="424" w:name="__RefHeading___Toc878820_3224264995"/>
      <w:bookmarkStart w:id="425" w:name="_Toc160"/>
      <w:bookmarkEnd w:id="424"/>
      <w:r>
        <w:rPr/>
        <w:t>۷</w:t>
      </w:r>
      <w:r>
        <w:rPr>
          <w:rtl w:val="true"/>
        </w:rPr>
        <w:t xml:space="preserve"> </w:t>
      </w:r>
      <w:r>
        <w:rPr>
          <w:rtl w:val="true"/>
        </w:rPr>
        <w:t xml:space="preserve">/ </w:t>
      </w:r>
      <w:r>
        <w:rPr/>
        <w:t>۱</w:t>
      </w:r>
      <w:r>
        <w:rPr>
          <w:rtl w:val="true"/>
        </w:rPr>
        <w:t xml:space="preserve"> تقدير خير و شر</w:t>
      </w:r>
      <w:bookmarkEnd w:id="425"/>
    </w:p>
    <w:p>
      <w:pPr>
        <w:pStyle w:val="BookText"/>
        <w:rPr/>
      </w:pPr>
      <w:r>
        <w:rPr>
          <w:rFonts w:ascii="IRNazanin" w:hAnsi="IRNazanin" w:eastAsia="IRNazanin"/>
          <w:color w:val="111111"/>
          <w:sz w:val="28"/>
          <w:sz w:val="28"/>
          <w:szCs w:val="28"/>
          <w:rtl w:val="true"/>
          <w:lang w:bidi="fa-IR"/>
        </w:rPr>
        <w:t xml:space="preserve">فصل هفتم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قضا و قدر در پيدايش مصايب و شرور</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تقدير خير و شرقرآن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پيشامد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خوبى به آنان برسد، مى 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از جانب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صدمه اى به ايشان برسد، مى 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از طرف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همه، از جانب خدايند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قوم را چه شده است كه نمى خواهند سخنى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درستى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دريابند؟</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هيچ مصيبتى، نه در زمين و نه در وجود شما روى نمى دهد ، مگر آن كه پيش از اين كه زمين را پديد آوريم، در كتابى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خدا آسان است</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هيچ مصيبتى جز به اذن خدا، نمى رسد، و كسى كه به خدا بگرود، دل او را هدايت مى كند و خدا به هر چيزى داناست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حديثپيامبر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آخر الزمان ، درى از قَدَر به روى امّت من گشوده مى شود كه هيچ چيز نمى تواند آن را ببندد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شما كافى است كه با اين آيه با آن ، روبرو شويد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هيچ مصيبتى ، نه در زمين و نه در نفس هاى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نمى رسد مگر پيش از اين كه آن را پديد آوريم ، در كتابى هست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خدا آسان است</w:t>
      </w:r>
      <w:r>
        <w:rPr>
          <w:rFonts w:eastAsia="IRNazanin" w:cs="IRNazanin"/>
          <w:color w:val="111111"/>
          <w:sz w:val="28"/>
          <w:szCs w:val="28"/>
          <w:rtl w:val="true"/>
          <w:lang w:bidi="fa-IR"/>
        </w:rPr>
        <w:t>»  .</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صِنفانِ مِن اُمَّتي لا سَهمَ لَهُم فِي الإِسلامِ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المُرجِئَةُ وَالقَدَرِيَّةُ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المُرجِئَةُ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الإِيمانُ قَولٌ بِلا عَمَلٍ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القَدَرِيَّةُ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يُقَدَّرِ الشَّرُّ </w:t>
      </w:r>
      <w:r>
        <w:rPr>
          <w:rFonts w:eastAsia="Amiri" w:cs="Amiri" w:ascii="Amiri" w:hAnsi="Amiri"/>
          <w:color w:val="111111"/>
          <w:sz w:val="28"/>
          <w:szCs w:val="28"/>
          <w:rtl w:val="true"/>
          <w:lang w:bidi="ar-SA"/>
        </w:rPr>
        <w:t xml:space="preserve">. </w:t>
      </w:r>
      <w:r>
        <w:rPr>
          <w:rStyle w:val="FootnoteAnchor"/>
          <w:rtl w:val="true"/>
        </w:rPr>
        <w:footnoteReference w:id="904"/>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زَعَمَ أنَّ اللّهَ تَعالى يَأمُرُ بِالسّوءِ وَالفَحشاءِ فَقَد كَذَبَ عَلَى اللّهِ ، ومَن زَعَمَ أنَّ الخَيرَ وَالشَّرَّ بِغَيرِ مَشيئَةِ اللّهِ فَقَد أخرَجَ اللّهَ مِن سُلطانِهِ </w:t>
      </w:r>
      <w:r>
        <w:rPr>
          <w:rFonts w:eastAsia="Amiri" w:cs="Amiri" w:ascii="Amiri" w:hAnsi="Amiri"/>
          <w:color w:val="111111"/>
          <w:sz w:val="28"/>
          <w:szCs w:val="28"/>
          <w:rtl w:val="true"/>
          <w:lang w:bidi="ar-SA"/>
        </w:rPr>
        <w:t xml:space="preserve">. </w:t>
      </w:r>
      <w:r>
        <w:rPr>
          <w:rStyle w:val="FootnoteAnchor"/>
          <w:rtl w:val="true"/>
        </w:rPr>
        <w:footnoteReference w:id="905"/>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افتَرَضَ عَلَيكُم فَرائِضَ فَلا تُضَيِّعوها ، وحَدَّ لَكُم حُدودا فَلا تَعتَدوها ، ونَهاكُم عَن أشياءَ فَلا تَنتَهِكوها ، وسَكَتَ عَن أشياءَ مِن غَيرِ نِسيانٍ فَلا تَكَلَّفوها رَحمَةً مِن رَبِّكُم فَاقبَلوها ، الاُمورُ كُلُّها بِيَدِ اللّهِ مِن عِندِ اللّهِ مَصدَرُها ، وإلَيهِ مَرجِعُها ، لَيسَ لِلعِبادِ فيها تَفويضٌ ولا مَشيئَةٌ </w:t>
      </w:r>
      <w:r>
        <w:rPr>
          <w:rFonts w:eastAsia="Amiri" w:cs="Amiri" w:ascii="Amiri" w:hAnsi="Amiri"/>
          <w:color w:val="111111"/>
          <w:sz w:val="28"/>
          <w:szCs w:val="28"/>
          <w:rtl w:val="true"/>
          <w:lang w:bidi="ar-SA"/>
        </w:rPr>
        <w:t xml:space="preserve">. </w:t>
      </w:r>
      <w:r>
        <w:rPr>
          <w:rStyle w:val="FootnoteAnchor"/>
          <w:rtl w:val="true"/>
        </w:rPr>
        <w:footnoteReference w:id="906"/>
      </w:r>
    </w:p>
    <w:p>
      <w:pPr>
        <w:pStyle w:val="BookText"/>
        <w:rPr/>
      </w:pPr>
      <w:r>
        <w:rPr>
          <w:rFonts w:ascii="Amiri" w:hAnsi="Amiri" w:eastAsia="Amiri" w:cs="Amiri"/>
          <w:color w:val="111111"/>
          <w:sz w:val="28"/>
          <w:sz w:val="28"/>
          <w:szCs w:val="28"/>
          <w:rtl w:val="true"/>
          <w:lang w:bidi="ar-SA"/>
        </w:rPr>
        <w:t xml:space="preserve">المعجم الكبير عن رافع بن خديج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 سَمِعَ رَسولَ اللّهِ صلى الله عليه و آله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قَومٌ مِن اُمَّتي يَكفُرونَ بِاللّهِ وبِالقُرآنِ وهُم لا يَشعُرونَ ، كَما كَفَرَتِ اليَهودُ وَالنَّصارى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يا رَسولَ اللّهِ ، وكَيفَ ذاكَ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يُقِرّونَ بِبَعضِ القَدَرِ ويَكفُرونَ بِبَعضِهِ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ما يَقولونَ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يَقولونَ الخَيرُ مِنَ اللّهِ وَالشَّرُّ مِن إبليسَ ، فَيُقرؤونَ </w:t>
      </w:r>
      <w:r>
        <w:rPr>
          <w:rStyle w:val="FootnoteAnchor"/>
          <w:rtl w:val="true"/>
        </w:rPr>
        <w:footnoteReference w:id="907"/>
      </w:r>
      <w:r>
        <w:rPr>
          <w:rFonts w:ascii="Amiri" w:hAnsi="Amiri" w:eastAsia="Amiri" w:cs="Amiri"/>
          <w:color w:val="111111"/>
          <w:sz w:val="28"/>
          <w:sz w:val="28"/>
          <w:szCs w:val="28"/>
          <w:rtl w:val="true"/>
          <w:lang w:bidi="ar-SA"/>
        </w:rPr>
        <w:t xml:space="preserve">عَلى ذلِكَ كِتابَ اللّه ويَكفُرونَ بِالقُرآنِ بَعدَ الإِيمانِ وَالمَعرِفَةِ ، فَما يَلقى اُمَّتي مِنهُم مِنَ العَداوَةِ وَالبَغضاءِ وَالجِدالِ ، اُولئِكَ زَنادِقَةُ هذِهِ الاُمَّةِ في زَمانِهِم </w:t>
      </w:r>
      <w:r>
        <w:rPr>
          <w:rFonts w:eastAsia="Amiri" w:cs="Amiri" w:ascii="Amiri" w:hAnsi="Amiri"/>
          <w:color w:val="111111"/>
          <w:sz w:val="28"/>
          <w:szCs w:val="28"/>
          <w:rtl w:val="true"/>
          <w:lang w:bidi="ar-SA"/>
        </w:rPr>
        <w:t xml:space="preserve">. </w:t>
      </w:r>
      <w:r>
        <w:rPr>
          <w:rStyle w:val="FootnoteAnchor"/>
          <w:rtl w:val="true"/>
        </w:rPr>
        <w:footnoteReference w:id="908"/>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كنز العمّال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 خدا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براى دو گروه از امّت من، در اسلام، سهمى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مُرجئه و قَدَريّه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مرجئه كيان اند؟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آنان كه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ايمان، گفتار بدون رفتار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قَدَريّه كيان اند؟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آنان كه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 تقدير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كسى كه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بدى و فحشا دستور مى دهد، بر خداوند، دروغ مى بندد و كسى كه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خير و شر، بدون مشيّتِ خداوند به وجود مى آيند، خداوند را از فرمان روايى اش بيرون برده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خداوند، واجباتى را بر شما تكليف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را ضايع نكنيد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حدودى را براى شما تعيين نموده است ، پس از آنها تجاوز نكنيد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از چيزهايى باز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هتك نكنيد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بى آن كه فراموش كند ، درباره چيزهايى سكوت كرده است ، آنها را بر خود تحميل نكنيد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چنين چيزى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رحمتى از جانب پروردگارتان است و آنها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همين گونه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بپذيريد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كارها به دست خداست؛ آغاز آنها از پيشگاه خدا و پايان آنها به سوى اوست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براى بندگان درباره آنها، نه واگذارى صورت گرفته و نه خواستى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المعجم الكبيرـ به نقل از رافع بن خديج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پيامبر خدا شنيد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مى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 طور كه يهود و نصارا كفر ورزيدند، گروهى از امّت من هم به خدا و قرآن كفر مى ورزند، در حالى كه خودشان نمى فهمند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فدايت 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بخشى از قَدَر اعتراف دارند؛ ولى به بخشى از آن كافرند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چه مى گويند؟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خير، از جانب خدا و شر، از جانب ابليس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كتاب خدا را هم بر اين اساس قرائت مى كنند و به قرآن، پس از ايمان و شناخت، كفر مى ورزند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 من، چه دشمنى و كينه و كشمكشى از آنان مى بيند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زنديقان امّت من در زمان خودشان هستند</w:t>
      </w:r>
      <w:r>
        <w:rPr>
          <w:rFonts w:eastAsia="IRNazanin" w:cs="IRNazanin"/>
          <w:color w:val="111111"/>
          <w:sz w:val="28"/>
          <w:szCs w:val="28"/>
          <w:rtl w:val="true"/>
          <w:lang w:bidi="fa-IR"/>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الحسن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لَم يُؤمِن بِالقَدَرِ خَيرِهِ وشَرِّهِ أنَّ اللّهَ يَعلَمُهُ فَقَد كَفَرَ </w:t>
      </w:r>
      <w:r>
        <w:rPr>
          <w:rFonts w:eastAsia="Amiri" w:cs="Amiri" w:ascii="Amiri" w:hAnsi="Amiri"/>
          <w:color w:val="111111"/>
          <w:sz w:val="28"/>
          <w:szCs w:val="28"/>
          <w:rtl w:val="true"/>
          <w:lang w:bidi="ar-SA"/>
        </w:rPr>
        <w:t xml:space="preserve">. </w:t>
      </w:r>
      <w:r>
        <w:rPr>
          <w:rStyle w:val="FootnoteAnchor"/>
          <w:rtl w:val="true"/>
        </w:rPr>
        <w:footnoteReference w:id="909"/>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الخَيرُ وَالشَّرُّ كُلُّهُ مِنَ اللّهِ </w:t>
      </w:r>
      <w:r>
        <w:rPr>
          <w:rFonts w:eastAsia="Amiri" w:cs="Amiri" w:ascii="Amiri" w:hAnsi="Amiri"/>
          <w:color w:val="111111"/>
          <w:sz w:val="28"/>
          <w:szCs w:val="28"/>
          <w:rtl w:val="true"/>
          <w:lang w:bidi="ar-SA"/>
        </w:rPr>
        <w:t xml:space="preserve">. </w:t>
      </w:r>
      <w:r>
        <w:rPr>
          <w:rStyle w:val="FootnoteAnchor"/>
          <w:rtl w:val="true"/>
        </w:rPr>
        <w:footnoteReference w:id="910"/>
      </w:r>
    </w:p>
    <w:p>
      <w:pPr>
        <w:pStyle w:val="BookText"/>
        <w:rPr/>
      </w:pPr>
      <w:r>
        <w:rPr>
          <w:rFonts w:ascii="Amiri" w:hAnsi="Amiri" w:eastAsia="Amiri" w:cs="Amiri"/>
          <w:color w:val="111111"/>
          <w:sz w:val="28"/>
          <w:sz w:val="28"/>
          <w:szCs w:val="28"/>
          <w:rtl w:val="true"/>
          <w:lang w:bidi="ar-SA"/>
        </w:rPr>
        <w:t xml:space="preserve">المحاسن عن أبي بصير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 أبا عَبدِ اللّهِ عليه السلام عَن شَيءٍ مِنَ الاِستِطاعَةِ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مُحَمَّدٍ ، الخَيرُ وَالشَّرُّ حُلوُهُ ومُرُّهُ وصَغيرُهُ وكَبيرُهُ مِنَ اللّهِ </w:t>
      </w:r>
      <w:r>
        <w:rPr>
          <w:rFonts w:eastAsia="Amiri" w:cs="Amiri" w:ascii="Amiri" w:hAnsi="Amiri"/>
          <w:color w:val="111111"/>
          <w:sz w:val="28"/>
          <w:szCs w:val="28"/>
          <w:rtl w:val="true"/>
          <w:lang w:bidi="ar-SA"/>
        </w:rPr>
        <w:t xml:space="preserve">. </w:t>
      </w:r>
      <w:r>
        <w:rPr>
          <w:rStyle w:val="FootnoteAnchor"/>
          <w:rtl w:val="true"/>
        </w:rPr>
        <w:footnoteReference w:id="911"/>
      </w:r>
    </w:p>
    <w:p>
      <w:pPr>
        <w:pStyle w:val="BookText"/>
        <w:rPr/>
      </w:pPr>
      <w:r>
        <w:rPr>
          <w:rFonts w:ascii="Amiri" w:hAnsi="Amiri" w:eastAsia="Amiri" w:cs="Amiri"/>
          <w:color w:val="111111"/>
          <w:sz w:val="28"/>
          <w:sz w:val="28"/>
          <w:szCs w:val="28"/>
          <w:rtl w:val="true"/>
          <w:lang w:bidi="ar-SA"/>
        </w:rPr>
        <w:t>الإمام الرضا عليه السلامـ لِسُلَيمانَ المَروَزِيِّ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سُلَيمانُ ، لَيلَةُ القَدرِ يُقَدِّرُ اللّهُ عز و جل فيها ما يَكونُ مِنَ السَّنَةِ إلَى السَّنَةِ ، مِن حَياةٍ أو مَوتٍ أو خَيرٍ أو شَرٍّ أو رِزقٍ </w:t>
      </w:r>
      <w:r>
        <w:rPr>
          <w:rFonts w:eastAsia="Amiri" w:cs="Amiri" w:ascii="Amiri" w:hAnsi="Amiri"/>
          <w:color w:val="111111"/>
          <w:sz w:val="28"/>
          <w:szCs w:val="28"/>
          <w:rtl w:val="true"/>
          <w:lang w:bidi="ar-SA"/>
        </w:rPr>
        <w:t xml:space="preserve">. </w:t>
      </w:r>
      <w:r>
        <w:rPr>
          <w:rStyle w:val="FootnoteAnchor"/>
          <w:rtl w:val="true"/>
        </w:rPr>
        <w:footnoteReference w:id="912"/>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العنوان الآتي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خلقة الخير والشرّ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دانش نامه عقايد اسلامى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۹</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۹۴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وجوب الإيمان بالقدر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ص </w:t>
      </w:r>
      <w:r>
        <w:rPr>
          <w:rFonts w:ascii="Amiri" w:hAnsi="Amiri" w:eastAsia="Amiri" w:cs="Amiri"/>
          <w:color w:val="111111"/>
          <w:sz w:val="28"/>
          <w:sz w:val="28"/>
          <w:szCs w:val="28"/>
          <w:lang w:bidi="ar-SA"/>
        </w:rPr>
        <w:t>۹۶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تحريم التكذيب بالقدر</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خِلقَةُ الخَيرِ وَالشَّرِّالإمام الباقر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اللّهُ لا إلهَ إلّا أنَا ، خالِقُ الخَيرِ وَالشَّرِّ ، وهُما خَلقانِ مِن خَلقي </w:t>
      </w:r>
      <w:r>
        <w:rPr>
          <w:rFonts w:eastAsia="Amiri" w:cs="Amiri" w:ascii="Amiri" w:hAnsi="Amiri"/>
          <w:color w:val="111111"/>
          <w:sz w:val="28"/>
          <w:szCs w:val="28"/>
          <w:rtl w:val="true"/>
          <w:lang w:bidi="ar-SA"/>
        </w:rPr>
        <w:t xml:space="preserve">. </w:t>
      </w:r>
      <w:r>
        <w:rPr>
          <w:rStyle w:val="FootnoteAnchor"/>
          <w:rtl w:val="true"/>
        </w:rPr>
        <w:footnoteReference w:id="913"/>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26" w:name="pg12775_127663"/>
    </w:p>
    <w:p>
      <w:pPr>
        <w:pStyle w:val="Heading4"/>
        <w:numPr>
          <w:ilvl w:val="3"/>
          <w:numId w:val="1"/>
        </w:numPr>
        <w:rPr/>
      </w:pPr>
      <w:bookmarkStart w:id="427" w:name="__RefHeading___Toc878822_3224264995"/>
      <w:bookmarkStart w:id="428" w:name="_Toc161"/>
      <w:bookmarkEnd w:id="426"/>
      <w:bookmarkEnd w:id="427"/>
      <w:r>
        <w:rPr/>
        <w:t>۷</w:t>
      </w:r>
      <w:r>
        <w:rPr>
          <w:rtl w:val="true"/>
        </w:rPr>
        <w:t xml:space="preserve"> </w:t>
      </w:r>
      <w:r>
        <w:rPr>
          <w:rtl w:val="true"/>
        </w:rPr>
        <w:t xml:space="preserve">/ </w:t>
      </w:r>
      <w:r>
        <w:rPr/>
        <w:t>۲</w:t>
      </w:r>
      <w:r>
        <w:rPr>
          <w:rtl w:val="true"/>
        </w:rPr>
        <w:t xml:space="preserve"> آفرينش خير و شر</w:t>
      </w:r>
      <w:bookmarkEnd w:id="428"/>
    </w:p>
    <w:p>
      <w:pPr>
        <w:pStyle w:val="BookText"/>
        <w:rPr/>
      </w:pPr>
      <w:r>
        <w:rPr>
          <w:rFonts w:ascii="Amiri" w:hAnsi="Amiri" w:eastAsia="Amiri" w:cs="Amiri"/>
          <w:color w:val="111111"/>
          <w:sz w:val="28"/>
          <w:sz w:val="28"/>
          <w:szCs w:val="28"/>
          <w:rtl w:val="true"/>
          <w:lang w:bidi="ar-SA"/>
        </w:rPr>
        <w:t xml:space="preserve">امام حسن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هر كس به قَدَر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 آن و شرّ آن و اين كه خداوندْ آن را مى داند، ايمان نداشته باشد، قطعا كفر ورزيده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امام 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همه خير و شرها از جانب خداوندند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المحاسنـ به نقل از ابو بصير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عليه السلام درباره توانايى پرسيدم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ابو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خير و شرها، شيرين و تلخ و كوچك و بزرگ، از جانب خداوندند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امام رضا عليه السلامـ خطاب به سليمان مَروَزىّ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سليمان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عز و جل در شب قدر، آنچه را از اين سال تا سال ديگر رخ مى 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زندگى و مرگ، خير و شر، يا روزى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تقدير مى نمايد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عنوان بعدى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آفرينش خير و شر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دانش نامه عقايد اسلامى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۹</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۹۵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واجب بودن ايمان به قدر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ص </w:t>
      </w:r>
      <w:r>
        <w:rPr>
          <w:rFonts w:ascii="Amiri" w:hAnsi="Amiri" w:eastAsia="Amiri" w:cs="Amiri"/>
          <w:color w:val="111111"/>
          <w:sz w:val="28"/>
          <w:sz w:val="28"/>
          <w:szCs w:val="28"/>
          <w:lang w:bidi="ar-SA"/>
        </w:rPr>
        <w:t>۹۷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تحريم تكذيب تقدير</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آفرينش خير و شرامام باقر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خدايم و معبودى جز من نيست و آفريننده خير و شرّم و آن دو، از آفريدگان من اند</w:t>
      </w:r>
      <w:r>
        <w:rPr>
          <w:rFonts w:eastAsia="IRNazanin" w:cs="IRNazanin"/>
          <w:color w:val="111111"/>
          <w:sz w:val="28"/>
          <w:szCs w:val="28"/>
          <w:rtl w:val="true"/>
          <w:lang w:bidi="fa-IR"/>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مِمّا أوحَى اللّهُ إلى موسى عليه السلام وأنزَلَ عَلَيهِ فِي التَّوراةِ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أنّي أنَا اللّهُ لا إلهَ إلّا أنَا ، خَلَقتُ الخَلقَ وخَلَقتُ الخَيرَ وأجرَيتُهُ عَلى يَدَي مَن اُحِبُّ ، فَطوبى لِمَن أجرَيتُهُ عَلى يَدَيهِ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وأنَا اللّهُ لا إلهَ إلّا أنَا ، خَلَقتُ الخَلقَ وخَلَقتُ الشَّرَّ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وأجرَيتُهُ عَلى يَدَي مَن اُريدُهُ ، فَوَيلٌ لِمَن أجرَيتُهُ عَلى يَدَيهِ </w:t>
      </w:r>
      <w:r>
        <w:rPr>
          <w:rFonts w:eastAsia="Amiri" w:cs="Amiri" w:ascii="Amiri" w:hAnsi="Amiri"/>
          <w:color w:val="111111"/>
          <w:sz w:val="28"/>
          <w:szCs w:val="28"/>
          <w:rtl w:val="true"/>
          <w:lang w:bidi="ar-SA"/>
        </w:rPr>
        <w:t xml:space="preserve">. </w:t>
      </w:r>
      <w:r>
        <w:rPr>
          <w:rStyle w:val="FootnoteAnchor"/>
          <w:rtl w:val="true"/>
        </w:rPr>
        <w:footnoteReference w:id="914"/>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أنتَ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إلهَ إلّا أنتَ ، خالِقُ الخَيرِ وَالشَّرِّ ، أنتَ اللّهُ لا إلهَ إلّا أنتَ خالِق الجَنَّةِ وَالنّارِ </w:t>
      </w:r>
      <w:r>
        <w:rPr>
          <w:rFonts w:eastAsia="Amiri" w:cs="Amiri" w:ascii="Amiri" w:hAnsi="Amiri"/>
          <w:color w:val="111111"/>
          <w:sz w:val="28"/>
          <w:szCs w:val="28"/>
          <w:rtl w:val="true"/>
          <w:lang w:bidi="ar-SA"/>
        </w:rPr>
        <w:t xml:space="preserve">. </w:t>
      </w:r>
      <w:r>
        <w:rPr>
          <w:rStyle w:val="FootnoteAnchor"/>
          <w:rtl w:val="true"/>
        </w:rPr>
        <w:footnoteReference w:id="915"/>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جمله چيزهايى كه خداوند عز و جل به موسى وحى فرمود و در تورات بر او نازل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من خدايم و معبودى جز من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را آفريدم و خير را آفريدم و آن را بوسيله كسى كه دوست دارم، جارى مى سازم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خوشا به حال كسى كه آن را به وسيله او نجات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خدايم و معبودى جز من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را آفريدم و شر را آفريدم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و آن را به وسيله كسى كه مى خواهم ، انجام مى 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واى به حال كسى كه آن را بر دستان او انجام دهم</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امام 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تو خدايى و معبودى جز تو نيست و آفريننده خير و شرّى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 خدايى و معبودى جز تو نيست و آفريننده بهشت و دوزخى </w:t>
      </w:r>
      <w:r>
        <w:rPr>
          <w:rFonts w:eastAsia="Amiri" w:cs="Amiri" w:ascii="Amiri" w:hAnsi="Amiri"/>
          <w:color w:val="111111"/>
          <w:sz w:val="28"/>
          <w:szCs w:val="28"/>
          <w:rtl w:val="true"/>
          <w:lang w:bidi="ar-SA"/>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الإمام عليّ عليه السلامـ في بَيانِ مُناظَرَةِ النَّبِيِّ صلى الله عليه و آله مَعَ أهلِ الأَديانِ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أقبَلَ رَسولُ اللّهِ صلى الله عليه و آله عَلَى الثَّنَوِيَّةِ الَّذينَ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النّورُ وَالظُّلمَةُ هُمَا المُدَبِّرانِ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وأنتُم فَمَا الَّذي دَعاكُم إلى ما قُلتُموهُ مِن هذا ؟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لِأَنّا قَد وَجَدنَا العالَمَ صِنفَينِ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خَيرا وشَرّا ، ووَجَدنَا الخَيرَ ضِدّا لِلشَّرِّ ، فَأَنكَرنا أن يَكونَ فاعِلٌ واحِدٌ يَفعَلُ الشَّيءَ وضِدَّهُ ، بَل لِكُلِّ واحِدٍ مِنهُما فاعِلٌ ، ألا تَرى أنَّ الثَّلجَ مُحالٌ أن يَسخُنَ ، كَما أنَّ النّارَ مُحالٌ أن تَبرُدَ ، فَأَثبَتنا لِذلِكَ صانِعَينِ قَديمَينِ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ظُلمَةً ونورا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لَهُم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أفَلَستُم قَد وَجَدتُم سَوادا وبَياضا ، وحُمرَةً وصُفرَةً ، وخُضرَةً وزُرقَةً ؟ وكُلُّ واحِدَةٍ ضِدٌّ لِسائِرِها لِاستِحالَةِ اجتِماعِ اثنَينِ مِنها في مَحَلٍّ واحِدٍ ، كَما كانَ الحَرُّ وَالبَردُ ضِدَّينِ لِاستِحالَةِ اجتِماعِهِما في مَحَلٍّ واحِدٍ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فَهَلّا أثبَتُّم بِعَدَدِ كُلِّ لَونٍ صانِعا قَديما لِيَكونَ فاعِلُ كُلِّ ضِدٍّ مِن هذِهِ الأَلوانِ غَيرَ فاعِلِ الضِّدِّ الآخَرِ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فَسَكَتوا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اختَلَطَ النّورُ وَالظُّلمَةُ ، وهذا مِن طَبعِهِ الصُّعودُ ، وهذِهِ مِن طَبعِهَا النُّزولُ ؟ أرَأَيتُم لَو أنَّ رَجُلاً أخَذَ شَرقا يَمشي إلَيهِ وَالآخَرَ غَربا أكانَ يَجوزُ عِندَكُم أن يَلتَقِيا ما داما سائِرَينِ عَلى وُجوهِهِما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فَوَجَبَ ألّا يَختَلِطَ النّورُ وَالظُّلمَةُ لِذَهابِ كُلِّ واحِدٍ مِنهُما في غَيرِ جِهَةِ الآخَرِ ، فَكَيفَ حَدَثَ هذَا العالَمُ مِنِ امتِزاجِ ما هُوَ مُحالٌ أن يَمتَزِجَ ؟ بَل هُما مُدَبَّرانِ جَميعا مَخلوقانِ ،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سَنَنظُرُ في اُمورِنا </w:t>
      </w:r>
      <w:r>
        <w:rPr>
          <w:rFonts w:eastAsia="Amiri" w:cs="Amiri" w:ascii="Amiri" w:hAnsi="Amiri"/>
          <w:color w:val="111111"/>
          <w:sz w:val="28"/>
          <w:szCs w:val="28"/>
          <w:rtl w:val="true"/>
          <w:lang w:bidi="ar-SA"/>
        </w:rPr>
        <w:t xml:space="preserve">. </w:t>
      </w:r>
      <w:r>
        <w:rPr>
          <w:rStyle w:val="FootnoteAnchor"/>
          <w:rtl w:val="true"/>
        </w:rPr>
        <w:footnoteReference w:id="916"/>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على عليه السلامـ در بيان مناظره پيامبر صلى الله عليه و آله با پيروان اديان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پيامبر خدا به ثنويه ـ كه مى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و ظلمت، تدبير كننده اند ـ ، رو كرد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چيزى شما را وا داشت كه اين سخن را بگوييد؟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جا كه ما جهان را دو بخش يافتيم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خير و شر، و خير را ضدّ شر يافتيم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قبول نكرديم كه يك فاعل، يك كار و ضدّ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انجام دهد؛ بلكه براى هر يك از آن دو، فاعلى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جداگانه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لازم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نمى بينى كه محال است برف، گرم كند، چنان كه محال است آتش، سرد نمايد؟ آن گاه بود كه دو آفريننده قديمى را اثبات نموديم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ظلمت و 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خدا به آنان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شما سياهى و سفيدى، سرخى و زردى، و سبزى و آبى را نيافتيد، در حالى كه هر يك از آنها با ديگرى به خاطر محال بودن اجتماع دو رنگ از آنها در يك چيز، ضدّند، چنان كه گرمى و سردى به خاطر محال بودن اجتماع آن دو در يك چيز، ضدّ هم اند؟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چرا براى هر رنگى، آفريننده اى قديمْ را اثبات نكرديد تا فاعل هر يكى از اين رنگ ها، غير از فاعل ديگرى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ساكت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چگونه نور و ظلمت با هم تركيب مى شوند، در حالى كه از سرشت نور، بالا رفتن، و از سرشت ظلمت، فرود آمدن است؟ آيا شما مردى را ديده ايد كه به شرق مى رود و ديگرى را كه به غرب مى رود؟ آيا نزد شما ممكن است كه اين دو مرد، مادامى كه در جهتِ خود مى روند، به همديگر برسند؟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پس، لازم است كه نور و ظلمت با هم تركيب نشوند، به اين جهت كه هر يك از آن دو، در جهت خلاف ديگرى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چگونه است كه اين جهان از تركيب دو چيزى كه تركيبشان محال است، به وجود آمده باشد؟ بلكه آن دو، تدبيرشده و آفريده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عقيده هايمان تجديد نظر مى كنيم </w:t>
      </w:r>
      <w:r>
        <w:rPr>
          <w:rFonts w:eastAsia="IRNazanin" w:cs="IRNazanin"/>
          <w:color w:val="111111"/>
          <w:sz w:val="28"/>
          <w:szCs w:val="28"/>
          <w:rtl w:val="true"/>
          <w:lang w:bidi="fa-IR"/>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أصبَحتَ فَقُل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إنّي أعوذُ بِكَ مِن شَرِّ ما خَلَقتَ وذَرَأتَ وبَرَأتَ في بِلادِكَ وعِبادِكَ ، اللّهُمَّ إنّي أسأَلُكَ بِجَلالِكَ وجَمالِكَ وحِلمِكَ وكَرَمِكَ كَذا وكَذا </w:t>
      </w:r>
      <w:r>
        <w:rPr>
          <w:rFonts w:eastAsia="Amiri" w:cs="Amiri" w:ascii="Amiri" w:hAnsi="Amiri"/>
          <w:color w:val="111111"/>
          <w:sz w:val="28"/>
          <w:szCs w:val="28"/>
          <w:rtl w:val="true"/>
          <w:lang w:bidi="ar-SA"/>
        </w:rPr>
        <w:t xml:space="preserve">. </w:t>
      </w:r>
      <w:r>
        <w:rPr>
          <w:rStyle w:val="FootnoteAnchor"/>
          <w:rtl w:val="true"/>
        </w:rPr>
        <w:footnoteReference w:id="917"/>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۳۷۸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تقدير الخير والشرّ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دانش نامه عقايد اسلامى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۹</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۹۴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وجوب الايمان بالقدر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ص </w:t>
      </w:r>
      <w:r>
        <w:rPr>
          <w:rFonts w:ascii="Amiri" w:hAnsi="Amiri" w:eastAsia="Amiri" w:cs="Amiri"/>
          <w:color w:val="111111"/>
          <w:sz w:val="28"/>
          <w:sz w:val="28"/>
          <w:szCs w:val="28"/>
          <w:lang w:bidi="ar-SA"/>
        </w:rPr>
        <w:t>۹۶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تحريم التكذيب بالقدر</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خَلْقُ الخَيرِ قَبلَ الشَّرِّرسول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اللّهُ عز و 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آدَمُ أنَا اللّهُ الكَريمُ ، خَلَقتُ الخَيرَ قَبلَ الشَّرِّ </w:t>
      </w:r>
      <w:r>
        <w:rPr>
          <w:rFonts w:eastAsia="Amiri" w:cs="Amiri" w:ascii="Amiri" w:hAnsi="Amiri"/>
          <w:color w:val="111111"/>
          <w:sz w:val="28"/>
          <w:szCs w:val="28"/>
          <w:rtl w:val="true"/>
          <w:lang w:bidi="ar-SA"/>
        </w:rPr>
        <w:t xml:space="preserve">. </w:t>
      </w:r>
      <w:r>
        <w:rPr>
          <w:rStyle w:val="FootnoteAnchor"/>
          <w:rtl w:val="true"/>
        </w:rPr>
        <w:footnoteReference w:id="918"/>
      </w:r>
    </w:p>
    <w:p>
      <w:pPr>
        <w:pStyle w:val="BookText"/>
        <w:rPr/>
      </w:pPr>
      <w:r>
        <w:rPr>
          <w:rFonts w:ascii="Amiri" w:hAnsi="Amiri" w:eastAsia="Amiri" w:cs="Amiri"/>
          <w:color w:val="111111"/>
          <w:sz w:val="28"/>
          <w:sz w:val="28"/>
          <w:szCs w:val="28"/>
          <w:rtl w:val="true"/>
          <w:lang w:bidi="ar-SA"/>
        </w:rPr>
        <w:t xml:space="preserve">الإمام الباقر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عز و 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خَلَقَ الرَّحمَةَ قَبلَ الغَضَبِ ، وخَلَقَ الخَيرَ قَبلَ الشَّرِّ ، وخَلَقَ الأَرضَ قَبلَ السَّماءِ ، وخَلَقَ الحَياةَ قَبلَ المَوتِ ، وخَلَقَ الشَّمسَ قَبلَ القَمَرِ ، وخَلَقَ النّورَ قَبلَ الظُّلمَةِ </w:t>
      </w:r>
      <w:r>
        <w:rPr>
          <w:rFonts w:eastAsia="Amiri" w:cs="Amiri" w:ascii="Amiri" w:hAnsi="Amiri"/>
          <w:color w:val="111111"/>
          <w:sz w:val="28"/>
          <w:szCs w:val="28"/>
          <w:rtl w:val="true"/>
          <w:lang w:bidi="ar-SA"/>
        </w:rPr>
        <w:t xml:space="preserve">. </w:t>
      </w:r>
      <w:r>
        <w:rPr>
          <w:rStyle w:val="FootnoteAnchor"/>
          <w:rtl w:val="true"/>
        </w:rPr>
        <w:footnoteReference w:id="919"/>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خَلَقَ الخَيرَ يَومَ الأَحَدِ ، وما كانَ لِيَخلُقَ الشَّرَّ قَبلَ الخَيرِ </w:t>
      </w:r>
      <w:r>
        <w:rPr>
          <w:rFonts w:eastAsia="Amiri" w:cs="Amiri" w:ascii="Amiri" w:hAnsi="Amiri"/>
          <w:color w:val="111111"/>
          <w:sz w:val="28"/>
          <w:szCs w:val="28"/>
          <w:rtl w:val="true"/>
          <w:lang w:bidi="ar-SA"/>
        </w:rPr>
        <w:t xml:space="preserve">. </w:t>
      </w:r>
      <w:r>
        <w:rPr>
          <w:rStyle w:val="FootnoteAnchor"/>
          <w:rtl w:val="true"/>
        </w:rPr>
        <w:footnoteReference w:id="920"/>
      </w:r>
    </w:p>
    <w:p>
      <w:pPr>
        <w:pStyle w:val="BookText"/>
        <w:rPr/>
      </w:pP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الخَيرُ بِتَوفيقِ اللّهِ وَالشَّرُّ بِخِذلانِهِالإمام عليّ عليه السلامـ لَمّا سُئِلَ عَنِ القَضاءِ وَالقَدَرِ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تَقولوا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وَكَلَهُمُ اللّهُ إلى أنفُسِهِم فَتُوَهِّنوهُ ، ولا تَقولوا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أجبَرَهُم عَلَى المَعاصي فَتُظَلِّموهُ ، ولكِن قولوا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الخَيرُ بِتَوفيقِ اللّهِ وَالشَّرُّ بِخِذلانِ اللّهِ ، وكُلٌّ سابِقٌ في عِلمِ اللّهِ </w:t>
      </w:r>
      <w:r>
        <w:rPr>
          <w:rFonts w:eastAsia="Amiri" w:cs="Amiri" w:ascii="Amiri" w:hAnsi="Amiri"/>
          <w:color w:val="111111"/>
          <w:sz w:val="28"/>
          <w:szCs w:val="28"/>
          <w:rtl w:val="true"/>
          <w:lang w:bidi="ar-SA"/>
        </w:rPr>
        <w:t xml:space="preserve">. </w:t>
      </w:r>
      <w:r>
        <w:rPr>
          <w:rStyle w:val="FootnoteAnchor"/>
          <w:rtl w:val="true"/>
        </w:rPr>
        <w:footnoteReference w:id="921"/>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29" w:name="pg12775_127669"/>
    </w:p>
    <w:p>
      <w:pPr>
        <w:pStyle w:val="Heading4"/>
        <w:numPr>
          <w:ilvl w:val="3"/>
          <w:numId w:val="1"/>
        </w:numPr>
        <w:rPr/>
      </w:pPr>
      <w:bookmarkStart w:id="430" w:name="__RefHeading___Toc878824_3224264995"/>
      <w:bookmarkStart w:id="431" w:name="_Toc162"/>
      <w:bookmarkEnd w:id="429"/>
      <w:bookmarkEnd w:id="430"/>
      <w:r>
        <w:rPr/>
        <w:t>۷</w:t>
      </w:r>
      <w:r>
        <w:rPr>
          <w:rtl w:val="true"/>
        </w:rPr>
        <w:t xml:space="preserve"> </w:t>
      </w:r>
      <w:r>
        <w:rPr>
          <w:rtl w:val="true"/>
        </w:rPr>
        <w:t xml:space="preserve">/ </w:t>
      </w:r>
      <w:r>
        <w:rPr/>
        <w:t>۳</w:t>
      </w:r>
      <w:r>
        <w:rPr>
          <w:rtl w:val="true"/>
        </w:rPr>
        <w:t xml:space="preserve"> آفرينش خير، پيش از شر</w:t>
      </w:r>
      <w:bookmarkEnd w:id="431"/>
    </w:p>
    <w:p>
      <w:pPr>
        <w:pStyle w:val="Heading4"/>
        <w:numPr>
          <w:ilvl w:val="3"/>
          <w:numId w:val="1"/>
        </w:numPr>
        <w:rPr/>
      </w:pPr>
      <w:bookmarkStart w:id="432" w:name="__RefHeading___Toc878826_3224264995"/>
      <w:bookmarkStart w:id="433" w:name="_Toc163"/>
      <w:bookmarkEnd w:id="432"/>
      <w:r>
        <w:rPr/>
        <w:t>۷</w:t>
      </w:r>
      <w:r>
        <w:rPr>
          <w:rtl w:val="true"/>
        </w:rPr>
        <w:t xml:space="preserve"> </w:t>
      </w:r>
      <w:r>
        <w:rPr>
          <w:rtl w:val="true"/>
        </w:rPr>
        <w:t xml:space="preserve">/ </w:t>
      </w:r>
      <w:r>
        <w:rPr/>
        <w:t>۴</w:t>
      </w:r>
      <w:r>
        <w:rPr>
          <w:rtl w:val="true"/>
        </w:rPr>
        <w:t xml:space="preserve"> خير، به توفيق خدا و شر، به فرو گذاشتن اوست</w:t>
      </w:r>
      <w:bookmarkEnd w:id="433"/>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وقتى صبح كردى،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شرّ آنچه آفريدى و در سرزمين ها و ميان بندگانت پراكندى و ساختى، به تو پناه مى 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جلال و جمال و بردبارى و كَرَمت، از تو چنين و چنان مى خواهم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۳۷۹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تقدير خير و شر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دانش نامه عقايد اسلامى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۹</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۹۵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واجب بودن ايمان به قدر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ص </w:t>
      </w:r>
      <w:r>
        <w:rPr>
          <w:rFonts w:ascii="Amiri" w:hAnsi="Amiri" w:eastAsia="Amiri" w:cs="Amiri"/>
          <w:color w:val="111111"/>
          <w:sz w:val="28"/>
          <w:sz w:val="28"/>
          <w:szCs w:val="28"/>
          <w:lang w:bidi="ar-SA"/>
        </w:rPr>
        <w:t>۹۷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تحريم تكذيب تقدير</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آفرينش خير، پيش از شرپيامبر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عز و جل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خداىِ بزرگوار، خير را پيش از شر آفريدم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باقر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همانا خداوند عز و 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رحمت را پيش از خشم، و خير را پيش از شر، و زمين را پيش از آسمان، و زندگى را پيش از مرگ، و خورشيد را پيش از ماه، و نور را پيش از ظلمت آفريد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خداوند، خير را روز يكشنبه آفريد و چنين نبود كه شر را پيش از خير بيافريند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خير، به توفيق خدا و شر، به فرو گذاشتن اوستامام على عليه السلامـ وقتى درباره قضا و قدر، مورد پرسش قرار گرفت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نگوييد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آنان را به خودشان وا گذاشته است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بدين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سبك شمريد، و نگوييد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را به گناهان وا داشته است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ستم نماييد؛ ليكن بگوييد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خير، به توفيق خدا و شر به نبودِ آن بستگى دارد، و همه در گذشته در دانش خدا بوده اند</w:t>
      </w:r>
      <w:r>
        <w:rPr>
          <w:rFonts w:eastAsia="IRNazanin" w:cs="IRNazanin"/>
          <w:color w:val="111111"/>
          <w:sz w:val="28"/>
          <w:szCs w:val="28"/>
          <w:rtl w:val="true"/>
          <w:lang w:bidi="fa-IR"/>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الخَيرُ مِنَ اللّهِ وَالشَّرُّ لَيسَ إلَيهِالكتاب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أَصَابَكَ مِنْ حَسَنَةٍ فَمِنَ اللَّهِ وَمَا أَصَابَكَ مِن سَيِّئَةٍ فَمِن نَّفْسِكَ وَأَرْسَلْنَـكَ لِلنَّاسِ رَسُولًا وَكَفَى بِاللَّهِ شَهِيدًا </w:t>
      </w:r>
      <w:r>
        <w:rPr>
          <w:rFonts w:eastAsia="Amiri" w:cs="Amiri" w:ascii="Amiri" w:hAnsi="Amiri"/>
          <w:color w:val="111111"/>
          <w:sz w:val="28"/>
          <w:szCs w:val="28"/>
          <w:rtl w:val="true"/>
          <w:lang w:bidi="ar-SA"/>
        </w:rPr>
        <w:t xml:space="preserve">» . </w:t>
      </w:r>
      <w:r>
        <w:rPr>
          <w:rStyle w:val="FootnoteAnchor"/>
          <w:rtl w:val="true"/>
        </w:rPr>
        <w:footnoteReference w:id="922"/>
      </w:r>
    </w:p>
    <w:p>
      <w:pPr>
        <w:pStyle w:val="BookText"/>
        <w:rPr/>
      </w:pPr>
      <w:r>
        <w:rPr>
          <w:rFonts w:ascii="Amiri" w:hAnsi="Amiri" w:eastAsia="Amiri" w:cs="Amiri"/>
          <w:color w:val="111111"/>
          <w:sz w:val="28"/>
          <w:sz w:val="28"/>
          <w:szCs w:val="28"/>
          <w:rtl w:val="true"/>
          <w:lang w:bidi="ar-SA"/>
        </w:rPr>
        <w:t xml:space="preserve">الحديثالإمام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أنتَ المَلِكُ الحَقُّ لا إلهَ إلّا أنتَ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الخَيرُ في يَدَيكَ وَالشَّرُّ لَيسَ إلَيكَ </w:t>
      </w:r>
      <w:r>
        <w:rPr>
          <w:rFonts w:eastAsia="Amiri" w:cs="Amiri" w:ascii="Amiri" w:hAnsi="Amiri"/>
          <w:color w:val="111111"/>
          <w:sz w:val="28"/>
          <w:szCs w:val="28"/>
          <w:rtl w:val="true"/>
          <w:lang w:bidi="ar-SA"/>
        </w:rPr>
        <w:t xml:space="preserve">. </w:t>
      </w:r>
      <w:r>
        <w:rPr>
          <w:rStyle w:val="FootnoteAnchor"/>
          <w:rtl w:val="true"/>
        </w:rPr>
        <w:footnoteReference w:id="923"/>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زَعَمَ أنَّ اللّهَ يَأمُرُ بِالفَحشاءِ فَقَد كَذَبَ عَلَى اللّهِ ، ومَن زَعَمَ أنَّ الخَيرَ وَالشَّرَّ إلَيهِ فَقَد كَذَبَ عَلَى اللّهِ </w:t>
      </w:r>
      <w:r>
        <w:rPr>
          <w:rFonts w:eastAsia="Amiri" w:cs="Amiri" w:ascii="Amiri" w:hAnsi="Amiri"/>
          <w:color w:val="111111"/>
          <w:sz w:val="28"/>
          <w:szCs w:val="28"/>
          <w:rtl w:val="true"/>
          <w:lang w:bidi="ar-SA"/>
        </w:rPr>
        <w:t xml:space="preserve">. </w:t>
      </w:r>
      <w:r>
        <w:rPr>
          <w:rStyle w:val="FootnoteAnchor"/>
          <w:rtl w:val="true"/>
        </w:rPr>
        <w:footnoteReference w:id="924"/>
      </w:r>
    </w:p>
    <w:p>
      <w:pPr>
        <w:pStyle w:val="BookText"/>
        <w:rPr/>
      </w:pPr>
      <w:r>
        <w:rPr>
          <w:rFonts w:ascii="Amiri" w:hAnsi="Amiri" w:eastAsia="Amiri" w:cs="Amiri"/>
          <w:color w:val="111111"/>
          <w:sz w:val="28"/>
          <w:sz w:val="28"/>
          <w:szCs w:val="28"/>
          <w:rtl w:val="true"/>
          <w:lang w:bidi="ar-SA"/>
        </w:rPr>
        <w:t xml:space="preserve">الاحتجاج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سُؤالِ الزِّنديقِ الَّذي سَأَلَ أبا عَبدِ اللّهِ عليه السلام عَن مَسائِلَ كَثيرَةٍ أن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فَالعَمَلُ الصّالِحُ مِنَ العَبدِ هُوَ فِعلُهُ ، وَالعَمَلُ الشَّرُّ مِنَ العَبدِ هُوَ فِعلُهُ ؟ 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العَمَلُ الصّالِحُ مِنَ العَبدِ بِفِعلِهِ وَاللّهُ بِهِ أمَرَهُ ، وَالعَمَلُ الشَّرُّ مِنَ العَبدِ بِفِعلِه وَاللّهُ عَنهُ نَهاهُ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ألَيسَ فَعَلَهُ بِالآلَةِ الَّتي رَكَّبَها فيهِ ؟ 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ولكِن بِالآلَةِ الَّتي عَمِلَ بِهَا الخَيرَ قَدَرَ عَلَى الشَّرِّ الَّذي نَهاهُ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فَإِلَى العَبدِ مِنَ الأَمرِ شَيءٌ ؟ 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نَهاهُ اللّهُ عَن شَيءٍ إلّا وقَد عَلِمَ أنَّهُ يُطيقُ تَركَهُ ، ولا أمَرَهُ بِشَيءٍ إلّا وقَد عَلِمَ أنَّهُ يَستَطيعُ فِعلَهُ ؛ لِأَنَّهُ لَيسَ مِن صِفَتِهِ الجَورُ وَالعَبَثُ وَالظُّلمُ وتَكليفُ العِبادِ ما لا يُطيقونَ </w:t>
      </w:r>
      <w:r>
        <w:rPr>
          <w:rFonts w:eastAsia="Amiri" w:cs="Amiri" w:ascii="Amiri" w:hAnsi="Amiri"/>
          <w:color w:val="111111"/>
          <w:sz w:val="28"/>
          <w:szCs w:val="28"/>
          <w:rtl w:val="true"/>
          <w:lang w:bidi="ar-SA"/>
        </w:rPr>
        <w:t xml:space="preserve">. </w:t>
      </w:r>
      <w:r>
        <w:rPr>
          <w:rStyle w:val="FootnoteAnchor"/>
          <w:rtl w:val="true"/>
        </w:rPr>
        <w:footnoteReference w:id="925"/>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34" w:name="pg12775_127671"/>
    </w:p>
    <w:p>
      <w:pPr>
        <w:pStyle w:val="Heading4"/>
        <w:numPr>
          <w:ilvl w:val="3"/>
          <w:numId w:val="1"/>
        </w:numPr>
        <w:rPr/>
      </w:pPr>
      <w:bookmarkStart w:id="435" w:name="__RefHeading___Toc878828_3224264995"/>
      <w:bookmarkStart w:id="436" w:name="_Toc164"/>
      <w:bookmarkEnd w:id="434"/>
      <w:bookmarkEnd w:id="435"/>
      <w:r>
        <w:rPr/>
        <w:t>۷</w:t>
      </w:r>
      <w:r>
        <w:rPr>
          <w:rtl w:val="true"/>
        </w:rPr>
        <w:t xml:space="preserve"> </w:t>
      </w:r>
      <w:r>
        <w:rPr>
          <w:rtl w:val="true"/>
        </w:rPr>
        <w:t xml:space="preserve">/ </w:t>
      </w:r>
      <w:r>
        <w:rPr/>
        <w:t>۵</w:t>
      </w:r>
      <w:r>
        <w:rPr>
          <w:rtl w:val="true"/>
        </w:rPr>
        <w:t xml:space="preserve"> خير از جانب خداست؛ ولى شر به او منسوب نيست</w:t>
      </w:r>
      <w:bookmarkEnd w:id="436"/>
    </w:p>
    <w:p>
      <w:pPr>
        <w:pStyle w:val="BookText"/>
        <w:rPr/>
      </w:pP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خير از جانب خداست؛ ولى شر به او منسوب نيستقرآن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چه از خوبى به تو مى رسد، از جانب خداست و آنچه از بدى به تو مى رسد، از خود توست، و تو را به پيامبرى براى مردم فرستاديم و گواه بودن خدا، بس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حديثامام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پادشاه حقّى و معبودى جز تو نيست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خير در دستان توست؛ ولى شر به تو منسوب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كه گمان كند كه خداوند به بدى فرمان مى دهد، به يقين بر خدا دروغ بسته است، و هر كه گمان كند كه خير و 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او منسوب اند، به يقين،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خدا دروغ بسته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الاحتجاج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جمله پرسش هاى زِنديقى كه درباره مسائل بسيارى از امام صادق عليه السلام پرسيد، اين است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عمل نيك بنده، فعل اوست و عمل بد بنده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فعل اوست؟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عمل نيك بنده، فعل اوست و خداوند، او را بِدان امر كرده، و عمل بد بنده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 اوست؛ ولى خداوند، او را از آن نهى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آن فعل را با وسيله 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عضوى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اختيارش قرار داده، انجام نداده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بله؛ ليكن با همان وسيله 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عضوى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با آن، عمل خير را انجام مى دهد، بر عمل بدى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خدا او را از آن نهى كرده، توانا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بنده در انجام دادن كار، آزاد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از چيزى نهى نكرد، جز اين كه مى داند بنده توان ترك آن را دارد و به چيزى امر نكرد، جز اين كه مى داند بنده توان انجام دادن آن را دارد؛ زيرا جور و سرگرمى و ستم و تكليف كردن بندگان به آنچه توانش را ندارند، از صفات خداوند نيستند</w:t>
      </w:r>
      <w:r>
        <w:rPr>
          <w:rFonts w:eastAsia="IRNazanin" w:cs="IRNazanin"/>
          <w:color w:val="111111"/>
          <w:sz w:val="28"/>
          <w:szCs w:val="28"/>
          <w:rtl w:val="true"/>
          <w:lang w:bidi="fa-IR"/>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437" w:name="pg12775_127675"/>
    </w:p>
    <w:p>
      <w:pPr>
        <w:pStyle w:val="Heading4"/>
        <w:numPr>
          <w:ilvl w:val="3"/>
          <w:numId w:val="1"/>
        </w:numPr>
        <w:rPr/>
      </w:pPr>
      <w:bookmarkStart w:id="438" w:name="__RefHeading___Toc878830_3224264995"/>
      <w:bookmarkStart w:id="439" w:name="_Toc165"/>
      <w:bookmarkEnd w:id="437"/>
      <w:bookmarkEnd w:id="438"/>
      <w:r>
        <w:rPr>
          <w:rtl w:val="true"/>
        </w:rPr>
        <w:t>سخنى درباره نقش قضا و قدر در پيدايش مصايب و شرور</w:t>
      </w:r>
      <w:bookmarkEnd w:id="439"/>
    </w:p>
    <w:p>
      <w:pPr>
        <w:pStyle w:val="Heading5"/>
        <w:numPr>
          <w:ilvl w:val="4"/>
          <w:numId w:val="1"/>
        </w:numPr>
        <w:rPr/>
      </w:pPr>
      <w:bookmarkStart w:id="440" w:name="__RefHeading___Toc878832_3224264995"/>
      <w:bookmarkStart w:id="441" w:name="_Toc166"/>
      <w:bookmarkEnd w:id="440"/>
      <w:r>
        <w:rPr/>
        <w:t>۱</w:t>
      </w:r>
      <w:r>
        <w:rPr>
          <w:rtl w:val="true"/>
        </w:rPr>
        <w:t xml:space="preserve"> </w:t>
      </w:r>
      <w:r>
        <w:rPr>
          <w:rtl w:val="true"/>
        </w:rPr>
        <w:t xml:space="preserve">. </w:t>
      </w:r>
      <w:r>
        <w:rPr>
          <w:rtl w:val="true"/>
        </w:rPr>
        <w:t>خير و شر ، مخلوق و مقدّر خدايند</w:t>
      </w:r>
      <w:bookmarkEnd w:id="441"/>
    </w:p>
    <w:p>
      <w:pPr>
        <w:pStyle w:val="BookText"/>
        <w:rPr/>
      </w:pPr>
      <w:r>
        <w:rPr>
          <w:rFonts w:ascii="IRNazanin" w:hAnsi="IRNazanin" w:eastAsia="IRNazanin"/>
          <w:color w:val="111111"/>
          <w:sz w:val="28"/>
          <w:sz w:val="28"/>
          <w:szCs w:val="28"/>
          <w:rtl w:val="true"/>
          <w:lang w:bidi="fa-IR"/>
        </w:rPr>
        <w:t xml:space="preserve">سخنى درباره نقش قضا و قدر در پيدايش مصايب و شرورآيات و احاديث اين فصل ، به چند نكته بسيار مهم در شناخت مبدأ خير و شر در نظام آفرينش و نقش قضا و قدر در پيدايش مصائب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گرفتارى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شُرور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بدى ها و ناگوارى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نكات ، عبارت اند از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خير و شر ، مخلوق و مقدّر خدايندخير و شر ، مخلوق و مقدّر خدايند ، بدين معنا كه پديده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 از حوادث طبيعى و غير طبيعى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همه در محدوده خلق و تقدير خداوند هستند و اگر خداوند متعال نخواهد ، هيچ پديده اى، چه خير و چه شرّ ، تحقّق نمى يابد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كارهايى كه انسان به اراده و اختيار خود انجام مى دهد ، از اين قانون كلّى ، مستثنا نيستند ، هر چند خداوند متعال ، در وضع قوانين و احكام ، از كارهاى زشت ، نهى كرده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آيه شريف ، به همين معنا اشاره دارد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ى پيشامدهاى خوب و 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از جانب خدايند</w:t>
      </w:r>
      <w:r>
        <w:rPr>
          <w:rFonts w:eastAsia="IRNazanin" w:cs="IRNazanin"/>
          <w:color w:val="111111"/>
          <w:sz w:val="28"/>
          <w:szCs w:val="28"/>
          <w:rtl w:val="true"/>
          <w:lang w:bidi="fa-IR"/>
        </w:rPr>
        <w:t xml:space="preserve">»  . </w:t>
      </w:r>
      <w:r>
        <w:rPr>
          <w:rStyle w:val="FootnoteAnchor"/>
          <w:rtl w:val="true"/>
        </w:rPr>
        <w:footnoteReference w:id="92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اعتقاد به اين حقيقت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توحيد اَفعالى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ناميده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اين اساس، ثنويّه ـ كه آفريدگارِ شُرور را غير از آفريدگار خيرات مى دانند ـ</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42" w:name="pg12775_127676"/>
    </w:p>
    <w:p>
      <w:pPr>
        <w:pStyle w:val="Heading5"/>
        <w:numPr>
          <w:ilvl w:val="4"/>
          <w:numId w:val="1"/>
        </w:numPr>
        <w:rPr/>
      </w:pPr>
      <w:bookmarkStart w:id="443" w:name="__RefHeading___Toc878834_3224264995"/>
      <w:bookmarkStart w:id="444" w:name="_Toc167"/>
      <w:bookmarkEnd w:id="442"/>
      <w:bookmarkEnd w:id="443"/>
      <w:r>
        <w:rPr/>
        <w:t>۲</w:t>
      </w:r>
      <w:r>
        <w:rPr>
          <w:rtl w:val="true"/>
        </w:rPr>
        <w:t xml:space="preserve"> </w:t>
      </w:r>
      <w:r>
        <w:rPr>
          <w:rtl w:val="true"/>
        </w:rPr>
        <w:t xml:space="preserve">. </w:t>
      </w:r>
      <w:r>
        <w:rPr>
          <w:rtl w:val="true"/>
        </w:rPr>
        <w:t>آفرينش و تقدير شر ، تَبَعى است</w:t>
      </w:r>
      <w:bookmarkEnd w:id="444"/>
    </w:p>
    <w:p>
      <w:pPr>
        <w:pStyle w:val="BookText"/>
        <w:rPr/>
      </w:pPr>
      <w:r>
        <w:rPr>
          <w:rFonts w:ascii="Amiri" w:hAnsi="Amiri" w:eastAsia="Amiri" w:cs="Amiri"/>
          <w:color w:val="111111"/>
          <w:sz w:val="28"/>
          <w:sz w:val="28"/>
          <w:szCs w:val="28"/>
          <w:rtl w:val="true"/>
          <w:lang w:bidi="ar-SA"/>
        </w:rPr>
        <w:t xml:space="preserve">مشرك، و قَدَريّه ـ كه شُرور را خارج از محدوده تقدير الهى مى دانند ـ كافر شمرده شده اند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آفرينش و تقدير شر ، تَبَعى استاحاديثِ تقديم آفرينش خير بر شر </w:t>
      </w:r>
      <w:r>
        <w:rPr>
          <w:rStyle w:val="FootnoteAnchor"/>
          <w:rtl w:val="true"/>
        </w:rPr>
        <w:footnoteReference w:id="927"/>
      </w:r>
      <w:r>
        <w:rPr>
          <w:rFonts w:ascii="IRNazanin" w:hAnsi="IRNazanin" w:eastAsia="IRNazanin"/>
          <w:color w:val="111111"/>
          <w:sz w:val="28"/>
          <w:sz w:val="28"/>
          <w:szCs w:val="28"/>
          <w:rtl w:val="true"/>
          <w:lang w:bidi="fa-IR"/>
        </w:rPr>
        <w:t xml:space="preserve">بيانگر اين مطلب اند كه هر چند شر ، آفريدگارى جدا از آفريدگار خير ندارد و آفريدگار هر دو ، همان ذات پاك خداوند است ، ولى خلقت شر و تقدير آن ، اصالت ندارد ؛ بلكه به تَبَع خير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 پس از خير و به دنبال آن ، آفريده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سخن ديگر، هدف آفريدگار از آفرينش ، چيزى جز خير نيست ؛ ليكن آفرينش خير در جهان مادّه ، ناگزير ، برخى از شُرور را به دنبال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نمونه ، آفرينش زمين، خير است ؛ ولى زمين ، ويژگى هايى دارد كه گاهى زلزله پديد مى آيد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اين ، زلزله هم مانند خود زمين ، پديده اى الهى است ؛ امّا هدف اصلى و اوّلىِ آفريدگار، آفريدن زلزله نبوده و اين پديده پس از آفرينش زمين و به تَبَع آن ، تحقّق يافته است </w:t>
      </w:r>
      <w:r>
        <w:rPr>
          <w:rFonts w:eastAsia="IRNazanin" w:cs="IRNazanin"/>
          <w:color w:val="111111"/>
          <w:sz w:val="28"/>
          <w:szCs w:val="28"/>
          <w:rtl w:val="true"/>
          <w:lang w:bidi="fa-IR"/>
        </w:rPr>
        <w:t xml:space="preserve">. </w:t>
      </w:r>
      <w:r>
        <w:rPr>
          <w:rStyle w:val="FootnoteAnchor"/>
          <w:rtl w:val="true"/>
        </w:rPr>
        <w:footnoteReference w:id="928"/>
      </w:r>
      <w:r>
        <w:rPr>
          <w:rFonts w:ascii="IRNazanin" w:hAnsi="IRNazanin" w:eastAsia="IRNazanin"/>
          <w:color w:val="111111"/>
          <w:sz w:val="28"/>
          <w:sz w:val="28"/>
          <w:szCs w:val="28"/>
          <w:rtl w:val="true"/>
          <w:lang w:bidi="fa-IR"/>
        </w:rPr>
        <w:t xml:space="preserve">البتّه همين زلزله ، حكمت هاى فراوانى همچون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آزمايش، به ياد آوردن خدا و تكامل انسان ها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نمونه ديگر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آفرينش انسان ، خير است ؛ امّا وى براى رسيدن به هدف آفرينش خود ـ كه همانا رسيدن به مقام خلافت الهى است ـ بايد داراى اراده و آزادى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سو، موجود بااراده و آزاد ، مى تواند از آزادى خود ، سوء استفاده كند، 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ايجاد نمايد و جامعه را به فساد بكشاند </w:t>
      </w:r>
      <w:r>
        <w:rPr>
          <w:rFonts w:eastAsia="IRNazanin" w:cs="IRNazanin"/>
          <w:color w:val="111111"/>
          <w:sz w:val="28"/>
          <w:szCs w:val="28"/>
          <w:rtl w:val="true"/>
          <w:lang w:bidi="fa-IR"/>
        </w:rPr>
        <w:t xml:space="preserve">. </w:t>
      </w:r>
      <w:r>
        <w:rPr>
          <w:rStyle w:val="FootnoteAnchor"/>
          <w:rtl w:val="true"/>
        </w:rPr>
        <w:footnoteReference w:id="929"/>
      </w:r>
      <w:r>
        <w:rPr>
          <w:rFonts w:ascii="Amiri" w:hAnsi="Amiri" w:eastAsia="Amiri" w:cs="Amiri"/>
          <w:color w:val="111111"/>
          <w:sz w:val="28"/>
          <w:sz w:val="28"/>
          <w:szCs w:val="28"/>
          <w:rtl w:val="true"/>
          <w:lang w:bidi="ar-SA"/>
        </w:rPr>
        <w:t>در اين جا نيز</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45" w:name="pg12775_127677"/>
    </w:p>
    <w:p>
      <w:pPr>
        <w:pStyle w:val="Heading5"/>
        <w:numPr>
          <w:ilvl w:val="4"/>
          <w:numId w:val="1"/>
        </w:numPr>
        <w:rPr/>
      </w:pPr>
      <w:bookmarkStart w:id="446" w:name="__RefHeading___Toc878836_3224264995"/>
      <w:bookmarkStart w:id="447" w:name="_Toc168"/>
      <w:bookmarkEnd w:id="445"/>
      <w:bookmarkEnd w:id="446"/>
      <w:r>
        <w:rPr/>
        <w:t>۳</w:t>
      </w:r>
      <w:r>
        <w:rPr>
          <w:rtl w:val="true"/>
        </w:rPr>
        <w:t xml:space="preserve"> </w:t>
      </w:r>
      <w:r>
        <w:rPr>
          <w:rtl w:val="true"/>
        </w:rPr>
        <w:t xml:space="preserve">. </w:t>
      </w:r>
      <w:r>
        <w:rPr>
          <w:rtl w:val="true"/>
        </w:rPr>
        <w:t>انسان در پيدايش ناگوارى ها نقش دارد</w:t>
      </w:r>
      <w:bookmarkEnd w:id="447"/>
    </w:p>
    <w:p>
      <w:pPr>
        <w:pStyle w:val="BookText"/>
        <w:rPr/>
      </w:pPr>
      <w:r>
        <w:rPr>
          <w:rFonts w:ascii="IRNazanin" w:hAnsi="IRNazanin" w:eastAsia="IRNazanin"/>
          <w:color w:val="111111"/>
          <w:sz w:val="28"/>
          <w:sz w:val="28"/>
          <w:szCs w:val="28"/>
          <w:rtl w:val="true"/>
          <w:lang w:bidi="fa-IR"/>
        </w:rPr>
        <w:t>هدف آفرينش، آفريدن شر و فساد نبوده است ؛ بلكه شر و فساد ، پس از آفرينش موجودِ آزادى به نام انسان و به تبع آن ، تحقّق مى يابند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در پيدايش ناگوارى ها نقش داردسومين نكته قابل توجّه در تبيين رابطه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قضا و 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نقش انسان در پيدايش شُرور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تقدير الهى در مورد شُرورى كه به دست انسان پديد مى آيند، خِذلان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واگذار شدن انسان به خويش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 گاهى استحقاق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توفيق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يابد و گاهى استحقاق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خذلان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آن گاه كه استحقاق خذلان يافت، خداوند ، او را به خود ، وا مى گذارد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جاست كه انسان ، بدون اين كه مجبور باشد ، به اراده خودش شر مى آفريند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اين اساس ، آنچه خير از انسان سر مى زند ، به توفيق خداوند و منسوب به خداست و آنچه شر از انسان سر مى زند ، به خودِ او منسوب است ؛ چرا كه او بر خلاف خواست تشريعى خداوند و به اراده خود، آن را انجام داده است ، چنان كه در دعا مى خوانيم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خير در دستان توست و شر به تو منسوب نيست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اين موضوع در فصل آينده ، بيشتر توضيح داده خواهد شد </w:t>
      </w:r>
      <w:r>
        <w:rPr>
          <w:rFonts w:eastAsia="IRNazanin" w:cs="IRNazanin"/>
          <w:color w:val="111111"/>
          <w:sz w:val="28"/>
          <w:szCs w:val="28"/>
          <w:rtl w:val="true"/>
          <w:lang w:bidi="fa-IR"/>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الفصل الثّامن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دور القضاء والقدر في أفعال الإنسان</w:t>
      </w:r>
      <w:r>
        <w:rPr>
          <w:rFonts w:ascii="Amiri" w:hAnsi="Amiri" w:eastAsia="Amiri" w:cs="Amiri"/>
          <w:color w:val="111111"/>
          <w:sz w:val="28"/>
          <w:sz w:val="28"/>
          <w:szCs w:val="28"/>
          <w:lang w:bidi="ar-SA"/>
        </w:rPr>
        <w:t>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تَقديرُ الأَفعالِالكتاب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خَلَقَكُمْ وَ مَا تَعْمَلُونَ</w:t>
      </w:r>
      <w:r>
        <w:rPr>
          <w:rFonts w:eastAsia="Amiri" w:cs="Amiri" w:ascii="Amiri" w:hAnsi="Amiri"/>
          <w:color w:val="111111"/>
          <w:sz w:val="28"/>
          <w:szCs w:val="28"/>
          <w:rtl w:val="true"/>
          <w:lang w:bidi="ar-SA"/>
        </w:rPr>
        <w:t xml:space="preserve">» . </w:t>
      </w:r>
      <w:r>
        <w:rPr>
          <w:rStyle w:val="FootnoteAnchor"/>
          <w:rtl w:val="true"/>
        </w:rPr>
        <w:footnoteReference w:id="93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تَشَاءُونَ إِلَا أَن يَشَاءَ اللَّهُ إِنَّ اللَّهَ كَانَ عَلِيمًا حَكِيمًا</w:t>
      </w:r>
      <w:r>
        <w:rPr>
          <w:rFonts w:eastAsia="Amiri" w:cs="Amiri" w:ascii="Amiri" w:hAnsi="Amiri"/>
          <w:color w:val="111111"/>
          <w:sz w:val="28"/>
          <w:szCs w:val="28"/>
          <w:rtl w:val="true"/>
          <w:lang w:bidi="ar-SA"/>
        </w:rPr>
        <w:t xml:space="preserve">» . </w:t>
      </w:r>
      <w:r>
        <w:rPr>
          <w:rStyle w:val="FootnoteAnchor"/>
          <w:rtl w:val="true"/>
        </w:rPr>
        <w:footnoteReference w:id="93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تَشَاءُونَ إِلَا أَن يَشَاءَ اللَّهُ رَبُّ الْعَــلَمِينَ</w:t>
      </w:r>
      <w:r>
        <w:rPr>
          <w:rFonts w:eastAsia="Amiri" w:cs="Amiri" w:ascii="Amiri" w:hAnsi="Amiri"/>
          <w:color w:val="111111"/>
          <w:sz w:val="28"/>
          <w:szCs w:val="28"/>
          <w:rtl w:val="true"/>
          <w:lang w:bidi="ar-SA"/>
        </w:rPr>
        <w:t xml:space="preserve">» . </w:t>
      </w:r>
      <w:r>
        <w:rPr>
          <w:rStyle w:val="FootnoteAnchor"/>
          <w:rtl w:val="true"/>
        </w:rPr>
        <w:footnoteReference w:id="932"/>
      </w:r>
    </w:p>
    <w:p>
      <w:pPr>
        <w:pStyle w:val="BookText"/>
        <w:rPr/>
      </w:pPr>
      <w:r>
        <w:rPr>
          <w:rFonts w:ascii="Amiri" w:hAnsi="Amiri" w:eastAsia="Amiri" w:cs="Amiri"/>
          <w:color w:val="111111"/>
          <w:sz w:val="28"/>
          <w:sz w:val="28"/>
          <w:szCs w:val="28"/>
          <w:rtl w:val="true"/>
          <w:lang w:bidi="ar-SA"/>
        </w:rPr>
        <w:t xml:space="preserve">الحديثالإمام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أفعالُ العِبادِ مَخلوقَةٌ خَلقَ تَقديرٍ لا خَلقَ تَكوينٍ ، وَاللّهُ خالِقُ كُلِّ شَيءٍ ، ولا يَقولُ بِالجَبرِ ولا بِالتَّفويضِ </w:t>
      </w:r>
      <w:r>
        <w:rPr>
          <w:rFonts w:eastAsia="Amiri" w:cs="Amiri" w:ascii="Amiri" w:hAnsi="Amiri"/>
          <w:color w:val="111111"/>
          <w:sz w:val="28"/>
          <w:szCs w:val="28"/>
          <w:rtl w:val="true"/>
          <w:lang w:bidi="ar-SA"/>
        </w:rPr>
        <w:t xml:space="preserve">. </w:t>
      </w:r>
      <w:r>
        <w:rPr>
          <w:rStyle w:val="FootnoteAnchor"/>
          <w:rtl w:val="true"/>
        </w:rPr>
        <w:footnoteReference w:id="933"/>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48" w:name="pg12775_127679"/>
    </w:p>
    <w:p>
      <w:pPr>
        <w:pStyle w:val="Heading3"/>
        <w:numPr>
          <w:ilvl w:val="2"/>
          <w:numId w:val="1"/>
        </w:numPr>
        <w:rPr/>
      </w:pPr>
      <w:bookmarkStart w:id="449" w:name="__RefHeading___Toc878838_3224264995"/>
      <w:bookmarkStart w:id="450" w:name="_Toc169"/>
      <w:bookmarkEnd w:id="448"/>
      <w:bookmarkEnd w:id="449"/>
      <w:r>
        <w:rPr>
          <w:rtl w:val="true"/>
        </w:rPr>
        <w:t xml:space="preserve">فصل هشتم </w:t>
      </w:r>
      <w:r>
        <w:rPr>
          <w:rtl w:val="true"/>
        </w:rPr>
        <w:t xml:space="preserve">: </w:t>
      </w:r>
      <w:r>
        <w:rPr>
          <w:rtl w:val="true"/>
        </w:rPr>
        <w:t>نقش قضا و قدر در افعال انسان</w:t>
      </w:r>
      <w:bookmarkEnd w:id="450"/>
    </w:p>
    <w:p>
      <w:pPr>
        <w:pStyle w:val="Heading4"/>
        <w:numPr>
          <w:ilvl w:val="3"/>
          <w:numId w:val="1"/>
        </w:numPr>
        <w:rPr/>
      </w:pPr>
      <w:bookmarkStart w:id="451" w:name="__RefHeading___Toc878840_3224264995"/>
      <w:bookmarkStart w:id="452" w:name="_Toc170"/>
      <w:bookmarkEnd w:id="451"/>
      <w:r>
        <w:rPr/>
        <w:t>۸</w:t>
      </w:r>
      <w:r>
        <w:rPr>
          <w:rtl w:val="true"/>
        </w:rPr>
        <w:t xml:space="preserve"> </w:t>
      </w:r>
      <w:r>
        <w:rPr>
          <w:rtl w:val="true"/>
        </w:rPr>
        <w:t xml:space="preserve">/ </w:t>
      </w:r>
      <w:r>
        <w:rPr/>
        <w:t>۱</w:t>
      </w:r>
      <w:r>
        <w:rPr>
          <w:rtl w:val="true"/>
        </w:rPr>
        <w:t xml:space="preserve"> تقدير كارها</w:t>
      </w:r>
      <w:bookmarkEnd w:id="452"/>
    </w:p>
    <w:p>
      <w:pPr>
        <w:pStyle w:val="BookText"/>
        <w:rPr/>
      </w:pPr>
      <w:r>
        <w:rPr>
          <w:rFonts w:ascii="IRNazanin" w:hAnsi="IRNazanin" w:eastAsia="IRNazanin"/>
          <w:color w:val="111111"/>
          <w:sz w:val="28"/>
          <w:sz w:val="28"/>
          <w:szCs w:val="28"/>
          <w:rtl w:val="true"/>
          <w:lang w:bidi="fa-IR"/>
        </w:rPr>
        <w:t xml:space="preserve">فصل هشتم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قضا و قدر در افعال انسان</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تقدير كارهاقرآن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 شما ، را و آنچه را مى سازيد، آفريده است</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تا خدا نخواهد،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شما نيز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نخواهيد خواست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قطعا خدا داناى حكيم است</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تا خدا، پروردگار جهانيان، نخواهد،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 نيز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نخواهيد خواست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حديثامام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كارهاى بندگان به نوع آفرينش تقديرى، آفريده شده اند، نه آفرينش تكوينى، و خداوند، آفريننده هر چيزى است و به جبر و تفويض، قائل نيست</w:t>
      </w:r>
      <w:r>
        <w:rPr>
          <w:rFonts w:eastAsia="IRNazanin" w:cs="IRNazanin"/>
          <w:color w:val="111111"/>
          <w:sz w:val="28"/>
          <w:szCs w:val="28"/>
          <w:rtl w:val="true"/>
          <w:lang w:bidi="fa-IR"/>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عيون أخبار الرضا عليه السلام عن حمدان بن سليمان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كَتَبتُ إلَى الرِّضا عليه السلام أسأَلُهُ عَن أفعالِ العِبادِ أمَخلوقَةٌ أم غَيرُ مَخلوقَةٍ ؟ فَكَتَبَ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أفعالُ العِبادِ مُقَدَّرَةٌ في عِلمِ اللّهِ قَبلَ خَلقِ العِبادِ بِأَلفَي عامٍ </w:t>
      </w:r>
      <w:r>
        <w:rPr>
          <w:rFonts w:eastAsia="Amiri" w:cs="Amiri" w:ascii="Amiri" w:hAnsi="Amiri"/>
          <w:color w:val="111111"/>
          <w:sz w:val="28"/>
          <w:szCs w:val="28"/>
          <w:rtl w:val="true"/>
          <w:lang w:bidi="ar-SA"/>
        </w:rPr>
        <w:t xml:space="preserve">. </w:t>
      </w:r>
      <w:r>
        <w:rPr>
          <w:rStyle w:val="FootnoteAnchor"/>
          <w:rtl w:val="true"/>
        </w:rPr>
        <w:footnoteReference w:id="934"/>
      </w:r>
    </w:p>
    <w:p>
      <w:pPr>
        <w:pStyle w:val="BookText"/>
        <w:rPr/>
      </w:pPr>
      <w:r>
        <w:rPr>
          <w:rFonts w:ascii="Amiri" w:hAnsi="Amiri" w:eastAsia="Amiri" w:cs="Amiri"/>
          <w:color w:val="111111"/>
          <w:sz w:val="28"/>
          <w:sz w:val="28"/>
          <w:szCs w:val="28"/>
          <w:rtl w:val="true"/>
          <w:lang w:bidi="ar-SA"/>
        </w:rPr>
        <w:t xml:space="preserve">معاني الأخبار عن عبد السلام بن صالح الهروي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سَمِعتُ أبَا الحَسَنِ عَلِيَّ بنَ موسَى الرِّضا عليهماالسلاميَقولُ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أفعالُ العِبادِ مَخلوقَةٌ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يَابنَ رَسولِ اللّهِ وما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مَخلوقَةٌ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مُقَدَّرَةٌ </w:t>
      </w:r>
      <w:r>
        <w:rPr>
          <w:rFonts w:eastAsia="Amiri" w:cs="Amiri" w:ascii="Amiri" w:hAnsi="Amiri"/>
          <w:color w:val="111111"/>
          <w:sz w:val="28"/>
          <w:szCs w:val="28"/>
          <w:rtl w:val="true"/>
          <w:lang w:bidi="ar-SA"/>
        </w:rPr>
        <w:t xml:space="preserve">. </w:t>
      </w:r>
      <w:r>
        <w:rPr>
          <w:rStyle w:val="FootnoteAnchor"/>
          <w:rtl w:val="true"/>
        </w:rPr>
        <w:footnoteReference w:id="935"/>
      </w:r>
    </w:p>
    <w:p>
      <w:pPr>
        <w:pStyle w:val="BookText"/>
        <w:rPr/>
      </w:pPr>
      <w:r>
        <w:rPr>
          <w:rFonts w:ascii="Amiri" w:hAnsi="Amiri" w:eastAsia="Amiri" w:cs="Amiri"/>
          <w:color w:val="111111"/>
          <w:sz w:val="28"/>
          <w:sz w:val="28"/>
          <w:szCs w:val="28"/>
          <w:rtl w:val="true"/>
          <w:lang w:bidi="ar-SA"/>
        </w:rPr>
        <w:t xml:space="preserve">التوحيد عن الزهري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رَجُلٌ لِعَلِيِّ بنِ الحُسَينِ عليهماالسلام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جَعَلَنِيَ اللّهُ فِداكَ ، أبِقَدَرٍ يُصيبُ النّاسَ ما أصابَهُم أم بِعَمَلٍ ؟ فَقالَ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القَدَرَ وَالعَمَلَ بِمَنزِلَةِ الرّوحِ وَالجَسَدِ ، فَالرّوحُ بِغَيرِ جَسَدٍ لا تَحِسُّ ، وَالجَسَدُ بِغَيرِ روحٍ صورَةٌ لا حَراكَ بِها ، فَإِذَا اجتَمَعا قَوِيا وصَلُحا ، كَذلِكَ العَمَلُ وَالقَدَرُ ، فَلَو لَم يَكُنِ القَدَرُ واقِعا عَلَى العَمَلِ لَم يُعرَفِ الخالِقُ مِنَ المَخلوقِ ، وكانَ القَدَرُ شَيئا لا يُحَسُّ ، ولَو لَم يَكُنِ العَمَلُ بِمُوافَقَةٍ مِنَ القَدَرِ لَم يَمضِ ولَم يَتِمَّ ، ولكِنَّهُما بِاجتِماعِهِما قَوِيا ، وللّهِِ فيهِ العَونُ لِعِبادِهِ الصّالِحينَ </w:t>
      </w:r>
      <w:r>
        <w:rPr>
          <w:rFonts w:eastAsia="Amiri" w:cs="Amiri" w:ascii="Amiri" w:hAnsi="Amiri"/>
          <w:color w:val="111111"/>
          <w:sz w:val="28"/>
          <w:szCs w:val="28"/>
          <w:rtl w:val="true"/>
          <w:lang w:bidi="ar-SA"/>
        </w:rPr>
        <w:t xml:space="preserve">. </w:t>
      </w:r>
      <w:r>
        <w:rPr>
          <w:rStyle w:val="FootnoteAnchor"/>
          <w:rtl w:val="true"/>
        </w:rPr>
        <w:footnoteReference w:id="936"/>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۱۷۸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الفصل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خصائص القضاء والقدر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الخلقة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lang w:bidi="ar-SA"/>
        </w:rPr>
        <w:t>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تَقديرُ الفَرائِضِ وَالفَضائِلِ وَالمَعاصيالكتاب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تُصِبْهُمْ حَسَنَةٌ يَقُولُواْ هَـذِهِ مِنْ عِندِ اللَّهِ وَإِن تُصِبْهُمْ سَيِّئَةٌ يَقُولُواْ هَـذِهِ مِنْ عِندِكَ قُلْ كُل مِّنْ عِندِ اللَّهِ فَمَالِ هَـؤُلَاءِ الْقَوْمِ لَا يَكَادُونَ يَفْقَهُونَ حَدِيثًا</w:t>
      </w:r>
      <w:r>
        <w:rPr>
          <w:rFonts w:eastAsia="Amiri" w:cs="Amiri" w:ascii="Amiri" w:hAnsi="Amiri"/>
          <w:color w:val="111111"/>
          <w:sz w:val="28"/>
          <w:szCs w:val="28"/>
          <w:rtl w:val="true"/>
          <w:lang w:bidi="ar-SA"/>
        </w:rPr>
        <w:t xml:space="preserve">» . </w:t>
      </w:r>
      <w:r>
        <w:rPr>
          <w:rStyle w:val="FootnoteAnchor"/>
          <w:rtl w:val="true"/>
        </w:rPr>
        <w:footnoteReference w:id="937"/>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53" w:name="pg12775_127681"/>
    </w:p>
    <w:p>
      <w:pPr>
        <w:pStyle w:val="Heading4"/>
        <w:numPr>
          <w:ilvl w:val="3"/>
          <w:numId w:val="1"/>
        </w:numPr>
        <w:rPr/>
      </w:pPr>
      <w:bookmarkStart w:id="454" w:name="__RefHeading___Toc878842_3224264995"/>
      <w:bookmarkStart w:id="455" w:name="_Toc171"/>
      <w:bookmarkEnd w:id="453"/>
      <w:bookmarkEnd w:id="454"/>
      <w:r>
        <w:rPr/>
        <w:t>۸</w:t>
      </w:r>
      <w:r>
        <w:rPr>
          <w:rtl w:val="true"/>
        </w:rPr>
        <w:t xml:space="preserve"> </w:t>
      </w:r>
      <w:r>
        <w:rPr>
          <w:rtl w:val="true"/>
        </w:rPr>
        <w:t xml:space="preserve">/ </w:t>
      </w:r>
      <w:r>
        <w:rPr/>
        <w:t>۲</w:t>
      </w:r>
      <w:r>
        <w:rPr>
          <w:rtl w:val="true"/>
        </w:rPr>
        <w:t xml:space="preserve"> تقدير واجبات و فضايل و گناهان</w:t>
      </w:r>
      <w:bookmarkEnd w:id="455"/>
    </w:p>
    <w:p>
      <w:pPr>
        <w:pStyle w:val="BookText"/>
        <w:rPr/>
      </w:pPr>
      <w:r>
        <w:rPr>
          <w:rFonts w:ascii="IRNazanin" w:hAnsi="IRNazanin" w:eastAsia="IRNazanin"/>
          <w:color w:val="111111"/>
          <w:sz w:val="28"/>
          <w:sz w:val="28"/>
          <w:szCs w:val="28"/>
          <w:rtl w:val="true"/>
          <w:lang w:bidi="fa-IR"/>
        </w:rPr>
        <w:t>عيون أخبار الرضا عليه السلامـ به نقل از حمدان بن سليمان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امام رضا عليه السلام نوشتم و درباره كارهاى بندگان پرسيدم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آفريده اند، يا غير آفريده؟ امام رضا عليه السلام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كارهاى بندگان، دو هزار سال پيش از آفرينش بندگان، در دانش خداوند، مقدّر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معانى الأخبارـ به نقل از عبد السلام بن صالح هروى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رضا عليه السلام شنيدم كه مى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كارهاى بندگان، آفريده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فرزند 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آفريده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چيست؟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مقدّر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التوحيدـ به نقل از زهرى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مردى به امام زين العابدين عليه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مرا فدايت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آنچه به مردم مى رسد، به واسطه قَدَر است، يا عمل؟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قَدَر و عمل، به منزله روح و جسدند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بدون جسد، حسى ندارد و جسد بدون روح، صورتى است كه حركت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وقتى با هم جمع مى شوند، نيرو مى گيرند و سامان مى يابند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وضعيّت عمل و قَدَر نيز چنين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قَدَر بر پايه عمل نبود، آفريننده از آفريده شناخته نمى شد ـ و قَدَر، چيزى نامحسوس بود ـ ، و اگر عمل، موافق قَدَر نبود، تحقق نمى يافت ؛ ليكن آن دو، با جمع شدنشان نيرو يافتند و خداوند در اين باره، مددكار بندگان نيكوكارش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۱۷۹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فصل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ويژگى هاى قضا و قدر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آفريده بودن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تقدير واجبات و فضايل و گناهانقرآن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پيشامد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خوبى به آنان برسد، مى 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از جانب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صدمه اى به ايشان برسد، مى 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از طرف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همه، از جانب خدايند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قوم را چه شده است كه نمى خواهند سخنى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درستى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دريابند؟</w:t>
      </w:r>
      <w:r>
        <w:rPr>
          <w:rFonts w:eastAsia="IRNazanin" w:cs="IRNazanin"/>
          <w:color w:val="111111"/>
          <w:sz w:val="28"/>
          <w:szCs w:val="28"/>
          <w:rtl w:val="true"/>
          <w:lang w:bidi="fa-IR"/>
        </w:rPr>
        <w:t>» .</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أَصَابَكَ مِنْ حَسَنَةٍ فَمِنَ اللَّهِ وَمَا أَصَابَكَ مِن سَيِّئَةٍ فَمِن نَّفْسِكَ وَأَرْسَلْنَـكَ لِلنَّاسِ رَسُولًا وَكَفَى بِاللَّهِ شَهِيدًا</w:t>
      </w:r>
      <w:r>
        <w:rPr>
          <w:rFonts w:eastAsia="Amiri" w:cs="Amiri" w:ascii="Amiri" w:hAnsi="Amiri"/>
          <w:color w:val="111111"/>
          <w:sz w:val="28"/>
          <w:szCs w:val="28"/>
          <w:rtl w:val="true"/>
          <w:lang w:bidi="ar-SA"/>
        </w:rPr>
        <w:t xml:space="preserve">» . </w:t>
      </w:r>
      <w:r>
        <w:rPr>
          <w:rStyle w:val="FootnoteAnchor"/>
          <w:rtl w:val="true"/>
        </w:rPr>
        <w:footnoteReference w:id="938"/>
      </w:r>
    </w:p>
    <w:p>
      <w:pPr>
        <w:pStyle w:val="BookText"/>
        <w:rPr/>
      </w:pPr>
      <w:r>
        <w:rPr>
          <w:rFonts w:ascii="Amiri" w:hAnsi="Amiri" w:eastAsia="Amiri" w:cs="Amiri"/>
          <w:color w:val="111111"/>
          <w:sz w:val="28"/>
          <w:sz w:val="28"/>
          <w:szCs w:val="28"/>
          <w:rtl w:val="true"/>
          <w:lang w:bidi="ar-SA"/>
        </w:rPr>
        <w:t xml:space="preserve">الحديثرسول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سَبَقَ العِلمُ وجَفَّ القَلَمُ ومَضَى القَدَرُ بِتَحقيقِ الكِتابِ وتَصديقِ الرُّسُلِ وبِالسَّعادَةِ مِنَ اللّهِ عز و جل لِمَن آمَنَ وَاتَّقى وبِالشَّقاءِ لِمَن كَذَّبَ وكَفَرَ وبِوِلايَةِ اللّهِ المُؤمِنينَ وبَراءَتِهِ مِنَ المُشرِكينَ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ثُمَّ قالَ رَسولُ اللّهِ صلى الله عليه و آله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اللّهِ أروي حَديثي ، إنَّ اللّهَ تَبارَكَ وتَعالى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يَابنَ آدَمَ بِمَشيئَتي كُنتَ أنتَ الَّذي تَشاءُ لِنَفسِكَ ما تَشاءُ ، وبِإِرادَتي كُنتَ أنتَ الَّذي تُريدُ لِنَفسِكَ ما تُريدُ ، وبِفَضلِ نِعمَتي عَلَيكَ قَوِيتَ عَلى مَعصِيَتي ، وبِعِصمَتي وعَوني وعافِيَتي أدَّيتَ إلَيَّ فَرائِضي ، فَأَنَا أولى بِحَسَناتِكَ مِنكَ ، وأنتَ أولى بِسَيِّئاتِكَ مِنّي ، فَالخَيرُ مِنّي إلَيكَ بِما أولَيتُ بَداءٌ </w:t>
      </w:r>
      <w:r>
        <w:rPr>
          <w:rStyle w:val="FootnoteAnchor"/>
          <w:rtl w:val="true"/>
        </w:rPr>
        <w:footnoteReference w:id="939"/>
      </w:r>
      <w:r>
        <w:rPr>
          <w:rFonts w:ascii="Amiri" w:hAnsi="Amiri" w:eastAsia="Amiri" w:cs="Amiri"/>
          <w:color w:val="111111"/>
          <w:sz w:val="28"/>
          <w:sz w:val="28"/>
          <w:szCs w:val="28"/>
          <w:rtl w:val="true"/>
          <w:lang w:bidi="ar-SA"/>
        </w:rPr>
        <w:t xml:space="preserve">، وَالشَّرُّ مِنّي إلَيكَ بِما جَنَيتَ جَزاءٌ ، وبِإِحساني إلَيكَ قَوِيتَ عَلى طاعَتي ، وبِسوءِ ظَنِّكَ بي قَنَطتَ مِن رَحمَتي ، فَلِيَ الحَمدُ وَالحُجَّةُ عَلَيكَ بِالبَيانِ ، ولِيَ السَّبيلُ عَلَيكَ بِالعِصيانِ ، ولَكَ جَزاءُ الخَيرِ عِندي بِالإِحسانِ ، لَم أدَع تَحذيرَكَ ، ولَم آخُذكَ عِندَ عِزَّتِكَ ، ولَم اُكَلِّفكَ فَوقَ طاقَتِكَ ، ولَم أحمِلك مِنَ الأَمانَةِ إلّا ما أقرَرتَ بِهِ عَلى نَفسِكَ ، رَضيتُ لِنَفسي مِنكَ ما رَضيتَ لِنَفسِكَ مِنّي </w:t>
      </w:r>
      <w:r>
        <w:rPr>
          <w:rFonts w:eastAsia="Amiri" w:cs="Amiri" w:ascii="Amiri" w:hAnsi="Amiri"/>
          <w:color w:val="111111"/>
          <w:sz w:val="28"/>
          <w:szCs w:val="28"/>
          <w:rtl w:val="true"/>
          <w:lang w:bidi="ar-SA"/>
        </w:rPr>
        <w:t xml:space="preserve">. </w:t>
      </w:r>
      <w:r>
        <w:rPr>
          <w:rStyle w:val="FootnoteAnchor"/>
          <w:rtl w:val="true"/>
        </w:rPr>
        <w:footnoteReference w:id="940"/>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چه از خوبى به تو مى رسد، از جانب خداست و آنچه از بدى به تو مى رسد، از خود توست، و تو را به پيامبرى براى مردم فرستاديم و گواه بودن خدا، بس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حديثپيامبر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پيشى گرفت و قلم رقم زد و قَدَر قطعى شد بر محقق شدن كتاب ، تصديق رسولان و خوش بختى براى مؤمنان و پرهيزگاران از جانب خداوند عز و جل و بدبختى دروغگويان و كافران و ولايت خدا بر مؤمنان و بيزاريش از مشركان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خود را از خدا روايت مى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ـ تبارك و تعالى ـ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فرزند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مشيّت من است كه آنچه مى خواهى، براى خود مى خواهى و به اراده من است كه آنچه اراده مى كنى، براى خود اراده مى كنى و به سبب زيادى نعمتم بر تو، بر نافرمانى از من نيرو گرفتى و در سايه پاكى و يارى و آسايش من، واجب هاى مرا براى من ادا نمودى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 به نيكى هاى تو از تو سزاوارترم و تو به بدى هايت از من شايسته ترى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خير رسيده از جانب من به تو ـ كه به خاطر سزاوارى من است ـ ابتدايى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بازتاب عمل 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شر رسيده از جانب من به تو ـ كه به خاطر جُرم توست ـ يك كيفر است، و به سبب احسان من به تو، بر فرمانبرى از من نيرو گرفتى و به جهت بدگمانى به من، از رحمتم نوميد گشتى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به خاطر بيان ، ستايش، از آنِ من و حجّت، عليه توست، و به جهت نافرمانى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دستم بر تو باز است ، و به جهت احسانت ، نزد من پاداش خير دارى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هشدار دادن به تو را ترك نمى كنم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سركشى ات مؤاخذه ات نمى نمايم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هشدارت مى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به بيشتر از توانايى ات موظّفت نمى كنم، و به تو تحميل نمى كنم از امانت، جز آن مقدارى كه عليه خود اعتراف نمودى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خشنودم، به مقدارى كه پيش خودت از من خشنودى</w:t>
      </w:r>
      <w:r>
        <w:rPr>
          <w:rFonts w:eastAsia="IRNazanin" w:cs="IRNazanin"/>
          <w:color w:val="111111"/>
          <w:sz w:val="28"/>
          <w:szCs w:val="28"/>
          <w:rtl w:val="true"/>
          <w:lang w:bidi="fa-IR"/>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زَعَمَ أنَّ اللّهَ يَأمُرُ بِالسّوءِ وَالفَحشاءِ فَقَد كَذَبَ عَلَى اللّهِ ، ومَن زَعَمَ أنَّ الخَيرَ وَالشَّرَّ بِغَيرِ مَشيئَةِ اللّهِ فَقَد أخرَجَ اللّهَ مِن سُلطانِهِ ، ومَن زَعَمَ أنَّ المَعاصِيَ بِغَيرِ قُوَّةِ اللّهِ فَقَد كَذَبَ عَلَى اللّهِ ، ومَن كَذَبَ عَلَى اللّهِ أدخَلَهُ اللّهُ النّارَ </w:t>
      </w:r>
      <w:r>
        <w:rPr>
          <w:rFonts w:eastAsia="Amiri" w:cs="Amiri" w:ascii="Amiri" w:hAnsi="Amiri"/>
          <w:color w:val="111111"/>
          <w:sz w:val="28"/>
          <w:szCs w:val="28"/>
          <w:rtl w:val="true"/>
          <w:lang w:bidi="ar-SA"/>
        </w:rPr>
        <w:t xml:space="preserve">. </w:t>
      </w:r>
      <w:r>
        <w:rPr>
          <w:rStyle w:val="FootnoteAnchor"/>
          <w:rtl w:val="true"/>
        </w:rPr>
        <w:footnoteReference w:id="941"/>
      </w:r>
    </w:p>
    <w:p>
      <w:pPr>
        <w:pStyle w:val="BookText"/>
        <w:rPr/>
      </w:pP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الأَعمالُ 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فَرائِضُ وفَضائِلُ ومَعاصي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w:t>
      </w:r>
      <w:r>
        <w:rPr>
          <w:rStyle w:val="FootnoteAnchor"/>
          <w:rtl w:val="true"/>
        </w:rPr>
        <w:footnoteReference w:id="942"/>
      </w:r>
      <w:r>
        <w:rPr>
          <w:rFonts w:ascii="Amiri" w:hAnsi="Amiri" w:eastAsia="Amiri" w:cs="Amiri"/>
          <w:color w:val="111111"/>
          <w:sz w:val="28"/>
          <w:sz w:val="28"/>
          <w:szCs w:val="28"/>
          <w:rtl w:val="true"/>
          <w:lang w:bidi="ar-SA"/>
        </w:rPr>
        <w:t xml:space="preserve">الفَرائِضُ فَبِأَمرِ اللّهِ ومَشيئَتِهِ وبِرِضاهُ وبِعِلمِهِ وقَدَرِهِ ، يَعمَلُهَا العَبدُ فَيَنجو مِنَ اللّهِ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الفَضائِلُ فَلَيسَ بِأَمرِ اللّهِ ، لكِن بِمَشيئَتِهِ وبِرِضاهُ وبِعِلمِهِ وبِقَدَرِهِ ، يَعمَلُهَا العَبدُ فَيُثابُ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المَعاصي فَلَيسَ بِأَمرِ اللّهِ ولا بِمَشيئَتِهِ ولا بِرِضاهُ ، لكِن بِعِلمِهِ وبِقَدَرِهِ يُقَدِّرُها لِوَقتِها ، فَيَفعَلُهَا العَبدُ بِاختِيارِهِ فَيُعاقِبُهُ اللّهُ عَلَيها ؛ لِأَنَّهُ قَد نَهاهُ عَنها فَلَم يَنتَهِ </w:t>
      </w:r>
      <w:r>
        <w:rPr>
          <w:rFonts w:eastAsia="Amiri" w:cs="Amiri" w:ascii="Amiri" w:hAnsi="Amiri"/>
          <w:color w:val="111111"/>
          <w:sz w:val="28"/>
          <w:szCs w:val="28"/>
          <w:rtl w:val="true"/>
          <w:lang w:bidi="ar-SA"/>
        </w:rPr>
        <w:t xml:space="preserve">. </w:t>
      </w:r>
      <w:r>
        <w:rPr>
          <w:rStyle w:val="FootnoteAnchor"/>
          <w:rtl w:val="true"/>
        </w:rPr>
        <w:footnoteReference w:id="943"/>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الأَعمالُ عَلى ثَلاثَةِ أحوالٍ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فَرائِضَ وفَضائِلَ ومَعاصِيَ ، وأمَّا الفَرائِضُ فَبِأَمر اللّهِ عز و جل ، وبِرِضَا اللّهِ وقَضاءِ اللّهِ وتَقديرِهِ ومَشيئَتِهِ وعِلمِهِ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الفَضائِلُ فَلَيسَت بِأَمرِ اللّهِ ، ولكِن بِرِضَا اللّهِ وبِقَضاءِ اللّهِ وبِقَدَرِ اللّهِ وبِمَشيئَتِهِ وبِعِلمِهِ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المَعاصي فَلَيسَت بِأَمرِ اللّهِ ، ولكِن بِقَضاءِ اللّهِ وبِقَدَرِ اللّهِ وبِمَشيئَتِهِ وبِعِلمِهِ ، ثُمَّ يُعاقِبُ عَلَيها </w:t>
      </w:r>
      <w:r>
        <w:rPr>
          <w:rFonts w:eastAsia="Amiri" w:cs="Amiri" w:ascii="Amiri" w:hAnsi="Amiri"/>
          <w:color w:val="111111"/>
          <w:sz w:val="28"/>
          <w:szCs w:val="28"/>
          <w:rtl w:val="true"/>
          <w:lang w:bidi="ar-SA"/>
        </w:rPr>
        <w:t xml:space="preserve">. </w:t>
      </w:r>
      <w:r>
        <w:rPr>
          <w:rStyle w:val="FootnoteAnchor"/>
          <w:rtl w:val="true"/>
        </w:rPr>
        <w:footnoteReference w:id="944"/>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كه گمان ببرد كه خداوند به بدى و زشتى امر مى كند، در حقيقت، بر خدا دروغ بسته است و هر كه گمان برد كه خير و شر، بدون مشيّت خدايند، در حقيقت، خدا را از پادشاهى اش بيرون دانسته است و هر كه گمان برد كه گناهان، بدون نيروى خدا انجام مى شوند، در حقيقت بر خدا دروغ بسته است، و هر كه بر خدا دروغ بندد، خداوند، او را به دوزخ مى افكند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 ها سه گونه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ها و فضيلت ها و گناهان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ها، به فرمان و مشيّت و خشنودى و دانش و قَدَر خدايند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بنده بِدانها عمل مى كند و به وسيله آنها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عذاب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رهايى مى 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فضيلت ها، به فرمان خدا نيستند؛ ليكن به مشيّت و خشنودى و دانش و قَدَر خدايند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بِدانها عمل مى كند و با آنها پاداش مى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گناهان نيز به فرمان و مشيّت خدا و رضايت او نيستند؛ ليكن به دانش و قَدَر خدايند كه آنها را براى وقتشان تقدير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تعيين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بنده با اختيار خود، آنها را انجام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خداوند، او را بر پايه آنها كيفر مى دهد؛ زيرا خدا او را از آنها نهى كرده؛ ولى او خود را باز نداشته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 ها سه حالت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واجب ها و فضيلت ها و گناهان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واجب ها، به فرمان و خشنودى و حكم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تقدير و مشيّت و دانش خداوند عز و جل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فضيلت ها، به فرمان خدا نيستند؛ ليكن به خشنودى و قضا و قدر و مشيّت و دانش خدايند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گناهان نيز به فرمان خدا نيستند؛ ليكن به قضا و قدر و مشيّت و دانش خدايند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آنها كيفر مى دهد</w:t>
      </w:r>
      <w:r>
        <w:rPr>
          <w:rFonts w:eastAsia="IRNazanin" w:cs="IRNazanin"/>
          <w:color w:val="111111"/>
          <w:sz w:val="28"/>
          <w:szCs w:val="28"/>
          <w:rtl w:val="true"/>
          <w:lang w:bidi="fa-IR"/>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الرضا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عَلِيُّ بنُ الحُسَينِ عليهماالسلام إذا ناجى رَبَّهُ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يا رَبِّ قَويتُ عَلى مَعاصيكَ بِنِعمَتِكَ </w:t>
      </w:r>
      <w:r>
        <w:rPr>
          <w:rFonts w:eastAsia="Amiri" w:cs="Amiri" w:ascii="Amiri" w:hAnsi="Amiri"/>
          <w:color w:val="111111"/>
          <w:sz w:val="28"/>
          <w:szCs w:val="28"/>
          <w:rtl w:val="true"/>
          <w:lang w:bidi="ar-SA"/>
        </w:rPr>
        <w:t xml:space="preserve">. </w:t>
      </w:r>
      <w:r>
        <w:rPr>
          <w:rStyle w:val="FootnoteAnchor"/>
          <w:rtl w:val="true"/>
        </w:rPr>
        <w:footnoteReference w:id="945"/>
      </w:r>
    </w:p>
    <w:p>
      <w:pPr>
        <w:pStyle w:val="BookText"/>
        <w:rPr/>
      </w:pPr>
      <w:r>
        <w:rPr>
          <w:rFonts w:ascii="Amiri" w:hAnsi="Amiri" w:eastAsia="Amiri" w:cs="Amiri"/>
          <w:color w:val="111111"/>
          <w:sz w:val="28"/>
          <w:sz w:val="28"/>
          <w:szCs w:val="28"/>
          <w:rtl w:val="true"/>
          <w:lang w:bidi="ar-SA"/>
        </w:rPr>
        <w:t xml:space="preserve">الإمام الباقر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فِي التَّوراةِ مَكتوبا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موسى ، إنّي خَلَقتُكَ وَاصطَفَيتُكَ وقَوَّيتُكَ وأمَرتُكَ بِطاعَتي ونَهَيتُكَ عَن مَعصِيَتي ، فَإِن أطَعتَني أعَنتُكَ عَلى طاعَتي ، وإن عَصَيتَني لَم اُعِنكَ عَلى مَعصِيَتي ، يا موسى ولِيَ المِنَّةُ عَلَيكَ في طاعَتِكَ لي ، ولِيَ الحُجَّةُ عَلَيكَ في مَعصِيَتِكَ لي </w:t>
      </w:r>
      <w:r>
        <w:rPr>
          <w:rFonts w:eastAsia="Amiri" w:cs="Amiri" w:ascii="Amiri" w:hAnsi="Amiri"/>
          <w:color w:val="111111"/>
          <w:sz w:val="28"/>
          <w:szCs w:val="28"/>
          <w:rtl w:val="true"/>
          <w:lang w:bidi="ar-SA"/>
        </w:rPr>
        <w:t xml:space="preserve">. </w:t>
      </w:r>
      <w:r>
        <w:rPr>
          <w:rStyle w:val="FootnoteAnchor"/>
          <w:rtl w:val="true"/>
        </w:rPr>
        <w:footnoteReference w:id="946"/>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أنَّ بادِيَ النِّعَمِ مِنَ اللّهِ عز و جل وقَد نَحَلَكُموهُ </w:t>
      </w:r>
      <w:r>
        <w:rPr>
          <w:rStyle w:val="FootnoteAnchor"/>
          <w:rtl w:val="true"/>
        </w:rPr>
        <w:footnoteReference w:id="947"/>
      </w:r>
      <w:r>
        <w:rPr>
          <w:rFonts w:ascii="Amiri" w:hAnsi="Amiri" w:eastAsia="Amiri" w:cs="Amiri"/>
          <w:color w:val="111111"/>
          <w:sz w:val="28"/>
          <w:sz w:val="28"/>
          <w:szCs w:val="28"/>
          <w:rtl w:val="true"/>
          <w:lang w:bidi="ar-SA"/>
        </w:rPr>
        <w:t xml:space="preserve">، فَكَذلِكَ الشَّرُّ مِن أنفُسِكُم وإن جَرى بِهِ قَدَرُهُ </w:t>
      </w:r>
      <w:r>
        <w:rPr>
          <w:rFonts w:eastAsia="Amiri" w:cs="Amiri" w:ascii="Amiri" w:hAnsi="Amiri"/>
          <w:color w:val="111111"/>
          <w:sz w:val="28"/>
          <w:szCs w:val="28"/>
          <w:rtl w:val="true"/>
          <w:lang w:bidi="ar-SA"/>
        </w:rPr>
        <w:t xml:space="preserve">. </w:t>
      </w:r>
      <w:r>
        <w:rPr>
          <w:rStyle w:val="FootnoteAnchor"/>
          <w:rtl w:val="true"/>
        </w:rPr>
        <w:footnoteReference w:id="948"/>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رضا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بن الحسين عليهماالسلام در مناجات با پروردگار ، مى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سبب نعمت هاى تو، بر نافرمانى از تو نيرو گرفتم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باقر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تورات نوشته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موسى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تو را آفريدم و برگزيدم و نيرو دادم و به فرمانبرى ام امر كردم و از نافرمانى ام نهى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فرمانم ببرى، در فرمانبرى ام يارى ات مى كنم و اگر نافرمانى ام كنى، در نافرمانى ام يارى ات نمى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موسى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فرمانبرى ات از من، منّتم بر توست و در نافرمانى ات از من، حجّتم بر ضدّ توست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كه شروع نعمت ها از جانب خداوند عز و جلاست ـ كه بدون عوض، آن را به شما عطا فرمود ـ شر نيز از جانب خودتان است، هر چند به تقدير الهى است</w:t>
      </w:r>
      <w:r>
        <w:rPr>
          <w:rFonts w:eastAsia="IRNazanin" w:cs="IRNazanin"/>
          <w:color w:val="111111"/>
          <w:sz w:val="28"/>
          <w:szCs w:val="28"/>
          <w:rtl w:val="true"/>
          <w:lang w:bidi="fa-IR"/>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عنه عليه السلامـ فِي الدُّعاءِ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إنّي أستَغفِرُكَ مِن كُلِّ ذَنبٍ قَوِيَ عَلَيهِ بَدَني بِعافِيَتِكَ، أو نالَتهُ قُدرَتي بِفَضلِ نِعمَتِكَ،أو بَسَطتُ إلَيهِ يَدي بِسابِغِ </w:t>
      </w:r>
      <w:r>
        <w:rPr>
          <w:rStyle w:val="FootnoteAnchor"/>
          <w:rtl w:val="true"/>
        </w:rPr>
        <w:footnoteReference w:id="949"/>
      </w:r>
      <w:r>
        <w:rPr>
          <w:rFonts w:ascii="Amiri" w:hAnsi="Amiri" w:eastAsia="Amiri" w:cs="Amiri"/>
          <w:color w:val="111111"/>
          <w:sz w:val="28"/>
          <w:sz w:val="28"/>
          <w:szCs w:val="28"/>
          <w:rtl w:val="true"/>
          <w:lang w:bidi="ar-SA"/>
        </w:rPr>
        <w:t xml:space="preserve">رِزقِكَ، أوِ اتَّكَلتُ عِندَ خَوفي مِنهُ عَلى أناتِكَ </w:t>
      </w:r>
      <w:r>
        <w:rPr>
          <w:rStyle w:val="FootnoteAnchor"/>
          <w:rtl w:val="true"/>
        </w:rPr>
        <w:footnoteReference w:id="950"/>
      </w:r>
      <w:r>
        <w:rPr>
          <w:rFonts w:ascii="Amiri" w:hAnsi="Amiri" w:eastAsia="Amiri" w:cs="Amiri"/>
          <w:color w:val="111111"/>
          <w:sz w:val="28"/>
          <w:sz w:val="28"/>
          <w:szCs w:val="28"/>
          <w:rtl w:val="true"/>
          <w:lang w:bidi="ar-SA"/>
        </w:rPr>
        <w:t xml:space="preserve">، أو وَثِقتُ فيهِ بِحَولِكَ ، أو عَوَّلتُ فيهِ عَلى كَريمِ عَفوِكَ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إنّي أستَغفِرُكَ مِن كُلِّ ذَنبٍ خُنتُ فيهِ أمانَتي ، أو نَحَّستُ بِفِعلِهِ نَفسي ، أوِ احتَطَبتُ بِهِ عَلى بَدَني ، أو قَدَّمتُ فيهِ لَذَّتي ، أو آثَرتُ فيهِ شَهَواتي ، أو سَعَيتُ فيهِ لِغَيري ، أوِ استَغوَيتُ فيهِ مَن تَبِعَني ، أو غَلَبتُ عَلَيهِ بِفَضلِ حيلَتي ، أوِ احتَلتُ عَلَيكَ فيهِ مَولايَ فَلَم تَغلِبني عَلى فِعلي ، إذ كُنتَ كارِها لِمَعصِيَتي ، لكِن سَبَقَ عِلمُكَ في فِعلي فَحَلُمتَ عَنّي، لَم تُدخِلني يا رَبِّ فيهِ جَبرا ، ولَم تَحمِلني عَلَيهِ قَهرا ، ولَم تَظلِمني فيهِ شَيئا </w:t>
      </w:r>
      <w:r>
        <w:rPr>
          <w:rFonts w:eastAsia="Amiri" w:cs="Amiri" w:ascii="Amiri" w:hAnsi="Amiri"/>
          <w:color w:val="111111"/>
          <w:sz w:val="28"/>
          <w:szCs w:val="28"/>
          <w:rtl w:val="true"/>
          <w:lang w:bidi="ar-SA"/>
        </w:rPr>
        <w:t xml:space="preserve">. </w:t>
      </w:r>
      <w:r>
        <w:rPr>
          <w:rStyle w:val="FootnoteAnchor"/>
          <w:rtl w:val="true"/>
        </w:rPr>
        <w:footnoteReference w:id="951"/>
      </w:r>
    </w:p>
    <w:p>
      <w:pPr>
        <w:pStyle w:val="BookText"/>
        <w:rPr/>
      </w:pPr>
      <w:r>
        <w:rPr>
          <w:rFonts w:ascii="Amiri" w:hAnsi="Amiri" w:eastAsia="Amiri" w:cs="Amiri"/>
          <w:color w:val="111111"/>
          <w:sz w:val="28"/>
          <w:sz w:val="28"/>
          <w:szCs w:val="28"/>
          <w:rtl w:val="true"/>
          <w:lang w:bidi="ar-SA"/>
        </w:rPr>
        <w:t xml:space="preserve">الإمام الكاظم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خَلَقَ الخَلقَ فَعَلِمَ ما هُم إلَيهِ صائِرونَ فَأَمَرَهُم ونَهاهُم ، فَما أمَرَهُم بِهِ مِن شَيءٍ فَقَد جَعَلَ لَهُمُ السَّبيلَ إلَى الأَخذِ بِهِ ، وما نَهاهُم عَنهُ مِن شَيءٍ فَقَد جَعَلَ لَهُمُ السَّبيلَ إلى تَركِهِ ، ولا يَكونونَ آخِذينَ ولا تارِكينَ إلّا بِإِذنِهِ ، وما جَبَرَ اللّهُ أحَدا مِن خَلقِهِ عَلى مَعصِيَتِهِ ، بَلِ اختَبَرَهُم بِالبَلوى ، وكَما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لِيَبْلُوَكُمْ أَيُّكُمْ أَحْسَنُ عَمَلاً</w:t>
      </w:r>
      <w:r>
        <w:rPr>
          <w:rFonts w:eastAsia="Amiri" w:cs="Amiri" w:ascii="Amiri" w:hAnsi="Amiri"/>
          <w:color w:val="111111"/>
          <w:sz w:val="28"/>
          <w:szCs w:val="28"/>
          <w:rtl w:val="true"/>
          <w:lang w:bidi="ar-SA"/>
        </w:rPr>
        <w:t xml:space="preserve">» </w:t>
      </w:r>
      <w:r>
        <w:rPr>
          <w:rStyle w:val="FootnoteAnchor"/>
          <w:rtl w:val="true"/>
        </w:rPr>
        <w:footnoteReference w:id="952"/>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53"/>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 عليه السلامـ در دعا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تو آمرزش مى خواهم از هر گناهى كه بدنم به سبب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آسايش تو، بر انجام دادن آن نيرومند شد، يا به سبب تفضّل نعمت هايت، بر آن قدرت يافتم، يا به سبب سرريز شدن روزى ات، به آن دست يافتم ، يا هنگام ترسم از آن، به مُداراى تو اتكا كردم ، يا در انجام دادن آن، به نيروى تو اميد بستم، يا در ارتكاب آن، بر بخشندگى و گذشت تو تكيه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تو آمرزش مى خواهم از هر گناهى كه در انجام دادن آن به امانتم خيانت نمودم، يا نفْسم را به سبب انجام دادن آن، بدشگون كردم، يا به سبب آن بارى از گناه انباشتم، يا خواهش هاى نفسانى ام را در آن پيروى نمودم، يا در آن براى ديگرى كوشيدم، يا در انجام دادن آن، هر كه را از من پيروى كرد، گم راه ساختم، يا به وسيله زيادى نيرنگم، بر آن چيره شدم، يا ـ اى سَرورم ـ در انجام دادن آن عليه تو نيرنگ به كار بردم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اين باورم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مرا بر كارم چيره نساختى؛ چرا كه نافرمانىِ مرا نمى پسنديدى؛ ليكن دانش تو درباره كار من، پيشى داشت، آن گاه با من بردبارى نمودى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مرا به اجبار، در آن نيفكندى و مرا بر انجام دادن آن، مجبور نساختى و درباره آن، ستمى به من روا نداشتى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كاظم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خداوند، مردم را آفريد و دانست كه آنان به كجا مى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امر و نهيشان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چيزى كه آنان را امر كرد، راه دستيابى به آن را در اختيارشان نهاد و از هر چيزى كه نهيشان نمود، راه ترك آن را در اختيارشان قرار داد، و آنان هيچ چيزى را جز به اذن خدا به دست نمى آورند و يا تركش نمى كنند، و خداوند، هيچ يك از آفريدگانش را بر نافرمانى خود وادار نمى كند؛ بلكه آنان را با آزمايش مى آزمايد، چنان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شما را بيازمايد كه كدام يك از شما، نيكوتر عمل مى كند</w:t>
      </w:r>
      <w:r>
        <w:rPr>
          <w:rFonts w:eastAsia="IRNazanin" w:cs="IRNazanin"/>
          <w:color w:val="111111"/>
          <w:sz w:val="28"/>
          <w:szCs w:val="28"/>
          <w:rtl w:val="true"/>
          <w:lang w:bidi="fa-IR"/>
        </w:rPr>
        <w:t>»  .</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الكافي عن أحمد بن محمّد بن أبي نصر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لِأَبِي الحَسَنِ الرِّضا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بَعضَ أصحابِنا يَقولُ بِالجَبرِ ، وبَعضَهُم يَقولُ بِالاِستِطاعَةِ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اُكتُب بِسمِ اللّهِ الرَّحمنِ الرَّحيمِ ، قالَ عَلِيُّ بنُ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اللّهُ عز و 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يَابنَ آدَمَ بِمَشيئَتي كُنتَ أنتَ الَّذي تَشاءُ ، وبِقُوَّتي أدَّيتَ إلَيَّ فَرائِضي ، وبِنِعمَتي قَوِيتَ عَلى مَعصِيَتي ، جَعَلتُكَ سَميعا بَصيرا ، ما أصابَكَ مِن حَسَنَةٍ فَمِنَ اللّهِ وما أصابَكَ مِن سَيِّئَةٍ فَمِن نَفسِكَ ، وذلِكَ أنّي أولى بِحَسَناتِكَ ، وأنتَ أولى بِسَيِّئاتِكَ مِنّي ، وذلِكَ أنّي لا اُسأَلُ عَمّا أفعَلُ وهُم يُسأَلونَ قَد نَظَمتُ لَكَ كُلَّ شَيءٍ تُريدُ </w:t>
      </w:r>
      <w:r>
        <w:rPr>
          <w:rFonts w:eastAsia="Amiri" w:cs="Amiri" w:ascii="Amiri" w:hAnsi="Amiri"/>
          <w:color w:val="111111"/>
          <w:sz w:val="28"/>
          <w:szCs w:val="28"/>
          <w:rtl w:val="true"/>
          <w:lang w:bidi="ar-SA"/>
        </w:rPr>
        <w:t xml:space="preserve">. </w:t>
      </w:r>
      <w:r>
        <w:rPr>
          <w:rStyle w:val="FootnoteAnchor"/>
          <w:rtl w:val="true"/>
        </w:rPr>
        <w:footnoteReference w:id="954"/>
      </w:r>
    </w:p>
    <w:p>
      <w:pPr>
        <w:pStyle w:val="BookText"/>
        <w:rPr/>
      </w:pPr>
      <w:r>
        <w:rPr>
          <w:rFonts w:ascii="Amiri" w:hAnsi="Amiri" w:eastAsia="Amiri" w:cs="Amiri"/>
          <w:color w:val="111111"/>
          <w:sz w:val="28"/>
          <w:sz w:val="28"/>
          <w:szCs w:val="28"/>
          <w:rtl w:val="true"/>
          <w:lang w:bidi="ar-SA"/>
        </w:rPr>
        <w:t xml:space="preserve">الإمام الرضا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يَابنَ آدَمَ ، أنَا أولى بِحَسَناتِكَ مِنكَ وأنتَ أولى بِسَيِّئاتِكَ مِنّي ، عَمِلتَ المَعاصِيَ بِقُوَّتِيَ الَّتي جَعَلتُها فيكَ </w:t>
      </w:r>
      <w:r>
        <w:rPr>
          <w:rFonts w:eastAsia="Amiri" w:cs="Amiri" w:ascii="Amiri" w:hAnsi="Amiri"/>
          <w:color w:val="111111"/>
          <w:sz w:val="28"/>
          <w:szCs w:val="28"/>
          <w:rtl w:val="true"/>
          <w:lang w:bidi="ar-SA"/>
        </w:rPr>
        <w:t xml:space="preserve">. </w:t>
      </w:r>
      <w:r>
        <w:rPr>
          <w:rStyle w:val="FootnoteAnchor"/>
          <w:rtl w:val="true"/>
        </w:rPr>
        <w:footnoteReference w:id="955"/>
      </w:r>
    </w:p>
    <w:p>
      <w:pPr>
        <w:pStyle w:val="BookText"/>
        <w:rPr/>
      </w:pPr>
      <w:r>
        <w:rPr>
          <w:rFonts w:ascii="Amiri" w:hAnsi="Amiri" w:eastAsia="Amiri" w:cs="Amiri"/>
          <w:color w:val="111111"/>
          <w:sz w:val="28"/>
          <w:sz w:val="28"/>
          <w:szCs w:val="28"/>
          <w:rtl w:val="true"/>
          <w:lang w:bidi="ar-SA"/>
        </w:rPr>
        <w:t xml:space="preserve">تاريخ دمشق عن عبد اللّه بن جعفر عن الإمام عليّ عليه السلام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قامَ إلَيهِ رَجُلٌ مِمَّن كانَ شَهِدَ مَعَهُ الجَمَلَ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 أخبِرنا عَنِ القَدَرِ ؟ فَقالَ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فَإِنَّهُ أمرٌ بَينَ أمرَينِ لا جَبرَ ولا تَفويضَ </w:t>
      </w:r>
      <w:r>
        <w:rPr>
          <w:rFonts w:eastAsia="Amiri" w:cs="Amiri" w:ascii="Amiri" w:hAnsi="Amiri"/>
          <w:color w:val="111111"/>
          <w:sz w:val="28"/>
          <w:szCs w:val="28"/>
          <w:rtl w:val="true"/>
          <w:lang w:bidi="ar-SA"/>
        </w:rPr>
        <w:t xml:space="preserve">. </w:t>
      </w:r>
      <w:r>
        <w:rPr>
          <w:rStyle w:val="FootnoteAnchor"/>
          <w:rtl w:val="true"/>
        </w:rPr>
        <w:footnoteReference w:id="956"/>
      </w:r>
    </w:p>
    <w:p>
      <w:pPr>
        <w:pStyle w:val="BookText"/>
        <w:rPr/>
      </w:pPr>
      <w:r>
        <w:rPr>
          <w:rFonts w:ascii="Amiri" w:hAnsi="Amiri" w:eastAsia="Amiri" w:cs="Amiri"/>
          <w:color w:val="111111"/>
          <w:sz w:val="28"/>
          <w:sz w:val="28"/>
          <w:szCs w:val="28"/>
          <w:rtl w:val="true"/>
          <w:lang w:bidi="ar-SA"/>
        </w:rPr>
        <w:t xml:space="preserve">عيون أخبار الرضا عليه السلام عن بريد بن عمير بن معاوية الشامي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دَخَلتُ عَلى عَلِيِّ بنِ موسَى الرِّضا بِمَروَ ، 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يَابنَ رَسولِ اللّهِ ، رُوِيَ لَنا عَنِ الصّادِقِ جَعفَرِ بن مُحَمَّدٍ عليه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لا جَبرَ ولا تَفويضَ ، بَل أمرٌ بَينَ أمرَينِ ، فَما مَعناهُ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زَعَمَ أنَّ اللّهَ يَفعَلُ أفعالَنا ، ثُمَّ يُعَذِّبُنا عَلَيها فَقَد قالَ بِالجَبرِ ، ومَن زَعَمَ أنَّ اللّهَ عز و جل فَوَّضَ أمرَ الخَلقِ وَالرِّزقِ إلى حُجَجِهِ عليهم السلام ، فَقَد قالَ بِالتَّفويضِ ، وَالقائِلُ بِالجَبرِ كافِرٌ وَالقائِلُ بِالتَّفويضِ مُشرِكٌ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يَابنَ رَسولِ اللّهِ فَما أمرٌ بَينَ أمرَينِ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وُجودُ السَّبيلِ إلى إتيانِ ما اُمِروا بِهِ وتَركِ ما نُهوا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 للّهِِ عز و جل مَشيئَةٌ وإرادَةٌ في ذلِكَ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الطّاعاتُ فَإِرادَةُ اللّهِ ومَشيئَتُهُ فيهَا الأَمرُ بِها وَالرِّضا لَها وَالمُعاوَنَةُ عَلَيها ، وإرادَتُهُ ومَشيئَتُهُ فِي المَعاصي النَّهيُ عَنها وَالسَّخَطُ لَها وَالخِذلانُ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 للّهِِ فيهَا القَضاءُ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ما مِن فِعلٍ يَفعَلُهُ العِبادُ مِن خَيرٍ أو شَرٍّ إلّا وللّهِِ فيهِ قَضاءٌ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مَعنى هذَا القَضاءِ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الحُكمُ عَلَيهِم بِما يَستَحِقّونَهُ عَلى أفعالِهِم مِنَ الثَّوابِ وَالعِقابِ فِي الدُّنيا وَالآخِرَةِ </w:t>
      </w:r>
      <w:r>
        <w:rPr>
          <w:rFonts w:eastAsia="Amiri" w:cs="Amiri" w:ascii="Amiri" w:hAnsi="Amiri"/>
          <w:color w:val="111111"/>
          <w:sz w:val="28"/>
          <w:szCs w:val="28"/>
          <w:rtl w:val="true"/>
          <w:lang w:bidi="ar-SA"/>
        </w:rPr>
        <w:t xml:space="preserve">. </w:t>
      </w:r>
      <w:r>
        <w:rPr>
          <w:rStyle w:val="FootnoteAnchor"/>
          <w:rtl w:val="true"/>
        </w:rPr>
        <w:footnoteReference w:id="957"/>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الكافىـ به نقل از احمد بن محمّد بن ابى نصر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رضا عليه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برخى از ياران ما به جبر قائل اند، و برخى به اختيار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بنويس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نام خداوند بخشنده مهربان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زين العابدين عليه السلام فرمود كه خداوند عز و جل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فرزند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به مشيّت من مى خواهى، و به نيروى من واجب هاى مرا برايم به جا مى آورى، و به نعمت من بر نافرمانى من نيرو گرفتى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شنوا و بينا قرار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نيكى اى كه به تو برسد، از جانب خداست و هر بدى اى كه به تو برسد، از جانب خودت است و اين به خاطر آن است كه من به نيكى هاى تو شايسته ترم و تو به بدى هايت از من شايسته ترى و اين به خاطر آن است كه من درباره آنچه انجام مى دهم، مورد پرسش قرار نمى گيرم، در حالى كه آنان مورد پرسش قرار مى 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هر چيزى را كه اراده كنى، برايت ترتيب داده 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امام رضا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خداوند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اى فرزند آدم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به نيكى هاى تو از تو سزاوارترم و تو به بدى هايت از من سزاوارترى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سبب نيروى من كه در تو قرار دادم، نافرمانى ام را به جا آوردى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تاريخ دمشقـ به نقل از عبد اللّه بن جعفر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ميان كسانى كه در جَمَل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امام على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حاضر بودند، مردى برخاست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امير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قَدَر، آگاهمان فرما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امام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قَدَر، امرى بين دو امر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جبر است و نه تفويض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عيون أخبار الرضا عليه السلامـ به نقل از بريد بن عمير بن معاويه شامى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مرو به حضور امام رضا عليه السلام رسيدم و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فرزند 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عليه السلام به ما روايت شده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جبر است و نه تفويض؛ بلكه امرى بين دو امر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معناى آن چيست؟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 كه گمان برد كه خداوند، كارهاى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انجام مى دهد، سپس به خاطر آنها ما را كيفر مى كند، در حقيقت، به جبر، قائل شده است، و هر كه گمان برد كه خداوند عز و جل كار و روزى را به حجّت هاى خويش ـ كه بر آنان سلام باد ـ وا گذاشت، در حقيقت، به تفويض، قائل شده است، و قائل به جبر، كافر و قائل به تفويض، مشرك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ايشان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فرزند 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بين دو امر چيست؟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وجود راه براى انجام دادن آنچه بِدان امر شده اند و ترك آنچه از آن نهى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ايشان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براى خداوند عز و جل در اين باره، مشيّت و اراده اى هست؟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اراده و مشيّت خداوند درباره عبادت ها، امر كردن به آنها و خشنودى از آنها و يارى بر انجام دادن آنهاست، و اراده و مشيّت خداوند درباره گناهان، نهى از آنها و خشم گرفتن به خاطر آنها و يارى نكردن بر انجام دادن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خداوند، درباره آنها قضا دارد؟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كار خير يا شرّ بندگان نيست، جز اين كه خداوند درباره آن، قضا دارد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معناى اين قضا چيست؟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داورى در حقّ آنان به آنچه بر پايه رفتارشان از پاداش و كيفر در دنيا و آخرت، درخورشان است</w:t>
      </w:r>
      <w:r>
        <w:rPr>
          <w:rFonts w:eastAsia="IRNazanin" w:cs="IRNazanin"/>
          <w:color w:val="111111"/>
          <w:sz w:val="28"/>
          <w:szCs w:val="28"/>
          <w:rtl w:val="true"/>
          <w:lang w:bidi="fa-IR"/>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إنّا لا نَقولُ جَبرا ولا تَفويضا </w:t>
      </w:r>
      <w:r>
        <w:rPr>
          <w:rFonts w:eastAsia="Amiri" w:cs="Amiri" w:ascii="Amiri" w:hAnsi="Amiri"/>
          <w:color w:val="111111"/>
          <w:sz w:val="28"/>
          <w:szCs w:val="28"/>
          <w:rtl w:val="true"/>
          <w:lang w:bidi="ar-SA"/>
        </w:rPr>
        <w:t xml:space="preserve">. </w:t>
      </w:r>
      <w:r>
        <w:rPr>
          <w:rStyle w:val="FootnoteAnchor"/>
          <w:rtl w:val="true"/>
        </w:rPr>
        <w:footnoteReference w:id="958"/>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امام 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به جبر و تفويض، قائل نيستيم</w:t>
      </w:r>
      <w:r>
        <w:rPr>
          <w:rFonts w:eastAsia="Amiri" w:cs="Amiri" w:ascii="Amiri" w:hAnsi="Amiri"/>
          <w:color w:val="111111"/>
          <w:sz w:val="28"/>
          <w:szCs w:val="28"/>
          <w:rtl w:val="true"/>
          <w:lang w:bidi="ar-SA"/>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جَبرَ ولا تَفويضَ ، بَل أمرٌ بَينَ أمرَينِ </w:t>
      </w:r>
      <w:r>
        <w:rPr>
          <w:rFonts w:eastAsia="Amiri" w:cs="Amiri" w:ascii="Amiri" w:hAnsi="Amiri"/>
          <w:color w:val="111111"/>
          <w:sz w:val="28"/>
          <w:szCs w:val="28"/>
          <w:rtl w:val="true"/>
          <w:lang w:bidi="ar-SA"/>
        </w:rPr>
        <w:t xml:space="preserve">. </w:t>
      </w:r>
      <w:r>
        <w:rPr>
          <w:rStyle w:val="FootnoteAnchor"/>
          <w:rtl w:val="true"/>
        </w:rPr>
        <w:footnoteReference w:id="959"/>
      </w:r>
    </w:p>
    <w:p>
      <w:pPr>
        <w:pStyle w:val="BookText"/>
        <w:rPr/>
      </w:pPr>
      <w:r>
        <w:rPr>
          <w:rFonts w:ascii="Amiri" w:hAnsi="Amiri" w:eastAsia="Amiri" w:cs="Amiri"/>
          <w:color w:val="111111"/>
          <w:sz w:val="28"/>
          <w:sz w:val="28"/>
          <w:szCs w:val="28"/>
          <w:rtl w:val="true"/>
          <w:lang w:bidi="ar-SA"/>
        </w:rPr>
        <w:t>عنه عليه السلامـ لَمّا سُئِلَ عَنِ الجَبرِ وَالقَدَرِ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جَبرَ ولا قَدَرَ ، ولكِن مَنزِلَةٌ بَينَهُما فيهَا الحَقُّ ، الَّتي </w:t>
      </w:r>
      <w:r>
        <w:rPr>
          <w:rStyle w:val="FootnoteAnchor"/>
          <w:rtl w:val="true"/>
        </w:rPr>
        <w:footnoteReference w:id="960"/>
      </w:r>
      <w:r>
        <w:rPr>
          <w:rFonts w:ascii="Amiri" w:hAnsi="Amiri" w:eastAsia="Amiri" w:cs="Amiri"/>
          <w:color w:val="111111"/>
          <w:sz w:val="28"/>
          <w:sz w:val="28"/>
          <w:szCs w:val="28"/>
          <w:rtl w:val="true"/>
          <w:lang w:bidi="ar-SA"/>
        </w:rPr>
        <w:t xml:space="preserve">بَينَهُما لا يَعلَمُها إلَا العالِمُ ، أو مَن عَلَّمَها إيّاهُ العالِمُ </w:t>
      </w:r>
      <w:r>
        <w:rPr>
          <w:rFonts w:eastAsia="Amiri" w:cs="Amiri" w:ascii="Amiri" w:hAnsi="Amiri"/>
          <w:color w:val="111111"/>
          <w:sz w:val="28"/>
          <w:szCs w:val="28"/>
          <w:rtl w:val="true"/>
          <w:lang w:bidi="ar-SA"/>
        </w:rPr>
        <w:t xml:space="preserve">. </w:t>
      </w:r>
      <w:r>
        <w:rPr>
          <w:rStyle w:val="FootnoteAnchor"/>
          <w:rtl w:val="true"/>
        </w:rPr>
        <w:footnoteReference w:id="961"/>
      </w:r>
    </w:p>
    <w:p>
      <w:pPr>
        <w:pStyle w:val="BookText"/>
        <w:rPr/>
      </w:pPr>
      <w:r>
        <w:rPr>
          <w:rFonts w:ascii="Amiri" w:hAnsi="Amiri" w:eastAsia="Amiri" w:cs="Amiri"/>
          <w:color w:val="111111"/>
          <w:sz w:val="28"/>
          <w:sz w:val="28"/>
          <w:szCs w:val="28"/>
          <w:rtl w:val="true"/>
          <w:lang w:bidi="ar-SA"/>
        </w:rPr>
        <w:t xml:space="preserve">الكافي عن أبي طالب القمّي عن رجل عن الإمام الصادق عليه السلام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أجبَرَ اللّهُ العِبادَ عَلَى المَعاصي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فَفَوَّضَ إلَيهِمُ الأَمرَ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فَماذا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لُطفٌ مِن رَبِّكَ بَينَ ذلِكَ </w:t>
      </w:r>
      <w:r>
        <w:rPr>
          <w:rFonts w:eastAsia="Amiri" w:cs="Amiri" w:ascii="Amiri" w:hAnsi="Amiri"/>
          <w:color w:val="111111"/>
          <w:sz w:val="28"/>
          <w:szCs w:val="28"/>
          <w:rtl w:val="true"/>
          <w:lang w:bidi="ar-SA"/>
        </w:rPr>
        <w:t xml:space="preserve">. </w:t>
      </w:r>
      <w:r>
        <w:rPr>
          <w:rStyle w:val="FootnoteAnchor"/>
          <w:rtl w:val="true"/>
        </w:rPr>
        <w:footnoteReference w:id="962"/>
      </w:r>
    </w:p>
    <w:p>
      <w:pPr>
        <w:pStyle w:val="BookText"/>
        <w:rPr/>
      </w:pPr>
      <w:r>
        <w:rPr>
          <w:rFonts w:ascii="Amiri" w:hAnsi="Amiri" w:eastAsia="Amiri" w:cs="Amiri"/>
          <w:color w:val="111111"/>
          <w:sz w:val="28"/>
          <w:sz w:val="28"/>
          <w:szCs w:val="28"/>
          <w:rtl w:val="true"/>
          <w:lang w:bidi="ar-SA"/>
        </w:rPr>
        <w:t xml:space="preserve">عيون أخبار الرضا عليه السلام عن إبراهيم بن العبّاس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سَمِعتُ الرِّضا عليه السلام وقَد سَأَلَهُ 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أيُكَلِّفُ اللّهُ العِبادَ ما لا يُطيقونَ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أعدَلُ مِن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أفَيَقدِرونَ عَلى كُلِّ ما أرادوهُ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أعجَزُ مِن ذلِكَ </w:t>
      </w:r>
      <w:r>
        <w:rPr>
          <w:rFonts w:eastAsia="Amiri" w:cs="Amiri" w:ascii="Amiri" w:hAnsi="Amiri"/>
          <w:color w:val="111111"/>
          <w:sz w:val="28"/>
          <w:szCs w:val="28"/>
          <w:rtl w:val="true"/>
          <w:lang w:bidi="ar-SA"/>
        </w:rPr>
        <w:t xml:space="preserve">. </w:t>
      </w:r>
      <w:r>
        <w:rPr>
          <w:rStyle w:val="FootnoteAnchor"/>
          <w:rtl w:val="true"/>
        </w:rPr>
        <w:footnoteReference w:id="963"/>
      </w:r>
    </w:p>
    <w:p>
      <w:pPr>
        <w:pStyle w:val="BookText"/>
        <w:rPr/>
      </w:pPr>
      <w:r>
        <w:rPr>
          <w:rFonts w:ascii="Amiri" w:hAnsi="Amiri" w:eastAsia="Amiri" w:cs="Amiri"/>
          <w:color w:val="111111"/>
          <w:sz w:val="28"/>
          <w:sz w:val="28"/>
          <w:szCs w:val="28"/>
          <w:lang w:bidi="ar-SA"/>
        </w:rPr>
        <w:t>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مَعنَى الأَمرِ بَينَ الأَمرَينِرسول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لا يُطاعُ جَبرا ولا يُعصى مَغلوبا ولَم يُهمِلِ العِبادَ مِنَ المَملَكَةِ ، ولكِنَّهُ القادِرُ عَلى ما أقدَرَهُم عَلَيهِ ، وَالمالِكُ لِما مَلَّكَهُم إيّاهُ ، فَإِنَّ العِبادَ إنِ ائتَمَروا بِطاعَةِ اللّهِ لَم يَكُن مِنها مانِعٌ ولا عَنها صادٌّ ، وإن عَمِلوا بِمَعصِيَتِهِ فَشاءَ أن يَحولَ بَينَهُم وبَينَها فَعَلَ ، ولَيسَ مَن إن شاءَ أن يَحولَ بَينَهُ وبَينَ شَيءٍ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ولَم يَفعَلهُ ، فَأَتاهُ الَّذي فَعَلَهُ ، كانَ هُوَ الَّذي أدخَلَهُ فيهِ </w:t>
      </w:r>
      <w:r>
        <w:rPr>
          <w:rStyle w:val="FootnoteAnchor"/>
          <w:rtl w:val="true"/>
        </w:rPr>
        <w:footnoteReference w:id="964"/>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65"/>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56" w:name="pg12775_127695"/>
    </w:p>
    <w:p>
      <w:pPr>
        <w:pStyle w:val="Heading4"/>
        <w:numPr>
          <w:ilvl w:val="3"/>
          <w:numId w:val="1"/>
        </w:numPr>
        <w:rPr/>
      </w:pPr>
      <w:bookmarkStart w:id="457" w:name="__RefHeading___Toc878844_3224264995"/>
      <w:bookmarkStart w:id="458" w:name="_Toc172"/>
      <w:bookmarkEnd w:id="456"/>
      <w:bookmarkEnd w:id="457"/>
      <w:r>
        <w:rPr/>
        <w:t>۸</w:t>
      </w:r>
      <w:r>
        <w:rPr>
          <w:rtl w:val="true"/>
        </w:rPr>
        <w:t xml:space="preserve"> </w:t>
      </w:r>
      <w:r>
        <w:rPr>
          <w:rtl w:val="true"/>
        </w:rPr>
        <w:t xml:space="preserve">/ </w:t>
      </w:r>
      <w:r>
        <w:rPr/>
        <w:t>۳</w:t>
      </w:r>
      <w:r>
        <w:rPr>
          <w:rtl w:val="true"/>
        </w:rPr>
        <w:t xml:space="preserve"> معناى </w:t>
      </w:r>
      <w:r>
        <w:rPr>
          <w:rtl w:val="true"/>
        </w:rPr>
        <w:t>«</w:t>
      </w:r>
      <w:r>
        <w:rPr>
          <w:rtl w:val="true"/>
        </w:rPr>
        <w:t>امر بين دو امر</w:t>
      </w:r>
      <w:r>
        <w:rPr>
          <w:rtl w:val="true"/>
        </w:rPr>
        <w:t>»</w:t>
      </w:r>
      <w:bookmarkEnd w:id="458"/>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جبر است و نه تفويض؛ بلكه چيزى بين اين دو چيز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عليه السلامـ وقتى درباره جبر و تفويض، مورد پرسش قرار گرفت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جبر است و نه قَدَر؛ ليكن جايگاهى بين آن دو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در آن جايگاهى است كه بين آن دو است و جز خداوندِ دانا يا آن كه خداوندِ دانا بدو آموخته، آن را نمى 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الكافىـ به نقل از ابو طالب قمى، از مردى ـ</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امام صادق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خداوند، بندگان را بر گناهان، وادار ساخته است؟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كار را به آنان وا نهاده است؟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چگونه است؟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لطفى است از جانب پروردگار تو، در بين آن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وادار ساختن و وانهادن</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عيون أخبار الرضا عليه السلامـ به نقل از ابراهيم بن عبّاس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شنيدم كه مردى از امام رضا عليه السلام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خداوند، بندگان را به چيزى كه توان انجام دادنش را ندارند، موظّف مى نمايد؟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دادگرتر از آن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بر هر چيزى كه اراده اش نمايند، توانايند؟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آنها ناتوان تر از آن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بين دو امر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از روى اجبار، فرمانبرى، و از روى شكست، نافرمانى نمى شود و بندگان را بدون سرپرست ، رها نكرده است ؛ ليكن او بر آنچه آنان را بر آن نيرومند ساخته، تواناست و چيزى را كه به آنان تمليك نموده، مالك است ؛ چرا كه اگر بندگان ، فرمان خدا را امتثال نمايند، چيزى و كسى نمى تواند از آن باز بدارد ، و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قصد كنند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مرتكب نافرمانى خدا شوند و خدا بخواهد ميان آنان و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نافرمانى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حايل شود ، چنين مى كند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چنين نيست كه اگر كسى خواست ميان كسى و كار او مانع شود ، ولى نشد ، و آن شخص آن كار را انجام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بتوان گفت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مانع كار ، آن كس را به آن كار وادار نموده است</w:t>
      </w:r>
      <w:r>
        <w:rPr>
          <w:rFonts w:eastAsia="IRNazanin" w:cs="IRNazanin"/>
          <w:color w:val="111111"/>
          <w:sz w:val="28"/>
          <w:szCs w:val="28"/>
          <w:rtl w:val="true"/>
          <w:lang w:bidi="fa-IR"/>
        </w:rPr>
        <w:t xml:space="preserve">. </w:t>
      </w:r>
      <w:r>
        <w:rPr>
          <w:rStyle w:val="FootnoteAnchor"/>
          <w:rtl w:val="true"/>
        </w:rPr>
        <w:footnoteReference w:id="966"/>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الإرشاد عن الحسن بن أبي الحسن البصري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جاءَ رَجُلٌ إلى أميرِ المُؤمِنينَ عليه السلام فَقالَ 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فَمَا القَضاءُ وَالقَدَرُ الَّذي ذَكَرتَهُ يا أميرَ المُؤمِنينَ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الأَمرُ بِالطّاعَةِ وَالنَّهيُ عَنِ المَعصِيَةِ ، وَالتَّمكينُ مِن فِعلِ الحَسَنَةِ وتَركِ السَّيِّئَةِ ، وَالمَعونَةُ عَلَى القُربَةِ إلَيهِ ، وَالخِذلانُ لِمَن عَصاهُ ، وَالوَعدُ وَالوَعيدُ ، وَالتَّرغيبُ وَالتَّرهيبُ ، كُلُّ ذلِكَ قَضاءُ اللّهِ في أفعالِنا ، وقَدَرُهُ لِأَعمالِنا ، فَأَمّا غَيرُ ذلِكَ فَلا تَظُنَّهُ ، فَإِنَّ الظَّنَّ لَهُ مُحبِطٌ </w:t>
      </w:r>
      <w:r>
        <w:rPr>
          <w:rStyle w:val="FootnoteAnchor"/>
          <w:rtl w:val="true"/>
        </w:rPr>
        <w:footnoteReference w:id="967"/>
      </w:r>
      <w:r>
        <w:rPr>
          <w:rFonts w:ascii="Amiri" w:hAnsi="Amiri" w:eastAsia="Amiri" w:cs="Amiri"/>
          <w:color w:val="111111"/>
          <w:sz w:val="28"/>
          <w:sz w:val="28"/>
          <w:szCs w:val="28"/>
          <w:rtl w:val="true"/>
          <w:lang w:bidi="ar-SA"/>
        </w:rPr>
        <w:t xml:space="preserve">لِلأَعمالِ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فَرَّجتَ عَنّي يا أميرَ المُؤمِنينَ فَرَّجَ اللّهُ عَنكَ </w:t>
      </w:r>
      <w:r>
        <w:rPr>
          <w:rFonts w:eastAsia="Amiri" w:cs="Amiri" w:ascii="Amiri" w:hAnsi="Amiri"/>
          <w:color w:val="111111"/>
          <w:sz w:val="28"/>
          <w:szCs w:val="28"/>
          <w:rtl w:val="true"/>
          <w:lang w:bidi="ar-SA"/>
        </w:rPr>
        <w:t xml:space="preserve">. </w:t>
      </w:r>
      <w:r>
        <w:rPr>
          <w:rStyle w:val="FootnoteAnchor"/>
          <w:rtl w:val="true"/>
        </w:rPr>
        <w:footnoteReference w:id="968"/>
      </w:r>
    </w:p>
    <w:p>
      <w:pPr>
        <w:pStyle w:val="BookText"/>
        <w:rPr/>
      </w:pPr>
      <w:r>
        <w:rPr>
          <w:rFonts w:ascii="Amiri" w:hAnsi="Amiri" w:eastAsia="Amiri" w:cs="Amiri"/>
          <w:color w:val="111111"/>
          <w:sz w:val="28"/>
          <w:sz w:val="28"/>
          <w:szCs w:val="28"/>
          <w:rtl w:val="true"/>
          <w:lang w:bidi="ar-SA"/>
        </w:rPr>
        <w:t xml:space="preserve">تحف العقول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كَتَبَ الحَسَنُ بنُ أبِي الحَسَنِ البَصرِيُّ إلى أبي مُحَمَّدٍ الحَسَنِ بنِ عَلِيٍّ عليهماالسلام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بَعدُ ، فَإِنَّكُم مَعشَرَ بَني هاشِمٍ الفُلكُ الجارِيَةُ فِي اللُّجَجِ الغامِرَةِ والأَعلامُ النَّيِّرَةُ الشّاهِرَةُ ، أو كَسَفينَةِ نوحٍ عليه السلام الَّتي نَزَلَهَا المُؤمِنونَ ونَجا فيهَا المُسلِمونَ ، كَتَبتُ إلَيكَ يَابنَ رَسولِ اللّهِ عِندَ اختِلافِنا فِي القَدَرِ وحَيرَتِنا فِي الاِستِطاعَةِ ، فَأَخبِرنا بِالَّذي عَلَيهِ رَأيُكَ ورَأيُ آبائِكَ عليهم السلام ، فَإِنَّ مِن عِلمِ اللّهِ عِلمَكُم ، وأنتُم شُهَداءُ عَلَى النّاسِ وَاللّه الشّاهِدُ عَلَيكُم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ذُرِّيَّةَ بَعْضُهَا مِن بَعْضٍ وَاللَّهُ سَمِيعٌ عَلِيمٌ</w:t>
      </w:r>
      <w:r>
        <w:rPr>
          <w:rFonts w:eastAsia="Amiri" w:cs="Amiri" w:ascii="Amiri" w:hAnsi="Amiri"/>
          <w:color w:val="111111"/>
          <w:sz w:val="28"/>
          <w:szCs w:val="28"/>
          <w:rtl w:val="true"/>
          <w:lang w:bidi="ar-SA"/>
        </w:rPr>
        <w:t xml:space="preserve">» </w:t>
      </w:r>
      <w:r>
        <w:rPr>
          <w:rStyle w:val="FootnoteAnchor"/>
          <w:rtl w:val="true"/>
        </w:rPr>
        <w:footnoteReference w:id="96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فَأَجابَهُ الحَسَنُ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الرَّحمنِ الرَّحيمِ ، وَصَلَ إلَيَّ كِتابُكَ ، ولَولا ما ذَكَرتَهُ مِن حَيرَتِكَ وحَيرَةِ مَن مَضى قِبَلَكَ إذاً ما أخبَرتُكَ ، أمّا بَعدُ ، فَمَن لَم يُؤمِن بِالقَدَرِ خَيرِهِ وشَرِّهِ أنَّ اللّهَ يَعلَمُهُ فَقَد كَفَرَ ، ومَن أحالَ المَعاصِيَ عَلَى اللّهِ فَقَد فَجَرَ ، إنَّ اللّهَ لَم يُطَع مُكرِها ولَم يُعصَ مَغلوبا ولَم يُهمِلِ العِبادَ سُدىً مِنَ المَملَكَةِ ، بَل هُوَ المالِكُ لِما مَلَّكَهُم وَالقادِرُ عَلى ما عَلَيهِ أقدَرَهُم ، بَل أمَرَهُم تَخييرا ونَهاهُم تَحذيرا ، فَإِنِ ائتَمَروا بِالطّاعَةِ لَم يَجِدوا عَنها صادّا ، وإنِ انتَهَوا إلى مَعصِيَةٍ فَشاءَ أن يَمُنَّ عَلَيهِم بِأَن يَحولَ بَينَهُم وبَينَها فَعَلَ ، وإن لَم يَفعَل فَلَيسَ هُوَ الَّذي حَمَلَهُم عَلَيها جَبرا ولا اُلزِموها كَرها ، بَل مَنَّ عَلَيهِم بِأَن بَصَّرَهُم وعَرَّفَهُم وحَذَّرَهُم وأمَرَهُم ونَهاهُم ، لا جَبلاً </w:t>
      </w:r>
      <w:r>
        <w:rPr>
          <w:rStyle w:val="FootnoteAnchor"/>
          <w:rtl w:val="true"/>
        </w:rPr>
        <w:footnoteReference w:id="970"/>
      </w:r>
      <w:r>
        <w:rPr>
          <w:rFonts w:ascii="Amiri" w:hAnsi="Amiri" w:eastAsia="Amiri" w:cs="Amiri"/>
          <w:color w:val="111111"/>
          <w:sz w:val="28"/>
          <w:sz w:val="28"/>
          <w:szCs w:val="28"/>
          <w:rtl w:val="true"/>
          <w:lang w:bidi="ar-SA"/>
        </w:rPr>
        <w:t xml:space="preserve">لَهُم عَلى ما أمَرَهُم بِهِ فَيَكونوا كَالمَلائِكَةِ ، ولا جَبرا لَهُم عَلى ما نَهاهُم عَنهُ ، وللّهِِ الحُجَّةُ البالِغَةُ ، فَلَو شاءَ لَهَداكُم أجمَعينَ ، وَالسَّلامُ عَلى مَنِ اتَّبَعَ الهُدى </w:t>
      </w:r>
      <w:r>
        <w:rPr>
          <w:rFonts w:eastAsia="Amiri" w:cs="Amiri" w:ascii="Amiri" w:hAnsi="Amiri"/>
          <w:color w:val="111111"/>
          <w:sz w:val="28"/>
          <w:szCs w:val="28"/>
          <w:rtl w:val="true"/>
          <w:lang w:bidi="ar-SA"/>
        </w:rPr>
        <w:t xml:space="preserve">. </w:t>
      </w:r>
      <w:r>
        <w:rPr>
          <w:rStyle w:val="FootnoteAnchor"/>
          <w:rtl w:val="true"/>
        </w:rPr>
        <w:footnoteReference w:id="971"/>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الإرشادـ به نقل از حسن بن ابى الحسن بصرى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مردى به حضور امير مؤمنان رسيد و 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اى امير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قضا و قدرى كه از آن ياد كردى، چيست؟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امر به طاعت و نهى از گناه ، و توانمند ساختن بر انجام نيكى و ترك بدى ، و يارى بر تقرّب جستن به خدا ، و يارى نكردن كسى كه او را نافرمانى مى كند ، و وعده دادن و تهديد ، و تشويق كردن و ترساندن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اينها قضاى خداوند درباره كارهاى ما و قَدَر او براى عمل هاى ما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غير از اين را درباره خدا گمان مبر ؛ زيرا گمان بد به خدا ، عمل ها را باطل مى كند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امير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مشكلم را حل كردى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مشكل تو را برطرف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تحف العقول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حسن بن ابى الحسن بصرى به امام حسن عليه السلام نوشت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بعد ، همانا شما طايفه بنى هاشم، در درياهاى عميق، همچون كشتى هاى در حال حركتيد و نشانه هاى تابان آشكاريد ، يا همچون كشتى نوح عليه السلام هستيد كه مؤمنان بر آن سوار شدند و مسلمانان در آن، نجات يافتند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فرزند 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نامه را هنگامى به تو نگاشتم كه درباره قَدَر، ميانمان اختلاف شده و درباره قدرت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اختيار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سرگردان شده ايم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 ما را از نظر خود و پدرانت عليهم السلامآگاه فرما ؛ زيرا دانش شما ، برگرفته از دانش خداست و شما گواهان بر مردميد و خدا گواه بر شماست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فرزندانى كه بعضى از آنان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بعضى ديگرند، و خداوند، شنواى داناست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امام حسن عليه السلام در پاسخ وى نوشت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نام خداوند بخشنده مهربان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نامه تو به دستم رسيد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يادآورى تو درباره سرگردانى خود و آنان كه نزد تواند ، نبود ، اينك تو را مطلع نمى كردم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بعد ، هر كه به خير و شرِّ قَدَر ، به طورى كه خدا آن را مى داند ، ايمان نياورد ، قطعاً كافر است و هر كه گناهان را بر عهده خدا بگذارد ، به يقيق ، فاسق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خداوند از روى اجبار ، فرمانبرى ، و از روى شكست، نافرمانى نشده و بندگان را بدون صاحب رها نساخته است ؛ بلكه او مالك چيزى است كه به آنان تمليك نموده و بر آنچه آنان را بر آن مسلّط كرده ، تواناست ؛ بلكه با اختيار ، به آنان فرمان داده و با بر حذر داشتن ، آنان را باز داشته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طاعت خدا را امتثال نمايند ، باز دارنده اى از آن نمى يابند ، و اگر قصد كنند كه گناهى مرتكب شوند و خدا بخواهد بر آنان منّت نهد و ميان آنان و گناه ، حايل شود ، چنين مى كند؛ ولى اگر حايل نشد ، چنين نيست كه او آنان را به اجبار بر آن گناه افكنده باشد و آنان مجبور به ارتكاب آن شده باشند ؛ بلكه خداوند بر آنان منّت نهاده است ، به طورى كه آنان را بينا و دانا كرده و بر حذرشان داشته و امر و نهيشان نموده است ، نه اين كه آفرينش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طبيعتِ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را بر اساس آنچه امرشان كرده ، قرار داده باشد تا مانند فرشتگان باشند ، و نه اين كه به اجبار، آنان را از آنچه نهيشان كرده، باز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حجّت رسا ، از آنِ خداست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او بخواهد ، همه شما را هدايت 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بر كسى كه پذيراى هدايت است</w:t>
      </w:r>
      <w:r>
        <w:rPr>
          <w:rFonts w:eastAsia="IRNazanin" w:cs="IRNazanin"/>
          <w:color w:val="111111"/>
          <w:sz w:val="28"/>
          <w:szCs w:val="28"/>
          <w:rtl w:val="true"/>
          <w:lang w:bidi="fa-IR"/>
        </w:rPr>
        <w:t>!» .</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الكاظم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كَتَبَ الحَسَنُ بنُ أبِي الحَسَنِ البَصرِيُّ ، إلَى الحُسَينِ بنِ عَلِيِّ بنِ أبي طالِبٍ عليه السلام ، يَسأَلُهُ عَنِ القَدَرِ ، فَكَتَبَ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اِتَّبِع ما شَرَحتُ لَكَ فِي القَدَرِ ، مِمّا اُفضِيَ إلَينا ـ أهلَ البَيتِ ـ فَإِنَّهُ مَن لَم يُؤمِن بِالقَدَرِ خَيرِهِ وشَرِّهِ فَقَد كَفَرَ ، ومَن حَمَلَ المَعاصِيَ عَلَى اللّهِ عز و جل فَقَد فَجَرَ وَافتَرى عَلَى اللّهِ افتِراءً عَظيما ، إنَّ اللّهَ ـ تَبارَكَ وتَعالى ـ لا يُطاعُ بِإِكراهٍ ، ولا يُعصى بِغَلَبَةٍ ، ولا يُهمِلُ العِبادَ فِي الهَلَكَةِ ، ولكِنَّهُ المالِك لِما مَلَّكَهُم ، وَالقادِرُ لِما عَلَيهِ أقدَرَهُم ، فَإِنِ ائتَمَروا بِالطّاعَةِ لَم يَكُن لَهُم صادّا عَنها مُبَطِّئا ، وإنِ ائتَمَروا بِالمَعصِيَةِ فَشاءَ أن يَمُنَّ عَلَيهِم فَيَحولَ بَينَهُم وبَينَ مَا ائتَمَروا بِهِ فَعَلَ وإن لَم يَفعَل فَلَيسَ هُوَ حَمَلَهُم عَلَيها قَسرا ، ولا كَلَّفَهُم جَبرا ، بَل بِتَمكينهِ </w:t>
      </w:r>
      <w:r>
        <w:rPr>
          <w:rStyle w:val="FootnoteAnchor"/>
          <w:rtl w:val="true"/>
        </w:rPr>
        <w:footnoteReference w:id="972"/>
      </w:r>
      <w:r>
        <w:rPr>
          <w:rFonts w:ascii="Amiri" w:hAnsi="Amiri" w:eastAsia="Amiri" w:cs="Amiri"/>
          <w:color w:val="111111"/>
          <w:sz w:val="28"/>
          <w:sz w:val="28"/>
          <w:szCs w:val="28"/>
          <w:rtl w:val="true"/>
          <w:lang w:bidi="ar-SA"/>
        </w:rPr>
        <w:t xml:space="preserve">إيّاهُم بَعدَ إعذارِهِ وإنذارِهِ لَهُم ، وَاحتِجاجِهِ عَلَيهِم طَوَّقَهُم ومَكَّنَهُم وجَعَلَ لَهُمُ السَّبيلَ إلى أخذِ ما إلَيهِ دَعاهُم ، وتَركِ ما عَنهُ نَهاهُم ، جَعَلَهُم مُستَطيعينَ لِأَخذِ ما أمَرَهُم بِهِ مِن شَيءٍ غَيرِ آخِذيهِ ، ولِتَركِ ما نَهاهُم عَنهُ مِن شَيءٍ غَيرِ تارِكيهِ ، وَالحَمدُ للّهِِ الَّذي جَعَلَ عِبادَهُ أقوِياءَ لِما أمَرَهُم بِهِ ، يَنالونَ بِتِلكَ القُوَّةِ ، ونَهاهُم عَنهُ ، وجَعَلَ العُذرَ لِمَن لَم يَجعَل لَهُ السَّبَبَ جَهدا مُتَقَبَّلاً </w:t>
      </w:r>
      <w:r>
        <w:rPr>
          <w:rFonts w:eastAsia="Amiri" w:cs="Amiri" w:ascii="Amiri" w:hAnsi="Amiri"/>
          <w:color w:val="111111"/>
          <w:sz w:val="28"/>
          <w:szCs w:val="28"/>
          <w:rtl w:val="true"/>
          <w:lang w:bidi="ar-SA"/>
        </w:rPr>
        <w:t xml:space="preserve">. </w:t>
      </w:r>
      <w:r>
        <w:rPr>
          <w:rStyle w:val="FootnoteAnchor"/>
          <w:rtl w:val="true"/>
        </w:rPr>
        <w:footnoteReference w:id="973"/>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كاظم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حسن بن ابى الحسن بصرى به حسين بن على بن ابى طالب عليهم السلامنامه اى نوشت و درباره قَدَر از وى پرسيد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حسين عليه السلام در پاسخ او نوشت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آنچه درباره قَدَر برايت توضيح مى دهم ، پيروى كن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چيزهايى كه به ما اهل بيت، داده شده ، اين است كه هر كسى به خير و شرّ قَدَر ايمان نياورد ، به يقين ، كفر ورزيده است و هر كس بار گناهان را بر دوش خداوند عز و جل بيفكند ، به يقين ، فاسق شده و تهمت بزرگى بر خدا بسته است ؛ چرا كه خداوند ـ تبارك و تعالى ـ با اجبار ، فرمانبرى ، و با چيرگى ، نافرمانى نمى شود و بندگان را در نابودى ، رها نمى كند ؛ ليكن خداوند ، چيزى را كه به آنان تمليك نموده ، صاحب است و بر چيزى كه آنان را بر آن مسلّط ساخته ، تواناست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اطاعت خدا را امتثال نمايند ، كسى توان باز داشتن و سست كردن آنان را ندارد ، و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قصد كنند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ارتكاب گناه تن دهند و خدا بخواهد بر آنان منّت نهد ، ميان آنان و آنچه مرتكب مى شوند ، حايل مى شود ؛ ولى اگر حايل نشد ، اين چنين نيست كه خدا به اجبار ، آنان را بر گناه افكنده و آنان را به اجبار ، موظّف نموده باشد ؛ بلكه پس از بيم دادن و ترساندنشان و استدلال عليه آنان ، با ايجاد زمينه ارتكاب گناه ، به آنان نيرو و امكان داده و راه دستيابى به آنچه آنان را به سوى آن خوانده ، و راه ترك آنچه را كه ايشان را از آن باز داشته ، در اختيارشان قرار داده است و آنان را براى به دست آوردن آنچه بِدان امرشان كرده ، بى آن كه آن را به دست آورند ، و براى رها كردن آنچه را كه از آن نهيشان كرده ، بى آن كه آن را رها كنند ، توانمند ساخته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ستايش ، از آنِ خدايى است كه بندگانش را براى آنچه امرشان و نهيشان كرده ، نيرومند نمود ـ كه با اين نيرو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رسند ـ و كسى را كه برايش توان لازمِ انجام دادن و ترك را قرار نداده ، معذور ساخت</w:t>
      </w:r>
      <w:r>
        <w:rPr>
          <w:rFonts w:eastAsia="IRNazanin" w:cs="IRNazanin"/>
          <w:color w:val="111111"/>
          <w:sz w:val="28"/>
          <w:szCs w:val="28"/>
          <w:rtl w:val="true"/>
          <w:lang w:bidi="fa-IR"/>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الكافي عن محمّد بن يحيى عمّن حدّثه ، عن 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جَبرَ ولا تَفويضَ ولكِن أمرٌ بَينَ أمرَينِ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أمرٌ بَينَ أمرَينِ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ذلِكَ رَجُلٌ رَأَيتَهُ عَلى مَعصِيَةٍ فَنَهَيتَهُ فَلَم يَنتَهِ فَتَرَكتَهُ فَفَعَلَ تِلكَ المَعصِيَةَ ، فَلَيسَ حَيثُ لَم يَقبَل مِنكَ فَتَرَكتَهُ كُنتَ أنتَ الَّذي أمَرتَهُ بِالمَعصِيَةِ </w:t>
      </w:r>
      <w:r>
        <w:rPr>
          <w:rFonts w:eastAsia="Amiri" w:cs="Amiri" w:ascii="Amiri" w:hAnsi="Amiri"/>
          <w:color w:val="111111"/>
          <w:sz w:val="28"/>
          <w:szCs w:val="28"/>
          <w:rtl w:val="true"/>
          <w:lang w:bidi="ar-SA"/>
        </w:rPr>
        <w:t xml:space="preserve">. </w:t>
      </w:r>
      <w:r>
        <w:rPr>
          <w:rStyle w:val="FootnoteAnchor"/>
          <w:rtl w:val="true"/>
        </w:rPr>
        <w:footnoteReference w:id="974"/>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النّاسُ فِي القَدَرِ عَلى ثَلاثَةِ أوجُهٍ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يَزعُمُ أنَّ اللّهَ عز و جل أجبَرَ النّاسَ عَلَى المَعاصي فَهذا قَد ظَلَّمَ اللّهَ عز و جل في حُكمِهِ فَهُوَ كافِرٌ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ورَجُلٌ يَزعُمُ أنَّ الأَمرَ مُفَوَّضٌ إلَيهمِ فَهذا قَد وَهَّنَ اللّهَ في سُلطانِهِ فَهُوَ كافِرٌ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ورَجُلٌ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عز و جل كَلَّفَ العِبادَ ما يُطيقونَ ولَم يُكَلِّفهُم ما لا يُطيقونَ ، فَإِذا أحسَنَ حَمِدَ اللّهَ ، وإذا أساءَ استَغفَرَ اللّهَ فَهذا مُسلِمٌ بالِغٌ ، وَاللّهُ المُوَفِّقُ </w:t>
      </w:r>
      <w:r>
        <w:rPr>
          <w:rFonts w:eastAsia="Amiri" w:cs="Amiri" w:ascii="Amiri" w:hAnsi="Amiri"/>
          <w:color w:val="111111"/>
          <w:sz w:val="28"/>
          <w:szCs w:val="28"/>
          <w:rtl w:val="true"/>
          <w:lang w:bidi="ar-SA"/>
        </w:rPr>
        <w:t xml:space="preserve">. </w:t>
      </w:r>
      <w:r>
        <w:rPr>
          <w:rStyle w:val="FootnoteAnchor"/>
          <w:rtl w:val="true"/>
        </w:rPr>
        <w:footnoteReference w:id="975"/>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الكافىـ به نقل از محمّد بن يحيى، از كسى كه براى او حديث كرد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نه جبر است و نه تفويض؛ ليكن امرى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چيزى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بين دو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بين دو امر چيست؟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مَثَل آن، مَثَل مردى است كه مشغول گناهى است و تو او را نهى مى كنى ؛ ولى نمى پذيرد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او را رها مى كنى و او آن گناه را انجام مى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چنين نيست كه چون از تو نپذيرفت و تو رهايش كردى، پس تو او را به گناه فرمان داده اى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انديشه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درباره قَدَر ، سه گونه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بر اين باور است كه خداوند عز و جل مردم را بر انجام دادن گناهان، وادار ساخته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در حقيقت، خداوند عز و جل را در داورى اش ستمگر 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كافر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ديگرى قائل است كه كار به خود آنان وا گذاشته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در حقيقت، خداوند را در فرمانروايى اش سبُك شمرده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كسى هم قائل است كه خداوند عز و جل بندگان را به اندازه توانشان موظّف نموده و آنان را به چيزى كه توانش را ندارند، موظّف نكرده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گاه نيكويى كند ، خدا را مى ستايد و هر گاه بدى نمايد ، از خدا آمرزش مى خواهد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 مسلمانِ بالغ و رسيده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خداوند، توفيق دهنده است </w:t>
      </w:r>
      <w:r>
        <w:rPr>
          <w:rFonts w:eastAsia="IRNazanin" w:cs="IRNazanin"/>
          <w:color w:val="111111"/>
          <w:sz w:val="28"/>
          <w:szCs w:val="28"/>
          <w:rtl w:val="true"/>
          <w:lang w:bidi="fa-IR"/>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الكافي عن حمزة بن حمران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 أبا عَبدِ اللّهِ عليه السلام عَنِ الاِستِطاعَةِ فَلَم يُجِبني ، فَدَخَلتُ عَلَيهِ دَخلَةً اُخرى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أصلَحَكَ اللّهُ ، إنَّهُ قَد وَقَعَ في قَلبي مِنها شَيءٌ لا يُخرِجُهُ إلّا شَيءٌ أسمَعُهُ مِنكَ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لا يَضُرُّكَ ما كانَ في قَلبِكَ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أصلَحَكَ اللّهُ ، إنّي 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ـ تَبارَكَ وتَعالى ـ لَم يُكَلِّفِ العِبادَ ما لا يَستَطيعونَ ولَم يُكَلِّفهُم إلّا ما يُطيقونَ ، وإنَّهُم لا يَصنَعونَ شَيئا مِن ذلِكَ إلّا بِإِرادَةِ اللّهِ ومَشيئَتِهِ وقَضائِهِ وقَدَرِهِ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دينُ اللّهِ الَّذي أنَا عَلَيهِ وآبائي ، أو كَما قالَ </w:t>
      </w:r>
      <w:r>
        <w:rPr>
          <w:rFonts w:eastAsia="Amiri" w:cs="Amiri" w:ascii="Amiri" w:hAnsi="Amiri"/>
          <w:color w:val="111111"/>
          <w:sz w:val="28"/>
          <w:szCs w:val="28"/>
          <w:rtl w:val="true"/>
          <w:lang w:bidi="ar-SA"/>
        </w:rPr>
        <w:t xml:space="preserve">. </w:t>
      </w:r>
      <w:r>
        <w:rPr>
          <w:rStyle w:val="FootnoteAnchor"/>
          <w:rtl w:val="true"/>
        </w:rPr>
        <w:footnoteReference w:id="976"/>
      </w:r>
    </w:p>
    <w:p>
      <w:pPr>
        <w:pStyle w:val="BookText"/>
        <w:rPr/>
      </w:pPr>
      <w:r>
        <w:rPr>
          <w:rFonts w:ascii="Amiri" w:hAnsi="Amiri" w:eastAsia="Amiri" w:cs="Amiri"/>
          <w:color w:val="111111"/>
          <w:sz w:val="28"/>
          <w:sz w:val="28"/>
          <w:szCs w:val="28"/>
          <w:rtl w:val="true"/>
          <w:lang w:bidi="ar-SA"/>
        </w:rPr>
        <w:t xml:space="preserve">عيون أخبار الرضا عليه السلام عن بريد بن عمير بن معاوية الشامي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دَخَلتُ عَلى عَلِيِّ بنِ موسَى الرِّضا بِمَروَ ، 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يَابنَ رَسولِ اللّهِ ، رُوِيَ لَنا عَنِ الصّادِقِ جَعفَرِ بنِ مُحَمَّدٍ عليهماالسلامقالَ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لا جَبرَ ولا تَفويضَ ، بَل أمرٌ بَينَ أمرَينِ ، فَما مَعناهُ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زَعَمَ أنَّ اللّهَ يَفعَلُ أفعالَنا ثُمَّ يُعَذِّبُنا عَلَيها ، فَقَد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بِالجَبرِ ، ومَن زَعَمَ أنَّ اللّهَ عز و جل فَوَّضَ أمرَ الخَلقِ وَالرِّزقِ إلى حُجَجِهِ عليهم السلام ، فَقَد قالَ بِالتَّفويضِ ، وَالقائِلُ بِالجَبرِ كافِرٌ وَالقائِلُ بِالتَّفويضِ مُشرِكٌ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يَابنَ رَسولِ اللّهِ فَما أمرٌ بَينَ أمرَينِ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وُجودُ السَّبيلِ إلى إتيانِ ما اُمِروا بِهِ ، وتَركِ ما نُهوا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 للّهِِ عز و جل مَشيئَةٌ وإرادَةٌ في ذلِكَ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الطّاعاتُ فَإِرادَةُ اللّهِ ومَشيئَتُهُ فيهَا الأَمرُ بِها وَالرِّضا لَها وَالمُعاوَنَةُ عَلَيها ، وإرادَتُهُ ومَشيئَتُهُ فِي المَعاصِي النَّهيُ عَنها وَالسَّخَطُ لَها وَالخِذلانُ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 للّهِِ فيهَا القَضاءُ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ما مِن فِعلٍ يَفعَلُهُ العِبادُ مِن خَيرٍ أو شَرٍّ إلّا وللّهِِ فيهِ قَضاءٌ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مَعنى هذَا القَضاءِ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الحُكمُ عَلَيهِم بِما يَستَحِقّونَهُ عَلى أفعالِهِم مِنَ الثَّوابِ وَالعِقابِ فِي الدُّنيا وَالآخِرَةِ </w:t>
      </w:r>
      <w:r>
        <w:rPr>
          <w:rFonts w:eastAsia="Amiri" w:cs="Amiri" w:ascii="Amiri" w:hAnsi="Amiri"/>
          <w:color w:val="111111"/>
          <w:sz w:val="28"/>
          <w:szCs w:val="28"/>
          <w:rtl w:val="true"/>
          <w:lang w:bidi="ar-SA"/>
        </w:rPr>
        <w:t xml:space="preserve">. </w:t>
      </w:r>
      <w:r>
        <w:rPr>
          <w:rStyle w:val="FootnoteAnchor"/>
          <w:rtl w:val="true"/>
        </w:rPr>
        <w:footnoteReference w:id="977"/>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الكافىـ به نقل از حمزة بن حمران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عليه السلام درباره قدرت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اختيار بندگان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پرسيدم؛ ولى پاسخم را نداد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ديگر به حضورش رسيدم و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كارهايت را به سامان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درباره قدرت بندگان چيزى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وسوسه 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دلم افتاده كه چيزى جز سخن شما ، آن را بيرون نمى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آنچه در دلت هست، به تو زيان نمى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امورت را به سامان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مى 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خداوند ـ تبارك و تعالى ـ بندگان را به آنچه توانش را ندارند ، موظّف نمى كند و جز به آنچه توانش را دارند، موظّف نمى نمايد ، و آنان چيزى از كارهاى خودشان را جز به اراده و مشيّت و قضا و قدر خداوند ، انجام نمى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همان دين خداست كه من و پدرانم بر آنيم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با همين عبارت يا به گونه 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عين عبارت وى را به خاطر ندارم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عيون أخبار الرضا عليه السلامـ به نقل از بريد بن عمير بن معاويه شامى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مرو به حضور امام رضا عليه السلام رسيدم و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فرزند 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عليه السلام براى ما روايت شده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جبر است و نه تفويض ؛ بلكه امرى ميان دو امر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معناى آن چيست؟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كه بپندارد خداوند، كارهاى ما را انجام مى دهد و سپس ما را بر اساس آنها كيفر مى دهد ، در حقيقت به جبر، قائل شده است ، و هر كه بپندارد كه خداوند عز و جل كار مردم و روزى را به حجّت هاى خود عليهم السلام واگذار كرده ، در حقيقت به تفويض، قائل شده است ، و قائل به جبر، كافر است و قائل به تفويض، مشرك</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فرزند 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بين دو امر چيست؟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وجود راه براى انجام دادن آنچه بِدان امر شده اند و ترك آنچه از آن نهى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درباره آنها براى خداوند عز و جل مشيّت و اراده اى هست؟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اراده و مشيّت خدا درباره طاعت ها، امر به آنها و خشنودى از آنها و يارى كردن بر آنهاست ؛ و اراده و مشيّت خدا درباره گناهان ، نهى از آنها و خشم گرفتن نسبت به آنها و يارى نكردن بر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درباره آنها براى خداوند، قضا هست؟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بندگان، هيچ كار خير يا شرّى را انجام نمى دهند ، جز اين كه خداوند درباره آن، قضايى دارد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معناى اين قضا چيست؟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حكم بر آنان بر پايه كارهايشان، به آنچه از پاداش و كيفر در دنيا و آخرت در خورشان است</w:t>
      </w:r>
      <w:r>
        <w:rPr>
          <w:rFonts w:eastAsia="IRNazanin" w:cs="IRNazanin"/>
          <w:color w:val="111111"/>
          <w:sz w:val="28"/>
          <w:szCs w:val="28"/>
          <w:rtl w:val="true"/>
          <w:lang w:bidi="fa-IR"/>
        </w:rPr>
        <w:t>» .</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التوحيد عن سليمان بن جعفر الجعفري ، عن الإمام الرضا عليه السلام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ذُكِرَ عِندَهُ الجَبرُ وَالتَّفويضُ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اُعطيكُم في هذا أصلاً لا تَختَلِفونَ فيهِ ولا تُخاصِمونَ عَلَيهِ أحَداً إلّا كَسَرتُموهُ ؟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رَأَيتَ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عز و جل لَم يُطَع بِإِكراهٍ ، ولَم يُعصَ بِغَلَبَةٍ ولَم يُهمِلِ العِبادَ في مُلكِهِ ، هُوَ المالِكُ لِما مَلَّكَهُم ، وَالقادِرُ عَلى ما أقدَرَهُم عَلَيهِ ، فَإِنِ ائتَمَرَ العِبادُ بِطاعَتِهِ لَم يَكُنِ اللّهُ عَنها صادّا ولا مِنها مانِعا ، وإنِ ائتَمَروا بِمَعصِيَتِهِ فَشاءَ أن يَحولَ بَينَهُم وبَينَ ذلِك فَعَلَ ، وإن لَم يَحُل وفَعَلوهُ فَلَيسَ هُوَ الَّذي أدخَلَهُم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يَضبِطُ حُدودَ هذَا الكَلامِ فَقَد خَصَمَ مَن خالَفَهُ </w:t>
      </w:r>
      <w:r>
        <w:rPr>
          <w:rFonts w:eastAsia="Amiri" w:cs="Amiri" w:ascii="Amiri" w:hAnsi="Amiri"/>
          <w:color w:val="111111"/>
          <w:sz w:val="28"/>
          <w:szCs w:val="28"/>
          <w:rtl w:val="true"/>
          <w:lang w:bidi="ar-SA"/>
        </w:rPr>
        <w:t xml:space="preserve">. </w:t>
      </w:r>
      <w:r>
        <w:rPr>
          <w:rStyle w:val="FootnoteAnchor"/>
          <w:rtl w:val="true"/>
        </w:rPr>
        <w:footnoteReference w:id="978"/>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التوحيدـ به نقل از سليمان بن جعفر جعفرى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رضا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جبر و تفويض ، ياد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مى خواهيد در اين باره، اصلى را در اختيارتان قرار دهم كه ديگر در آن اختلاف نكنيد و با كسى در آن نزاع نكنيد ، مگر اين كه او را شكست دهيد؟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صلاح مى دانى، بفرما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همانا خداوند عز و جل از روى اجبار، فرمانبرى ، و از روى شكست ، نافرمانى نشده است و بندگان را در پادشاهى اش رها نكرده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صاحب چيزى است كه به آنان تمليك نموده و بر آنچه آنان را بر آن مسلّط كرده ، تواناست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بندگان به طاعتش گرد آيند ، خداوند، بازدارنده از آن نخواهد بود ، و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قصد داشته باشند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نافرمانى اش تن دهند و خدا بخواهد ميان آنان و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حايل شود ، چنين مى كند؛ ولى اگر حايل نشد و آنان مرتكب گناه شدند ، چنين نيست كه او آنان را در گناه افكنده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كس احاطه بر اين سخن يابد قطعاً بر مخالفش پيروز مى گردد</w:t>
      </w:r>
      <w:r>
        <w:rPr>
          <w:rFonts w:eastAsia="IRNazanin" w:cs="IRNazanin"/>
          <w:color w:val="111111"/>
          <w:sz w:val="28"/>
          <w:szCs w:val="28"/>
          <w:rtl w:val="true"/>
          <w:lang w:bidi="fa-IR"/>
        </w:rPr>
        <w:t>» .</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الفقه المنسوب إلى الإمام الرضا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 العالِمَ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أجبَرَ اللّهُ العِبادَ عَلَى المَعاصي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أعدَلُ مِن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فَفَوَّضَ إلَيهِم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أعَزُّ مِن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فَتَصِفُ لَنَا المَنزِلَةَ بَينَ المَنزِلَتَينِ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الجَبرُ هُوَ الكَرهُ ، فَاللّهُ ـ تَبارَكَ وتَعالى ـ لَم يُكرِه عَلى مَعصِيَتِهِ ، وإنَّمَا الجَبرُ أن يُجبَرَ الرَّجُلُ عَلى ما يَكرَهُ وعَلى ما لا يَشتَهي ، كَالرَّجُلِ يُغلَبُ عَلى أن يُضرَبَ أو يُقطَعَ يَدُهُ ، أو يُؤخَذَ مالُهُ ، أو يُغضَبَ </w:t>
      </w:r>
      <w:r>
        <w:rPr>
          <w:rStyle w:val="FootnoteAnchor"/>
          <w:rtl w:val="true"/>
        </w:rPr>
        <w:footnoteReference w:id="979"/>
      </w:r>
      <w:r>
        <w:rPr>
          <w:rFonts w:ascii="Amiri" w:hAnsi="Amiri" w:eastAsia="Amiri" w:cs="Amiri"/>
          <w:color w:val="111111"/>
          <w:sz w:val="28"/>
          <w:sz w:val="28"/>
          <w:szCs w:val="28"/>
          <w:rtl w:val="true"/>
          <w:lang w:bidi="ar-SA"/>
        </w:rPr>
        <w:t xml:space="preserve">عَلى حُرمَتِهِ ، أو مَن كانَت لَهُ قُوَّةٌ ومَنَعَةٌ فَقُهِرَ ، وأمّا مَن أتى إلى أمرٍ طائِعا مُحِبّا لَهُ يُعطي عَلَيهِ مالَهُ لِيَنالَ شَهوَتَهُ فَلَيسَ ذلِكَ بِجَبرٍ ، إنَّمَا الجَبرُ مَن أكرَهَهُ عَلَيهِ ، أو أغضَبه حَتّى فَعَلَ ما لا يُريدُ ولا يَشتَهيهِ ، وذلِكَ أنَّ اللّهَ ـ تَبارَكَ وتَعالى ـ لَم يَجعَل لَهُ هَوىً ولا شَهوَةً ولا مَحَبَّةً ولا مَشيئَةً إلّا فيما عَلِمَ أنَّهُ كانَ مِنهُم ، وإنَّما يُجزَونَ </w:t>
      </w:r>
      <w:r>
        <w:rPr>
          <w:rStyle w:val="FootnoteAnchor"/>
          <w:rtl w:val="true"/>
        </w:rPr>
        <w:footnoteReference w:id="980"/>
      </w:r>
      <w:r>
        <w:rPr>
          <w:rFonts w:ascii="Amiri" w:hAnsi="Amiri" w:eastAsia="Amiri" w:cs="Amiri"/>
          <w:color w:val="111111"/>
          <w:sz w:val="28"/>
          <w:sz w:val="28"/>
          <w:szCs w:val="28"/>
          <w:rtl w:val="true"/>
          <w:lang w:bidi="ar-SA"/>
        </w:rPr>
        <w:t xml:space="preserve">في عِلمِهِ وقَضائِهِ وقَدَرِهِ عَلَى الَّذي في عِلمِهِ وكِتابِهِ السّابِقِ فيهِم قَبلَ خَلقِهِم ، وَالَّذي عَلِمَ أنَّهُ غَيرُ كائِنٍ مِنهُم هُوَ الَّذي لَم يَجعَل لَهُم فيهِ شَهوَةً ولا إرادَةً </w:t>
      </w:r>
      <w:r>
        <w:rPr>
          <w:rFonts w:eastAsia="Amiri" w:cs="Amiri" w:ascii="Amiri" w:hAnsi="Amiri"/>
          <w:color w:val="111111"/>
          <w:sz w:val="28"/>
          <w:szCs w:val="28"/>
          <w:rtl w:val="true"/>
          <w:lang w:bidi="ar-SA"/>
        </w:rPr>
        <w:t xml:space="preserve">. </w:t>
      </w:r>
      <w:r>
        <w:rPr>
          <w:rStyle w:val="FootnoteAnchor"/>
          <w:rtl w:val="true"/>
        </w:rPr>
        <w:footnoteReference w:id="981"/>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الفقه المنسوب للإمام الرضا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عالِم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كاظم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خداوند، بندگان را بر انجام دادن گناهان وا داشته است؟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دادگرتر از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آنان را به خودشان وا گذاشته است؟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خداوند، عزّتمندتر از آن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چنين كند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جايگاه بين اين دو مقام را براى ما توضيح مى دهى؟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جبر ، به زور وادار كردن است و خداوند ـ تبارك و تعالى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كسى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نافرمانى خويش وادار نمى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جبر، اين است كه انسان بر انجام دادن كارى كه نمى پسندد و به آن علاقه ندارد، وادار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كسى كه بر او چيره گردند ، تا كتك بخورد، يا دستش بريده شود ، يا دارايى اش گرفته شود ، يا ناموسش غصب گردد ، يا كسى كه داراى قوّت و اقتدار است، شكست بخورد ؛ امّا كسى كه با علاقه ، كارى را انجام مى دهد و دارايى اش را به خاطر آن مى دهد تا به خواسته اش برسد ، اين، جبر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سوى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كسى است كه او را بر آن كار وادارد يا او را خشمناك سازد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كه عقل و اختيار از او سلب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كارى را كه نمى خواهد و به آن مايل نيست ، انجام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بِدان جهت است كه خداوند ـ تبارك و تعالى ـ براى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شخص مكرَه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جز در آنچه مى داند كه از آنان صادر خواهد شد ، تمايل و دل بستگى و علاقه و مشيّتى قرار نداده است و همانا آنان در علم و قضا و قدر خدا ، بر اساس آنچه پيش از آفرينششان در علم و كتاب ازلى خدا درباره آنان بوده ، و خداوند مى دانست كه آنان به اختيار خود آن را برمى گزينند ، جزا داده مى شوند ، و آنچه خدا مى داند كه از آنان صادر نخواهد شد ، در آن براى آنان علاقه و خواستى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آنان را بدان كار برانگيزند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نداده است</w:t>
      </w:r>
      <w:r>
        <w:rPr>
          <w:rFonts w:eastAsia="IRNazanin" w:cs="IRNazanin"/>
          <w:color w:val="111111"/>
          <w:sz w:val="28"/>
          <w:szCs w:val="28"/>
          <w:rtl w:val="true"/>
          <w:lang w:bidi="fa-IR"/>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الإمام الهادي عليه السلامـ مِن رِسالَةٍ لَهُ فِي الرَّدِّ عَلى أهلِ الجَبرِ وَالتَّفويضِ وإثباتِ العَدلِ وَالمَنزِلَةِ بَينَ المَنزِلَتَينِ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نَبدَأُ مِن ذلِكَ بِقَولِ الصّادِقِ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جَبرَ ولا تَفويضَ ، ولكِن مَنزِلَةٌ بَينَ المَنزِلَتَينِ ، وهِيَ صِحَّةُ الخِلقَةِ ، وتَخلِيَةُ السَّربِ </w:t>
      </w:r>
      <w:r>
        <w:rPr>
          <w:rStyle w:val="FootnoteAnchor"/>
          <w:rtl w:val="true"/>
        </w:rPr>
        <w:footnoteReference w:id="982"/>
      </w:r>
      <w:r>
        <w:rPr>
          <w:rFonts w:ascii="Amiri" w:hAnsi="Amiri" w:eastAsia="Amiri" w:cs="Amiri"/>
          <w:color w:val="111111"/>
          <w:sz w:val="28"/>
          <w:sz w:val="28"/>
          <w:szCs w:val="28"/>
          <w:rtl w:val="true"/>
          <w:lang w:bidi="ar-SA"/>
        </w:rPr>
        <w:t>، وَالمُهلَةُ فِي الوَقتِ ، وَالزّادُ مِثلُ الرّاحِلَةِ ، وَالسَّبَبُ المُهَيِّجُ لِلفاعِلِ عَلى فِعلِهِ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فَهذِهِ خَمسَةُ أشياءَ جَمَعَ بِهِ الصّادِقُ عليه السلام جَوامِعَ الفَضلِ ، فَإِذا نَقَصَ العَبدُ مِنها خَلَّةً كانَ العَمَلُ عَنهُ مَطروحا بِحَسَبِهِ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فَأَخبَرَ الصّادِقُ عليه السلام بِأَصلِ ما يَجِبُ عَلَى النّاسِ مِن طَلَبِ مَعرِفَتِهِ ونَطَقَ الكِتابُ بِتَصديقِهِ فَشَهِدَ بِذلِكَ مُحكَماتُ آياتِ رَسولِهِ ؛ لِأَنَّ الرَّسولَ صلى الله عليه و آله وآلَهُ عليهم السلاملا يَعدونَ شَيئا مِن قَولِهِ وأقاويلُهُم حُدودُ القُرآنِ ، فَإِذا وَرَدَت حَقائِقُ الأَخبارِ وَالتُمِسَت شَواهِدُها مِنَ التَّنزيلِ ، فَوُجِدَ لَها مُوافِقا وعَلَيها دَليلاً كانَ الاِقتِداءُ بِها فَرضا لا يَتَعَدّاهُ إلّا أهلُ العِنادِ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ولَمَّا التَمَسنا تَحقيقَ ما قالَهُ الصّادِقُ عليه السلام مِنَ المَنزِلَةِ بَينَ المَنزِلَتَينِ وإنكارِهِ الجَبرَ وَالتَّفويضَ ، وَجَدنَا الكِتابَ قَد شَهِدَ لَهُ وصَدَّقَ مَقالَتَهُ في هذا ، وخَبَرٌ عَنهُ أيضا مُوافِقٌ لِهذا ، أنَّ الصّادِقَ عليه السلام سُئِلَ هَل أجبَرَ اللّهُ العِبادَ عَلَى المَعاصي ؟ فَقالَ الصّادِقُ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أعدَلُ مِن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 فَوَّضَ إلَيهِم ؟ فَقالَ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أعَزُّ وأقهَرُ لَهُم مِن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ورُوِيَ عَنهُ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النّاسُ فِي القَدَرِ عَلى ثَلاثَةِ أوجُهٍ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يَزعُمُ أنَّ الأَمرَ مُفَوَّضٌ إلَيهِ فَقَد وَهَّنَ اللّهَ في سُلطانِهِ فَهُوَ هالِكٌ ، ورَجُلٌ يَزعُمُ أنَّ اللّهَ جَلَّ وعَزَّ أجبَرَ العِبادَ عَلَى المَعاصي وكَلَّفَهُم ما لا يُطيقونَ فَقَد ظَلَّمَ اللّهَ في حُكمِهِ فَهُوَ هالِكٌ ، ورَجُلٌ يَزعُمُ أنَّ اللّهَ كَلَّفَ العِبادَ ما يُطيقونَ ولَم يُكَلِّفهُم ما لا يُطيقونَ ؛ فَإِذا أحسَنَ حَمِدَ اللّه وإذا أساءَ استَغفَرَ اللّهَ فَهذا مُسلِمٌ بالِغٌ ، فَأَخبَرَ عليه السلام أنَّ مَن تَقَلَّدَ الجَبرَ وَالتَّفويضَ ودانَ بِهِما فَهُوَ عَلى خِلافِ الحَقِّ ، فَقَد شَرَحتُ الجَبرَ الَّذي مَن دانَ بِهِ يَلزَمُهُ الخَطَأُ ، وأنَّ الَّذي يَتَقَلَّدُ التَّفويضَ يَلزَمُهُ الباطِلُ ، فَصارَتِ المَنزِلَةُ بَينَ المَنزِلَتَينِ بَينَهُما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وأضرِبُ لِكُلِّ بابٍ مِن هذِهِ الأَبوابِ مَثَلاً يُقَرِّبُ المَعنى لِلطّالِبِ ويُسَهِّلُ لَهُ البَحثَ عَن شَرحِهِ ، تَشهَدُ بِهِ مُحكَماتُ آياتِ الكِتابِ وتَحَقَّقَ تَصديقُهُ عِندَ ذَوِي الأَلبابِ ، وبِاللّهِ التَّوفيقُ وَالعِصمَةُ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الجَبرُ الَّذي يَلزَمُ مَن دانَ بِهِ الخَطَأُ ، فَهُوَ قَولُ مَن زَعَمَ أنَّ اللّهَ ـ جَلَّ وعَزَّ ـ أجبَرَ العِبادَ عَلَى المَعاصي وعاقَبَهُم عَلَيها ، ومَن قالَ بِهذَا القَولِ فَقَد ظَلَّمَ اللّهَ في حُكمِهِ وكَذَّبَهُ ورَدَّ عَلَيهِ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يَظْـلِمُ رَبُّكَ أَحَدًا</w:t>
      </w:r>
      <w:r>
        <w:rPr>
          <w:rFonts w:eastAsia="Amiri" w:cs="Amiri" w:ascii="Amiri" w:hAnsi="Amiri"/>
          <w:color w:val="111111"/>
          <w:sz w:val="28"/>
          <w:szCs w:val="28"/>
          <w:rtl w:val="true"/>
          <w:lang w:bidi="ar-SA"/>
        </w:rPr>
        <w:t xml:space="preserve">» </w:t>
      </w:r>
      <w:r>
        <w:rPr>
          <w:rStyle w:val="FootnoteAnchor"/>
          <w:rtl w:val="true"/>
        </w:rPr>
        <w:footnoteReference w:id="983"/>
      </w:r>
      <w:r>
        <w:rPr>
          <w:rFonts w:ascii="Amiri" w:hAnsi="Amiri" w:eastAsia="Amiri" w:cs="Amiri"/>
          <w:color w:val="111111"/>
          <w:sz w:val="28"/>
          <w:sz w:val="28"/>
          <w:szCs w:val="28"/>
          <w:rtl w:val="true"/>
          <w:lang w:bidi="ar-SA"/>
        </w:rPr>
        <w:t xml:space="preserve">، 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 لِكَ بِمَا قَدَّمَتْ يَدَاكَ وَ أَنَّ اللَّهَ لَيْسَ بِظَـلَّـمٍ لِّلْعَبِيدِ</w:t>
      </w:r>
      <w:r>
        <w:rPr>
          <w:rFonts w:eastAsia="Amiri" w:cs="Amiri" w:ascii="Amiri" w:hAnsi="Amiri"/>
          <w:color w:val="111111"/>
          <w:sz w:val="28"/>
          <w:szCs w:val="28"/>
          <w:rtl w:val="true"/>
          <w:lang w:bidi="ar-SA"/>
        </w:rPr>
        <w:t xml:space="preserve">» </w:t>
      </w:r>
      <w:r>
        <w:rPr>
          <w:rStyle w:val="FootnoteAnchor"/>
          <w:rtl w:val="true"/>
        </w:rPr>
        <w:footnoteReference w:id="984"/>
      </w:r>
      <w:r>
        <w:rPr>
          <w:rFonts w:ascii="Amiri" w:hAnsi="Amiri" w:eastAsia="Amiri" w:cs="Amiri"/>
          <w:color w:val="111111"/>
          <w:sz w:val="28"/>
          <w:sz w:val="28"/>
          <w:szCs w:val="28"/>
          <w:rtl w:val="true"/>
          <w:lang w:bidi="ar-SA"/>
        </w:rPr>
        <w:t xml:space="preserve">، 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لَا يَظْـلِمُ النَّاسَ شَيْـئا وَ لَـكِنَّ النَّاسَ أَنفُسَهُمْ يَظْـلِمُونَ</w:t>
      </w:r>
      <w:r>
        <w:rPr>
          <w:rFonts w:eastAsia="Amiri" w:cs="Amiri" w:ascii="Amiri" w:hAnsi="Amiri"/>
          <w:color w:val="111111"/>
          <w:sz w:val="28"/>
          <w:szCs w:val="28"/>
          <w:rtl w:val="true"/>
          <w:lang w:bidi="ar-SA"/>
        </w:rPr>
        <w:t xml:space="preserve">» </w:t>
      </w:r>
      <w:r>
        <w:rPr>
          <w:rStyle w:val="FootnoteAnchor"/>
          <w:rtl w:val="true"/>
        </w:rPr>
        <w:footnoteReference w:id="985"/>
      </w:r>
      <w:r>
        <w:rPr>
          <w:rFonts w:ascii="Amiri" w:hAnsi="Amiri" w:eastAsia="Amiri" w:cs="Amiri"/>
          <w:color w:val="111111"/>
          <w:sz w:val="28"/>
          <w:sz w:val="28"/>
          <w:szCs w:val="28"/>
          <w:rtl w:val="true"/>
          <w:lang w:bidi="ar-SA"/>
        </w:rPr>
        <w:t xml:space="preserve">، مَعَ آيٍ كَثيرَةٍ في ذِكرِ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زَعَمَ أنَّهُ مُجبَرٌ عَلَى المَعاصي فَقَد أحالَ بِذَنبِهِ عَلَى اللّهِ وقَد ظَلَّمَهُ في عُقوبَتِهِ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ظَلَّمَ اللّهَ فَقَد كَذَّبَ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كَذَّبَ كِتابَهُ فَقَد لَزِمَهُ الكُفرُ بِاجتِماعِ الاُمَّةِ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ومَثَلُ ذلِكَ مَثَلُ رَجُلٍ مَلَكَ عَبدا مَملوكا لا يَملِكُ نَفسَهُ ولا يَملِكُ عَرَضا </w:t>
      </w:r>
      <w:r>
        <w:rPr>
          <w:rStyle w:val="FootnoteAnchor"/>
          <w:rtl w:val="true"/>
        </w:rPr>
        <w:footnoteReference w:id="986"/>
      </w:r>
      <w:r>
        <w:rPr>
          <w:rFonts w:ascii="Amiri" w:hAnsi="Amiri" w:eastAsia="Amiri" w:cs="Amiri"/>
          <w:color w:val="111111"/>
          <w:sz w:val="28"/>
          <w:sz w:val="28"/>
          <w:szCs w:val="28"/>
          <w:rtl w:val="true"/>
          <w:lang w:bidi="ar-SA"/>
        </w:rPr>
        <w:t xml:space="preserve">مِن عَرَضِ الدُّنيا ، ويَعلَمُ مَولاهُ ذلِكَ مِنهُ فَأَمَرَهُ عَلى عِلمٍ مِنهُ بِالمَصيرِ إلَى السّوقِ لِحاجَةٍ يَأتيهِ بِها ولَم يُمَلِّكهُ ثَمَنَ ما يَأتيهِ بِهِ مِن حاجَتِهِ ، وعَلِمَ المالِكُ أنَّ عَلَى الحاجَةِ رَقيبا لا يَطمَعُ أحَدٌ في أخذِها مِنهُ إلّا بِما يَرضى بِهِ مِنَ الثَّمَنِ ، وقَد وَصَفَ مالِكُ هذَا العَبدِ نَفسَهُ بِالعَدلِ وَالنَّصَفَةِ </w:t>
      </w:r>
      <w:r>
        <w:rPr>
          <w:rStyle w:val="FootnoteAnchor"/>
          <w:rtl w:val="true"/>
        </w:rPr>
        <w:footnoteReference w:id="987"/>
      </w:r>
      <w:r>
        <w:rPr>
          <w:rFonts w:ascii="Amiri" w:hAnsi="Amiri" w:eastAsia="Amiri" w:cs="Amiri"/>
          <w:color w:val="111111"/>
          <w:sz w:val="28"/>
          <w:sz w:val="28"/>
          <w:szCs w:val="28"/>
          <w:rtl w:val="true"/>
          <w:lang w:bidi="ar-SA"/>
        </w:rPr>
        <w:t xml:space="preserve">وإظهارِ الحِكمَةِ ونَفيِ الجَورِ ، وأوعَدَ عَبدَهُ إن لَم يَأتِهِ بِحاجَتِهِ أن يُعاقِبَهُ عَلى عِلمٍ مِنهُ بِالرَّقيبِ الَّذي عَلى حاجَتِهِ أنَّهُ سَيَمنَعُهُ ، وعَلِمَ أنَّ المَملوكَ لا يَملِكُ ثَمَنَها ولَم يُمَلِّكهُ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صارَ العَبدُ إلَى السّوقِ وجاءَ لِيَأخُذَ حاجَتَهُ الَّتي بَعَثَهُ المَولى لَها ، وَجَدَ عَلَيها مانِعا يَمنَعُ مِنها إلّا بِشِراءٍ ولَيسَ يَملِكُ العَبدُ ثَمَنَها ، فَانصَرَفَ إلى مَولاهُ خائِبا بِغَيرِ قَضاءِ حاجَتِهِ ، فَاغتاظَ مَولاهُ مِن ذلِكَ وعاقَبَهُ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ألَيسَ يَجِبُ في عَدلِهِ وحُكمِهِ ألّا يُعاقِبَهُ وهُوَ يَعلَمُ أنَّ عَبدَهُ لا يَملِكُ عَرَضا مِن عُروضِ الدُّنيا ولَم يُمَلِّكهُ ثَمنَ حاجَتِهِ ، فَإِن عاقَبَهُ عاقَبَهُ ظالِما مُتَعَدِّيا عَلَيهِ مُبطِلاً لِما وَصَفَ مِن عَدلِهِ وحِكمَتِهِ ونَصَفَتِهِ ، وإن لَم يُعاقِبهُ كَذَّبَ نَفسَهُ في وَعيدِهِ إيّاهُ حينَ أوعَدَهُ بِالكَذِبِ وَالظُّلمِ اللَّذَينِ يَنفِيانِ العَدلَ وَالحِكمَةَ ، تَعالى عَمّا يَقولونَ عُلُوّا كَبيرا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دانَ </w:t>
      </w:r>
      <w:r>
        <w:rPr>
          <w:rStyle w:val="FootnoteAnchor"/>
          <w:rtl w:val="true"/>
        </w:rPr>
        <w:footnoteReference w:id="988"/>
      </w:r>
      <w:r>
        <w:rPr>
          <w:rFonts w:ascii="Amiri" w:hAnsi="Amiri" w:eastAsia="Amiri" w:cs="Amiri"/>
          <w:color w:val="111111"/>
          <w:sz w:val="28"/>
          <w:sz w:val="28"/>
          <w:szCs w:val="28"/>
          <w:rtl w:val="true"/>
          <w:lang w:bidi="ar-SA"/>
        </w:rPr>
        <w:t>بِالجَبرِ أو بِما يَدعو إلَى الجَبرِ فَقَد ظَلَّمَ اللّهَ ونَسَبَهُ إلَى الجَورِ وَالعُدوانِ ، إذ أوجَبَ عَلى مَن أجبَرَ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العُقوبَةَ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زَعَمَ أنَّ اللّهَ أجبَرَ العِبادَ فَقَد أوجَبَ عَلى قِياسِ قَولِهِ إنَّ اللّهَ يَدفَعُ عَنهُمُ العُقوبَةَ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زَعَمَ أنَّ اللّهَ يَدفَعُ عَن أهلِ المَعاصِي العَذابَ فَقَد كَذَّبَ اللّهَ في وَعيدِهِ ، حَيثُ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بَلَى مَن كَسَبَ سَيِّئَةً وَ أَحَـطَتْ بِهِ خَطِيآتُهُ فَأُوْلَئِكَ أَصْحَـبُ النَّارِ هُمْ فِيهَا خَــلِدُونَ</w:t>
      </w:r>
      <w:r>
        <w:rPr>
          <w:rFonts w:eastAsia="Amiri" w:cs="Amiri" w:ascii="Amiri" w:hAnsi="Amiri"/>
          <w:color w:val="111111"/>
          <w:sz w:val="28"/>
          <w:szCs w:val="28"/>
          <w:rtl w:val="true"/>
          <w:lang w:bidi="ar-SA"/>
        </w:rPr>
        <w:t xml:space="preserve">» </w:t>
      </w:r>
      <w:r>
        <w:rPr>
          <w:rStyle w:val="FootnoteAnchor"/>
          <w:rtl w:val="true"/>
        </w:rPr>
        <w:footnoteReference w:id="989"/>
      </w:r>
      <w:r>
        <w:rPr>
          <w:rFonts w:ascii="Amiri" w:hAnsi="Amiri" w:eastAsia="Amiri" w:cs="Amiri"/>
          <w:color w:val="111111"/>
          <w:sz w:val="28"/>
          <w:sz w:val="28"/>
          <w:szCs w:val="28"/>
          <w:rtl w:val="true"/>
          <w:lang w:bidi="ar-SA"/>
        </w:rPr>
        <w:t xml:space="preserve">، 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الَّذِينَ يَأْكُلُونَ أَمْوَ لَ الْيَتَـمَى ظُـلْمًا إِنَّمَا يَأْكُلُونَ فِى بُطُونِهِمْ نَارًا وَسَيَصْلَوْنَ سَعِيرًا</w:t>
      </w:r>
      <w:r>
        <w:rPr>
          <w:rFonts w:eastAsia="Amiri" w:cs="Amiri" w:ascii="Amiri" w:hAnsi="Amiri"/>
          <w:color w:val="111111"/>
          <w:sz w:val="28"/>
          <w:szCs w:val="28"/>
          <w:rtl w:val="true"/>
          <w:lang w:bidi="ar-SA"/>
        </w:rPr>
        <w:t xml:space="preserve">» </w:t>
      </w:r>
      <w:r>
        <w:rPr>
          <w:rStyle w:val="FootnoteAnchor"/>
          <w:rtl w:val="true"/>
        </w:rPr>
        <w:footnoteReference w:id="990"/>
      </w:r>
      <w:r>
        <w:rPr>
          <w:rFonts w:ascii="Amiri" w:hAnsi="Amiri" w:eastAsia="Amiri" w:cs="Amiri"/>
          <w:color w:val="111111"/>
          <w:sz w:val="28"/>
          <w:sz w:val="28"/>
          <w:szCs w:val="28"/>
          <w:rtl w:val="true"/>
          <w:lang w:bidi="ar-SA"/>
        </w:rPr>
        <w:t xml:space="preserve">، 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الَّذِين كَفَرُواْ بِـايَـتِنَا سَوْفَ نُصْلِيهِمْ نَارًا كُلَّمَا نَضِجَتْ جُلُودُهُم بَدَّلْنَـهُمْ جُلُودًا غَيْرَهَا لِيَذُوقُواْ الْعَذَابَ إِنَّ اللَّهَ كَانَ عَزِيزًا حَكِيمًا</w:t>
      </w:r>
      <w:r>
        <w:rPr>
          <w:rFonts w:eastAsia="Amiri" w:cs="Amiri" w:ascii="Amiri" w:hAnsi="Amiri"/>
          <w:color w:val="111111"/>
          <w:sz w:val="28"/>
          <w:szCs w:val="28"/>
          <w:rtl w:val="true"/>
          <w:lang w:bidi="ar-SA"/>
        </w:rPr>
        <w:t xml:space="preserve">» </w:t>
      </w:r>
      <w:r>
        <w:rPr>
          <w:rStyle w:val="FootnoteAnchor"/>
          <w:rtl w:val="true"/>
        </w:rPr>
        <w:footnoteReference w:id="991"/>
      </w:r>
      <w:r>
        <w:rPr>
          <w:rFonts w:ascii="Amiri" w:hAnsi="Amiri" w:eastAsia="Amiri" w:cs="Amiri"/>
          <w:color w:val="111111"/>
          <w:sz w:val="28"/>
          <w:sz w:val="28"/>
          <w:szCs w:val="28"/>
          <w:rtl w:val="true"/>
          <w:lang w:bidi="ar-SA"/>
        </w:rPr>
        <w:t xml:space="preserve">، مَعَ آيٍ كَثيرَةٍ في هذَا الفَنِّ مِمَّن كَذَّبَ وَعيدَ اللّهِ ويَلزَمُهُ في تَكذيبِهِ آيَةً مِن كِتابِ اللّهِ الكُفرُ ، وهُوَ مِمَّن قالَ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أَفَتُؤْمِنُونَ بِبَعْضِ الْكِتَـبِ وَ تَكْفُرُونَ بِبَعْضٍ فَمَا جَزَاءُ مَن يَفْعَلُ ذَ لِكَ مِنكُمْ إِلَا خِزْىٌ فِى الْحَيَوةِ الدُّنْيَا وَ يَوْمَ الْقِيَـمَةِ يُرَدُّونَ إِلَى أَشَدِّ الْعَذَابِ وَ مَا اللَّهُ بِغَـفِلٍ عَمَّا تَعْمَلُونَ</w:t>
      </w:r>
      <w:r>
        <w:rPr>
          <w:rFonts w:eastAsia="Amiri" w:cs="Amiri" w:ascii="Amiri" w:hAnsi="Amiri"/>
          <w:color w:val="111111"/>
          <w:sz w:val="28"/>
          <w:szCs w:val="28"/>
          <w:rtl w:val="true"/>
          <w:lang w:bidi="ar-SA"/>
        </w:rPr>
        <w:t xml:space="preserve">» </w:t>
      </w:r>
      <w:r>
        <w:rPr>
          <w:rStyle w:val="FootnoteAnchor"/>
          <w:rtl w:val="true"/>
        </w:rPr>
        <w:footnoteReference w:id="99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ـ جَلَّ وعَزَّ ـ جازَى العِبادَ عَلى أعمالِهِم ويُعاقِبُهُم عَلى أفعالِهِم بِالاِستِطاعَةِ الَّتي مَلَّكَهُم إيّاها ، فَأَمَرَهُم ونَهاهُم بِذلِكَ ونَطَقَ كِتابهُ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جَاءَ بِالْحَسَنَةِ فَلَهُ عَشْرُ أَمْثَالِهَا وَمَن جَاءَ بِالسَّيِّئَةِ فَلَا يُجْزَى إِلَا مِثْلَهَا وَهُمْ لَا يُظْـلَمُونَ</w:t>
      </w:r>
      <w:r>
        <w:rPr>
          <w:rFonts w:eastAsia="Amiri" w:cs="Amiri" w:ascii="Amiri" w:hAnsi="Amiri"/>
          <w:color w:val="111111"/>
          <w:sz w:val="28"/>
          <w:szCs w:val="28"/>
          <w:rtl w:val="true"/>
          <w:lang w:bidi="ar-SA"/>
        </w:rPr>
        <w:t xml:space="preserve">» </w:t>
      </w:r>
      <w:r>
        <w:rPr>
          <w:rStyle w:val="FootnoteAnchor"/>
          <w:rtl w:val="true"/>
        </w:rPr>
        <w:footnoteReference w:id="993"/>
      </w:r>
      <w:r>
        <w:rPr>
          <w:rFonts w:ascii="Amiri" w:hAnsi="Amiri" w:eastAsia="Amiri" w:cs="Amiri"/>
          <w:color w:val="111111"/>
          <w:sz w:val="28"/>
          <w:sz w:val="28"/>
          <w:szCs w:val="28"/>
          <w:rtl w:val="true"/>
          <w:lang w:bidi="ar-SA"/>
        </w:rPr>
        <w:t xml:space="preserve">، وقالَ جَلَّ ذِكرُهُ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يَوْمَ تَجِدُ كُلُّ نَفْسٍ مَّا عَمِلَتْ مِنْ خَيْرٍ مُّحْضَرًا وَمَا عَمِلَتْ مِن سُوءٍ تَوَدُّ لَوْ أَنَّ بَيْنَهَا وَبَيْنَهُ أَمَدًا بَعِيدًا وَيُحَذِّرُكُمُ اللَّهُ نَفْسَهُ</w:t>
      </w:r>
      <w:r>
        <w:rPr>
          <w:rFonts w:eastAsia="Amiri" w:cs="Amiri" w:ascii="Amiri" w:hAnsi="Amiri"/>
          <w:color w:val="111111"/>
          <w:sz w:val="28"/>
          <w:szCs w:val="28"/>
          <w:rtl w:val="true"/>
          <w:lang w:bidi="ar-SA"/>
        </w:rPr>
        <w:t xml:space="preserve">» </w:t>
      </w:r>
      <w:r>
        <w:rPr>
          <w:rStyle w:val="FootnoteAnchor"/>
          <w:rtl w:val="true"/>
        </w:rPr>
        <w:footnoteReference w:id="994"/>
      </w:r>
      <w:r>
        <w:rPr>
          <w:rFonts w:ascii="Amiri" w:hAnsi="Amiri" w:eastAsia="Amiri" w:cs="Amiri"/>
          <w:color w:val="111111"/>
          <w:sz w:val="28"/>
          <w:sz w:val="28"/>
          <w:szCs w:val="28"/>
          <w:rtl w:val="true"/>
          <w:lang w:bidi="ar-SA"/>
        </w:rPr>
        <w:t xml:space="preserve">، 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الْيَوْمَ تُجْزَى كُلُّ نَفْسِ بِمَا كَسَبَتْ لَا ظُـلْمَ الْيَوْمَ</w:t>
      </w:r>
      <w:r>
        <w:rPr>
          <w:rFonts w:eastAsia="Amiri" w:cs="Amiri" w:ascii="Amiri" w:hAnsi="Amiri"/>
          <w:color w:val="111111"/>
          <w:sz w:val="28"/>
          <w:szCs w:val="28"/>
          <w:rtl w:val="true"/>
          <w:lang w:bidi="ar-SA"/>
        </w:rPr>
        <w:t xml:space="preserve">» </w:t>
      </w:r>
      <w:r>
        <w:rPr>
          <w:rStyle w:val="FootnoteAnchor"/>
          <w:rtl w:val="true"/>
        </w:rPr>
        <w:footnoteReference w:id="99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فَهذِهِ آياتٌ مُحكَماتٌ تَنفِي الجَبرَ ومَن دانَ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ومِثلُها فِي القُرآنِ كَثيرٌ ، اختَصَرنا ذلِكَ لِئَلّا يَطولَ الكِتابُ وبِاللّهِ التَّوفيقُ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التَّفويضُ الَّذي أبطَلَهُ الصّادِقُ عليه السلام ، وأخطَأَ مَن دانَ بِهِ وتَقَلَّدَهُ فَهُوَ قَولُ القائِلِ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جَلَّ ذِكرُهُ فَوَّضَ إلَى العِبادِ اختِيارَ أمرِهِ ونَهيِهِ وأهمَلَهُم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هذا كَلامٌ دَقيقٌ لِمَن يَذهَبُ إلى تَحريرِهِ ودِقَّتِهِ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وإلى هذا ذَهَبَتِ الأَئِمَّةُ المُهتَدِيَةُ مِن عِترَةِ الرَّسولِ صلى الله عليه و آله ، فَإِنَّهُم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فَوَّضَ إلَيهِم عَلى جِهَةِ الإِهمالِ ، لَكانَ لازِما لَهُ رِضا مَا اختاروهُ وَاستَوجَبوا مِنهُ الثَّوابَ ، ولَم يَكُن عَلَيهِم فيما جَنَوهُ العِقابُ إذا كانَ الإِهمالُ واقِعا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وتَنصَرِفُ هذِهِ المَقالَةُ عَلى مَعنَيَينِ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أن يَكونَ العِبادُ تَظاهَروا عَلَيهِ فَأَلزَموهُ قَبولَ اختِيارِهِم بِآرائِهِم ضَرورَةً كَرِهَ ذلِكَ أم أحَبَّ فَقَد لَزِمَهُ الوَهنُ، </w:t>
      </w:r>
      <w:r>
        <w:rPr>
          <w:rStyle w:val="FootnoteAnchor"/>
          <w:rtl w:val="true"/>
        </w:rPr>
        <w:footnoteReference w:id="996"/>
      </w:r>
      <w:r>
        <w:rPr>
          <w:rFonts w:ascii="Amiri" w:hAnsi="Amiri" w:eastAsia="Amiri" w:cs="Amiri"/>
          <w:color w:val="111111"/>
          <w:sz w:val="28"/>
          <w:sz w:val="28"/>
          <w:szCs w:val="28"/>
          <w:rtl w:val="true"/>
          <w:lang w:bidi="ar-SA"/>
        </w:rPr>
        <w:t xml:space="preserve">أو يَكونَ ـ جَلَّ وعَزَّ ـ عَجَزَ عَن تَعَبُّدِهِم بِالأَمرِ وَالنَّهيِ عَلى إرادَتِهِ كَرِهوا أو أحَبّوا ، فَفَوَّضَ أمرَهُ ونَهيَهُ إلَيهِم وأجراهُما عَلى مَحَبَّتِهِم إذ عَجَزَ عَن تَعَبُّدِهِم بِإِرادَتِهِ ، فَجَعَلَ الاِختِيارَ إلَيهِم فِي الكُفرِ وَالإِيمانِ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ومَثَلُ ذلِكَ مَثَلُ رَجُلٍ مَلَكَ عَبدا ابتاعَهُ لِيَخدِمَهُ ويَعرِفَ لَهُ فَضلَ وِلايَتِهِ ويَقِفَ عِندَ أمرِهِ ونَهيِهِ ، وَادَّعى مالِكُ العَبدِ أنَّهُ قاهِرٌ عَزيزٌ حَكيمٌ ، فَأَمَرَ عَبدَهُ ونَهاهُ ووَعَدَهُ عَلَى اتِّباعِ أمرِهِ عَظيمَ الثَّوابِ وأوعَدَهُ عَلى مَعصِيَتِهِ أليمَ العِقابِ ، فَخالَفَ العَبدُ إرادَةَ مالِكِهِ ولَم يَقِف عِندَ أمرِهِ ونَهيِهِ ، فَأَيُّ أمرٍ أمَرَهُ أو أيُّ نَهيٍ نَهاهُ عَنهُ لَم يَأتِهِ عَلى إرادَةِ المَولى ، بَل كانَ العَبدُ يَتَّبِعُ إرادَةَ نَفسِهِ وَاتِّباعَ هَواهُ ، ولا يُطيقُ المَولى أن يَرُدَّهُ إلَى اتِّباعِ أمرِهِ ونَهيِهِ وَالوُقوفِ عَلى إرادَتِهِ ، فَفَوَّضَ اختِيارَ أمرِهِ ونَهيِهِ إلَيهِ ورَضِيَ مِنهُ بِكُلِّ ما فَعَلَهُ عَلى إرادَةِ العَبدِ لا عَلى إرادَةِ المالِكِ ، وبَعَثَهُ في بَعضِ حَوائِجِهِ وسَمّى لَهُ الحاجَةَ ، فَخالَفَ عَلى مَولاهُ وقَصَدَ لِاءِرادَةِ نَفسِهِ واتَّبَعَ هَواهُ ، فَلَمّا رَجَعَ إلى مَولاهُ نَظَرَ إلى ما أتاهُ بِهِ فَإِذا هُوَ خِلافُ ما أمَرَهُ بِهِ ،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أتَيتَني بِخِلافِ ما أمَرتُكَ ؟ فَقالَ العَبدُ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اِتَّكَلتُ عَلى تَفويضِكَ الأَمرَ إلَيَّ فَاتَّبَعتُ هَوايَ وإرادَتي ؛ لِأَنَّ المُفَوَّضَ إلَيهِ غَيرُ مَحظورٍ </w:t>
      </w:r>
      <w:r>
        <w:rPr>
          <w:rStyle w:val="FootnoteAnchor"/>
          <w:rtl w:val="true"/>
        </w:rPr>
        <w:footnoteReference w:id="997"/>
      </w:r>
      <w:r>
        <w:rPr>
          <w:rFonts w:ascii="Amiri" w:hAnsi="Amiri" w:eastAsia="Amiri" w:cs="Amiri"/>
          <w:color w:val="111111"/>
          <w:sz w:val="28"/>
          <w:sz w:val="28"/>
          <w:szCs w:val="28"/>
          <w:rtl w:val="true"/>
          <w:lang w:bidi="ar-SA"/>
        </w:rPr>
        <w:t xml:space="preserve">عَلَيهِ فَاستَحالَ التَّفويضُ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لَيسَ يَجِبُ عَلى هذَا السَّبَبِ إمّا أن يَكونَ المالِكُ لِلعَبدِ قادِرا يَأمُرُ عَبدَهُ بِاتِّباع أمرِهِ ونَهيِهِ عَلى إرادَتِهِ لا عَلى إرادَةِ العَبدِ ، ويُمَلِّكُهُ مِنَ الطّاقَةِ بِقَدرِ ما يَأمُرُهُ بِهِ ويَنهاهُ عَنهُ ، فَإِذا أمَرَهُ بِأَمرٍ ونَهاهُ عَن نَهيٍ عَرَّفَهُ الثَّوابَ وَالعِقابَ عَلَيهِما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وحَذَّرَهُ ورَغَّبَهُ بِصِفَةِ ثَوابِهِ وعِقابِهِ لِيَعرِفَ العَبدُ قُدرَةَ مَولاهُ بِما مَلَّكَهُ مِنَ الطّاقَةِ لِأَمرِهِ ونَهيِهِ وتَرغيبِهِ وتَرهيبِهِ ، فَيَكونَ عَدلُهُ وإنصافُهُ شامِلاً لَهُ وحُجَّتُهُ واضِحَةً عَلَيهِ لِلإِعذارِ وَالإِنذارِ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اتَّبَعَ العَبدُ أمرَ مَولاهُ جازاهُ وإذا لَم يَزدَجِر عَن نَهيِهِ عاقَبَهُ ، أو يَكونُ عاجِزا غَيرَ قادِرٍ فَفَوَّضَ أمرَهُ إلَيهِ أحسَنَ أم أساءَ ، أطاعَ أم عَصى ، عاجِزٌ عَن عُقوبَتِهِ ورَدِّهِ إلَى اتِّباعِ أمرِهِ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إثباتِ العَجزِ نَفيُ القُدرَةِ وَالتَّأَلُّهِ وإبطالُ الأَمرِ وَالنَّهيِ وَالثَّوابِ وَالعِقابِ ومُخالَفَةُ الكِتابِ ، إذ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يَرْضَى لِعِبَادِهِ الْكُفْرَ وَ إِن تَشْكُرُواْ يَرْضَهُ لَكُمْ</w:t>
      </w:r>
      <w:r>
        <w:rPr>
          <w:rFonts w:eastAsia="Amiri" w:cs="Amiri" w:ascii="Amiri" w:hAnsi="Amiri"/>
          <w:color w:val="111111"/>
          <w:sz w:val="28"/>
          <w:szCs w:val="28"/>
          <w:rtl w:val="true"/>
          <w:lang w:bidi="ar-SA"/>
        </w:rPr>
        <w:t xml:space="preserve">» </w:t>
      </w:r>
      <w:r>
        <w:rPr>
          <w:rStyle w:val="FootnoteAnchor"/>
          <w:rtl w:val="true"/>
        </w:rPr>
        <w:footnoteReference w:id="998"/>
      </w:r>
      <w:r>
        <w:rPr>
          <w:rFonts w:ascii="Amiri" w:hAnsi="Amiri" w:eastAsia="Amiri" w:cs="Amiri"/>
          <w:color w:val="111111"/>
          <w:sz w:val="28"/>
          <w:sz w:val="28"/>
          <w:szCs w:val="28"/>
          <w:rtl w:val="true"/>
          <w:lang w:bidi="ar-SA"/>
        </w:rPr>
        <w:t xml:space="preserve">، وقَولُهُ عز و 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اتَّقُواْ اللَّهَ حَقَّ تُقَاتِهِ وَلَا تَمُوتُنَّ إِلَا وَأَنتُم مُّسْلِمُونَ</w:t>
      </w:r>
      <w:r>
        <w:rPr>
          <w:rFonts w:eastAsia="Amiri" w:cs="Amiri" w:ascii="Amiri" w:hAnsi="Amiri"/>
          <w:color w:val="111111"/>
          <w:sz w:val="28"/>
          <w:szCs w:val="28"/>
          <w:rtl w:val="true"/>
          <w:lang w:bidi="ar-SA"/>
        </w:rPr>
        <w:t xml:space="preserve">» </w:t>
      </w:r>
      <w:r>
        <w:rPr>
          <w:rStyle w:val="FootnoteAnchor"/>
          <w:rtl w:val="true"/>
        </w:rPr>
        <w:footnoteReference w:id="999"/>
      </w:r>
      <w:r>
        <w:rPr>
          <w:rFonts w:ascii="Amiri" w:hAnsi="Amiri" w:eastAsia="Amiri" w:cs="Amiri"/>
          <w:color w:val="111111"/>
          <w:sz w:val="28"/>
          <w:sz w:val="28"/>
          <w:szCs w:val="28"/>
          <w:rtl w:val="true"/>
          <w:lang w:bidi="ar-SA"/>
        </w:rPr>
        <w:t xml:space="preserve">، 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مَا خَلَقْتُ الْجِنَّ وَ الْاءِنسَ إِلَا لِيَعْبُدُونِ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أُرِيدُ مِنْهُم مِّن رِّزْقٍ وَ مَا أُرِيدُ أَن يُطْعِمُونِ</w:t>
      </w:r>
      <w:r>
        <w:rPr>
          <w:rFonts w:eastAsia="Amiri" w:cs="Amiri" w:ascii="Amiri" w:hAnsi="Amiri"/>
          <w:color w:val="111111"/>
          <w:sz w:val="28"/>
          <w:szCs w:val="28"/>
          <w:rtl w:val="true"/>
          <w:lang w:bidi="ar-SA"/>
        </w:rPr>
        <w:t xml:space="preserve">» </w:t>
      </w:r>
      <w:r>
        <w:rPr>
          <w:rStyle w:val="FootnoteAnchor"/>
          <w:rtl w:val="true"/>
        </w:rPr>
        <w:footnoteReference w:id="1000"/>
      </w:r>
      <w:r>
        <w:rPr>
          <w:rFonts w:ascii="Amiri" w:hAnsi="Amiri" w:eastAsia="Amiri" w:cs="Amiri"/>
          <w:color w:val="111111"/>
          <w:sz w:val="28"/>
          <w:sz w:val="28"/>
          <w:szCs w:val="28"/>
          <w:rtl w:val="true"/>
          <w:lang w:bidi="ar-SA"/>
        </w:rPr>
        <w:t xml:space="preserve">، 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وَاعْبُدُواْ اللَّهَ وَلَا تُشْرِكُواْ بِهِ شَيْـئا</w:t>
      </w:r>
      <w:r>
        <w:rPr>
          <w:rFonts w:eastAsia="Amiri" w:cs="Amiri" w:ascii="Amiri" w:hAnsi="Amiri"/>
          <w:color w:val="111111"/>
          <w:sz w:val="28"/>
          <w:szCs w:val="28"/>
          <w:rtl w:val="true"/>
          <w:lang w:bidi="ar-SA"/>
        </w:rPr>
        <w:t xml:space="preserve">» </w:t>
      </w:r>
      <w:r>
        <w:rPr>
          <w:rStyle w:val="FootnoteAnchor"/>
          <w:rtl w:val="true"/>
        </w:rPr>
        <w:footnoteReference w:id="1001"/>
      </w:r>
      <w:r>
        <w:rPr>
          <w:rFonts w:ascii="Amiri" w:hAnsi="Amiri" w:eastAsia="Amiri" w:cs="Amiri"/>
          <w:color w:val="111111"/>
          <w:sz w:val="28"/>
          <w:sz w:val="28"/>
          <w:szCs w:val="28"/>
          <w:rtl w:val="true"/>
          <w:lang w:bidi="ar-SA"/>
        </w:rPr>
        <w:t xml:space="preserve">، وقَولُهُ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أَطِيعُواْ اللَّهَ وَرَسُولَهُ وَلَا تَوَلَّوْاْ عَنْهُ وَأَنتُمْ تَسْمَعُونَ </w:t>
      </w:r>
      <w:r>
        <w:rPr>
          <w:rFonts w:eastAsia="Amiri" w:cs="Amiri" w:ascii="Amiri" w:hAnsi="Amiri"/>
          <w:color w:val="111111"/>
          <w:sz w:val="28"/>
          <w:szCs w:val="28"/>
          <w:rtl w:val="true"/>
          <w:lang w:bidi="ar-SA"/>
        </w:rPr>
        <w:t xml:space="preserve">» </w:t>
      </w:r>
      <w:r>
        <w:rPr>
          <w:rStyle w:val="FootnoteAnchor"/>
          <w:rtl w:val="true"/>
        </w:rPr>
        <w:footnoteReference w:id="100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زَعَمَ أنَّ اللّهَ تَعالى فَوَّضَ أمرَهُ ونَهيَهُ إلى عِبادِهِ فَقَد أثبَتَ عَلَيهِ العَجزَ وأوجَبَ عَلَيهِ قَبولَ كُلِّ ما عَمِلوا مِن خَيرٍ وشَرٍّ وأبطَلَ أمرَ اللّهِ ونَهيَهُ ووَعدَهُ ووَعيدَهُ ، لِعِلَّةِ ما زَعَمَ أنَّ اللّهَ فَوَّضَها إلَيهِ ؛ لِأَنَّ المُفَوَّضَ إلَيهِ يَعمَلُ بِمَشيئَتِهِ ، فَإِن شاءَ الكُفرَ أوِ الإِيمانَ كانَ غَيرَ مَردودٍ عَلَيهِ ولا مَحظورٍ ، فَمَن دانَ بِالتَّفويضِ عَلى هذَا المَعنى فَقَد أبطَل جَميعَ ما ذَكَرنا مِن وَعدِهِ ووَعيدِهِ وأمرِهِ ونَهيِهِ وهُوَ مِن أهلِ هذِهِ الآيَةِ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أَفَتُؤْمِنُونَ بِبَعْضِ الْكِتَـبِ وَ تَكْفُرُونَ بِبَعْضٍ فَمَا جَزَاءُ مَن يَفْعَلُ ذَ لِكَ مِنكُمْ إِلَا خِزْىٌ فِى الْحَيَوةِ الدُّنْيَا وَ يَوْمَ الْقِيَـمَةِ يُرَدُّونَ إِلَى أَشَدِّ الْعَذَابِ وَ مَا اللَّهُ بِغَـفِلٍ عَمَّا تَعْمَلُونَ</w:t>
      </w:r>
      <w:r>
        <w:rPr>
          <w:rFonts w:eastAsia="Amiri" w:cs="Amiri" w:ascii="Amiri" w:hAnsi="Amiri"/>
          <w:color w:val="111111"/>
          <w:sz w:val="28"/>
          <w:szCs w:val="28"/>
          <w:rtl w:val="true"/>
          <w:lang w:bidi="ar-SA"/>
        </w:rPr>
        <w:t xml:space="preserve">» </w:t>
      </w:r>
      <w:r>
        <w:rPr>
          <w:rStyle w:val="FootnoteAnchor"/>
          <w:rtl w:val="true"/>
        </w:rPr>
        <w:footnoteReference w:id="1003"/>
      </w:r>
      <w:r>
        <w:rPr>
          <w:rFonts w:ascii="Amiri" w:hAnsi="Amiri" w:eastAsia="Amiri" w:cs="Amiri"/>
          <w:color w:val="111111"/>
          <w:sz w:val="28"/>
          <w:sz w:val="28"/>
          <w:szCs w:val="28"/>
          <w:rtl w:val="true"/>
          <w:lang w:bidi="ar-SA"/>
        </w:rPr>
        <w:t xml:space="preserve">، تَعالَى اللّهُ عَمّا يَدينُ بِهِ أهلُ التَّفويضِ عُلُوّا كَبيرا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ـ جَلَّ وعَزَّ ـ خَلَقَ الخَلقَ بِقُدرَتِهِ ومَلَّكَهُمُ استِطاعَةً تَعَبَّدَهُم بِها ، فَأَمَرَهُم ونَهاهُم بِما أرادَ فَقَبِلَ مِنهُمُ اتِّباعَ أمرِهِ ورَضِيَ بِذلِكَ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ونَهاهُم عَن مَعصِيَتِهِ وذَمَّ مَن عَصاهُ وعاقَبَهُ عَلَيها وللّهِِ الخِيَرَةُ فِي الأَمرِ وَالنَّهيِ ، يَختارُ ما يُريدُ ويَأمُرُ بِهِ ويَنهى عَمّا يَكرَهُ ويُعاقِبُ عَلَيهِ بِالاِستِطاعَةِ الَّتي مَلَّكَها عِبادَهُ لِاتِّباعِ أمرِهِ وَاجتِنابِ مَعاصيهِ ؛ لِأَنَّهُ ظاهِرُ العَدلِ وَالنَّصَفَةِ وَالحِكمَةِ البالِغَةِ ، بالِغُ الحُجَّةَ بِالإِعذارِ وَالإِنذارِ ، وإلَيهِ الصَّفوَةُ يَصطَفي مِن عِبادِهِ مَن يَشاءُ لِتَبليغِ رِسالَتِهِ وَاحتِجاجِهِ عَلى عِبادِهِ ، اصطَفى مُحَمَّدا صلى الله عليه و آله وبَعَثَهُ بِرِسالاتِهِ إلى خَلقِهِ ، فَقالَ مَن قالَ مِن كُفّارِ قَومِهِ حَسَدا وَاستِكبارا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لَوْلَا نُزِّلَ هَـذَا الْقُرْءَانُ عَلَى رَجُلٍ مِّنَ الْقَرْيَتَيْنِ عَظِيمٍ</w:t>
      </w:r>
      <w:r>
        <w:rPr>
          <w:rFonts w:eastAsia="Amiri" w:cs="Amiri" w:ascii="Amiri" w:hAnsi="Amiri"/>
          <w:color w:val="111111"/>
          <w:sz w:val="28"/>
          <w:szCs w:val="28"/>
          <w:rtl w:val="true"/>
          <w:lang w:bidi="ar-SA"/>
        </w:rPr>
        <w:t xml:space="preserve">» </w:t>
      </w:r>
      <w:r>
        <w:rPr>
          <w:rStyle w:val="FootnoteAnchor"/>
          <w:rtl w:val="true"/>
        </w:rPr>
        <w:footnoteReference w:id="1004"/>
      </w:r>
      <w:r>
        <w:rPr>
          <w:rFonts w:ascii="Amiri" w:hAnsi="Amiri" w:eastAsia="Amiri" w:cs="Amiri"/>
          <w:color w:val="111111"/>
          <w:sz w:val="28"/>
          <w:sz w:val="28"/>
          <w:szCs w:val="28"/>
          <w:rtl w:val="true"/>
          <w:lang w:bidi="ar-SA"/>
        </w:rPr>
        <w:t xml:space="preserve">، يَعني بِذلِكَ اُمَيَّةَ بنَ أبِي الصَّلتِ وأبا مَسعودٍ الثَّقَفِيَّ ، فَأَبطَلَ اللّهُ اختِيارَهُم ولَم يُجِز لَهُم آراءَهُم ، حَيثُ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أَهُمْ يَقْسِمُونَ رَحْمَتَ رَبِّكَ نَحْنُ قَسَمْنَا بَيْنَهُم مَّعِيشَتَهُمْ فِى الْحَيَوةِ الدُّنْيَا وَ رَفَعْنَا بَعْضَهُمْ فَوْقَ بَعْضٍ دَرَجَـتٍ لِّيَتَّخِذَ بَعْضُهُم بَعْضًا سُخْرِيًّا وَ رَحْمَتُ رَبِّكَ خَيْرٌ مِّمَّا يَجْمَعُونَ</w:t>
      </w:r>
      <w:r>
        <w:rPr>
          <w:rFonts w:eastAsia="Amiri" w:cs="Amiri" w:ascii="Amiri" w:hAnsi="Amiri"/>
          <w:color w:val="111111"/>
          <w:sz w:val="28"/>
          <w:szCs w:val="28"/>
          <w:rtl w:val="true"/>
          <w:lang w:bidi="ar-SA"/>
        </w:rPr>
        <w:t xml:space="preserve">» </w:t>
      </w:r>
      <w:r>
        <w:rPr>
          <w:rStyle w:val="FootnoteAnchor"/>
          <w:rtl w:val="true"/>
        </w:rPr>
        <w:footnoteReference w:id="100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ولِذلِكَ اختارَ مِنَ الاُمورِ ما أحَبَّ ونَهى عَمّا كَرِهَ ، فَمَن أطاعَهُ أثابَهُ ومَن عَصاهُ عاقَبَهُ ، ولَو فَوَّضَ اختِيارَ أمرِهِ إلى عِبادِهِ لَأَجازَ لِقُرَيشٍ اختِيارَ اُمَيَّةَ بنِ أبِي الصَّلتِ وأبي مَسعودٍ الثَّقَفِيِّ ، إذ كانا عِندَهُم أفضَلَ مِن مُحَمَّدٍ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أدَّبَ اللّهُ المُؤمِنينَ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كَانَ لِمُؤْمِنٍ وَ لَا مُؤْمِنَةٍ إِذَا قَضَى اللَّهُ وَ رَسُولُهُ أَمْرًا أَن يَكُونَ لَهُمُ الْخِيَرَةُ مِنْ أَمْرِهِمْ</w:t>
      </w:r>
      <w:r>
        <w:rPr>
          <w:rFonts w:eastAsia="Amiri" w:cs="Amiri" w:ascii="Amiri" w:hAnsi="Amiri"/>
          <w:color w:val="111111"/>
          <w:sz w:val="28"/>
          <w:szCs w:val="28"/>
          <w:rtl w:val="true"/>
          <w:lang w:bidi="ar-SA"/>
        </w:rPr>
        <w:t xml:space="preserve">» </w:t>
      </w:r>
      <w:r>
        <w:rPr>
          <w:rStyle w:val="FootnoteAnchor"/>
          <w:rtl w:val="true"/>
        </w:rPr>
        <w:footnoteReference w:id="1006"/>
      </w:r>
      <w:r>
        <w:rPr>
          <w:rFonts w:ascii="Amiri" w:hAnsi="Amiri" w:eastAsia="Amiri" w:cs="Amiri"/>
          <w:color w:val="111111"/>
          <w:sz w:val="28"/>
          <w:sz w:val="28"/>
          <w:szCs w:val="28"/>
          <w:rtl w:val="true"/>
          <w:lang w:bidi="ar-SA"/>
        </w:rPr>
        <w:t xml:space="preserve">، فَلَم يُجِز لَهُمُ الاِختِيارَ بِأَهوائِهِم ولَم يَقبَل مِنهُم إلَا اتِّباعَ أمرِهِ وَاجتِنابَ نَهيِهِ عَلى يَدَي مَنِ اصطَفاهُ ، فَمَن أطاعَهُ رَشَدَ ومَن عَصاهُ ضَلَّ وغَوى ولَزِمَتهُ الحُجَّةُ بِما مَلَّكَهُ مِنَ الاِستِطاعَةِ لِاتِّباعِ أمرِهِ وَاجتِنابِ نَهيِهِ ، فَمِن أجلِ ذلِكَ حَرَمَهُ ثَوابَهُ وأنزَلَ بِهِ عِقابَهُ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القَولُ بَينَ القَولَينِ لَيسَ بِجَبرٍ ولا تَفويضٍ ، وبِذلِكَ أخبَرَ أميرُ المُؤمِنينَ ـ صَلَواتُ اللّهِ عَلَيهِ ـ عَبايَةَ بنَ رِبعِيٍّ الأَسَدِيَّ حينَ سَأَلَهُ عَنِ الاِستِطاعَةِ الَّتي بِها يَقومُ ويَقعُدُ ويَفعَلُ فَقالَ لَهُ أميرُ المُؤمِنينَ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عَنِ الاِستِطاعَةِ تَملِكُها مِن دونِ اللّهِ أو مَعَ اللّهِ ، فَسَكَتَ عَبايَةُ ، فَقالَ لَهُ أميرُ المُؤمِنينَ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يا عَبايَةُ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أقولُ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تَملِكُها بِاللّهِ الَّذي يَملِكُها مِن دونِكَ ، فَإِن يُمَلِّكها إيّاكَ كانَ ذلِكَ مِن عَطائِهِ ، وإن يَسلُبكَها كانَ ذلِكَ مِن بَلائِهِ ، هُوَ المالِكُ لِما مَلَّكَكَ وَالقادِرُ عَلى ما عَلَيهِ أقدَرَكَ ، أما سَمِعتَ النّاسَ يَسأَلونَ الحَولَ وَالقُوَّةَ حينَ 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حَولَ ولا قُوَّةَ إلّا بِاللّهِ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عَبايَةُ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تَأويلُها يا أميرَ المُؤمِنينَ ؟ 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حَولَ عَنِ مَعاصِي اللّهِ إلّا بِعِصمَةِ اللّهِ ولا قُوَّةَ لَنا عَلى طاعَةِ اللّهِ إلّا بِعَونِ اللّهِ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فَوَثَبَ عَبايَةُ فَقَبَّلَ يَدَيهِ ورِجلَيهِ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ورُوِيَ عَن أميرِ المُؤمِنينَ عليه السلام حينَ أتاهُ نَجدَةُ يَسأَلُهُ عَن مَعرِفَةِ اللّهِ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بِماذا عَرَفتَ رَبَّكَ ؟ 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بِالتَّمييزِ الَّذي خَوَّلَني وَالعَقلِ الَّذي دَلَّني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أفَمَجبولٌ أنتَ عَلَيهِ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كُنتُ مَجبولاً ما كُنتُ مَحمودا عَلى إحسانٍ ولا مَذموما عَلى إساءَةٍ ، وكانَ المُحسِنُ أولى بِاللّائِمَةِ مِنَ المُسيءِ ، فَعَلِمتُ أنَّ اللّهَ قائِمٌ باقٍ وما دونَهُ حَدَثٌ حائِلٌ زائِلٌ ، ولَيسَ القَديمُ الباقي كَالحَدَثِ الزّائِلِ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نَجدَةُ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أجِدُكَ أصبَحتَ حَكيما يا أميرَ المُؤمِنينَ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أصبَحتُ مُخَيَّرا ، فَإِن أتَيتُ السَّيِّئَةَ بِمَكانِ الحَسَنَةِ فَأَنَا المُعاقَبُ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ورُوِيَ عَن أميرِ المُؤمِنينَ عليه السلام أنَّهُ قالَ لِرَجُلٍ سَأَلَهُ بَعدَ انصِرافِهِ مِنَ الشّامِ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 أخبِرنا عَن خُروجِنا إلَى الشّامِ بِقَضاءٍ وقَدَرٍ ؟ 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يا شَيخُ ، ما عَلَوتُم تَلعَةً </w:t>
      </w:r>
      <w:r>
        <w:rPr>
          <w:rStyle w:val="FootnoteAnchor"/>
          <w:rtl w:val="true"/>
        </w:rPr>
        <w:footnoteReference w:id="1007"/>
      </w:r>
      <w:r>
        <w:rPr>
          <w:rFonts w:ascii="Amiri" w:hAnsi="Amiri" w:eastAsia="Amiri" w:cs="Amiri"/>
          <w:color w:val="111111"/>
          <w:sz w:val="28"/>
          <w:sz w:val="28"/>
          <w:szCs w:val="28"/>
          <w:rtl w:val="true"/>
          <w:lang w:bidi="ar-SA"/>
        </w:rPr>
        <w:t xml:space="preserve">ولا هَبَطتُم وادِيا إلّا بِقَضاءٍ وقَدَرٍ مِنَ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اللّهِ أحتَسِبُ عَنائي يا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 يا شَيخُ ، فَإِنَّ اللّهَ قَد عَظَّمَ أجرَكُم في مَسيرِكُم وأنتُم سائِرونَ ، وفي مَقامِكُم وأنتُم مُقيمونَ ، وفِي انصِرافِكُم وأنتُم مُنصَرِفونَ ، ولَم تَكونوا في شَيءٍ مِن اُمورِكُم مُكرَهينَ ولا إلَيهِ مُضطَرّينَ ، لَعَلَّكَ ظَنَنتَ أنَّهُ قَضاءٌ حَتمٌ وقَدَرٌ لازِمٌ ، لَو كانَ ذلِكَ كَذلِكَ لَبَطَلَ الثَّوابُ وَالعِقابُ ولَسَقَطَ الوَعدُ وَالوَعيدُ ، ولَما اُلزِمَتِ الأَشياءُ أهلَها عَلَى الحَقائِقِ ؛ ذلِكَ مَقالَةُ عَبَدَةِ الأَوثانِ وأولِياء الشَّيطانِ ، إنَّ اللّهَ ـ جَلَّ وعَزَّ ـ أمَرَ تَخييرا ونَهى تَحذيرا ولَم يُطَع مُكرِها ولَم يُعصَ مَغلوبا ، ولَم يَخلُقِ السَّماواتِ وَالأَرضَ وما بَينَهُما باطِلاً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 لِكَ ظَنُّ الَّذِينَ كَفَرُواْ فَوَيْلٌ لِّلَّذِينَ كَفَرُواْ مِنَ النَّارِ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فَقامَ الشَّيخُ فَقَبَّلَ رَأسَ أميرِ المُؤمِنينَ عليه السلام وأنشَأَ يَقولُ </w:t>
      </w:r>
      <w:r>
        <w:rPr>
          <w:rFonts w:eastAsia="Amiri" w:cs="Amiri" w:ascii="Amiri" w:hAnsi="Amiri"/>
          <w:color w:val="111111"/>
          <w:sz w:val="28"/>
          <w:szCs w:val="28"/>
          <w:rtl w:val="true"/>
          <w:lang w:bidi="ar-SA"/>
        </w:rPr>
        <w:t>:</w:t>
        <w:tab/>
        <w:tab/>
        <w:t xml:space="preserve"> </w:t>
      </w:r>
      <w:r>
        <w:rPr>
          <w:rFonts w:ascii="Amiri" w:hAnsi="Amiri" w:eastAsia="Amiri" w:cs="Amiri"/>
          <w:color w:val="111111"/>
          <w:sz w:val="28"/>
          <w:sz w:val="28"/>
          <w:szCs w:val="28"/>
          <w:rtl w:val="true"/>
          <w:lang w:bidi="ar-SA"/>
        </w:rPr>
        <w:t xml:space="preserve">أنتَ الإِمامُ الَّذي نَرجو بِطاعَتِهِيَومَ النَّجاةِ مِنَ الرَّحمنِ غُفرانا أوضَحتَ مِن دينِنا ما كانَ مُلتَبِساجَزاكَ رَبُّكَ عَنّا فيهِ رِضوانا فَلَيسَ مَعذِرَةٌ في فِعلِ فاحِشَةٍقَد كُنتُ راكِبَها ظُلما وعِصيانا فَقَد دَلَّ أميرُ المُؤمِنينَ عليه السلام عَلى مُوافَقَةِ الكِتابِ ونَفيِ الجَبرِ وَالتَّفويضِ اللَّذَينِ يُلزِمانِ مَن دانَ بِهِما وتَقَلَّدَهُمَا الباطِلَ وَالكُفرَ وتَكذيبَ الكِتابِ ونَعوذُ بِاللّهِ مِنَ الضَّلالَةِ وَالكُفرِ ، ولَسنا نَدينُ بِجَبرٍ ولا تَفويضٍ ، لكِنّا نَقولُ بِمَنزِلَةٍ بَينَ المَنزِلَتَينِ ، وهُوَ الاِمتِحانُ وَالاِختِبارُ بِالاِستِطاعَةِ الَّتي مَلَّكَنَا اللّهُ وتَعَبَّدَنا بِها عَلى ما شَهِدَ بِهِ الكِتابُ ، ودانَ بِهِ الأَئِمَّةُ الأَبرارُ مِن آلِ الرَّسولِ صَلَواتُ اللّهِ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ومَثَلُ الاِختِبارِ بِالاِستِطاعَةِ مَثَلُ رَجُلٍ مَلَكَ عَبدا ومَلَكَ مالاً كَثيرا أحَبَّ أن يَختَبِرَ عَبدَهُ عَلى عِلمٍ مِنهُ بِما يَؤولُ إلَيهِ ، فَمَلَّكَهُ مِن مالِهِ بَعضَ ما أحَبَّ ووَقَفَهُ عَلى اُمورٍ عَرَّفَهَا العَبدَ ، فَأَمَرَهُ أن يَصرِفَ ذلِكَ المالَ فيها ونَهاهُ عَن أسبابٍ لَم يُحِبَّها وتَقَدَّمَ إلَيهِ أن يَجتَنِبَها ولا يُنفِقَ مِن مالِهِ فيها ، وَالمالُ يُتَصَرَّفُ في أيِّ الوَجهَينِ ، فَصَرفُ المالَ أحَدُهُما فِي اتِّباعِ أمرِ المَولى ورِضاهُ ، وَالآخَرُ صَرفُهُ فِي اتِّباعِ نَهيِهِ وسَخَطِهِ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وأسكَنَهُ دارَ اختِبارٍ أعلَمَهُ أنَّهُ غَيرُ دائِمٍ لَهُ السُّكنى فِي الدّارِ ، وأنَّ لَهُ دارا غَيرَها وهُوَ مُخرِجُهُ إلَيها فيها ثَوابٌ وعِقابٌ دائِمانِ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أنفَذَ العَبدُ المالَ الَّذي مَلَّكَهُ مَولاهُ فِي الوَجهِ الَّذي أمَرَهُ بِهِ جَعَلَ لَهُ ذلِكَ الثَّوابَ الدّائِمَ في تِلكَ الدّارِ الَّتي أعلَمَهُ أنَّهُ مُخرِجُهُ إلَيها ، وإن أنفَقَ المالَ فِي الوَجهِ الَّذي نَهاهُ عَن إنفاقِهِ فيهِ جَعَلَ لَهُ ذلِكَ العِقابَ الدّائِمَ في دارِ الخُلودِ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حَدَّ المَولى في ذلِكَ حَدّا مَعروفا وهُوَ المَسكَنُ الَّذي أسكَنَهُ فِي الدّارِ الاُولى ، فَإِذا بَلَغَ الحَدَّ استَبدَلَ المَولى بِالمالِ وبِالعَبدِ عَلى أنَّهُ لَم يَزَل مالِكا لِلمالِ وَالعَبدِ فِي الأَوقاتِ كُلِّها ، إلّا أنَّهُ وَعَدَ ألّا يَسلُبَهُ ذلِكَ المالَ ما كانَ في تِلكَ الدّارِ الاُولى إلى أن يَستَتِمَّ سُكناهُ فيها ، فَوَفى لَهُ ؛ لِأَنَّ مِن صِفاتِ المَولى العَدلَ وَالوَفاءَ وَالنَّصَفَةَ وَالحِكمَةَ ، أوَ لَيسَ يَجِبُ إن كانَ ذلِكَ العَبدُ صَرَفَ ذلِكَ المالَ فِي الوَجهِ المَأمورِ بِهِ أن يَفِيَ لَهُ بِما وَعَدَهُ مِنَ الثَّوابِ ، وتَفَضَّلَ عَلَيهِ بِأَنِ استَعمَلَهُ في دارٍ فانِيَةٍ وأثابَهُ عَلى طاعَتِهِ فيها نَعيما في دارٍ باقِيَةٍ دائِمَةٍ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صَرَفَ العَبدُ المالَ الَّذي مَلَّكَهُ مَولاهُ أيّامَ سُكناهُ تِلكَ الدّارَ الاُولى فِي الوَجهِ المَنهِيِّ عَنهُ وخالَفَ أمرَ مَولاهُ ، كَذلِكَ تَجِبُ عَلَيهِ العُقوبَةُ الدّائِمَةُ الَّتي حَذَّرَهُ إيّاها ، غَيرَ ظالِمٍ لَهُ لِما تَقَدَّمَ إلَيهِ وأعلَمَهُ وعَرَّفَهُ وأوجَبَ لَهُ الوَفاءَ بِوَعدِهِ ووَعيدِهِ ، بِذلِكَ يوصَفُ القادِرُ القاهِرُ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المَولى فَهُوَ اللّهُ جَلَّ وعَزَّ ، وأمَّا العَبدُ فَهُوَ ابنُ آدَمَ المَخلوقُ ، وَالمالُ قُدرَةُ اللّهِ الواسِعَةُ ، ومِحنَتُهُ إظهارُهُ الحِكمَةَ وَالقُدرَةَ ، وَالدّارُ الفانِيَةُ هِيَ الدُّنيا وبَعضُ المالِ الَّذي مَلَّكَهُ مَولاهُ هُوَ الاِستِطاعَةُ الَّتي مَلَّكَ ابنَ آدَمَ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وَالاُمورُ الَّتي أمَرَ اللّهُ بِصَرفِ المالِ إلَيها هُوَ الاِستِطاعَةُ لِاتِّباعِ الأَنبِياءِ وَالإِقرارِ بِما أورَدوهُ عَنِ اللّهِ جَلَّ وعَزَّ ، وَاجتِنابُ الأَسبابِ الَّتي نَهى عَنها هِيَ طُرُقُ إبليسَ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وَعدُهُ فَالنَّعيمُ الدّائِمُ وهِيَ الجَنَّةُ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الدّارُ الفانِيَةُ فَهِيَ الدُّنيا ، وأمَّا الدّارُ الاُخرى فَهِيَ الدّارُ الباقِيَةُ وهِيَ الآخِرَةُ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وَالقَول بَينَ الجَبرِ وَالتَّفويضِ هُوَ الاِختِبارُ وَالاِمتِحانُ وَالبَلوى بِالاِستِطاعَةِ الَّتي مَلَّكَ العَبدَ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وشَرحُها فِي الخَمسَةِ الأَمثالِ الَّتي ذَكَرَهَا الصّادِقُ عليه السلام </w:t>
      </w:r>
      <w:r>
        <w:rPr>
          <w:rStyle w:val="FootnoteAnchor"/>
          <w:rtl w:val="true"/>
        </w:rPr>
        <w:footnoteReference w:id="1008"/>
      </w:r>
      <w:r>
        <w:rPr>
          <w:rFonts w:ascii="Amiri" w:hAnsi="Amiri" w:eastAsia="Amiri" w:cs="Amiri"/>
          <w:color w:val="111111"/>
          <w:sz w:val="28"/>
          <w:sz w:val="28"/>
          <w:szCs w:val="28"/>
          <w:rtl w:val="true"/>
          <w:lang w:bidi="ar-SA"/>
        </w:rPr>
        <w:t xml:space="preserve">أنَّها جَمَعَت جَوامِعَ الفَضلِ ، وأنَا مُفَسِّرُها بِشَواهِدَ مِنَ القُرآنِ وَالبَيانِ إن شاءَ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قَولُ الصّادِقِ عليه السلام ، فَإِنَّ مَعناهُ كَمالُ الخَلقِ لِلإِنسانِ ، وكَمالُ الحَواسِّ وثَباتُ العَقلِ وَالتَّمييزِ وإطلاقُ اللِّسانِ بِالنُّطقِ ؛ وذلِكَ قَولُ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لَقَدْ كَرَّمْنَا بَنِى ءَادَمَ وَحَمَلْنَـهُمْ فِى الْبَرِّ وَ الْبَحْرِ وَ رَزَقْنَـهُم مِّنَ الطَّيِّبَـتِ وَ فَضَّلْنَـهُمْ عَلَى كَثِيرٍ مِّمَّنْ خَلَقْنَا تَفْضِيلاً</w:t>
      </w:r>
      <w:r>
        <w:rPr>
          <w:rFonts w:eastAsia="Amiri" w:cs="Amiri" w:ascii="Amiri" w:hAnsi="Amiri"/>
          <w:color w:val="111111"/>
          <w:sz w:val="28"/>
          <w:szCs w:val="28"/>
          <w:rtl w:val="true"/>
          <w:lang w:bidi="ar-SA"/>
        </w:rPr>
        <w:t xml:space="preserve">» </w:t>
      </w:r>
      <w:r>
        <w:rPr>
          <w:rStyle w:val="FootnoteAnchor"/>
          <w:rtl w:val="true"/>
        </w:rPr>
        <w:footnoteReference w:id="1009"/>
      </w:r>
      <w:r>
        <w:rPr>
          <w:rFonts w:ascii="Amiri" w:hAnsi="Amiri" w:eastAsia="Amiri" w:cs="Amiri"/>
          <w:color w:val="111111"/>
          <w:sz w:val="28"/>
          <w:sz w:val="28"/>
          <w:szCs w:val="28"/>
          <w:rtl w:val="true"/>
          <w:lang w:bidi="ar-SA"/>
        </w:rPr>
        <w:t xml:space="preserve">، فَقَد أخبَرَ عز و جل عَن تَفضيلِهِ بَني آدَمَ عَلى سائِرِ خَلقِهِ مِنَ البَهائِمِ وَالسِّباعِ ودَوابِّ البَحرِ وَالطَّيرِ وكُلِّ ذي حَرَكَةٍ تُدرِكُهُ حَواسُّ بَني آدَمَ بِتَمييزِ العَقلِ وَالنُّطقِ ؛ وذلِكَ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خَلَقْنَا الْاءِنسَـنَ فِى أَحْسَنِ تَقْوِيمٍ</w:t>
      </w:r>
      <w:r>
        <w:rPr>
          <w:rFonts w:eastAsia="Amiri" w:cs="Amiri" w:ascii="Amiri" w:hAnsi="Amiri"/>
          <w:color w:val="111111"/>
          <w:sz w:val="28"/>
          <w:szCs w:val="28"/>
          <w:rtl w:val="true"/>
          <w:lang w:bidi="ar-SA"/>
        </w:rPr>
        <w:t xml:space="preserve">» </w:t>
      </w:r>
      <w:r>
        <w:rPr>
          <w:rStyle w:val="FootnoteAnchor"/>
          <w:rtl w:val="true"/>
        </w:rPr>
        <w:footnoteReference w:id="101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يَـأَيُّهَا الْاءِنسَـنُ مَا غَرَّكَ بِرَبِّكَ الْكَرِيمِ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الَّذِى خَلَقَكَ فَسَوَّاكَ فَعَدَلَكَ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أَىِّ صُورَةٍ مَّا شَاءَ رَكَّبَكَ</w:t>
      </w:r>
      <w:r>
        <w:rPr>
          <w:rFonts w:eastAsia="Amiri" w:cs="Amiri" w:ascii="Amiri" w:hAnsi="Amiri"/>
          <w:color w:val="111111"/>
          <w:sz w:val="28"/>
          <w:szCs w:val="28"/>
          <w:rtl w:val="true"/>
          <w:lang w:bidi="ar-SA"/>
        </w:rPr>
        <w:t xml:space="preserve">» </w:t>
      </w:r>
      <w:r>
        <w:rPr>
          <w:rStyle w:val="FootnoteAnchor"/>
          <w:rtl w:val="true"/>
        </w:rPr>
        <w:footnoteReference w:id="1011"/>
      </w:r>
      <w:r>
        <w:rPr>
          <w:rFonts w:ascii="Amiri" w:hAnsi="Amiri" w:eastAsia="Amiri" w:cs="Amiri"/>
          <w:color w:val="111111"/>
          <w:sz w:val="28"/>
          <w:sz w:val="28"/>
          <w:szCs w:val="28"/>
          <w:rtl w:val="true"/>
          <w:lang w:bidi="ar-SA"/>
        </w:rPr>
        <w:t xml:space="preserve">، وفي آياتٍ كَثيرَةٍ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فَأَوَّلُ نِعمَةِ اللّهِ عَلَى الإِنسانِ صِحَّةُ عَقلِهِ وتَفضيلُهُ عَلى كَثيرٍ مِن خَلقِهِ بِكَمالِ العَقلِ وتَمييزِ البَيانِ ، وذلِكَ أنَّ كُلَّ ذي حَرَكَةٍ عَلى بَسيطِ الأَرضِ هُوَ قائِمٌ بِنَفسِهِ بِحَواسِّهِ مُستَكمِلٌ في ذاتِهِ ، فَفَضَّلَ بَني آدَمَ بِالنُّطقِ الَّذي لَيسَ في غَيرِهِ مِنَ الخَلقِ المُدرِكِ بِالحَواسَّ ، فَمِن أجلِ النُّطقِ مَلَّكَ اللّهُ ابنَ آدَمَ غَيرَهُ مِنَ الخَلقِ ، حَتّى صارَ آمِرا ناهِيا وغَيرُهُ مُسَخَّرٌ لَهُ ، كَما قالَ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كَذَ لِكَ سَخَّرَهَا لَكُمْ لِتُكَبِّرُواْ اللَّهَ عَلَى مَا هَدَاكُمْ</w:t>
      </w:r>
      <w:r>
        <w:rPr>
          <w:rFonts w:eastAsia="Amiri" w:cs="Amiri" w:ascii="Amiri" w:hAnsi="Amiri"/>
          <w:color w:val="111111"/>
          <w:sz w:val="28"/>
          <w:szCs w:val="28"/>
          <w:rtl w:val="true"/>
          <w:lang w:bidi="ar-SA"/>
        </w:rPr>
        <w:t xml:space="preserve">» </w:t>
      </w:r>
      <w:r>
        <w:rPr>
          <w:rStyle w:val="FootnoteAnchor"/>
          <w:rtl w:val="true"/>
        </w:rPr>
        <w:footnoteReference w:id="1012"/>
      </w:r>
      <w:r>
        <w:rPr>
          <w:rFonts w:ascii="Amiri" w:hAnsi="Amiri" w:eastAsia="Amiri" w:cs="Amiri"/>
          <w:color w:val="111111"/>
          <w:sz w:val="28"/>
          <w:sz w:val="28"/>
          <w:szCs w:val="28"/>
          <w:rtl w:val="true"/>
          <w:lang w:bidi="ar-SA"/>
        </w:rPr>
        <w:t xml:space="preserve">، 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هُوَ الَّذِى سَخَّرَ الْبَحْرَ لِتَأْكُلُواْ مِنْهُ لَحْمًا طَرِيًّا وَ تَسْتَخْرِجُواْ مِنْهُ حِلْيَةً تَلْبَسُونَهَا</w:t>
      </w:r>
      <w:r>
        <w:rPr>
          <w:rFonts w:eastAsia="Amiri" w:cs="Amiri" w:ascii="Amiri" w:hAnsi="Amiri"/>
          <w:color w:val="111111"/>
          <w:sz w:val="28"/>
          <w:szCs w:val="28"/>
          <w:rtl w:val="true"/>
          <w:lang w:bidi="ar-SA"/>
        </w:rPr>
        <w:t xml:space="preserve">» </w:t>
      </w:r>
      <w:r>
        <w:rPr>
          <w:rStyle w:val="FootnoteAnchor"/>
          <w:rtl w:val="true"/>
        </w:rPr>
        <w:footnoteReference w:id="1013"/>
      </w:r>
      <w:r>
        <w:rPr>
          <w:rFonts w:ascii="Amiri" w:hAnsi="Amiri" w:eastAsia="Amiri" w:cs="Amiri"/>
          <w:color w:val="111111"/>
          <w:sz w:val="28"/>
          <w:sz w:val="28"/>
          <w:szCs w:val="28"/>
          <w:rtl w:val="true"/>
          <w:lang w:bidi="ar-SA"/>
        </w:rPr>
        <w:t xml:space="preserve">، 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الْأَنْعَـمَ خَلَقَهَا لَكُمْ فِيهَا دِفْ ءٌ وَ مَنَـفِع وَمِنْهَا تَأْكُلُونَ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لَكُمْ فِيهَا جَمَالٌ حِينَ تُرِيحُونَ وَ حِينَ تَسْرَحُونَ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تَحْمِلُ أَثْقَالَكُمْ إِلَى بَلَدٍ لَّمْ تَكُونُواْ بَــلِغِيهِ إِلَا بِشِقِّ الْأَنفُسِ</w:t>
      </w:r>
      <w:r>
        <w:rPr>
          <w:rFonts w:eastAsia="Amiri" w:cs="Amiri" w:ascii="Amiri" w:hAnsi="Amiri"/>
          <w:color w:val="111111"/>
          <w:sz w:val="28"/>
          <w:szCs w:val="28"/>
          <w:rtl w:val="true"/>
          <w:lang w:bidi="ar-SA"/>
        </w:rPr>
        <w:t xml:space="preserve">» </w:t>
      </w:r>
      <w:r>
        <w:rPr>
          <w:rStyle w:val="FootnoteAnchor"/>
          <w:rtl w:val="true"/>
        </w:rPr>
        <w:footnoteReference w:id="101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أجلِ ذلِكَ دَعَا اللّهُ الإِنسانَ إلَى اتِّباعِ أمرِهِ وإلى طاعَتِهِ ، بِتَفضيلِهِ إيّاهُ بِاستِواءِ الخَلقِ وكَمالِ النُّطقِ وَالمَعرِفَةِ بَعدَ أن مَلَّكَهُمُ استِطاعَةَ ما كانَ تَعَبَّدَهُم بِهِ ،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فَاتَّقُواْ اللَّهَ مَا اسْتَطَعْتُمْ وَ اسْمَعُواْ وَ أَطِيعُواْ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1015"/>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يُكَلِّفُ اللَّهُ نَفْسًا إِلَا وُسْعَهَا</w:t>
      </w:r>
      <w:r>
        <w:rPr>
          <w:rFonts w:eastAsia="Amiri" w:cs="Amiri" w:ascii="Amiri" w:hAnsi="Amiri"/>
          <w:color w:val="111111"/>
          <w:sz w:val="28"/>
          <w:szCs w:val="28"/>
          <w:rtl w:val="true"/>
          <w:lang w:bidi="ar-SA"/>
        </w:rPr>
        <w:t xml:space="preserve">» </w:t>
      </w:r>
      <w:r>
        <w:rPr>
          <w:rStyle w:val="FootnoteAnchor"/>
          <w:rtl w:val="true"/>
        </w:rPr>
        <w:footnoteReference w:id="1016"/>
      </w:r>
      <w:r>
        <w:rPr>
          <w:rFonts w:ascii="Amiri" w:hAnsi="Amiri" w:eastAsia="Amiri" w:cs="Amiri"/>
          <w:color w:val="111111"/>
          <w:sz w:val="28"/>
          <w:sz w:val="28"/>
          <w:szCs w:val="28"/>
          <w:rtl w:val="true"/>
          <w:lang w:bidi="ar-SA"/>
        </w:rPr>
        <w:t xml:space="preserve">، 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يُكَلِّفُ اللَّهُ نَفْسًا إِلَا مَا ءَاتَاهَا</w:t>
      </w:r>
      <w:r>
        <w:rPr>
          <w:rFonts w:eastAsia="Amiri" w:cs="Amiri" w:ascii="Amiri" w:hAnsi="Amiri"/>
          <w:color w:val="111111"/>
          <w:sz w:val="28"/>
          <w:szCs w:val="28"/>
          <w:rtl w:val="true"/>
          <w:lang w:bidi="ar-SA"/>
        </w:rPr>
        <w:t xml:space="preserve">» </w:t>
      </w:r>
      <w:r>
        <w:rPr>
          <w:rStyle w:val="FootnoteAnchor"/>
          <w:rtl w:val="true"/>
        </w:rPr>
        <w:footnoteReference w:id="1017"/>
      </w:r>
      <w:r>
        <w:rPr>
          <w:rFonts w:ascii="Amiri" w:hAnsi="Amiri" w:eastAsia="Amiri" w:cs="Amiri"/>
          <w:color w:val="111111"/>
          <w:sz w:val="28"/>
          <w:sz w:val="28"/>
          <w:szCs w:val="28"/>
          <w:rtl w:val="true"/>
          <w:lang w:bidi="ar-SA"/>
        </w:rPr>
        <w:t xml:space="preserve">، وفي آياتٍ كَثيرَةٍ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سَلَبَ مِنَ العَبدِ حاسَّةً مِن حَواسِّهِ رَفَعَ العَمَلَ عَنهُ بِحاسَّتِهِ ، كَقَولِهِ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عَلَى الْأَعْمَى حَرَجٌ وَلَا عَلَى الْأَعْرَجِ حَرَجٌ</w:t>
      </w:r>
      <w:r>
        <w:rPr>
          <w:rFonts w:eastAsia="Amiri" w:cs="Amiri" w:ascii="Amiri" w:hAnsi="Amiri"/>
          <w:color w:val="111111"/>
          <w:sz w:val="28"/>
          <w:szCs w:val="28"/>
          <w:rtl w:val="true"/>
          <w:lang w:bidi="ar-SA"/>
        </w:rPr>
        <w:t xml:space="preserve">» </w:t>
      </w:r>
      <w:r>
        <w:rPr>
          <w:rStyle w:val="FootnoteAnchor"/>
          <w:rtl w:val="true"/>
        </w:rPr>
        <w:footnoteReference w:id="1018"/>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رَفَعَ عَن كُلِّ مَن كانَ بِهذِهِ الصِّفَةِ الجِهادَ وجَميعَ الأَعمالِ الَّتي لا يَقومُ بِها ، وكَذلِكَ أوجَبَ عَلى ذِي اليَسارِ الحَجَّ وَالزَّكاةَ لِما مَلَّكَهُ مِنِ استِطاعَةِ ذلِكَ ولَم يوجِب عَلَى الفَقيرِ الزَّكاةَ وَالحَجَّ ؛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وَلِلَّهِ عَلَى النَّاسِ حِجُّ الْبَيْتِ مَنِ اسْتَطَاعَ إِلَيْهِ سَبِيلاً</w:t>
      </w:r>
      <w:r>
        <w:rPr>
          <w:rFonts w:eastAsia="Amiri" w:cs="Amiri" w:ascii="Amiri" w:hAnsi="Amiri"/>
          <w:color w:val="111111"/>
          <w:sz w:val="28"/>
          <w:szCs w:val="28"/>
          <w:rtl w:val="true"/>
          <w:lang w:bidi="ar-SA"/>
        </w:rPr>
        <w:t xml:space="preserve">» </w:t>
      </w:r>
      <w:r>
        <w:rPr>
          <w:rStyle w:val="FootnoteAnchor"/>
          <w:rtl w:val="true"/>
        </w:rPr>
        <w:footnoteReference w:id="1019"/>
      </w:r>
      <w:r>
        <w:rPr>
          <w:rFonts w:ascii="Amiri" w:hAnsi="Amiri" w:eastAsia="Amiri" w:cs="Amiri"/>
          <w:color w:val="111111"/>
          <w:sz w:val="28"/>
          <w:sz w:val="28"/>
          <w:szCs w:val="28"/>
          <w:rtl w:val="true"/>
          <w:lang w:bidi="ar-SA"/>
        </w:rPr>
        <w:t xml:space="preserve">، وقَولُهُ فِي الظِّهارِ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الَّذِينَ يُظَـهِرُونَ مِن نِّسَائهِمْ ثُمَّ يَعُودُونَ لِمَا قَالُواْ فَتَحْرِيرُ رَقَبَةٍ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لَّمْ يَسْتَطِعْ فَإِطْعَامُ سِتِّينَ مِسْكِينًا</w:t>
      </w:r>
      <w:r>
        <w:rPr>
          <w:rFonts w:eastAsia="Amiri" w:cs="Amiri" w:ascii="Amiri" w:hAnsi="Amiri"/>
          <w:color w:val="111111"/>
          <w:sz w:val="28"/>
          <w:szCs w:val="28"/>
          <w:rtl w:val="true"/>
          <w:lang w:bidi="ar-SA"/>
        </w:rPr>
        <w:t xml:space="preserve">» </w:t>
      </w:r>
      <w:r>
        <w:rPr>
          <w:rStyle w:val="FootnoteAnchor"/>
          <w:rtl w:val="true"/>
        </w:rPr>
        <w:footnoteReference w:id="102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ذلِكَ دَليلٌ عَلى أنَّ اللّهَ ـ تَبارَكَ وتَعالى ـ لَم يُكَلِّف عِبادَهُ إلّا ما مَلَّكَهُمُ استِطاعَتَهُ بِقُوَّةِ العَمَلِ بِهِ ونَهاهُم عَن مِثلِ ذلِكَ ، فَهذِهِ صِحَّةُ الخِلقَةِ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تَخلِيَةُ السَّربِ فَهُوَ الَّذي لَيسَ عَلَيهِ رَقيبٌ يَحظُرُ عَلَيهِ ويَمنَعُهُ العَمَلَ بِما أمَرَهُ اللّهُ بِهِ ، وذلِكَ قَولُهُ فيمَنِ استُضعِفَ وحُظِرَ عَلَيهِ العَمَلُ فَلَم يَجِد حيلَة ولا يَهتَدي سَبيلاً ، كَما قالَ اللّهُ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الْمُسْتَضْعَفِينَ مِنَ الرِّجَالِ وَالنِّسَاءِ وَالْوِلْدَ نِ لَا يَسْتَطِيعُونَ حِيلَةً وَلَا يَهْتَدُونَ سَبِيلاً</w:t>
      </w:r>
      <w:r>
        <w:rPr>
          <w:rFonts w:eastAsia="Amiri" w:cs="Amiri" w:ascii="Amiri" w:hAnsi="Amiri"/>
          <w:color w:val="111111"/>
          <w:sz w:val="28"/>
          <w:szCs w:val="28"/>
          <w:rtl w:val="true"/>
          <w:lang w:bidi="ar-SA"/>
        </w:rPr>
        <w:t xml:space="preserve">» </w:t>
      </w:r>
      <w:r>
        <w:rPr>
          <w:rStyle w:val="FootnoteAnchor"/>
          <w:rtl w:val="true"/>
        </w:rPr>
        <w:footnoteReference w:id="1021"/>
      </w:r>
      <w:r>
        <w:rPr>
          <w:rFonts w:ascii="Amiri" w:hAnsi="Amiri" w:eastAsia="Amiri" w:cs="Amiri"/>
          <w:color w:val="111111"/>
          <w:sz w:val="28"/>
          <w:sz w:val="28"/>
          <w:szCs w:val="28"/>
          <w:rtl w:val="true"/>
          <w:lang w:bidi="ar-SA"/>
        </w:rPr>
        <w:t xml:space="preserve">، فَأَخبَرَ أنَّ المُستَضعَفَ لَم يُخَلَّ سَربُهُ ولَيسَ عَلَيهِ مِنَ القَولِ شَيءٌ إذا كانَ مُطمَئِنَّ القَلبِ بِالإِيمانِ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المُهلَةُ فِي الوَقتِ فَهُوَ العُمُرُ الَّذي يُمَتَّعُ الإِنسانُ مِن حَدِّ ما تَجِبُ عَلَيهِ المَعرِفَةُ إلى أجَلِ الوَقتِ ، وذلِكَ مِن وَقتِ تَمييزِهِ وبُلوغِ الحُلُمِ إلى أن يَأتِيَهُ أجَلُهُ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ماتَ عَلى طَلَبِ الحَقِّ ولَم يُدرِك كَمالَهُ فَهُوَ عَلى خَيرٍ ؛ وذلِكَ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يَخْرُجْ مِن بَيْتِهِ مُهَاجِرًا إِلَى اللَّهِ وَرَسُولِهِ</w:t>
      </w:r>
      <w:r>
        <w:rPr>
          <w:rFonts w:eastAsia="Amiri" w:cs="Amiri" w:ascii="Amiri" w:hAnsi="Amiri"/>
          <w:color w:val="111111"/>
          <w:sz w:val="28"/>
          <w:szCs w:val="28"/>
          <w:rtl w:val="true"/>
          <w:lang w:bidi="ar-SA"/>
        </w:rPr>
        <w:t xml:space="preserve">» </w:t>
      </w:r>
      <w:r>
        <w:rPr>
          <w:rStyle w:val="FootnoteAnchor"/>
          <w:rtl w:val="true"/>
        </w:rPr>
        <w:footnoteReference w:id="1022"/>
      </w:r>
      <w:r>
        <w:rPr>
          <w:rFonts w:ascii="Amiri" w:hAnsi="Amiri" w:eastAsia="Amiri" w:cs="Amiri"/>
          <w:color w:val="111111"/>
          <w:sz w:val="28"/>
          <w:sz w:val="28"/>
          <w:szCs w:val="28"/>
          <w:rtl w:val="true"/>
          <w:lang w:bidi="ar-SA"/>
        </w:rPr>
        <w:t xml:space="preserve">الآيَةَ ، وإن كانَ لَم يَعمَل بِكَمالِ شَرائِعِهِ لِعِلَّةِ ما لَم يُمهِلهُ فِي الوَقتِ إلَى استِتمامِ أمرِهِ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حَظَرَ عَلَى البالِغِ ما لَم يَحظُر عَلَى الطِّفلِ إذا لَم يَبلُغِ الحُلُمَ في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قُل لِّلْمُؤْمِنَـتِ يَغْضُضْنَ مِنْ أَبْصَـرِهِنَّ</w:t>
      </w:r>
      <w:r>
        <w:rPr>
          <w:rFonts w:eastAsia="Amiri" w:cs="Amiri" w:ascii="Amiri" w:hAnsi="Amiri"/>
          <w:color w:val="111111"/>
          <w:sz w:val="28"/>
          <w:szCs w:val="28"/>
          <w:rtl w:val="true"/>
          <w:lang w:bidi="ar-SA"/>
        </w:rPr>
        <w:t xml:space="preserve">» </w:t>
      </w:r>
      <w:r>
        <w:rPr>
          <w:rStyle w:val="FootnoteAnchor"/>
          <w:rtl w:val="true"/>
        </w:rPr>
        <w:footnoteReference w:id="1023"/>
      </w:r>
      <w:r>
        <w:rPr>
          <w:rFonts w:ascii="Amiri" w:hAnsi="Amiri" w:eastAsia="Amiri" w:cs="Amiri"/>
          <w:color w:val="111111"/>
          <w:sz w:val="28"/>
          <w:sz w:val="28"/>
          <w:szCs w:val="28"/>
          <w:rtl w:val="true"/>
          <w:lang w:bidi="ar-SA"/>
        </w:rPr>
        <w:t xml:space="preserve">الآيَةَ ، فَلَم يَجعَل عَلَيهِنَّ حَرَجا في إبداءِ الزّينَةِ لِلطِّفلِ ، وكَذلِكَ لا تَجري عَلَيهِ الأَحكامُ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فَمَعناهُ الجِدَةُ </w:t>
      </w:r>
      <w:r>
        <w:rPr>
          <w:rStyle w:val="FootnoteAnchor"/>
          <w:rtl w:val="true"/>
        </w:rPr>
        <w:footnoteReference w:id="1024"/>
      </w:r>
      <w:r>
        <w:rPr>
          <w:rFonts w:ascii="Amiri" w:hAnsi="Amiri" w:eastAsia="Amiri" w:cs="Amiri"/>
          <w:color w:val="111111"/>
          <w:sz w:val="28"/>
          <w:sz w:val="28"/>
          <w:szCs w:val="28"/>
          <w:rtl w:val="true"/>
          <w:lang w:bidi="ar-SA"/>
        </w:rPr>
        <w:t xml:space="preserve">وَالبُلغَةُ </w:t>
      </w:r>
      <w:r>
        <w:rPr>
          <w:rStyle w:val="FootnoteAnchor"/>
          <w:rtl w:val="true"/>
        </w:rPr>
        <w:footnoteReference w:id="1025"/>
      </w:r>
      <w:r>
        <w:rPr>
          <w:rFonts w:ascii="Amiri" w:hAnsi="Amiri" w:eastAsia="Amiri" w:cs="Amiri"/>
          <w:color w:val="111111"/>
          <w:sz w:val="28"/>
          <w:sz w:val="28"/>
          <w:szCs w:val="28"/>
          <w:rtl w:val="true"/>
          <w:lang w:bidi="ar-SA"/>
        </w:rPr>
        <w:t xml:space="preserve">الَّتي يَستَعينُ بِهَا العَبدُ عَلى ما أمَرَهُ اللّهُ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عَلَى الْمُحْسِنِينَ مِن سَبِيلٍ</w:t>
      </w:r>
      <w:r>
        <w:rPr>
          <w:rFonts w:eastAsia="Amiri" w:cs="Amiri" w:ascii="Amiri" w:hAnsi="Amiri"/>
          <w:color w:val="111111"/>
          <w:sz w:val="28"/>
          <w:szCs w:val="28"/>
          <w:rtl w:val="true"/>
          <w:lang w:bidi="ar-SA"/>
        </w:rPr>
        <w:t xml:space="preserve">» </w:t>
      </w:r>
      <w:r>
        <w:rPr>
          <w:rStyle w:val="FootnoteAnchor"/>
          <w:rtl w:val="true"/>
        </w:rPr>
        <w:footnoteReference w:id="1026"/>
      </w:r>
      <w:r>
        <w:rPr>
          <w:rFonts w:ascii="Amiri" w:hAnsi="Amiri" w:eastAsia="Amiri" w:cs="Amiri"/>
          <w:color w:val="111111"/>
          <w:sz w:val="28"/>
          <w:sz w:val="28"/>
          <w:szCs w:val="28"/>
          <w:rtl w:val="true"/>
          <w:lang w:bidi="ar-SA"/>
        </w:rPr>
        <w:t xml:space="preserve">الآيَةَ ، ألاتَرى أنَّهُ قَبِلَ عُذرَ مَن لَم يَجِد ما يُنفِقُ ، وألزَمَ الحُجَّةَ كُلَّ مَن أمكَنَتهُ البُلغَةُ وَالرّاحِلَةُ لِلحَجِّ وَالجِهادِ وأشباهِ ذلِكَ ، وكَذلِكَ قَبِلَ عُذرَ الفُقَراءِ وأوجَبَ لَهُم حَقّا في مالِ الأَغنِياءِ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لِلْفُقَرَاءِ الَّذِينَ أُحْصِرُواْ فِى سَبِيلِ اللَّهِ لَا يَسْتَطِيعُونَ ضَرْبًا فِى الْأَرْضِ يَحْسَبُهُمُ الْجَاهِل أَغْنِيَآءَ مِنَ التَّعَفُّفِ تَعْرِفُهُم بِسِيمَـهُمْ لَا يَسْئلُونَ النَّاسَ إِلْحَافًا وَمَا تُنفِقُواْ مِنْ خَيْرٍ فَإِنَّ اللَّهَ بِهِ عَلِيمٌ</w:t>
      </w:r>
      <w:r>
        <w:rPr>
          <w:rFonts w:eastAsia="Amiri" w:cs="Amiri" w:ascii="Amiri" w:hAnsi="Amiri"/>
          <w:color w:val="111111"/>
          <w:sz w:val="28"/>
          <w:szCs w:val="28"/>
          <w:rtl w:val="true"/>
          <w:lang w:bidi="ar-SA"/>
        </w:rPr>
        <w:t xml:space="preserve">» </w:t>
      </w:r>
      <w:r>
        <w:rPr>
          <w:rStyle w:val="FootnoteAnchor"/>
          <w:rtl w:val="true"/>
        </w:rPr>
        <w:footnoteReference w:id="1027"/>
      </w:r>
      <w:r>
        <w:rPr>
          <w:rFonts w:ascii="Amiri" w:hAnsi="Amiri" w:eastAsia="Amiri" w:cs="Amiri"/>
          <w:color w:val="111111"/>
          <w:sz w:val="28"/>
          <w:sz w:val="28"/>
          <w:szCs w:val="28"/>
          <w:rtl w:val="true"/>
          <w:lang w:bidi="ar-SA"/>
        </w:rPr>
        <w:t xml:space="preserve">، فَأَمَرَ بِإِعفائِهِم ولَم يُكَلِّفهُمُ الإِعدادَ لِما لا يَستَطيعونَ ولا يَملِكونَ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قَولُهُ فِي السَّبَبِ المُهَيِّجِ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النِّيَّةُ الَّتي هِيَ داعِيَةُ الإِنسانِ إلى جَميعِ الأَفعالِ وحاسَّتُهَا القَلبُ ، فَمَن فَعَلَ فِعلاً وكانَ بِدينٍ لَم يَعقِد قَلبُهُ عَلى ذلِكَ لَم يَقبَلِ اللّهُ مِنهُ عَمَلاً إلّا بِصِدقِ النِّيَّةِ ، ولِذلِكَ أخبَرَ عَنِ المُنافِقينَ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يَقُولُونَ بِأَفْوَ هِهِم مَّا لَيْسَ فِى قُلُوبِهِمْ وَاللَّهُ أَعْلَمُ بِمَا يَكْتُمُونَ</w:t>
      </w:r>
      <w:r>
        <w:rPr>
          <w:rFonts w:eastAsia="Amiri" w:cs="Amiri" w:ascii="Amiri" w:hAnsi="Amiri"/>
          <w:color w:val="111111"/>
          <w:sz w:val="28"/>
          <w:szCs w:val="28"/>
          <w:rtl w:val="true"/>
          <w:lang w:bidi="ar-SA"/>
        </w:rPr>
        <w:t xml:space="preserve">» </w:t>
      </w:r>
      <w:r>
        <w:rPr>
          <w:rStyle w:val="FootnoteAnchor"/>
          <w:rtl w:val="true"/>
        </w:rPr>
        <w:footnoteReference w:id="1028"/>
      </w:r>
      <w:r>
        <w:rPr>
          <w:rFonts w:ascii="Amiri" w:hAnsi="Amiri" w:eastAsia="Amiri" w:cs="Amiri"/>
          <w:color w:val="111111"/>
          <w:sz w:val="28"/>
          <w:sz w:val="28"/>
          <w:szCs w:val="28"/>
          <w:rtl w:val="true"/>
          <w:lang w:bidi="ar-SA"/>
        </w:rPr>
        <w:t xml:space="preserve">، ثُمَّ أنزَلَ عَلى نَبِيِّهِ صلى الله عليه و آله تَوبيخا لِلمُؤمِنينَ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يَـأَيُّهَا الَّذِينَ ءَامَنُواْ لِمَ تَقُولُونَ مَا لَا تَفْعَلُونَ</w:t>
      </w:r>
      <w:r>
        <w:rPr>
          <w:rFonts w:eastAsia="Amiri" w:cs="Amiri" w:ascii="Amiri" w:hAnsi="Amiri"/>
          <w:color w:val="111111"/>
          <w:sz w:val="28"/>
          <w:szCs w:val="28"/>
          <w:rtl w:val="true"/>
          <w:lang w:bidi="ar-SA"/>
        </w:rPr>
        <w:t xml:space="preserve">» </w:t>
      </w:r>
      <w:r>
        <w:rPr>
          <w:rStyle w:val="FootnoteAnchor"/>
          <w:rtl w:val="true"/>
        </w:rPr>
        <w:footnoteReference w:id="1029"/>
      </w:r>
      <w:r>
        <w:rPr>
          <w:rFonts w:ascii="Amiri" w:hAnsi="Amiri" w:eastAsia="Amiri" w:cs="Amiri"/>
          <w:color w:val="111111"/>
          <w:sz w:val="28"/>
          <w:sz w:val="28"/>
          <w:szCs w:val="28"/>
          <w:rtl w:val="true"/>
          <w:lang w:bidi="ar-SA"/>
        </w:rPr>
        <w:t xml:space="preserve">الآيَةَ ، فَإِذا قالَ الرَّجُلُ قَولاً وَاعتَقَدَ في قَولِهِ دَعَتهُ النِّيَّةُ إلى تَصديقِ القَولِ بِإِظهارِ الفِعلِ ، وإذا لَم يَعتَقِدِ القَولَ لَم تَتَبَيَّن حَقيقَتُهُ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أجازَ اللّهُ صِدقَ النِّيَّةِ وإن كانَ الفِعلُ غَيرَ مُوافِقٍ لَها لِعِلَّةِ مانِعٍ يَمنَعُ إظهارَ الفِعلِ في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مَنْ أُكْرِهَ وَ قَلْبُهُ مُطْمَئِنٌّ بِالْاءِيمَـنِ</w:t>
      </w:r>
      <w:r>
        <w:rPr>
          <w:rFonts w:eastAsia="Amiri" w:cs="Amiri" w:ascii="Amiri" w:hAnsi="Amiri"/>
          <w:color w:val="111111"/>
          <w:sz w:val="28"/>
          <w:szCs w:val="28"/>
          <w:rtl w:val="true"/>
          <w:lang w:bidi="ar-SA"/>
        </w:rPr>
        <w:t xml:space="preserve">» </w:t>
      </w:r>
      <w:r>
        <w:rPr>
          <w:rStyle w:val="FootnoteAnchor"/>
          <w:rtl w:val="true"/>
        </w:rPr>
        <w:footnoteReference w:id="1030"/>
      </w:r>
      <w:r>
        <w:rPr>
          <w:rFonts w:ascii="Amiri" w:hAnsi="Amiri" w:eastAsia="Amiri" w:cs="Amiri"/>
          <w:color w:val="111111"/>
          <w:sz w:val="28"/>
          <w:sz w:val="28"/>
          <w:szCs w:val="28"/>
          <w:rtl w:val="true"/>
          <w:lang w:bidi="ar-SA"/>
        </w:rPr>
        <w:t xml:space="preserve">، 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يُؤَاخِذُكُمُ اللَّهُ بِاللَّغْوِ فِى أَيْمَـنِكُمْ</w:t>
      </w:r>
      <w:r>
        <w:rPr>
          <w:rFonts w:eastAsia="Amiri" w:cs="Amiri" w:ascii="Amiri" w:hAnsi="Amiri"/>
          <w:color w:val="111111"/>
          <w:sz w:val="28"/>
          <w:szCs w:val="28"/>
          <w:rtl w:val="true"/>
          <w:lang w:bidi="ar-SA"/>
        </w:rPr>
        <w:t xml:space="preserve">» </w:t>
      </w:r>
      <w:r>
        <w:rPr>
          <w:rStyle w:val="FootnoteAnchor"/>
          <w:rtl w:val="true"/>
        </w:rPr>
        <w:footnoteReference w:id="1031"/>
      </w:r>
      <w:r>
        <w:rPr>
          <w:rFonts w:ascii="Amiri" w:hAnsi="Amiri" w:eastAsia="Amiri" w:cs="Amiri"/>
          <w:color w:val="111111"/>
          <w:sz w:val="28"/>
          <w:sz w:val="28"/>
          <w:szCs w:val="28"/>
          <w:rtl w:val="true"/>
          <w:lang w:bidi="ar-SA"/>
        </w:rPr>
        <w:t xml:space="preserve">، فَدَلَّ القُرآنُ وأخبارُ الرَّسولِ صلى الله عليه و آله أنَّ القَلبَ مالِكٌ لِجَميعِ الحَواسِّ يُصَحِّحُ أفعالَها ولا يُبطِلُ ما يُصَحِّحُ القَلبُ 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فَهذا شَرحُ جَميعِ الخَمسَةِ الأَمثالِ الَّتي ذَكَرَهَا الصّادِقُ عليه السلام أنَّها تَجمَعُ المَنزِلَةَ بَينَ المَنزِلَتَينِ وهُمَا الجَبرُ وَالتَّفويضُ ، فَإِذَا اجتَمَعَ فِي الإِنسانِ كَمالُ هذِهِ الخَمسَةِ الأَمثالِ وَجَبَ عَلَيهِ العَمَلُ كَمُلاً لِما أمَرَ اللّهُ عز و جل بِهِ ورَسُولُهُ ، وإذا نَقَصَ العَبدُ مِنها خَلَّةً كانَ العَمَلُ عَنها مَطروحا بِحَسَبِ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۵۱</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هادى عليه السلامـ در بخشى از رساله خود در ردّ اهل جبر و تفويض ، و اثبات عدل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امرِ بين دو امر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اين باره از سخن صادق عليه السلام آغاز مى كنيم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نه جبر است و نه تفويض ؛ ليكن جايگاهى بين دو جايگاه است و آن، درستى آفرينش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باز بودن 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نبود موانع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داشتن فرصت و داشتن توشه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باركش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عاملى است كه فاعل را بر انجام دادن كار برانگيزاند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اين امور ، پنج تاست كه صادق عليه السلام مجموعه فضيلت ها را با آنها گرد آورده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هر گاه بنده يكى از آنها را نداشته باشد، به همان ميزان فاعل در انجام كار با مانع مواجه مى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صادق عليه السلام به اساس آنچه شناخت آن بر مردم لازم است ، خبر داده و قرآن نيز در تصديق آن، سخن گفته است و محكماتِ آيات فرستاده خدا، به آن گواهى مى دهند ؛ چرا كه پيامبر خدا و خاندان او عليهم السلام از سخن خدا تجاوز نمى كنند و سخنان ايشان، در چارچوب قرآن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هر گاه روايات معتبرى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ما به دست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رسيد و شاهدهاى آنها از قرآن يافت شد و قرآن، موافق آنها و دليل بر آنها بود ، پيروى از آنها واجب مى گردد كه جز اهل عناد، از آن تجاوز نمى 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وقتى ما در پى تحقيق آنچه صادق عليه السلام درباره جايگاه بين دو مقام و انكار جبر و تفويض فرموده، برآمديم ، قرآن را چنين يافتيم كه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شهادت مى دهد و سخن او را در اين باره تصديق 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خبرى هم كه از او وارد شده و با اين سخن موافق است ، اين است كه از صادق عليه السلام چنين پرسش شده است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خداوند، بندگان را بر انجام دادن گناهان، وا دار كرده است؟ و صادق عليه السلام پاسخ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دادگرتر از آن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او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امور را به آنان واگذار نموده است؟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عزّتمندتر، و بر آنان چيره تر از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روايت شده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مردم درباره قَدَر، بر سه گونه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مى گويد كه كار به خودِ او واگذار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كسى در حقيقت، خدا را در پادشاهى اش سبُك مى شمرد و اهل هلاكت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هم مى گويد كه خداوند عز و جل بندگان را بر انجام دادن گناهان، وادار نموده و آنان را به چيزى كه در توانشان نيست ، موظّف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چنين كسى در حقيقت، خدا را در داورى اش ستمگر دانسته و اهل هلاكت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كسى هم قائل است كه خداوند، بندگان را به اندازه توانشان موظّف نموده و به چيزى كه در توانشان نيست ، موظّف نكرده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چنين كسى هر گاه نيكى كند، خدا را مى ستايد و هر گاه بدى كند، از خدا آمرزش مى خواهد و او ، مسلمان بالغ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رسيده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 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صادق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داد كه هر كس از جبر و تفويض پيروى كند و به آن دو نزديك گردد ، در مسير مخالف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جبر را توضيح دادم، كه هر كس به آن معتقد گردد ، با خطا همراه مى شود و هر كس از تفويضْ پيروى كند، با باطل همراه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اين ، جايگاه بين دو مقام ، ميان جبر و تفويض قرار مى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براى هر يك از اينها مثالى مى زنم كه معنا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ذهن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جوينده نزديك نمايد و بحث را براى او آسان كند و محكمات آيات قرآن به آن گواهى دهند و دانشمندان ، آن را تصديق كنند ، و البته توفيق و مصون ماندن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خطا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دست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جبر كه هر كس بِدان معتقد شود ، خطا با او همراه مى گردد ، سخن كسى است كه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عز و جل بندگان را به انجام دادن گناهان وا داشته و بر پايه آنها كيفرشان مى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به اين سخن قائل باشد ، در حقيقت، خدا را در داورى اش ستمگر دانسته و اين سخن خدا را تكذيب و انكار نموده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پروردگار تو، به هيچ كس ستم روا نمى دارد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سخن او را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عقوبت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به خاطر كردار پيشين شماست،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گر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هرگز نسبت به بندگان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بيدادگر نيست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اين سخن او را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به هيچ وجه به مردم، ستم نمى كند؛ ليكن مردم، خود بر خويشتن ستم مى كنند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نيز آيه هاى بسيارى كه در اين باره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 هر كه بگويد كه به انجام دادن گناهان وادار شده ، در حقيقت، گناهش را به خدا حواله كرده و در كيفر دادن ، خدا را ستمگر دانسته است ، و هر كس خدا را ستمگر بداند، قطعاً ، قرآن را تكذيب نموده است و هر كس قرآن را تكذيب نمايد ، بى ترديد به اتّفاق امّت اسلام، كفر پيشه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قائل اين سخن ، مَثَل كسى است كه غلامى دارد و آن غلام، نه مالك خودش است و نه متاع دنيوى دارد و مولاى او هم اين را مى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به او امر مى كند كه به بازار برود و خواسته وى را تهيّه كند ؛ ولى پولى در اختيار او قرار نمى دهد كه خواسته اش را با آن فراهم نمايد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غلام مى داند كه مطلوب او ، در بازار نگهبانى دارد و كسى نمى تواند آن را از او بگيرد ، مگر اين كه پول دلخواه او را به وى بدهد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اين غلام ، خودش را به دادگرى و انصاف و آشكار نمودن حكمت و نفى ستم توصيف كرده و غلامش را تهديد نموده كه اگر خواسته او را تأمين نكند، با وجود آگاهى اش از نگهبانى كه او را از تهيّه مطلوبش باز مى دارد، او را كيفر خواهد كرد ، در حالى كه مى داند غلام، پول آن را ندارد و خود نيز آن پول را در اختيار او قرار نداده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غلام به بازار مى رود و مى خواهد خواسته مولا را تهيّه كند ، نگهبانى را بر آن مى يابد كه غلام مانع گرفتن ، بدون پرداخت پول، مى شود؛ ولى غلام پول آن را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غلام، نااميد به سوى مولايش باز مى گردد، بدون اين كه خواسته او را تأمين كرده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مولايش از كار او خشمگين مى شود و او را كيفر مى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دادگرى و داورى اش اقتضا نمى كند كه او را كيفر ندهد، در حالى كه مى دانست غلامش از مال دنيا چيزى ندارد و پول خواسته اش را هم در اختيار او ننهاده بود؟ پس اگر او را كيفر دهد ، از روى ستم و تجاوز، او را كيفر داده و آن دادگرى و حكمت و انصافى را كه براى خود توصيف كرده بود ، باطل نموده است ، و اگر او را كيفر ندهد ، خود را درباره تهديدش، آن هنگام كه غلامش را به دروغ و ستم ـ كه نافى دادگرى و حكمت اند ـ تهديد كرد، دروغگو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بسيار والاتر از آن است كه آنان قائل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هر كس به جبر يا آنچه به جبر بازمى گردد ، معتقد باشد ، در حقيقت، خدا را ستمگر دانسته و به او نسبت ستم و تجاوز داده است ؛ چرا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براساس اعتقادش،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كيفر كسى كه او را وادار به كارى كرده است ، واجب كرده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كس بگويد كه خداوند، بندگان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گناه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وادار ساخته است ، در حقيقت و بر اساس اين سخن او ، واجب مى داند كه خداوند، كيفر را از آنان باز دارد و هر كس پنداشت كه خداوند، كيفر را از گنهكاران باز مى دارد ، به يقين، خداوند را در تهديدش تكذيب نموده است ، آن جا كه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آرى، كسى كه بدى به دست آورد و گناهش او را در ميان گيرد، پس چنين كسانى اهل آتش اند، و در آن، ماندگار خواهند بود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سخن خدا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تكذيب نموده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حقيقت، كسانى كه اموال يتيمان را به ستم مى خورند، جز اين نيست كه آتشى در شكم خود فرو مى برند و به زودى، در آتشى فروزان در مى آيند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سخن خدا را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زودى، كسانى را كه به آيات ما كفر ورزيده اند، در آتشى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سوزان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مى آوريم كه هر چه پوستشان بريان گردد، پوست هاى ديگرى در جاى آن مى نهيم تا عذاب را بچشند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خداوند، تواناى حكيم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نيز آيه هاى بسيارِ مربوط به اين بحث ، درباره كسى كه تهديد خدا را تكذيب نمود و با تكذيب يك آيه از كتاب خدا كافر شد و چنين كسى، در زمره كسانى است كه خداوند درباره شان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آيا شما به پاره اى از كتاب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ايمان مى آوريد و به پاره اى كفر مى ورزيد؟ پس جزاى هر كس از شما كه چنين كند، جز خوارى در زندگى دنيا چيزى نخواهد بود و روز رستاخيز، ايشان را به سخت ترين عذاب ها باز مى برند، و خداوند از آنچه مى كنيد، غافل نيست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بلكه ما مى گوييم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عز و جل بندگان را بر پايه كارهايشان و به مقدار توانمندى اى كه در اختيارشان نهاده ، مجازات و كيفر 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آنان را به همان مقدار، امر و نهى نموده و كتابش چنين سخن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 كس نيكى اى بياورد، ده برابرِ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پاداش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خواهد داشت و هر كس بدى اى بياورد، جز مانند آن، جزا نمى شود و بر آنان ستم نمى رود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ـ كه يادش گرامى باد ـ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روزى كه هر كسى آنچه نيكى آورده و آنچه بدى مرتكب شده، حاضرشده مى يابد، آرزو مى كند كه كاش ميان او و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كارهاى بد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فاصله اى دور بود، و خداوند، شما را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مى ترساند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امروز، هر كسى به موجب آنچه انجام داده است، كيفر مى 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ستمى نيست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اينها آيات مُحكمى هستند كه جبر و معتقد به آن را رد مى كنند و همانند آنها در قرآن، بسيار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همين مقدار اكتفا كرديم تا نامه طولانى نشود و توفيق، در دست خداست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تفويض كه صادق عليه السلام آن را باطل دانست و كسى را كه آن را بپذيرد و از آن پيروى كند، تخطئه نمود، اين گفته قائل است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ـ كه يادش گرامى باد ـ اختيار امر و نهيش را به بندگان وا گذاشته و رهايشان نموده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اين باره براى كسى كه در پى روشن كردن مطلب و باريك بينى درباره آن است ، سخن دقيقى مطرح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امامانِ هدايت يافته خاندان پيامبر صلى الله عليه و آله نظرشان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خدا بندگان را بيهوده به خودشان وا گذاشته باشد ، لازمه اش اين است كه او از هر چه آنان اختيار مى كنند ، خشنود باشد و در برابر ، آنان نيز از او پاداش بخواهند ، و هر چه جنايت مى كنند ، برايشان كيفرى نباشد ، در صورتى كه واقعاً رها شده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بازگشت اين سخن ، به دو معناست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اين كه بندگان دست به دست هم مى دهند تا خدا را ملزم كنند كه به ناچار ، نظر اختيارى آنان را ـ چه نپسندد و چه بپسندد ـ بپذيرند ، كه لازمه آن ، ناتوانى خداست ، يا اين كه خداوند عز و جل از به مُلزم ساختن آنان با امر و نهى ، بر اطاعت خواستش ـ چه نپسندند و چه بپسندند ـ ناتوان بوده و از اين رو، امر و نهيش را به آنان وا گذاشته است و آن دو را بر اساس خواسته آنها به اجرا در مى 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چرا كه از بندگىِ آنان بر طبق اراده اش ناتوان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اين اساس، انتخاب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كفر و ايمان را در اختيار خود آنان قرار داده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قائل به اين سخن ، مَثَل كسى است كه غلامى را خريده تا به خدمت بگيرد تا برترى ولايت خويش را به او بفهماند و او را به پذيرش امر و نهى خويش، وا دارد ، و صاحب غلام، ادّعا مى كند كه چيره و شكست ناپذير و استواركار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غلامش را امر و نهى نموده و به او براى پيروى امرش، پاداش بزرگ وعده داده و به خاطر نافرمانى اش به كيفرى دردمندانه تهديدش كرده و غلام با خواست صاحبش، مخالفت ورزيده و به امر و نهيش ملتزم نشده باشد، يعنى درباره هر كارى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او امر كرده و درباره هر كارى كه او را از آن باز داشته، بر طبق خواست مولا انجام وظيفه نكرده باشد؛ بلكه از خواسته خودش پيروى كرده باشد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فرض، اين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مولا از باز گرداندن او به تحت امر و نهى خويش و وادار ساختن به اراده اش ناتوان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 اختيار امر و نهيش را به خودِ غلام وا گذاشته و از هر چيزى كه غلام بر اساس خواست خودش و نه خواست صاحبش انجام داده ، خشنود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غلام را در پى انجام دادن برخى خواسته هايش مى فرستد و خواسته را به او اعلام مى كند ؛ امّا او بر خلاف مولايش ميل و خواسته خود را دنبال مى نمايد و وقتى به سوى مولايش باز مى گردد ، مولا مى بيند كه بر خلاف آنچه به او مأموريت داده ، عمل كرده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بر خلاف آنچه به تو امر كردم، انجام دادى؟ و غلام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واگذارى امرت به من، تكيه نمودم و آن گاه ميل و خواسته خودم را دنبال كردم ؛ زيرا كسى كه كارى به او واگذار شده ، مانعى براى انجام دادن كارش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اين توضيح،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تفويض، محال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براساس اين سبب، آيا لازم نيست كه مالك غلام ، 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قدرى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توانا باشد كه غلامش را به پيروى از امر و نهيش بر طبق خواست خود و نه خواست غلامش امر كند و او را به اندازه امر و نهيش توانايى بخشد و وقتى او را به كارى امر كرد و از كارى باز داشت ، پاداش و كيفر را بر پايه آن دو به او بشناساند و او را با توصيفِ پاداش و كيفرش، برحذر بدارد و تشويق نمايد تا غلام، قدرت مولايش را درباره توانايى اى كه براى امر و نهيش و تشويق و ترساندنش به او بخشيده است، بشناسد، تا اين كه دادگرى و انصافش او را در بر گيرد و دليلش براى عذر آوردن و از پيش ترساندن، بر او آشكار گردد تا هر گاه غلام از امر مولايش پيروى كرد ، جزايش دهد و هر گاه از نهيش خوددارى نكرد ، كيفرش دهد ؛ 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كه مالك غلام،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عاجز و ناتوان است و در نتيجه كارش را به او واگذار مى كند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نيكى يا بدى كند و چه فرمانبرى يا نافرمانى نمايد ، از كيفر و باز گرداندن او به پيروى امرش ناتوان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اثبات ناتوانى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نفى توانايى و الوهيّت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خدايى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باطل نمودن امر و نهى و پاداش و كيفر، مخالفت با قرآن است ؛ چرا كه خدا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براى بندگانش، كفران را خوش نمى دارد و اگر سپاس داريد، آن را براى شما مى پسندد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سخن خداوند عز و جلاست كه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خدا، آن گونه كه حقّ پروا كردن از اوست، پروا كنيد و زينهار كه جز مسلمان بميريد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سخن خداوند است كه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جِن و اِنس را نيافريدم، جز براى آن كه مرا بپرستند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آنان هيچ روزى اى نمى خواهم و نمى خواهم كه مرا خوراك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سخن خداوند است كه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خدا را بپرستيد و چيزى را با او شريك مگردانيد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سخن خداوند است كه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 و فرستاده او را فرمان بريد و از او در حالى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سخنان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 شنويد، روى برنتابيد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بنا بر اين ، هر كس بپندارد كه خداى متعال امر و نهيش را به بندگان وا گذاشته است ، در حقيقت، ناتوانى را براى او اثبات نموده و پذيرفتن هر عمل خير و شرّى را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انجام داده اند، بر او لازم دانسته است و امر و نهى و وعده و تهديد خدا را با گمان اين كه خدا كارها را بدو وا گذاشته، باطل نموده است ؛ زيرا كسى كه كار به او واگذار شده است ، طبق مشيّت خودش عمل 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كفر يا ايمان را خواست، هيچ انكار و منعى براى او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هر كس تسليم تفويض به اين معنا شود، به يقين، همه گفته هاى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 از وعده و تهديد و امر و نهى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باطل نموده اهل اين آيه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آيا شما به پاره اى از كتاب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ايمان مى آوريد و به پاره اى كفر مى ورزيد؟ پس جزاى هر كس از شما كه چنين كند، جز خوارى در زندگى دنيا چيزى نخواهد بود، و روز رستاخيز، ايشان را به سخت ترين عذاب ها باز برند، و خداوند از آنچه مى كنيد، غافل نيست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خداى متعال از آنچه اهل تفويض بِدان گردن نهاده اند، والاتر و بزرگ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ليكن ما مى 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 و جل مردم را با قدرت خود آفريد و آنان را توانمندى اى بخشيد كه با آن ، آنان را به اطاعت فرا خوانَد و آن گاه بر اساس اراده اش ، امر و نهيشان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اطاعت آنان را پذيرفت و به همين خاطر، از ايشان خشنود گرديد ، و از نافرمانى خويش نهيشان كرد و كسى را كه از او نافرمانى نمود، سرزنش كرد و به خاطر آن، كيفرش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تنها اختياردار امر و نهى، خداوند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چه را اراده كند ، بر مى گزيند و به آن فرمان مى دهد و هر چه را نپسندد، از آن باز مى دارد و به خاطر توانمندى اى كه در اختيار بندگان براى پيروى از امر و پرهيز از گناهانش گذاشته، آنان را جزا مى دهد ؛ زيرا دادگرى و انصاف و حكمت بالغه او پديدار ، و حجت او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بستن 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عذر و بهانه ، و هشدار دادن ، رسا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انتخاب، تنها به دست اوست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ميان بندگانش، هر كه را بخواهد، براى تبليغ رسالت خود و احتجاج خويش بر بندگانش بر مى گزيند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صلى الله عليه و آله را برگزيد و او را با رسالت هاى خويش به سوى مردم برانگيخت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كسى از كافرانِ قومش از روى حسد و تكبّر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چرا اين قرآن بر مردى بزرگ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شهر، فرود نيامده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منظورش از مردى بزرگ، اُميّة بن ابى صلت و ابو مسعود ثقفى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انتخاب آنان را بيهوده دانست و نظرشان را روا نشمرد ، آن جا كه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آيا آنان اند كه رحمت پروردگارت را تقسيم مى كنند؟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وسايل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معاشِ آنان را در زندگى دنيا ميانشان تقسيم كرده ايم و برخى از آنان را از نظر درجه، بالاتر از بعضى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قرار داده ايم تا بعضى از آنها بعضى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خدمت بگيرند، و رحمت پروردگار تو، از آنچه آنان مى اندوزند، بهتر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بدين خاطر، خدا از ميان كارها آنچه را دوست داشت ، برگزيد و از آنچه نمى پسنديد، باز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كس را كه از او فرمان بَرد ، پاداش مى دهد و هر كس را كه سركشى نمايد ، كيفر مى كند ، و اگر اختيار امرش را به بندگانش سپرده بود ، به يقين، به قريش اجازه مى داد كه اميّة بن ابى صلت و ابو مسعود ثقفى را انتخاب كنند ؛ چرا كه آن دو در نزدشان از محمّد صلى الله عليه و آله برتر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خداوند، مؤمنان را با اين سخنش ادب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هيچ مرد و زن مؤمنى را نرسد كه چون خدا و فرستاده اش به كارى فرمان دهند، براى آنان در كارشان اختيارى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به آنان انتخاب بر اساس خواسته هايشان را اجازه نداد و از آنان، جز پيروى امرش و پرهيز از نهيش را كه به دست برگزيده اش آورده شده، نپذيرفت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هر كه از او فرمان بَرد، هدايت مى يابد و هر كه از او نافرمانى كند، گم راه مى شود و بيراهه مى رود، در حالى كه حجّت خدا با برخوردار نمودن او از توانمندى براى پيروى امرش و پرهيز از نهيش ، همراه اوست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همين خاطر، او را از پاداش محروم كرده و كيفرش را بر او فرود آورده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 ، نظرِ ميان دو نظر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 و تفويض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نه جبر است و نه تفويض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اميرمؤمنان ـ كه درود خدا بر او باد ـ عَباية بن رِبعىِ اسدى را به همين آگاه ساخت، آن هنگام كه وى از ايشان درباره قدرتى كه بِدان مى ايستد و مى نشيند و كار مى كند ، پرسيد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 مؤمنان در پاسخ وى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آيا از توانايى اى پرسيدى كه بدون خدا آن را صاحب شده اى، 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مشترك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خدا؟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عبايه ساكت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 مؤمنان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عبايه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بگو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بگويم؟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مى گويى كه آن را از طريق خداوند، مالك شده اى ؛ خدايى كه بدون تو ، آن را مالك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آن را به تو تمليك نمايد، از بخشش اوست و اگر آن را از تو سلب كند ، از آزمون اوست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مالك آن چيزى است كه به تو تمليك نموده و بر چيزى كه تو را بر آن نيرومند ساخته، تواناست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از مردم نشنيده اى كه هر وقتْ نيرو و توان مى خواهند ،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نيرو و توانى جز از جانب خدا نيست؟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عَبايه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امير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معناى آن چيست؟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هيچ نيرويى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پرهيز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نافرمانى هاى خدا جز به سبب حمايت خدا نيست و هيچ توانى بر فرمانبرى از خدا براى ما جز به يارى خدا نيست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عبايه، جَست و دستان و پاهاى ايشان را بوسيد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امير مؤمنان روايت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نَجده به حضور ايشان رسيد تا درباره شناخت خدا از او بپرسد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امير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پروردگارت را با چه شناختى؟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با قوّه تشخيصى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بخشيده و خِردى كه مرا راهنمايى مى كند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تو در آفرينش، بر آن سرشته اى؟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در آفرينش چنين بودم، ديگر به خاطر نيكى ، ستايش، و به خاطر بدى ، سرزنش نمى شدم ،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بلكه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نيكوكار به سرزنش، سزاوارتر از بدكار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دانستم كه خداوند، پايدار و ماندگار است و غير از او ، پديده است و ناپايدار و نابود شونده ، و قديم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ماندگار، مانند پديده و نابود شونده نيست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نَجده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امير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بينم كه حكيم شده 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داراى اختيار شده ام و اگر به جاى نيكى، بدى به جا آورم ، بر آن كيفر مى شوم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نيز از امير مؤمنان روايت شده كه به مردى كه پس از بازگشت از شام از او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امير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خبر بده كه آيا رفتن ما به سوى شام، به قضا و قدر مربوط است؟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آرى ، اى پير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از تپّه اى بالا نرفتيد و به درّه اى فرود نيامديد، جز با قضا و قدرى از جانب خداوند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پيرمرد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امير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 سختى هايم را به حساب خدا مى گذارم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كه اختيارى در آنها نداشته 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امام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پير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درنگ كن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كه خداوند براى شما در راهى كه مى پيموديد و در جايگاهى كه ايستاده ايد ، و در بازگشتتان كه بر مى گشتيد ، پاداش بزرگ قرار داد و شما در هيچ يك از كارهايتان مجبور و ناچار نبوده 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شايد تو گمان برده اى كه آن ، قضايى حتمى و قَدَرى لازم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چنين بود ، پاداش و كيفر، بيهوده بودند و وعده و تهديد، از درجه اعتبار، ساقط مى شدند و امور بر پايه حقيقت ها با اهلش همراه نمى گشتند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سخن بت پرستان و دوستان شيطان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خداوند ـ تبارك و تعالى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بندگان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وجود اختيار، امر نمود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بر حذر داشتن، نهى كرد و از روى اجبار، فرمانبرى نشد و از روى شكست، نافرمانى نگشت و آسمان ها و زمين و ميان آن دو را بيهوده نيافريد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گمانِ كسانى است كه كفر ورزيده اند و واى بر آنان كه كفر ورزيده اند از آتش جهنّم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پير مرد برخاست و سر امير مؤمنان را بوسيد و اين شعر را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آن امامى هستى كه به سبب پيروى اش در روز نجات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رستاخيز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خداوند بخشنده، آمرزش اميد دارم از دين ما آنچه مُشتَبه بود، روشن ساختى پروردگار تو از جانب ما در اين باره، بهشت را پاداش تو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انجام دادن كار بد، هيچ عذرى نيست چرا كه آن را از روى ستم و نافرمانى مرتكب مى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امير مؤمنان به موافقت با قرآن و نفى جبر و تفويض ، ـ كه هر كس تسليم آن دو شود و از آن دو پيروى كند ، با باطل و كفر و تكذيبِ قرآن، همراه مى گردد ـ راهنمايى كرد ، و ما از گم راهى و كفر، به خدا پناه مى بريم و هيچ گاه به جبر و تفويض، باورمند نمى شويم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به جايگاهى بين دو مقام، قائليم و آن، امتحان و آزمايش شدن با توانمندى اى است كه خداوند در اختيار ما قرار داده و ما را به وسيله آن، بر پايه آنچه قرآن بِدان گواه است، به اطاعت فرا خوانده است و امامان نيكوكردار از خاندان پيامبر ـ كه درود خدا بر آنان باد ـ به آن معتقدند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آزمودن با توانمندى، مَثَل مردى است كه مالك برده و ثروت فراوانى است و مى خواهد برده اش را با وجود آگاهى از سرنوشت او ، بيازمايد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بخشى از دارايى اش را كه دوست دارد ، در اختيار او قرار مى دهد و او را بر انجام دادن كارهايى كه برده را با آنها آشنايى مى دهد ، موظّف مى نمايد و به او فرمان مى دهد كه اين دارايى را در آنها مصرف نمايد و او را از كارهايى كه نمى پسندد ، باز مى دارد و پيشاپيش به او مى گويد كه از آنها پرهيز كند و از دارايى اش در آنها خرج نكند ـ كه دارايى مى تواند به يكى از اين دو صورت، مصرف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مصرف كردن دارايى، يكى در جهت پيروى از فرمان مولا و خشنودى او، و ديگرى مصرف كردن آن در آنچه مولا نهى كرده و مورد خشم اوست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او را به صورت آزمايشى در خانه اى ساكن مى كند و به او خبر مى دهد كه سكونتش در آن، هميشگى نيست؛ بلكه سرايى غير از آن هم دارد كه او را به آن خواهد بُرد و پاداش و كيفر جاويد، در آن است ، كه اگر غلام، دارايى اى را كه مولايش در اختيارش نهاده، در جهتى كه مولا امر كرده ، به كار گرفت ، براى او در آن سرايى كه خبر داده كه او را به آن خواهد برد ، پاداش جاويد مى دهد ، و اگر آن دارايى را در جهتى كه او را از خرج كردن در آن نهى نموده ، هزينه كند ، براى او كيفر جاويد را در سراى هميشگى قرار مى دهد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در مثال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حقيقت ، مولا در اين باره، مرز شناخته شده اى را تعيين كرده و آن ، مقدار بودنش در خانه نخستين است كه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اندازه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ساكن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هر گاه به آن مرز رسيد ، مولا آن دارايى و غلام را عوض مى كند ، بر اين اساس كه او پيوسته و در همه حال، صاحب دارايى و غلام است ، جز اين كه وعده داده آن دارايى را مادامى كه در آن خانه نخستين است، از او نمى گيرد تا سكونت او در آن به پايان برسد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 به وعده اش وفا مى كند ؛ چرا كه دادگرى و وفا و انصاف و حكمت، از ويژگى هاى مولاست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چنين نيست كه اگر اين غلام، آن دارايى را در جهت مأموريت يافته مصرف كند، لازم است كه مولا با دادن پاداش او به وعده اش وفا نمايد و با به خدمتگيرى او در سراى فانى ، بر او كَرَم كند و بر پايه فرمانبرى اش در دنيا ، پاداشِ نعمت ، در سراى ماندگار و جاويد عطايش نمايد؟ نيز اگر غلام، آن دارايى اى را كه مولايش در روزگار سكونتش در خانه نخستين در اختيار او قرار داده ، در جهت نهى شده هزينه كند و با فرمان مولايش مخالفت ورزد ، كيفر جاويدانى كه او را از آن برحذر داشته بود ، بر او لازم است ، در حالى كه ستمى به او روا نمى دارد ، به خاطر اين كه پيشاپيش، او را آگاه و آشنا كرده بود و تحقّق وعده و تهديد خويش را براى او واجب نموده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اين ويژگى ها مولاى توانا و چيره توصيف مى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مثال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همان خداوند عز و جل است و غلام، همان فرزند آدمِ آفريده شده است ، و دارايى، قدرت گسترده خداست ، و آزمايش او، آشكار نمودن حكمت و قدرت از جانب اوست ، و سراى فانى، همان دنياست ، و بخشى از دارايى غلام كه مولاى در اختيار او قرار داده ، همان توانمندى اى است كه در اختيار فرزند آدم نهاده است ، و كارهايى كه خداوند به هزينه كردن دارايى در آنها فرمان داده ، همان توانمندى براى پيروى از پيامبران و اعتراف به آن چيزى است كه آنان از سوى خداوند عز و جل آورده اند ، و پرهيز از كارهايى كه خدا از آنها نهى نموده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اجتناب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 هاى شيطان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وعده او نعمت جاويد است ـ كه همان بهشت است ـ و سراى فانى، همان دنياست ، و سراى ديگر كه ماندگار است ، همان آخرت است ، و قول بين جبر و تفويض ، همان آزمايش و امتحان و گرفتار شدن با توانمندى اى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اختيار بنده نهاده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توضيح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 بين جبر و تفويض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آن پنج مَثَلى است </w:t>
      </w:r>
      <w:r>
        <w:rPr>
          <w:rStyle w:val="FootnoteAnchor"/>
          <w:rtl w:val="true"/>
        </w:rPr>
        <w:footnoteReference w:id="1032"/>
      </w:r>
      <w:r>
        <w:rPr>
          <w:rFonts w:ascii="IRNazanin" w:hAnsi="IRNazanin" w:eastAsia="IRNazanin"/>
          <w:color w:val="111111"/>
          <w:sz w:val="28"/>
          <w:sz w:val="28"/>
          <w:szCs w:val="28"/>
          <w:rtl w:val="true"/>
          <w:lang w:bidi="fa-IR"/>
        </w:rPr>
        <w:t xml:space="preserve">كه امام صادق عليه السلام بيان فرمود ـ كه آنها مجموعه فضيلت ها را گرد آورده اند ـ و من با شاهدهاى قرآنى، آنها را تفسير مى كنم ، إن شاء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صادق عليه السلام ، معنايش كامل بودن آفرينش انسان و كامل بودن حواس و استوارى خرد و تشخيص و گشودن زبان به سخن است و آن، اين سخن خداوند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به راستى ، ما فرزندان آدم را گرامى داشتيم و آنان را در خشكى و دريا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مركب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نشانديم و از چيزهاى پاكيزه به ايشان روزى داديم و آنان را بر بسيارى از آفريده هاى خود، برترىِ آشكار داديم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خداوند عز و 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اين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برترى فرزندان آدم بر ديگر آفريدگان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اعم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حيوانات ، درندگان ، جانداران دريا ، پرندگان و هر جنبنده اى كه حواس آدمى، آنها را درك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تشخيص خرد و زبان، خبر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نيز اين سخن خداست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راستى، انسان را در نيكوترين اعتدال آفريديم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نيز اين سخن خداوند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چيزى تو را درباره پروردگار بزرگوارت مغرور ساخته است ؛ همان كس كه تو را آفريد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اندام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را درست كرد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سامان بخشيد و به هر صورتى كه خواست، تو را تركيب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آيات بسيار ديگر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نعمت نخست خداوند بر انسان، سلامت خرد او و برترى او بر بسيارى از آفريدگانش به خاطر فضيلت خرد و امتياز سخن گفتن است و آن، از اين روست كه هر جنبنده اى بر پهناى زمين، به حواس خود برپاست و در ذات خود، كامل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آدميزاد را با سخن گفتن ـ كه در ديگر آفريدگانى كه با حواس درك مى كنند، وجود ندارد ـ برترى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به جهت داشتن قوه نطق ، آدميزاد را مالك ديگر آفريدگان نمود، تا اين كه امر و نهى كننده گرديد و بقيّه رام او شدند ، چنان كه خداوند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اين گونه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را براى شما رام كرد تا خدا را به پاس آن كه شما را هدايت نمود ، به بزرگى ياد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اوست كسى كه دريا را براى شما مسخّر گردانيد تا از آن، گوشت تازه بخوريد و پيرايه اى را كه مى پوشيد، از آن بيرون آوريد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چارپايان را براى شما آفريد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آنها براى شما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وسيله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گرمى و سودهايى است و از آنها مى خوريد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آنها براى شما زيبايى است، آن گاه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چراگاه بر مى گردانيد و هنگامى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چراگاه مى بريد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بارهاى شما را به شهرى مى برند كه جز با مشقّت بدن ها ، بِدان نمى توانستيد برسيد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خداوند، انسان را به پيروى از امر خويش و اطاعت خود فرا خواند ، به جهت برترى دادن او از طريق متناسب نمودن جسم و كامل ساختن نطق و شناخت ، پس از آن كه توانمندى انجام ندادن اطاعتى را كه از آنان خواسته بود ، در اختيارشان نهاد ، به دليل اين سخن خداوند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تا مى توانيد، از خدا پروا بداريد و بشنويد و فرمان ببريد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اين سخن خدا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هيچ كس را جز به قدر توانايى اش تكليف نمى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همچنين اين سخن خداوند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هيچ كس را جز به قدر آنچه به او داده ، تكليف نمى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آيات بسيار ديگر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هر گاه حسّى از حواسّ بنده را از او گرفت ، تكليف مربوط به آن حس را نيز از او بر مى دارد ، مانند اين سخن خدا در آيه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نابينا و بر لنگ و بر بيمار ، ايرادى نيست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همانا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در اين 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هر كه اين ويژگى را دارد، جنگ و همه كارهايى را كه جز با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انجام نمى شوند ، برداشت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 حج و زكات را بر توانا واجب نمود، به جهت توانمندى اى كه براى انجام دادن آنها در اختيارش نهاد، و بر نيازمند، زكات و حج را واجب نكرد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خداست كه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براى خدا، حجّ آن خانه، بر عهده مردم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كسى كه بتواند به سوى آن، راه 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سخن خداوند درباره ظِهار </w:t>
      </w:r>
      <w:r>
        <w:rPr>
          <w:rStyle w:val="FootnoteAnchor"/>
          <w:rtl w:val="true"/>
        </w:rPr>
        <w:footnoteReference w:id="1033"/>
      </w:r>
      <w:r>
        <w:rPr>
          <w:rFonts w:ascii="IRNazanin" w:hAnsi="IRNazanin" w:eastAsia="IRNazanin"/>
          <w:color w:val="111111"/>
          <w:sz w:val="28"/>
          <w:sz w:val="28"/>
          <w:szCs w:val="28"/>
          <w:rtl w:val="true"/>
          <w:lang w:bidi="fa-IR"/>
        </w:rPr>
        <w:t xml:space="preserve">است كه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كسانى كه زنانشان را ظِهار مى كنند، سپس از آنچه گفته اند، پشيمان مى شوند، بر ايشان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كه پيش از آن كه با يكديگر همخوابگى كنند، بنده اى را آزاد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 جا كه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هر كه نتواند، بايد شصت بينوا را خوراك بدهد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همه اينها دليل بر اين است كه خداوند ـ تبارك و تعالى ـ بندگانش را جز به آنچه توانمندى انجام دادن آن را در اختيار آنان نهاده باشد ، موظّف نمى كند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آنان را از مثل همين، نهى 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درستى آفرينش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سخن او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باز بودن راه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بدين معناست كه در آن راه، مراقبى بر او نباشد كه از او جلوگيرى كند و او را از عمل به آنچه خداوند امر كرده، باز دارد و اين، سخن خدا درباره كسى است كه ناتوان شده و از عمل او جلوگيرى گرديده و هيچ چاره اى نمى يابد و هيچ راهى در پيش رويش گذاشته نمى شود ، چنان كه خداى متعال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مگر آن مردان و زنان و كودكان فرودستى كه توان چاره جويى ندارند و راهى نمى يابند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خداوند، خبر داد كه فرودست، راهش باز نيست و تكليفى ندارد، آن گاه كه نسبت به ايمان، دلارام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سخن او كه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فرصت داشتن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عمرى است كه انسان از زمانى كه شناخت بر او واجب مى گردد تا وقت اَجَل ، از آن بهره مى برد و آن، از زمان تشخيص دادن و به سنّ بلوغ رسيدن اوست تا وقتى كه اَجَلش فرا رسد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هر كس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بميرد و به كمال نرسد ، بر خير است ـ و آن، اين سخن خداوند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هر كس به قصد مهاجرت در راه خدا و پيامبر او، از خانه اش در آيد سپس مرگش در رسد، پاداش او قطعا بر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 هر چند كه به همه برنامه هاى دينى اش به دليل نداشتن فرصت اتمام كار ، عمل نكرده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در اين سخنش ، بر انسان بالغ، چيزى را ممنوع كرده كه بر كودك، تا وقتى كه به سنّ بلوغ نرسيده ، ممنوع نكرده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مردان باايمان بگو كه ديده فرو نهند و پاك دامنى بورزند، كه اين براى آنان، پاكيزه تر است؛ زيرا خدا به آنچه مى كنند، آگاه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آخر آيه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براى زنان در آشكار نمودن زينت بر كودك، منعى قرار نداده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احكام الهى بر كودك جارى نمى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سخن او كه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داشتن توشه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داشتن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ثروت و دارايىِ كافى است كه بنده بتواند از آن براى انجام دادن فرمان الهى كمك بگيرد و آن ، اين سخن خداست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نيكوكاران، ايرادى نيست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آيا نمى بينى كه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اين سخن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عذر كسى را كه خرجىِ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ندارد ، پذيرفته و حجّت را بر كسى كه توشه و مركب، او را بر حج و جهاد و مانند اينها توانا ساخته اند، تمام نموده است و همچنين عذر نيازمندان را پذيرفته و در دارايى ثروتمندان، حقّى را براى آنان واجب نموده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اين صدقات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براى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نيازمندانى است كه در راه خدا فرو مانده اند ، كه نمى توانند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تأمين هزينه زندگى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زمين ، سفر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شدّت خويشتندارى، فرد بى اطّلاع، آنان را توانگر مى پندارد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از سيمايشان مى شناسى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اصرار،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چيزى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مردم نمى خواهند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پس به بخشوده شدن آنان، امر كرده و به فراهم نمودن چيزى كه توانايى اش را ندارند و در اختيارشان نيست، موظّفشان نساخته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سخن او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عامل برانگيزنده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همان نيّتى است كه انسان را به انجام دادن همه كارها فرا مى خواند و حس مربوط به آن ، قلب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هر كس كارى انجام دهد ، در حالى كه دينى دارد كه دلش پابند آن نيست، خداوند، عملى را از او نمى پذيرد ، جز به راستى در نيّت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همين جهت نيز درباره منافقان، چنين خبر داده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زبانِ خويش چيزى مى گفتند كه در دل هايشان نبود، و خدا به آنچه مى نهفتند، داناتر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سپس جهت سرزنش 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آيه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پيامبرش صلى الله عليه و آله نازل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كسانى كه ايمان آورده 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چيزى مى گوييد كه انجام نمى دهيد؟ نزد خدا، سخت ناپسند است كه چيزى را بگوييد و انجام ندهيد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هر گاه كسى سخنى گفت و به سخنش اعتقاد داشت ، نيّت، او را به تصديق سخن با انجام دادن كار، فرا مى خواند ، و هر گاه به سخن خود اعتقاد نداشت، حقيقتِ آن روشن نمى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خداوند در سخنش، راستى در نيّت را روا دانسته است ، هر چند كار ، به دليل وجود مانعى كه از ظهور آن جلوگيرى مى كند ، با نيّت، موافق نباشد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مگر آن كس كه مجبور شده است، ولى قلبش به ايمان، اطمينان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نيز در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سخنش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 شما را به سوگندهاى لغوتان مؤاخذه نمى كند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قرآن و احاديث پيامبر خدا دلالت مى كنند كه قلب ، مالك همه حواس است و كارهاى آنها را تصحيح 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را قلب درست كرده ، چيزى نمى تواند باطل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توضيحِ همه آن پنج چيزى است كه صادق عليه السلام بيان فرمود و در جايگاه بين دو جايگاه ـ كه همان جبر و تفويض اند ـ گرد آمده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گاه همه اين پنج چيز براى انسان فراهم شوند ، بر او واجب است كه به طور كامل به آنچه خداوند عز و جل و پيامبرش فرمان داده اند ، عمل نمايد ، و هر گاه بنده يكى از آنها را نداشت ، به همان ميزان ، تكليف از او ساقط است</w:t>
      </w:r>
      <w:r>
        <w:rPr>
          <w:rFonts w:eastAsia="IRNazanin" w:cs="IRNazanin"/>
          <w:color w:val="111111"/>
          <w:sz w:val="28"/>
          <w:szCs w:val="28"/>
          <w:rtl w:val="true"/>
          <w:lang w:bidi="fa-IR"/>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459" w:name="pg12775_127739"/>
    </w:p>
    <w:p>
      <w:pPr>
        <w:pStyle w:val="Heading4"/>
        <w:numPr>
          <w:ilvl w:val="3"/>
          <w:numId w:val="1"/>
        </w:numPr>
        <w:rPr/>
      </w:pPr>
      <w:bookmarkStart w:id="460" w:name="__RefHeading___Toc878846_3224264995"/>
      <w:bookmarkStart w:id="461" w:name="_Toc173"/>
      <w:bookmarkEnd w:id="459"/>
      <w:bookmarkEnd w:id="460"/>
      <w:r>
        <w:rPr>
          <w:rtl w:val="true"/>
        </w:rPr>
        <w:t>تحليلى درباره جبر و تفويض و امر بين الأمرين</w:t>
      </w:r>
      <w:bookmarkEnd w:id="461"/>
    </w:p>
    <w:p>
      <w:pPr>
        <w:pStyle w:val="Heading5"/>
        <w:numPr>
          <w:ilvl w:val="4"/>
          <w:numId w:val="1"/>
        </w:numPr>
        <w:rPr/>
      </w:pPr>
      <w:bookmarkStart w:id="462" w:name="__RefHeading___Toc878848_3224264995"/>
      <w:bookmarkStart w:id="463" w:name="_Toc174"/>
      <w:bookmarkEnd w:id="462"/>
      <w:r>
        <w:rPr>
          <w:rtl w:val="true"/>
        </w:rPr>
        <w:t>اشاره</w:t>
      </w:r>
      <w:bookmarkEnd w:id="463"/>
    </w:p>
    <w:p>
      <w:pPr>
        <w:pStyle w:val="BookText"/>
        <w:rPr/>
      </w:pPr>
      <w:r>
        <w:rPr>
          <w:rFonts w:ascii="IRNazanin" w:hAnsi="IRNazanin" w:eastAsia="IRNazanin"/>
          <w:color w:val="111111"/>
          <w:sz w:val="28"/>
          <w:sz w:val="28"/>
          <w:szCs w:val="28"/>
          <w:rtl w:val="true"/>
          <w:lang w:bidi="fa-IR"/>
        </w:rPr>
        <w:t xml:space="preserve">تحليلى درباره جبر و تفويض و امر بين الأمرينبحث جبر و تفويض ، از ديرباز ، ذهن انسان را به خود مشغول ساخته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به فلسفه باستان بنگريم ، مى بينيم كه در قرن چهارم پيش از ميلاد ، رواقيان به جبر </w:t>
      </w:r>
      <w:r>
        <w:rPr>
          <w:rStyle w:val="FootnoteAnchor"/>
          <w:rtl w:val="true"/>
        </w:rPr>
        <w:footnoteReference w:id="1034"/>
      </w:r>
      <w:r>
        <w:rPr>
          <w:rFonts w:ascii="IRNazanin" w:hAnsi="IRNazanin" w:eastAsia="IRNazanin"/>
          <w:color w:val="111111"/>
          <w:sz w:val="28"/>
          <w:sz w:val="28"/>
          <w:szCs w:val="28"/>
          <w:rtl w:val="true"/>
          <w:lang w:bidi="fa-IR"/>
        </w:rPr>
        <w:t xml:space="preserve">و اپيكوريان به تفويض </w:t>
      </w:r>
      <w:r>
        <w:rPr>
          <w:rStyle w:val="FootnoteAnchor"/>
          <w:rtl w:val="true"/>
        </w:rPr>
        <w:footnoteReference w:id="1035"/>
      </w:r>
      <w:r>
        <w:rPr>
          <w:rFonts w:ascii="Amiri" w:hAnsi="Amiri" w:eastAsia="Amiri" w:cs="Amiri"/>
          <w:color w:val="111111"/>
          <w:sz w:val="28"/>
          <w:sz w:val="28"/>
          <w:szCs w:val="28"/>
          <w:rtl w:val="true"/>
          <w:lang w:bidi="ar-SA"/>
        </w:rPr>
        <w:t xml:space="preserve">اعتقاد داشته اند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عصر جديد نيز ، دكارت ، تفويضى است </w:t>
      </w:r>
      <w:r>
        <w:rPr>
          <w:rStyle w:val="FootnoteAnchor"/>
          <w:rtl w:val="true"/>
        </w:rPr>
        <w:footnoteReference w:id="1036"/>
      </w:r>
      <w:r>
        <w:rPr>
          <w:rFonts w:ascii="IRNazanin" w:hAnsi="IRNazanin" w:eastAsia="IRNazanin"/>
          <w:color w:val="111111"/>
          <w:sz w:val="28"/>
          <w:sz w:val="28"/>
          <w:szCs w:val="28"/>
          <w:rtl w:val="true"/>
          <w:lang w:bidi="fa-IR"/>
        </w:rPr>
        <w:t xml:space="preserve">و اسپينوزا ، جبرى </w:t>
      </w:r>
      <w:r>
        <w:rPr>
          <w:rStyle w:val="FootnoteAnchor"/>
          <w:rtl w:val="true"/>
        </w:rPr>
        <w:footnoteReference w:id="103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قرآن كريم آمده است كه مشركان مكّه به منظور توجيه شرك آوردن خويش ، از نظريّه جبر ، سود مى جسته اند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سَيَقُولُ الَّذِينَ أَشْرَكُواْ لَوْ شَآءَ اللَّهُ مَآ أَشْرَكْنَا وَلَا ءَابَآؤُنَا </w:t>
      </w:r>
      <w:r>
        <w:rPr>
          <w:rFonts w:eastAsia="Amiri" w:cs="Amiri" w:ascii="Amiri" w:hAnsi="Amiri"/>
          <w:color w:val="111111"/>
          <w:sz w:val="28"/>
          <w:szCs w:val="28"/>
          <w:rtl w:val="true"/>
          <w:lang w:bidi="ar-SA"/>
        </w:rPr>
        <w:t xml:space="preserve">. </w:t>
      </w:r>
      <w:r>
        <w:rPr>
          <w:rStyle w:val="FootnoteAnchor"/>
          <w:rtl w:val="true"/>
        </w:rPr>
        <w:footnoteReference w:id="1038"/>
      </w:r>
      <w:r>
        <w:rPr>
          <w:rFonts w:ascii="IRNazanin" w:hAnsi="IRNazanin" w:eastAsia="IRNazanin"/>
          <w:color w:val="111111"/>
          <w:sz w:val="28"/>
          <w:sz w:val="28"/>
          <w:szCs w:val="28"/>
          <w:rtl w:val="true"/>
          <w:lang w:bidi="fa-IR"/>
        </w:rPr>
        <w:t xml:space="preserve">كسانى كه شرك ورزيدند ، به زودى خواهند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خدا مى خواست ، نه ما و نه پدرانمان شرك نمى ورزيديم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گزارش هاى تاريخى نشان مى دهند كه در صدر اسلام نيز اعتقاد به جبر و يا دست كم ، پرسش درباره اين مسئله به طور جدّى ، مطرح بوده است </w:t>
      </w:r>
      <w:r>
        <w:rPr>
          <w:rFonts w:eastAsia="IRNazanin" w:cs="IRNazanin"/>
          <w:color w:val="111111"/>
          <w:sz w:val="28"/>
          <w:szCs w:val="28"/>
          <w:rtl w:val="true"/>
          <w:lang w:bidi="fa-IR"/>
        </w:rPr>
        <w:t xml:space="preserve">. </w:t>
      </w:r>
      <w:r>
        <w:rPr>
          <w:rStyle w:val="FootnoteAnchor"/>
          <w:rtl w:val="true"/>
        </w:rPr>
        <w:footnoteReference w:id="1039"/>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64" w:name="pg12775_127740"/>
    </w:p>
    <w:p>
      <w:pPr>
        <w:pStyle w:val="Heading5"/>
        <w:numPr>
          <w:ilvl w:val="4"/>
          <w:numId w:val="1"/>
        </w:numPr>
        <w:rPr/>
      </w:pPr>
      <w:bookmarkStart w:id="465" w:name="__RefHeading___Toc878850_3224264995"/>
      <w:bookmarkStart w:id="466" w:name="_Toc175"/>
      <w:bookmarkEnd w:id="464"/>
      <w:bookmarkEnd w:id="465"/>
      <w:r>
        <w:rPr>
          <w:rtl w:val="true"/>
        </w:rPr>
        <w:t xml:space="preserve">يك </w:t>
      </w:r>
      <w:r>
        <w:rPr>
          <w:rtl w:val="true"/>
        </w:rPr>
        <w:t xml:space="preserve">. </w:t>
      </w:r>
      <w:r>
        <w:rPr>
          <w:rtl w:val="true"/>
        </w:rPr>
        <w:t>نظريّه جبر</w:t>
      </w:r>
      <w:bookmarkEnd w:id="466"/>
    </w:p>
    <w:p>
      <w:pPr>
        <w:pStyle w:val="Heading5"/>
        <w:numPr>
          <w:ilvl w:val="4"/>
          <w:numId w:val="1"/>
        </w:numPr>
        <w:rPr/>
      </w:pPr>
      <w:bookmarkStart w:id="467" w:name="__RefHeading___Toc878852_3224264995"/>
      <w:bookmarkStart w:id="468" w:name="_Toc176"/>
      <w:bookmarkEnd w:id="467"/>
      <w:r>
        <w:rPr>
          <w:rtl w:val="true"/>
        </w:rPr>
        <w:t xml:space="preserve">طرفداران </w:t>
      </w:r>
      <w:r>
        <w:rPr>
          <w:rtl w:val="true"/>
        </w:rPr>
        <w:t>«</w:t>
      </w:r>
      <w:r>
        <w:rPr>
          <w:rtl w:val="true"/>
        </w:rPr>
        <w:t>نظريّه جبر</w:t>
      </w:r>
      <w:r>
        <w:rPr>
          <w:rtl w:val="true"/>
        </w:rPr>
        <w:t xml:space="preserve">» </w:t>
      </w:r>
      <w:r>
        <w:rPr>
          <w:rtl w:val="true"/>
        </w:rPr>
        <w:t>در علوم مختلف</w:t>
      </w:r>
      <w:bookmarkEnd w:id="468"/>
    </w:p>
    <w:p>
      <w:pPr>
        <w:pStyle w:val="BookText"/>
        <w:rPr/>
      </w:pPr>
      <w:r>
        <w:rPr>
          <w:rFonts w:ascii="Amiri" w:hAnsi="Amiri" w:eastAsia="Amiri" w:cs="Amiri"/>
          <w:color w:val="111111"/>
          <w:sz w:val="28"/>
          <w:sz w:val="28"/>
          <w:szCs w:val="28"/>
          <w:rtl w:val="true"/>
          <w:lang w:bidi="ar-SA"/>
        </w:rPr>
        <w:t xml:space="preserve">براى روشن شدن اين مسئله ، اين موضوع را در سه بخشِ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نظريّه جبر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نظريّه تفويض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نظريّه نه جبر و نه تفويض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مورد بررسى قرار مى دهيم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يك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نظريّه جبرجبر ، در مقابل اختيار و آزادى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مجبور، انسانى است كه قدرت و اختيار و آزادى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در مورد عملى خاص ، وقتى قادر و مختار است كه توانايى اراده و انجام دادن آن عمل و نيز توانايى ترك اراده و انجام ندادن آن عمل را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حلّى در تعريف قدرت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القدرة صفة تقتضي صحّة الفعل من الفاعل لا إيجابه ؛ فإنّ القادر هو الّذي يصحّ منه الفعل والترك معا </w:t>
      </w:r>
      <w:r>
        <w:rPr>
          <w:rFonts w:eastAsia="IRNazanin" w:cs="IRNazanin"/>
          <w:color w:val="111111"/>
          <w:sz w:val="28"/>
          <w:szCs w:val="28"/>
          <w:rtl w:val="true"/>
          <w:lang w:bidi="fa-IR"/>
        </w:rPr>
        <w:t xml:space="preserve">. </w:t>
      </w:r>
      <w:r>
        <w:rPr>
          <w:rStyle w:val="FootnoteAnchor"/>
          <w:rtl w:val="true"/>
        </w:rPr>
        <w:footnoteReference w:id="104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قدرت ، صفتى است كه امكان صدور فعل از فاعل را به همراه دارد و نه لزوما تحقّق فعل را؛ چرا كه قادر، كسى است كه امكان انجام دادن يا انجام ندادن كار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 هم داشته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اين انسان مجبور كسى است كه همچنين قدرت و اختيار نداشته باشد براى نمونه ، اگر دست و پاى كسى را ببندند و به زور در حلق او شراب بريزند، هر چند اين شخص ، خوردن شراب را انجام مى دهد، امّا در انجام دادن اين كار ، مختار نيست ؛ چرا كه نمى توانسته آن را ترك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طرفداران نظريّه جبر ، معتقدند كه انسان در هيچ عملى اختيار ندارد و آزاد نيست ؛ يعنى هيچ عملى را نمى توان يافت كه فعل و ترك آن براى انسان ممكن باشد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طرفداران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نظريّه جبر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علوم مختلفنظريّه جبر ، در علوم مختلف طرفدارانى دارد و در هر علم ، منشأ خاصّى براى آن</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لحاظ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جامعه شناسى، جبر اجتماعى ـ كه ناشى از روابط اجتماعى حاكم بر انسان هاست ـ مطرح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روان شناسى، جبر روان شناختى ـ كه ناشى از وضعيّت جسمى و روحى فرد است ـ مطرح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فلسفه، گروهى جبرِ علّى و معلولى را منشأ جبر مى دانند و در كلام ، جبرِ ناشى از خداوند و اراده و قدر و قضاى او مطرح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مبحث ، جبرِ مطرح شده در علم كلام مورد نظر است، هر چند پس از اثبات بطلان اين نوع جبر ، اشاره اى هم به ردّ انواع ديگر جبر خواهيم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شهرستانى در مورد جبرِ مطرح شده در كلام و اقسام آن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جبر ، در حقيقت ، سلب فعل از بنده و نسبت دادن آن به پروردگار متعال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جبرگرايى ، گونه هايى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جبرگرايىِ ناب كه به هيچ وجه فعل و قدرتى براى بنده قائل نيست و جبرگرايىِ ميانه كه اجمالاً قدرتى براى بنده قائل است ؛ امّا بى هيچ اثرى </w:t>
      </w:r>
      <w:r>
        <w:rPr>
          <w:rFonts w:eastAsia="IRNazanin" w:cs="IRNazanin"/>
          <w:color w:val="111111"/>
          <w:sz w:val="28"/>
          <w:szCs w:val="28"/>
          <w:rtl w:val="true"/>
          <w:lang w:bidi="fa-IR"/>
        </w:rPr>
        <w:t xml:space="preserve">. </w:t>
      </w:r>
      <w:r>
        <w:rPr>
          <w:rStyle w:val="FootnoteAnchor"/>
          <w:rtl w:val="true"/>
        </w:rPr>
        <w:footnoteReference w:id="104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كتاب هاى مذاهب و فرق اسلامى ، نخستين فرقه اى 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جبريّه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ناميده شده است ، مُرجئه جبريّه به رهبرى جهم بن صفوان است </w:t>
      </w:r>
      <w:r>
        <w:rPr>
          <w:rFonts w:eastAsia="Amiri" w:cs="Amiri" w:ascii="Amiri" w:hAnsi="Amiri"/>
          <w:color w:val="111111"/>
          <w:sz w:val="28"/>
          <w:szCs w:val="28"/>
          <w:rtl w:val="true"/>
          <w:lang w:bidi="ar-SA"/>
        </w:rPr>
        <w:t xml:space="preserve">. </w:t>
      </w:r>
      <w:r>
        <w:rPr>
          <w:rStyle w:val="FootnoteAnchor"/>
          <w:rtl w:val="true"/>
        </w:rPr>
        <w:footnoteReference w:id="1042"/>
      </w:r>
      <w:r>
        <w:rPr>
          <w:rFonts w:ascii="IRNazanin" w:hAnsi="IRNazanin" w:eastAsia="IRNazanin"/>
          <w:color w:val="111111"/>
          <w:sz w:val="28"/>
          <w:sz w:val="28"/>
          <w:szCs w:val="28"/>
          <w:rtl w:val="true"/>
          <w:lang w:bidi="fa-IR"/>
        </w:rPr>
        <w:t xml:space="preserve">به اين گروه ، جهميّه نيز مى گويند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اينان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جبرگراى ناب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اند </w:t>
      </w:r>
      <w:r>
        <w:rPr>
          <w:rFonts w:eastAsia="IRNazanin" w:cs="IRNazanin"/>
          <w:color w:val="111111"/>
          <w:sz w:val="28"/>
          <w:szCs w:val="28"/>
          <w:rtl w:val="true"/>
          <w:lang w:bidi="fa-IR"/>
        </w:rPr>
        <w:t xml:space="preserve">. </w:t>
      </w:r>
      <w:r>
        <w:rPr>
          <w:rStyle w:val="FootnoteAnchor"/>
          <w:rtl w:val="true"/>
        </w:rPr>
        <w:footnoteReference w:id="1043"/>
      </w:r>
      <w:r>
        <w:rPr>
          <w:rFonts w:ascii="IRNazanin" w:hAnsi="IRNazanin" w:eastAsia="IRNazanin"/>
          <w:color w:val="111111"/>
          <w:sz w:val="28"/>
          <w:sz w:val="28"/>
          <w:szCs w:val="28"/>
          <w:rtl w:val="true"/>
          <w:lang w:bidi="fa-IR"/>
        </w:rPr>
        <w:t xml:space="preserve">شهرستانى ، عقيده جهم را چنين توصيف 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انسان بر چيزى قدرت و به داشتن استطاعت ، توصيف نمى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كارهايش مجبور است و هيچ قدرت و اراده و اختيارى از خود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متعال، افعال انسان را خلق مى كند ، همان گونه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افعالِ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جمادات را خلق مى نمايد؛ ولى افعالْ مجازا به انسان نسبت داده مى شوند، همان گونه كه مجازا به جمادات نسبت داده مى شوند، چنان كه گفته مى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درخت، ميوه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 جارى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سنگ، تكان خورد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خورشيد، طلوع كرد و غروب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آسمان، ابرى شد و باريد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زمين، لرزشى كرد و روييد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مانند اينها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ثواب و عقاب، جبر است ، چنان كه همه افعالْ جبرند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جبرْ ثابت شد ، تكليف نيز جبر مى شود</w:t>
      </w:r>
      <w:r>
        <w:rPr>
          <w:rFonts w:eastAsia="IRNazanin" w:cs="IRNazanin"/>
          <w:color w:val="111111"/>
          <w:sz w:val="28"/>
          <w:szCs w:val="28"/>
          <w:rtl w:val="true"/>
          <w:lang w:bidi="fa-IR"/>
        </w:rPr>
        <w:t xml:space="preserve">. </w:t>
      </w:r>
      <w:r>
        <w:rPr>
          <w:rStyle w:val="FootnoteAnchor"/>
          <w:rtl w:val="true"/>
        </w:rPr>
        <w:footnoteReference w:id="104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از جريان هاى مهمّ اعتقادى در اسلام ، اهل حديث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اينان ، خود را جبرى نمى دانند؛ امّا لازمه سخنانشان جبر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بن حنبل در اعتقادنامه خود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 حكمش را بر بندگان ، جارى ساخت و آنان نمى توانند از حكم او بيرون بروند ؛ بلكه همگى به همان سمتى در حركت اند كه برايشان قرار داده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ناگزير در همانى قرار دارند كه برايشان مقدر كرده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 عين دادگرى خداوند عز و جل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زنا ، دزدى ، مى گسارى ، آدم كشى ، حرامخوارى ، شرك به خداوند عز و جل ، و گناهان و نافرمانى ها، همگى با قضا و قدر خدا هستند، بى آن كه كسى را بر خدا حجتى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بلكه خداوند بر بندگانش ، حجّت رسا دارد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آنچه مى كند ، پرسيده نمى شود و آنان مورد پرسش قرار مى گيرند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هر كس بپندارد كه خداوند عز و جل براى بندگانى كه نافرمانى مى كنند ، خير و طاعتْ خواسته و بندگان هم براى خودشان شر و نافرمانى خواسته اند و بر اساس خواستشان عمل مى كنند ، پنداشته كه خواست بندگان بر خواست خدا ، برتر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كدام افترا بر خدا ، بزرگ تر از اين است؟</w:t>
      </w:r>
      <w:r>
        <w:rPr>
          <w:rFonts w:eastAsia="IRNazanin" w:cs="IRNazanin"/>
          <w:color w:val="111111"/>
          <w:sz w:val="28"/>
          <w:szCs w:val="28"/>
          <w:rtl w:val="true"/>
          <w:lang w:bidi="fa-IR"/>
        </w:rPr>
        <w:t xml:space="preserve">! </w:t>
      </w:r>
      <w:r>
        <w:rPr>
          <w:rStyle w:val="FootnoteAnchor"/>
          <w:rtl w:val="true"/>
        </w:rPr>
        <w:footnoteReference w:id="104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مصداق بارز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جبرگرايى ميانه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اشاعره هستند، هر چند كه آنان خود را جبرى</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نمى دانند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اشاعره ، عموميّت قضا و قدر جبرى در افعال را مى پذيرند و قائل اند كه همه چيز از جمله افعال اختيارى انسان ، مخلوق خدايند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الحسن اشعرى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پايه گذار نظريّه اشاعره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هيچ كننده اى ، حقيقتاً جز خداوند براى آن نيست </w:t>
      </w:r>
      <w:r>
        <w:rPr>
          <w:rFonts w:eastAsia="IRNazanin" w:cs="IRNazanin"/>
          <w:color w:val="111111"/>
          <w:sz w:val="28"/>
          <w:szCs w:val="28"/>
          <w:rtl w:val="true"/>
          <w:lang w:bidi="fa-IR"/>
        </w:rPr>
        <w:t xml:space="preserve">. </w:t>
      </w:r>
      <w:r>
        <w:rPr>
          <w:rStyle w:val="FootnoteAnchor"/>
          <w:rtl w:val="true"/>
        </w:rPr>
        <w:footnoteReference w:id="104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براى اين كه از جبر ، رهايى يابد و براى انسان ، نقشى در نظر بگيرد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نظريّه كسب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مطرح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اعتقاد او فقط قدرت قديم ، در خلق و ايجاد فعل ، مؤثّر است و اين قدرت ، از آنِ خداست ؛ امّا انسان نيز از قدرت حادث ، برخوردار است و اثر قدرت حادث ، احساس آزادى و اختيار است ، نه انجام دادن كار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مقارنت ايجاد فعل در انسان با ايجاد قدرت حادث در انسان است ؛ امّا از آن جا كه هم فعل و هم قدرت حادث ، هر دو ، به وسيله خدا انجام مى پذيرند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مخلوق خدا خواهد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كسى بگويد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شما مى پنداريد كه دستاورد بندگان ، آفريده خداوند والاست؟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او گفته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را از اين رو گفتيم كه خداوند متعال گفته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خداوند ، شما و كردارتان را آفريده است</w:t>
      </w:r>
      <w:r>
        <w:rPr>
          <w:rFonts w:eastAsia="IRNazanin" w:cs="IRNazanin"/>
          <w:color w:val="111111"/>
          <w:sz w:val="28"/>
          <w:szCs w:val="28"/>
          <w:rtl w:val="true"/>
          <w:lang w:bidi="fa-IR"/>
        </w:rPr>
        <w:t xml:space="preserve">» </w:t>
      </w:r>
      <w:r>
        <w:rPr>
          <w:rStyle w:val="FootnoteAnchor"/>
          <w:rtl w:val="true"/>
        </w:rPr>
        <w:footnoteReference w:id="1047"/>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4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اين ، اشاعره انسان را داراى قدرت حادثى مى دانند كه اثرى در ايجاد فعل ندارد، و اين ، همان نظريّه جبرگرايى ميانه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دليل اين كه اشاعره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انسان نسبت مى دهند ، اين است كه فعل و قدرت حادث ، در وجود انسانْ حادث مى شود، همان طور كه به چيزى كه</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69" w:name="pg12775_127744"/>
    </w:p>
    <w:p>
      <w:pPr>
        <w:pStyle w:val="Heading5"/>
        <w:numPr>
          <w:ilvl w:val="4"/>
          <w:numId w:val="1"/>
        </w:numPr>
        <w:rPr/>
      </w:pPr>
      <w:bookmarkStart w:id="470" w:name="__RefHeading___Toc878854_3224264995"/>
      <w:bookmarkStart w:id="471" w:name="_Toc177"/>
      <w:bookmarkEnd w:id="469"/>
      <w:bookmarkEnd w:id="470"/>
      <w:r>
        <w:rPr>
          <w:rtl w:val="true"/>
        </w:rPr>
        <w:t>دلايل نظريّه جبر و نقد آنها</w:t>
      </w:r>
      <w:bookmarkEnd w:id="471"/>
    </w:p>
    <w:p>
      <w:pPr>
        <w:pStyle w:val="Heading5"/>
        <w:numPr>
          <w:ilvl w:val="4"/>
          <w:numId w:val="1"/>
        </w:numPr>
        <w:rPr/>
      </w:pPr>
      <w:bookmarkStart w:id="472" w:name="__RefHeading___Toc878856_3224264995"/>
      <w:bookmarkStart w:id="473" w:name="_Toc178"/>
      <w:bookmarkEnd w:id="472"/>
      <w:r>
        <w:rPr/>
        <w:t>۱</w:t>
      </w:r>
      <w:r>
        <w:rPr>
          <w:rtl w:val="true"/>
        </w:rPr>
        <w:t xml:space="preserve"> </w:t>
      </w:r>
      <w:r>
        <w:rPr>
          <w:rtl w:val="true"/>
        </w:rPr>
        <w:t xml:space="preserve">. </w:t>
      </w:r>
      <w:r>
        <w:rPr>
          <w:rtl w:val="true"/>
        </w:rPr>
        <w:t>تمسّك به قضا و قدر</w:t>
      </w:r>
      <w:bookmarkEnd w:id="473"/>
    </w:p>
    <w:p>
      <w:pPr>
        <w:pStyle w:val="Heading5"/>
        <w:numPr>
          <w:ilvl w:val="4"/>
          <w:numId w:val="1"/>
        </w:numPr>
        <w:rPr/>
      </w:pPr>
      <w:bookmarkStart w:id="474" w:name="__RefHeading___Toc878858_3224264995"/>
      <w:bookmarkStart w:id="475" w:name="_Toc179"/>
      <w:bookmarkEnd w:id="474"/>
      <w:r>
        <w:rPr>
          <w:rtl w:val="true"/>
        </w:rPr>
        <w:t>نقد دليل نخست</w:t>
      </w:r>
      <w:bookmarkEnd w:id="475"/>
    </w:p>
    <w:p>
      <w:pPr>
        <w:pStyle w:val="BookText"/>
        <w:rPr/>
      </w:pPr>
      <w:r>
        <w:rPr>
          <w:rFonts w:ascii="IRNazanin" w:hAnsi="IRNazanin" w:eastAsia="IRNazanin"/>
          <w:color w:val="111111"/>
          <w:sz w:val="28"/>
          <w:sz w:val="28"/>
          <w:szCs w:val="28"/>
          <w:rtl w:val="true"/>
          <w:lang w:bidi="fa-IR"/>
        </w:rPr>
        <w:t xml:space="preserve">حركتْ در آن حلول كرده، متحرّك مى گويند </w:t>
      </w:r>
      <w:r>
        <w:rPr>
          <w:rFonts w:eastAsia="IRNazanin" w:cs="IRNazanin"/>
          <w:color w:val="111111"/>
          <w:sz w:val="28"/>
          <w:szCs w:val="28"/>
          <w:rtl w:val="true"/>
          <w:lang w:bidi="fa-IR"/>
        </w:rPr>
        <w:t xml:space="preserve">. </w:t>
      </w:r>
      <w:r>
        <w:rPr>
          <w:rStyle w:val="FootnoteAnchor"/>
          <w:rtl w:val="true"/>
        </w:rPr>
        <w:footnoteReference w:id="1049"/>
      </w:r>
    </w:p>
    <w:p>
      <w:pPr>
        <w:pStyle w:val="BookText"/>
        <w:rPr/>
      </w:pPr>
      <w:r>
        <w:rPr>
          <w:rFonts w:ascii="IRNazanin" w:hAnsi="IRNazanin" w:eastAsia="IRNazanin"/>
          <w:color w:val="111111"/>
          <w:sz w:val="28"/>
          <w:sz w:val="28"/>
          <w:szCs w:val="28"/>
          <w:rtl w:val="true"/>
          <w:lang w:bidi="fa-IR"/>
        </w:rPr>
        <w:t xml:space="preserve">دلايل نظريّه جبر و نقد آنهاطرفداران نظريّه جبر ، به دو دليل ، تمسّك كرده اند كه اجمالاً به طرح و نقد آن دو مى پردازيم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تمسّك به قضا و قدرمهم ترين دليل متكلّمان جبرى مذهب، قضا و قدر خداوند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عبارات احمد بن حنبل ديديم كه وى اختيار انسان را منافى با عموميّت قضا و قدر خداوند مى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معتقد است كه اگر خداوند براى انسان ، كارى مثل خوردن شراب را تقدير كرده باشد ، ولى انسانْ آزاد باشد كه آن را ترك كند و اين كار را انجام ندهد، خداوند ، مغلوب و انسان ، غالبْ فرض مى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نقد دليل نخستدر پاسخ اين دليل ، بايد گفت كه قضا و قدر در افعال اختيارى انسان ، به معناى مجبور كردن او به اعمال خاصّى نيست ؛ بلكه تقدير خداوند در اين باره ، به اين معناست كه خداوند ، براى قدرت و توانايى انسان ، حدّى قائل شده و به اندازه معيّنى به انسان ، قدرت بخشيده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قضاى خداوند نيز به اين معناست كه خداوند به اين محدوديت ، حكم كرده و آن را ايجاد نموده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به كار بردن اين قدرت محدود نيز ، مشروط به اذن خداست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اين اگر انسان معصيت كند، خداوند ، مغلوب نمى شود ؛ چرا كه خود خداوند ، قدرت معصيت را به انسان داده و در هنگام معصيت نيز ،</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76" w:name="pg12775_127745"/>
    </w:p>
    <w:p>
      <w:pPr>
        <w:pStyle w:val="Heading5"/>
        <w:numPr>
          <w:ilvl w:val="4"/>
          <w:numId w:val="1"/>
        </w:numPr>
        <w:rPr/>
      </w:pPr>
      <w:bookmarkStart w:id="477" w:name="__RefHeading___Toc878860_3224264995"/>
      <w:bookmarkStart w:id="478" w:name="_Toc180"/>
      <w:bookmarkEnd w:id="476"/>
      <w:bookmarkEnd w:id="477"/>
      <w:r>
        <w:rPr/>
        <w:t>۲</w:t>
      </w:r>
      <w:r>
        <w:rPr>
          <w:rtl w:val="true"/>
        </w:rPr>
        <w:t xml:space="preserve"> </w:t>
      </w:r>
      <w:r>
        <w:rPr>
          <w:rtl w:val="true"/>
        </w:rPr>
        <w:t xml:space="preserve">. </w:t>
      </w:r>
      <w:r>
        <w:rPr>
          <w:rtl w:val="true"/>
        </w:rPr>
        <w:t>تمسّك به توحيد اَفعالى</w:t>
      </w:r>
      <w:bookmarkEnd w:id="478"/>
    </w:p>
    <w:p>
      <w:pPr>
        <w:pStyle w:val="Heading5"/>
        <w:numPr>
          <w:ilvl w:val="4"/>
          <w:numId w:val="1"/>
        </w:numPr>
        <w:rPr/>
      </w:pPr>
      <w:bookmarkStart w:id="479" w:name="__RefHeading___Toc878862_3224264995"/>
      <w:bookmarkStart w:id="480" w:name="_Toc181"/>
      <w:bookmarkEnd w:id="479"/>
      <w:r>
        <w:rPr>
          <w:rtl w:val="true"/>
        </w:rPr>
        <w:t>نقد دليل دوم</w:t>
      </w:r>
      <w:bookmarkEnd w:id="480"/>
    </w:p>
    <w:p>
      <w:pPr>
        <w:pStyle w:val="Heading5"/>
        <w:numPr>
          <w:ilvl w:val="4"/>
          <w:numId w:val="1"/>
        </w:numPr>
        <w:rPr/>
      </w:pPr>
      <w:bookmarkStart w:id="481" w:name="__RefHeading___Toc878864_3224264995"/>
      <w:bookmarkStart w:id="482" w:name="_Toc182"/>
      <w:bookmarkEnd w:id="481"/>
      <w:r>
        <w:rPr>
          <w:rtl w:val="true"/>
        </w:rPr>
        <w:t>دلايل بطلان نظريّه جبر</w:t>
      </w:r>
      <w:bookmarkEnd w:id="482"/>
    </w:p>
    <w:p>
      <w:pPr>
        <w:pStyle w:val="Heading6"/>
        <w:numPr>
          <w:ilvl w:val="5"/>
          <w:numId w:val="1"/>
        </w:numPr>
        <w:rPr/>
      </w:pPr>
      <w:bookmarkStart w:id="483" w:name="__RefHeading___Toc878866_3224264995"/>
      <w:bookmarkStart w:id="484" w:name="_Toc183"/>
      <w:bookmarkEnd w:id="483"/>
      <w:r>
        <w:rPr>
          <w:rtl w:val="true"/>
        </w:rPr>
        <w:t>اشاره</w:t>
      </w:r>
      <w:bookmarkEnd w:id="484"/>
    </w:p>
    <w:p>
      <w:pPr>
        <w:pStyle w:val="BookText"/>
        <w:rPr/>
      </w:pPr>
      <w:r>
        <w:rPr>
          <w:rFonts w:ascii="IRNazanin" w:hAnsi="IRNazanin" w:eastAsia="IRNazanin"/>
          <w:color w:val="111111"/>
          <w:sz w:val="28"/>
          <w:sz w:val="28"/>
          <w:szCs w:val="28"/>
          <w:rtl w:val="true"/>
          <w:lang w:bidi="fa-IR"/>
        </w:rPr>
        <w:t xml:space="preserve">تكوينا مانع صدور معصيت نشده است ، هر چند تشريعا و از طريق پيامبرانش به انسان ها اعلام كرده است كه به معصيت ، رضايت تشريعى ندارد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تمسّك به توحيد اَفعالىدليل ديگر طرفداران جبر از جمله اشعرى بر نظريّه جبر ، توحيد اَفعالى خداوند است كه بر اساس آن ، فاعل همه افعال ، خداست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اين باره به اين آيه استدلال كرده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اللَّهُ خَلَقَكُمْ وَ مَا تَعْمَلُونَ</w:t>
      </w:r>
      <w:r>
        <w:rPr>
          <w:rFonts w:eastAsia="IRNazanin" w:cs="IRNazanin"/>
          <w:color w:val="111111"/>
          <w:sz w:val="28"/>
          <w:szCs w:val="28"/>
          <w:rtl w:val="true"/>
          <w:lang w:bidi="fa-IR"/>
        </w:rPr>
        <w:t xml:space="preserve">» </w:t>
      </w:r>
      <w:r>
        <w:rPr>
          <w:rStyle w:val="FootnoteAnchor"/>
          <w:rtl w:val="true"/>
        </w:rPr>
        <w:footnoteReference w:id="1050"/>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تعملون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همه افعال انسان ها دانسته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نقد دليل دومدر مورد توحيد افعالى بايد گفت كه اگر توحيد اَفعالى ، به معناى انجام شدن همه كارها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جمله كارهاى اختيارى انسان و گناهان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وسيله خدا باشد، اين معنا همان جبر است و سخنى است نادرست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معناى درست توحيد اَفعالى ، اين است كه قدرت و توانايى انجام دادن همه افعال ، از سوى خداست ؛ يعنى حتّى آن گاه كه انسانْ كارى اختيارى انجام مى دهد ، نيز ، قدرت آن را از خدا دريافت كرده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آيه يادشده هم خطاب به بت پرستان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تعملون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بت ها هستند ، نه افعال انسان 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دلايل بطلان نظريّه جبرعلاوه بر اين كه دلايل طرفداران جبر براى اثبات مدّعايشان كافى نيست و در واقع ، هيچ دليلى براى اين نظريّه وجود ندارد، چندين دليل وجود دارد كه بطلان اين نظريّه را ثابت مى نمايد </w:t>
      </w:r>
      <w:r>
        <w:rPr>
          <w:rFonts w:eastAsia="IRNazanin" w:cs="IRNazanin"/>
          <w:color w:val="111111"/>
          <w:sz w:val="28"/>
          <w:szCs w:val="28"/>
          <w:rtl w:val="true"/>
          <w:lang w:bidi="fa-IR"/>
        </w:rPr>
        <w:t>:</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85" w:name="pg12775_127746"/>
    </w:p>
    <w:p>
      <w:pPr>
        <w:pStyle w:val="Heading6"/>
        <w:numPr>
          <w:ilvl w:val="5"/>
          <w:numId w:val="1"/>
        </w:numPr>
        <w:rPr/>
      </w:pPr>
      <w:bookmarkStart w:id="486" w:name="__RefHeading___Toc878868_3224264995"/>
      <w:bookmarkStart w:id="487" w:name="_Toc184"/>
      <w:bookmarkEnd w:id="485"/>
      <w:bookmarkEnd w:id="486"/>
      <w:r>
        <w:rPr/>
        <w:t>۱</w:t>
      </w:r>
      <w:r>
        <w:rPr>
          <w:rtl w:val="true"/>
        </w:rPr>
        <w:t xml:space="preserve"> </w:t>
      </w:r>
      <w:r>
        <w:rPr>
          <w:rtl w:val="true"/>
        </w:rPr>
        <w:t xml:space="preserve">. </w:t>
      </w:r>
      <w:r>
        <w:rPr>
          <w:rtl w:val="true"/>
        </w:rPr>
        <w:t>علم حضورى به آزادى در افعال</w:t>
      </w:r>
      <w:bookmarkEnd w:id="487"/>
    </w:p>
    <w:p>
      <w:pPr>
        <w:pStyle w:val="BookText"/>
        <w:rPr/>
      </w:pP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حضورى به آزادى در افعالروشن ترين دليل ردّ نظريّه جبر ، وجدان و علم حضورى انسان به خود و افعال خويش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انسان به خود باز گردد و به افعالش توجّه كند، در مى يابد كه عملى را كه اراده كرده و انجام داده ، مى توانسته اراده نكند و انجام ندهد ، يا كارى را كه اراده نكرده و انجام نداده ، مى توانسته اراده كند و انجام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سوى ديگر ، معناى اختيار ، همين آزادى در انجام دادن و ترك است و علم حضورى ، قوى ترين و معتبرترين علم انسان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اين اساس ، هم بطلان نظريّه جبرگرايىِ ناب ، ثابت مى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انسان به قدرت خويش ، علم حضورى و وجدانى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نظريّه جبرگرايى ميانه ، ابطال مى 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انسان به تأثير قدرت خويش بر عمل اختيارى اش نيز علم حضورى دارد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اين برهان، افزون بر ابطالِ جبر كلامى، جبر اجتماعى ، روانى و فلسفى را نيز ابطال مى نمايد ؛ چرا كه هر چند ساختار جامعه و جسم و روان، بر افعال انسانْ مؤثّر است و اين تأثير در برخى موارد ، فوق العاده زياد است ، امّا انسان با علم حضورى در مى يابد كه تأثير عوامل مذكور ، علّت تامّه براى انجام دادن كارها نيست ؛ بلكه او به رغم اقتضائات روانى و اجتماعى، مى تواند راه ديگرى را انتخاب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سخن ديگر، عوامل روحى و اجتماعى ، ممكن است انتخاب كارى را دشوار نمايند ؛ امّا انتخاب كارِ دشوار، محال نيست و انسان مى تواند كار دشوار را نيز انتخاب نمايد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واقعيّت نيز ، گواه اين مدّعاست ؛ چرا كه به چشم خود مى بينيم كه برخى افراد، به رغم خانواده ناشايست و اجتماع فاسد، راه صحيح</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88" w:name="pg12775_127747"/>
    </w:p>
    <w:p>
      <w:pPr>
        <w:pStyle w:val="Heading6"/>
        <w:numPr>
          <w:ilvl w:val="5"/>
          <w:numId w:val="1"/>
        </w:numPr>
        <w:rPr/>
      </w:pPr>
      <w:bookmarkStart w:id="489" w:name="__RefHeading___Toc878870_3224264995"/>
      <w:bookmarkStart w:id="490" w:name="_Toc185"/>
      <w:bookmarkEnd w:id="488"/>
      <w:bookmarkEnd w:id="489"/>
      <w:r>
        <w:rPr/>
        <w:t>۲</w:t>
      </w:r>
      <w:r>
        <w:rPr>
          <w:rtl w:val="true"/>
        </w:rPr>
        <w:t xml:space="preserve"> </w:t>
      </w:r>
      <w:r>
        <w:rPr>
          <w:rtl w:val="true"/>
        </w:rPr>
        <w:t xml:space="preserve">. </w:t>
      </w:r>
      <w:r>
        <w:rPr>
          <w:rtl w:val="true"/>
        </w:rPr>
        <w:t xml:space="preserve">جايز نبودن اِسناد </w:t>
      </w:r>
      <w:r>
        <w:rPr>
          <w:rtl w:val="true"/>
        </w:rPr>
        <w:t>«</w:t>
      </w:r>
      <w:r>
        <w:rPr>
          <w:rtl w:val="true"/>
        </w:rPr>
        <w:t>كار قبيح</w:t>
      </w:r>
      <w:r>
        <w:rPr>
          <w:rtl w:val="true"/>
        </w:rPr>
        <w:t xml:space="preserve">» </w:t>
      </w:r>
      <w:r>
        <w:rPr>
          <w:rtl w:val="true"/>
        </w:rPr>
        <w:t xml:space="preserve">و </w:t>
      </w:r>
      <w:r>
        <w:rPr>
          <w:rtl w:val="true"/>
        </w:rPr>
        <w:t>«</w:t>
      </w:r>
      <w:r>
        <w:rPr>
          <w:rtl w:val="true"/>
        </w:rPr>
        <w:t>ظلم</w:t>
      </w:r>
      <w:r>
        <w:rPr>
          <w:rtl w:val="true"/>
        </w:rPr>
        <w:t xml:space="preserve">» </w:t>
      </w:r>
      <w:r>
        <w:rPr>
          <w:rtl w:val="true"/>
        </w:rPr>
        <w:t>به خدا</w:t>
      </w:r>
      <w:bookmarkEnd w:id="490"/>
    </w:p>
    <w:p>
      <w:pPr>
        <w:pStyle w:val="BookText"/>
        <w:rPr/>
      </w:pPr>
      <w:r>
        <w:rPr>
          <w:rFonts w:ascii="IRNazanin" w:hAnsi="IRNazanin" w:eastAsia="IRNazanin"/>
          <w:color w:val="111111"/>
          <w:sz w:val="28"/>
          <w:sz w:val="28"/>
          <w:szCs w:val="28"/>
          <w:rtl w:val="true"/>
          <w:lang w:bidi="fa-IR"/>
        </w:rPr>
        <w:t xml:space="preserve">زندگى را انتخاب مى كنند و به عكس ، شمارى از كسانى كه در خانواده هاى شايسته ، پرورش يافته اند و محيط زندگى آنان سالم است، راه فساد و تباهى را بر مى گزينند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علّيت فلسفى نيز چيزى جز مجموعه عوامل مؤثّر بر افعال انسان نيست كه هيچ گاه موجب سلب اراده از انسان نمى گردد و به تعبير ديگر ، علّيت فلسفى در مورد افعال انسان ، هيچ گاه تحقّق نمى يابد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جايز نبودن اِسناد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كار قبيح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خدادليل ديگر بطلان نظريّه جبر ، اين است كه لازمه اين نظريّه ، اِسناد دادن كارهاى قبيح به خدا و ظالم دانستن خداست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فاعلِ همه افعال ، از جمله كارهاى قبيح انسان را خدا بدانيم، اين كارها به خدا منتسب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سوى ديگر ، مجبور كردن انسان ها به گناه و مجازات آنها به خاطر انجام دادن گناه ، ظلمى آشكار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 در حالى است كه عقلاً محال است كه خداوند ، مرتكب ظلم و كارهاى قبيح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جهت همين ارتباطِ ميان نظريّه جبر و عدل خداوند است كه متكلّمان اماميّه ، بحث جبر و اختيار را در ذيل بحث عدل خداوند و يا افعال خداوند ، مطرح مى كنند و با ردّ نظريّه جبر ، ظلم و كارهاى قبيح را از خداوند ، نفى مى نمايند </w:t>
      </w:r>
      <w:r>
        <w:rPr>
          <w:rFonts w:eastAsia="IRNazanin" w:cs="IRNazanin"/>
          <w:color w:val="111111"/>
          <w:sz w:val="28"/>
          <w:szCs w:val="28"/>
          <w:rtl w:val="true"/>
          <w:lang w:bidi="fa-IR"/>
        </w:rPr>
        <w:t xml:space="preserve">. </w:t>
      </w:r>
      <w:r>
        <w:rPr>
          <w:rStyle w:val="FootnoteAnchor"/>
          <w:rtl w:val="true"/>
        </w:rPr>
        <w:footnoteReference w:id="105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كريم تصريح مى فرمايد كه هر انسانى به مقتضاى دستاوردهاى خود ، پاداش مى بيند و در نزد خداوند ، هيچ كس مورد ستم قرار نمى گيرد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جَاءَ بِالْحَسَنَةِ فَلَهُ عَشْرُ أَمْثَالِهَا وَمَن جَاءَ بِالسَّيِّئَةِ فَلَا يُجْزَى إِلَا مِثْلَهَا وَهُم</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لَا يُظْـلَمُونَ </w:t>
      </w:r>
      <w:r>
        <w:rPr>
          <w:rFonts w:eastAsia="Amiri" w:cs="Amiri" w:ascii="Amiri" w:hAnsi="Amiri"/>
          <w:color w:val="111111"/>
          <w:sz w:val="28"/>
          <w:szCs w:val="28"/>
          <w:rtl w:val="true"/>
          <w:lang w:bidi="ar-SA"/>
        </w:rPr>
        <w:t xml:space="preserve">. </w:t>
      </w:r>
      <w:r>
        <w:rPr>
          <w:rStyle w:val="FootnoteAnchor"/>
          <w:rtl w:val="true"/>
        </w:rPr>
        <w:footnoteReference w:id="1052"/>
      </w:r>
      <w:r>
        <w:rPr>
          <w:rFonts w:ascii="IRNazanin" w:hAnsi="IRNazanin" w:eastAsia="IRNazanin"/>
          <w:color w:val="111111"/>
          <w:sz w:val="28"/>
          <w:sz w:val="28"/>
          <w:szCs w:val="28"/>
          <w:rtl w:val="true"/>
          <w:lang w:bidi="fa-IR"/>
        </w:rPr>
        <w:t xml:space="preserve">هر كس نيكى اى بياورد ، ده برابر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داشت و هر كس بدى اى بياورد ، جز مانند آن جزا نمى شود و بر آنان ستم روا نمى گردد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الْيَوْمَ تُجْزَى كُلُّ نَفْسِ بِمَا كَسَبَتْ لَا ظُـلْمَ الْيَوْمَ إِنَّ اللَّهَ سَرِيعُ الْحِسَابِ </w:t>
      </w:r>
      <w:r>
        <w:rPr>
          <w:rFonts w:eastAsia="IRNazanin" w:cs="IRNazanin"/>
          <w:color w:val="111111"/>
          <w:sz w:val="28"/>
          <w:szCs w:val="28"/>
          <w:rtl w:val="true"/>
          <w:lang w:bidi="fa-IR"/>
        </w:rPr>
        <w:t xml:space="preserve">. </w:t>
      </w:r>
      <w:r>
        <w:rPr>
          <w:rStyle w:val="FootnoteAnchor"/>
          <w:rtl w:val="true"/>
        </w:rPr>
        <w:footnoteReference w:id="1053"/>
      </w:r>
      <w:r>
        <w:rPr>
          <w:rFonts w:ascii="IRNazanin" w:hAnsi="IRNazanin" w:eastAsia="IRNazanin"/>
          <w:color w:val="111111"/>
          <w:sz w:val="28"/>
          <w:sz w:val="28"/>
          <w:szCs w:val="28"/>
          <w:rtl w:val="true"/>
          <w:lang w:bidi="fa-IR"/>
        </w:rPr>
        <w:t xml:space="preserve">امروز ، هر كسى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انجام داده است ، مجازات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ستمى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 زودشمار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بى ترديد اگر انسان در انجام دادن كارهاى ناشايست مجبور باشد ، كارهاى او دستاورد او نيستند و مجازات كردن او ظلم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فصل هشتم به تفصيل ، مسئله جبر و تفويض و چيزى ميان آن دو، از نگاه قرآن و احاديث اسلامى تبيين شده و منافات داشتن نظريّه جبر با عدالت خداوند ، مورد تأكيد قرار گرفته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على عليه السلام نقل شده است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تَقولوا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أَجبَرَهُم عَلى المَعاصيَ ، فَتَظلِموه </w:t>
      </w:r>
      <w:r>
        <w:rPr>
          <w:rFonts w:eastAsia="IRNazanin" w:cs="IRNazanin"/>
          <w:color w:val="111111"/>
          <w:sz w:val="28"/>
          <w:szCs w:val="28"/>
          <w:rtl w:val="true"/>
          <w:lang w:bidi="fa-IR"/>
        </w:rPr>
        <w:t xml:space="preserve">. </w:t>
      </w:r>
      <w:r>
        <w:rPr>
          <w:rStyle w:val="FootnoteAnchor"/>
          <w:rtl w:val="true"/>
        </w:rPr>
        <w:footnoteReference w:id="1054"/>
      </w:r>
      <w:r>
        <w:rPr>
          <w:rFonts w:ascii="IRNazanin" w:hAnsi="IRNazanin" w:eastAsia="IRNazanin"/>
          <w:color w:val="111111"/>
          <w:sz w:val="28"/>
          <w:sz w:val="28"/>
          <w:szCs w:val="28"/>
          <w:rtl w:val="true"/>
          <w:lang w:bidi="fa-IR"/>
        </w:rPr>
        <w:t xml:space="preserve">نگوييد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به گناهان وا داشته ، كه به او ستم مى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از امام صادق عليه السلام روايت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أَعدَلُ مِن أن يُجبِرَ عَبدا عَلى فِعلٍ ثُمَّ يُعَذِّبَهُ عَلَيهِ </w:t>
      </w:r>
      <w:r>
        <w:rPr>
          <w:rFonts w:eastAsia="IRNazanin" w:cs="IRNazanin"/>
          <w:color w:val="111111"/>
          <w:sz w:val="28"/>
          <w:szCs w:val="28"/>
          <w:rtl w:val="true"/>
          <w:lang w:bidi="fa-IR"/>
        </w:rPr>
        <w:t xml:space="preserve">. </w:t>
      </w:r>
      <w:r>
        <w:rPr>
          <w:rStyle w:val="FootnoteAnchor"/>
          <w:rtl w:val="true"/>
        </w:rPr>
        <w:footnoteReference w:id="1055"/>
      </w:r>
      <w:r>
        <w:rPr>
          <w:rFonts w:ascii="IRNazanin" w:hAnsi="IRNazanin" w:eastAsia="IRNazanin"/>
          <w:color w:val="111111"/>
          <w:sz w:val="28"/>
          <w:sz w:val="28"/>
          <w:szCs w:val="28"/>
          <w:rtl w:val="true"/>
          <w:lang w:bidi="fa-IR"/>
        </w:rPr>
        <w:t xml:space="preserve">خداوند ، عادل تر از آن است كه بنده اى را به كارى وا دارد و آن گاه او را براى آن ، عذاب كند </w:t>
      </w:r>
      <w:r>
        <w:rPr>
          <w:rFonts w:eastAsia="IRNazanin" w:cs="IRNazanin"/>
          <w:color w:val="111111"/>
          <w:sz w:val="28"/>
          <w:szCs w:val="28"/>
          <w:rtl w:val="true"/>
          <w:lang w:bidi="fa-IR"/>
        </w:rPr>
        <w:t>.</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91" w:name="pg12775_127749"/>
    </w:p>
    <w:p>
      <w:pPr>
        <w:pStyle w:val="Heading6"/>
        <w:numPr>
          <w:ilvl w:val="5"/>
          <w:numId w:val="1"/>
        </w:numPr>
        <w:rPr/>
      </w:pPr>
      <w:bookmarkStart w:id="492" w:name="__RefHeading___Toc878872_3224264995"/>
      <w:bookmarkStart w:id="493" w:name="_Toc186"/>
      <w:bookmarkEnd w:id="491"/>
      <w:bookmarkEnd w:id="492"/>
      <w:r>
        <w:rPr/>
        <w:t>۳</w:t>
      </w:r>
      <w:r>
        <w:rPr>
          <w:rtl w:val="true"/>
        </w:rPr>
        <w:t xml:space="preserve"> </w:t>
      </w:r>
      <w:r>
        <w:rPr>
          <w:rtl w:val="true"/>
        </w:rPr>
        <w:t xml:space="preserve">. </w:t>
      </w:r>
      <w:r>
        <w:rPr>
          <w:rtl w:val="true"/>
        </w:rPr>
        <w:t>مردود بودن نفى حسن و قبح عقلى و آموزه هاى دينى</w:t>
      </w:r>
      <w:bookmarkEnd w:id="493"/>
    </w:p>
    <w:p>
      <w:pPr>
        <w:pStyle w:val="Heading5"/>
        <w:numPr>
          <w:ilvl w:val="4"/>
          <w:numId w:val="1"/>
        </w:numPr>
        <w:rPr/>
      </w:pPr>
      <w:bookmarkStart w:id="494" w:name="__RefHeading___Toc878874_3224264995"/>
      <w:bookmarkStart w:id="495" w:name="_Toc187"/>
      <w:bookmarkEnd w:id="494"/>
      <w:r>
        <w:rPr>
          <w:rtl w:val="true"/>
        </w:rPr>
        <w:t xml:space="preserve">دو </w:t>
      </w:r>
      <w:r>
        <w:rPr>
          <w:rtl w:val="true"/>
        </w:rPr>
        <w:t xml:space="preserve">. </w:t>
      </w:r>
      <w:r>
        <w:rPr>
          <w:rtl w:val="true"/>
        </w:rPr>
        <w:t>نظريّه تفويض</w:t>
      </w:r>
      <w:bookmarkEnd w:id="495"/>
    </w:p>
    <w:p>
      <w:pPr>
        <w:pStyle w:val="Heading6"/>
        <w:numPr>
          <w:ilvl w:val="5"/>
          <w:numId w:val="1"/>
        </w:numPr>
        <w:rPr/>
      </w:pPr>
      <w:bookmarkStart w:id="496" w:name="__RefHeading___Toc878876_3224264995"/>
      <w:bookmarkStart w:id="497" w:name="_Toc188"/>
      <w:bookmarkEnd w:id="496"/>
      <w:r>
        <w:rPr>
          <w:rtl w:val="true"/>
        </w:rPr>
        <w:t>معانى تفويض</w:t>
      </w:r>
      <w:bookmarkEnd w:id="497"/>
    </w:p>
    <w:p>
      <w:pPr>
        <w:pStyle w:val="BookText"/>
        <w:rPr/>
      </w:pP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مردود بودن نفى حسن و قبح عقلى و آموزه هاى دينىنظريّه جبر، علاوه بر اين كه با عدل خداوند منافات دارد، حكمت نبوّت، امامت، معاد و نيز همه آموزه هاى دينى و حسن و قبح عقلى را نفى مى نمايد ؛ چرا كه انسان مجبور ، همچون حيوانات و جمادات خواهد بود و در مورد اين موجودات نمى توان سخن از مسئوليت و تكليف و شريعت و معاد و ديگر آموزه هاى دينى به ميان 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اين ، دلايلى كه آموزه هاى يادشده را اثبات مى كنند ، همگى دلايل ردّ نظريّه جبر نيز هستند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نظريّه تفويضتفويض در لغت ، به معناى واگذار كردن و تسليم كردن امرى به ديگرى است و در احاديث و علم كلام ، معانى متعدّدى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جا ابتدا به اين معانى اشاره مى كنيم و پس از آن ، معناى مورد بحث در مسئله جبر و اختيار را توضيح خواهيم داد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معانى تفويضواژه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تفويض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قرآن ، احاديث و اصطلاح علما ، كاربردهاى مختلفى دارد ، مانند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تفويض اخلاقى، يعنى انسان ، امور مربوط به خدا را به خدا واگذار كند و در كارها بر او توكّل نمايد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تفويض تشريعى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اباحيگرى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بدين معنا كه خداوند ، تكليفى بر انسان مقرّر نكرده و تشريع را به خودِ او واگذار نموده است </w:t>
      </w:r>
      <w:r>
        <w:rPr>
          <w:rFonts w:eastAsia="IRNazanin" w:cs="IRNazanin"/>
          <w:color w:val="111111"/>
          <w:sz w:val="28"/>
          <w:szCs w:val="28"/>
          <w:rtl w:val="true"/>
          <w:lang w:bidi="fa-IR"/>
        </w:rPr>
        <w:t>.</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تفويض بخشى از امور دينى از جانب خدا به انبيا يا اوصياى آنان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تفويض تكوينى، به معناى واگذار كردن آفرينش و يا تدبير امور مخلوقات به انبيا و يا اوصياى آنان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تفويض تفسيرِ شمارى از صفات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مانند صفات خبرى </w:t>
      </w:r>
      <w:r>
        <w:rPr>
          <w:rStyle w:val="FootnoteAnchor"/>
          <w:rtl w:val="true"/>
        </w:rPr>
        <w:footnoteReference w:id="105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گفتنى است كه در اين جا ، صحّت و بطلان هيچ يك از اين معانى را بررسى نمى كنيم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تفويض در مقابل جبر، يعنى واگذارى افعال انسان به طور مطلق به خود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اساس نظريّه تفويض ـ كه مقابل نظريّه جبر است ـ انسان در محدوده افعال تفويض شده به او ،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توانايى انجام دادن امور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خدا دريافت كرده است و پس از اين دريافت، او خود در افعال خويش استقلال دارد و تحقّق اين افعال ، منوط به اذن و اجازه تكوينى خدا نيست ؛ بلكه خداوند نسبت به اين افعال ، فاقد قدرت و توانايى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نظريّه در تاريخ علم كلام و فرق و مذاهب ، به دو گروه نسبت داده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 اوّل ، قَدَريانِ نخستين هستند كه در رأس آنها ، معبد جُهَنى و غيلان دمشقى قرار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اسناد تاريخى و حديثى ، مفوّضه بودن اين گروه را اثبات نمى كنند ؛ امّا در كتاب هاى فرق و مذاهب ، عقيده تفويض و نفى قضا و قدر</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الهى ، به اين گروه نسبت داده شده است </w:t>
      </w:r>
      <w:r>
        <w:rPr>
          <w:rFonts w:eastAsia="IRNazanin" w:cs="IRNazanin"/>
          <w:color w:val="111111"/>
          <w:sz w:val="28"/>
          <w:szCs w:val="28"/>
          <w:rtl w:val="true"/>
          <w:lang w:bidi="fa-IR"/>
        </w:rPr>
        <w:t xml:space="preserve">. </w:t>
      </w:r>
      <w:r>
        <w:rPr>
          <w:rStyle w:val="FootnoteAnchor"/>
          <w:rtl w:val="true"/>
        </w:rPr>
        <w:footnoteReference w:id="1057"/>
      </w:r>
      <w:r>
        <w:rPr>
          <w:rFonts w:ascii="IRNazanin" w:hAnsi="IRNazanin" w:eastAsia="IRNazanin"/>
          <w:color w:val="111111"/>
          <w:sz w:val="28"/>
          <w:sz w:val="28"/>
          <w:szCs w:val="28"/>
          <w:rtl w:val="true"/>
          <w:lang w:bidi="fa-IR"/>
        </w:rPr>
        <w:t xml:space="preserve">از آن جا كه كتاب هاى اين متكلّمان در دست نيست، نمى توان در اين باره قضاوت قطعى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 دوم ، معتزله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گروه نيز خود را مفوّضه يا قَدَرى نمى دانند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متكلّمان اماميّه نيز معمولاً معتزله را طرفداران اختيار و هم رأى با اماميّه مى دانند ؛ </w:t>
      </w:r>
      <w:r>
        <w:rPr>
          <w:rStyle w:val="FootnoteAnchor"/>
          <w:rtl w:val="true"/>
        </w:rPr>
        <w:footnoteReference w:id="1058"/>
      </w:r>
      <w:r>
        <w:rPr>
          <w:rFonts w:ascii="IRNazanin" w:hAnsi="IRNazanin" w:eastAsia="IRNazanin"/>
          <w:color w:val="111111"/>
          <w:sz w:val="28"/>
          <w:sz w:val="28"/>
          <w:szCs w:val="28"/>
          <w:rtl w:val="true"/>
          <w:lang w:bidi="fa-IR"/>
        </w:rPr>
        <w:t xml:space="preserve">امّا لازمه برخى عقايد معتزله ، تفويض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قاضى عبد الجبّار معتزلى ، فصل مستقل و مبسوطى از كتاب المغنى را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فى استحالة مقدور لقادرين أو لقدرتين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اختصاص داده و دلايل متعدّدى بر اين نظريّه اقامه كرده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از استادانش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على جبّايى و ابو هاشم جبّايى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مطالبى در تأييد اين نظريّه نقل نموده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اساس اين نظريّه ، خداوند بر افعال انسان ، قدرت ندارد ؛ چرا كه انسان بر افعال اختيارى خويش قدرت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نتيجه اگر خداوند نيز به اين افعالْ قادر باشد، تعلّق دو قادر بر يك مقدور پيش مى آيد ، كه محال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لازمه اين نظريّه ، عجز و ضعف خدا و محدود شدن سلطنت اوست ؛ چرا كه بر اساس اين نظريّه ، خداوند بر افعال اختيارى انسان ها سلطنت ندارد و عاجز از اين است كه جلوى صدور فعل انسان ها را بگيرد ، در حالى كه محدوديت و عجز و ضعف ، از ويژگى هاى مخلوق است و نمى توان اين صفات را به خالق نسبت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عليه السلام در رابطه با بطلان نظريّه تفويض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كنار بطلان نظريّه جبر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فرمايد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يُفَوِّض الأَمرَ إِلى خَلقِهِ وَهنا مِنهُ وَضَعفا ، وَلا أَجبَرَهُم عَلى مَعاصيهِ ظُلما </w:t>
      </w:r>
      <w:r>
        <w:rPr>
          <w:rFonts w:eastAsia="IRNazanin" w:cs="IRNazanin"/>
          <w:color w:val="111111"/>
          <w:sz w:val="28"/>
          <w:szCs w:val="28"/>
          <w:rtl w:val="true"/>
          <w:lang w:bidi="fa-IR"/>
        </w:rPr>
        <w:t xml:space="preserve">. </w:t>
      </w:r>
      <w:r>
        <w:rPr>
          <w:rStyle w:val="FootnoteAnchor"/>
          <w:rtl w:val="true"/>
        </w:rPr>
        <w:footnoteReference w:id="1059"/>
      </w:r>
      <w:r>
        <w:rPr>
          <w:rFonts w:ascii="IRNazanin" w:hAnsi="IRNazanin" w:eastAsia="IRNazanin"/>
          <w:color w:val="111111"/>
          <w:sz w:val="28"/>
          <w:sz w:val="28"/>
          <w:szCs w:val="28"/>
          <w:rtl w:val="true"/>
          <w:lang w:bidi="fa-IR"/>
        </w:rPr>
        <w:t>خداوند از روى سستى و ناتوانى ، كار را به آفريده اش نسپرده و آنها را از روى</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98" w:name="pg12775_127752"/>
    </w:p>
    <w:p>
      <w:pPr>
        <w:pStyle w:val="Heading5"/>
        <w:numPr>
          <w:ilvl w:val="4"/>
          <w:numId w:val="1"/>
        </w:numPr>
        <w:rPr/>
      </w:pPr>
      <w:bookmarkStart w:id="499" w:name="__RefHeading___Toc878878_3224264995"/>
      <w:bookmarkStart w:id="500" w:name="_Toc189"/>
      <w:bookmarkEnd w:id="498"/>
      <w:bookmarkEnd w:id="499"/>
      <w:r>
        <w:rPr>
          <w:rtl w:val="true"/>
        </w:rPr>
        <w:t xml:space="preserve">سه </w:t>
      </w:r>
      <w:r>
        <w:rPr>
          <w:rtl w:val="true"/>
        </w:rPr>
        <w:t xml:space="preserve">. </w:t>
      </w:r>
      <w:r>
        <w:rPr>
          <w:rtl w:val="true"/>
        </w:rPr>
        <w:t xml:space="preserve">نظريّه </w:t>
      </w:r>
      <w:r>
        <w:rPr>
          <w:rtl w:val="true"/>
        </w:rPr>
        <w:t>«</w:t>
      </w:r>
      <w:r>
        <w:rPr>
          <w:rtl w:val="true"/>
        </w:rPr>
        <w:t>نه جبر و نه تفويض</w:t>
      </w:r>
      <w:r>
        <w:rPr>
          <w:rtl w:val="true"/>
        </w:rPr>
        <w:t>»</w:t>
      </w:r>
      <w:bookmarkEnd w:id="500"/>
    </w:p>
    <w:p>
      <w:pPr>
        <w:pStyle w:val="BookText"/>
        <w:rPr/>
      </w:pPr>
      <w:r>
        <w:rPr>
          <w:rFonts w:ascii="IRNazanin" w:hAnsi="IRNazanin" w:eastAsia="IRNazanin"/>
          <w:color w:val="111111"/>
          <w:sz w:val="28"/>
          <w:sz w:val="28"/>
          <w:szCs w:val="28"/>
          <w:rtl w:val="true"/>
          <w:lang w:bidi="fa-IR"/>
        </w:rPr>
        <w:t xml:space="preserve">ستم ، به گناهان وا نداشته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شده است كه شخصى قَدَرى ، وارد شام شد و مردم از مناظره با او در ماندند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الملك بن مروان از والى مدينه خواست تا امام باقر عليه السلام را براى مناظره با او به شام بفرستد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عليه السلام فرزند خود ، امام صادق عليه السلام ، را براى مناظره فرستادند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قَدَرى به امام صادق عليه السلام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چه مى خواهى بپرس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امام عليه 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سوره حمد را بخوان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 شخص شروع به خواندن سوره حمد كرد تا آن كه به آيه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تنها تو را مى پرستيم و تنها از تو يارى مى خواهيم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هنگام ، امام عليه السلام به او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تَستَعينُ وَما حاجَتُكَ إِلى المَعونَةِ؟ إِنَّ الأَمرَ إِلَيكَ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درنگ كن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چه كسى كمك مى خواهى و چه نيازى به كمك دارى؟ كار ، كه به تو واگذار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قَدَرى در پاسخ فرو ماند و بُهت زده ، سكوت اختيار كرد </w:t>
      </w:r>
      <w:r>
        <w:rPr>
          <w:rFonts w:eastAsia="IRNazanin" w:cs="IRNazanin"/>
          <w:color w:val="111111"/>
          <w:sz w:val="28"/>
          <w:szCs w:val="28"/>
          <w:rtl w:val="true"/>
          <w:lang w:bidi="fa-IR"/>
        </w:rPr>
        <w:t xml:space="preserve">. </w:t>
      </w:r>
      <w:r>
        <w:rPr>
          <w:rStyle w:val="FootnoteAnchor"/>
          <w:rtl w:val="true"/>
        </w:rPr>
        <w:footnoteReference w:id="1060"/>
      </w:r>
      <w:r>
        <w:rPr>
          <w:rFonts w:ascii="IRNazanin" w:hAnsi="IRNazanin" w:eastAsia="IRNazanin"/>
          <w:color w:val="111111"/>
          <w:sz w:val="28"/>
          <w:sz w:val="28"/>
          <w:szCs w:val="28"/>
          <w:rtl w:val="true"/>
          <w:lang w:bidi="fa-IR"/>
        </w:rPr>
        <w:t xml:space="preserve">گفتنى است كه معتزله بر اساس همان ادلّه اى كه در ردّ نظريّه جبر گفته شد، اختيار انسان را مى پذيرند ؛ امّا چنان كه ديديم ، اختيارشان سر از تفويض در مى 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نظريّه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چيزى بين دو جبر و تفويض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 اثبات اختيار، تفويض نيز رد مى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جبر و نه تفويض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امامانِ اهل بيت عليهم السلام ضمن ردّ نظريّه جبر و نظريّه تفويض ، نظريّه صحيح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جايگاهى ميان جبر و تفويض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دانسته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عليه السلام در حديثى مى فرمايد </w:t>
      </w:r>
      <w:r>
        <w:rPr>
          <w:rFonts w:eastAsia="IRNazanin" w:cs="IRNazanin"/>
          <w:color w:val="111111"/>
          <w:sz w:val="28"/>
          <w:szCs w:val="28"/>
          <w:rtl w:val="true"/>
          <w:lang w:bidi="fa-IR"/>
        </w:rPr>
        <w:t>:</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لا جَبرَ وَلا قَدَرَ وَلَكِن مَنزِلَةٌ بَينَهُما </w:t>
      </w:r>
      <w:r>
        <w:rPr>
          <w:rFonts w:eastAsia="Amiri" w:cs="Amiri" w:ascii="Amiri" w:hAnsi="Amiri"/>
          <w:color w:val="111111"/>
          <w:sz w:val="28"/>
          <w:szCs w:val="28"/>
          <w:rtl w:val="true"/>
          <w:lang w:bidi="ar-SA"/>
        </w:rPr>
        <w:t xml:space="preserve">. </w:t>
      </w:r>
      <w:r>
        <w:rPr>
          <w:rStyle w:val="FootnoteAnchor"/>
          <w:rtl w:val="true"/>
        </w:rPr>
        <w:footnoteReference w:id="1061"/>
      </w:r>
      <w:r>
        <w:rPr>
          <w:rFonts w:ascii="IRNazanin" w:hAnsi="IRNazanin" w:eastAsia="IRNazanin"/>
          <w:color w:val="111111"/>
          <w:sz w:val="28"/>
          <w:sz w:val="28"/>
          <w:szCs w:val="28"/>
          <w:rtl w:val="true"/>
          <w:lang w:bidi="fa-IR"/>
        </w:rPr>
        <w:t xml:space="preserve">نه جبر است و نه قدر است ؛ بلكه جايگاهى ميان اين دو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اساس اين نظريّه ، انسان ها مجبور نيستند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كه داراى قدرت و اختيارند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سوى ديگر ، كارها به طور مطلق ، به انسان ها تفويض نشده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كه خداوند نيز نسبت به مقدورات انسان ها قادر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بلكه مالكيّت انسان در طول مالكيّت خداست و خداوند عز و جل به داشتن قدرت، مالك تر و تواناتر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 هر لحظه كه بخواهد ، مى تواند از به كار گرفته شدن قدرت به وسيله انسان يا تأثير قدرتِ اعطا شده به او جلوگيرى كند و يا اصل قدرت را از انسان، سلب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احاديث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القادِرُ عَلى ما أَقدَرَهُم عَلَيهِ </w:t>
      </w:r>
      <w:r>
        <w:rPr>
          <w:rFonts w:eastAsia="IRNazanin" w:cs="IRNazanin"/>
          <w:color w:val="111111"/>
          <w:sz w:val="28"/>
          <w:szCs w:val="28"/>
          <w:rtl w:val="true"/>
          <w:lang w:bidi="fa-IR"/>
        </w:rPr>
        <w:t xml:space="preserve">. </w:t>
      </w:r>
      <w:r>
        <w:rPr>
          <w:rStyle w:val="FootnoteAnchor"/>
          <w:rtl w:val="true"/>
        </w:rPr>
        <w:footnoteReference w:id="1062"/>
      </w:r>
      <w:r>
        <w:rPr>
          <w:rFonts w:ascii="IRNazanin" w:hAnsi="IRNazanin" w:eastAsia="IRNazanin"/>
          <w:color w:val="111111"/>
          <w:sz w:val="28"/>
          <w:sz w:val="28"/>
          <w:szCs w:val="28"/>
          <w:rtl w:val="true"/>
          <w:lang w:bidi="fa-IR"/>
        </w:rPr>
        <w:t xml:space="preserve">اوست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توانايى كه آنان را بر انجام دادن آن توانمند كرده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چكيده بررسى ، اين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نظريّه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جبر و نه تفويض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هم آزادى و اختيار انسان ـ كه امرى بديهى و وجدانى است ـ پذيرفته مى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بر اين مبنا عدل خداوند ، نبوّت انبيا ، معاد و تكليف، معقول و منطقى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قلمرو قدرت و سلطنت خداوند عز و جل محدود نمى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اين اساس ، دلايل بطلان نظريّه هاى جبر و تفويض، دليل اثبات نظريّه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جبر و نه تفويض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هستند </w:t>
      </w:r>
      <w:r>
        <w:rPr>
          <w:rFonts w:eastAsia="IRNazanin" w:cs="IRNazanin"/>
          <w:color w:val="111111"/>
          <w:sz w:val="28"/>
          <w:szCs w:val="28"/>
          <w:rtl w:val="true"/>
          <w:lang w:bidi="fa-IR"/>
        </w:rPr>
        <w:t>.</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فهرست تفصيلى </w:t>
      </w:r>
      <w:r>
        <w:rPr>
          <w:rFonts w:eastAsia="Amiri" w:cs="Amiri" w:ascii="Amiri" w:hAnsi="Amiri"/>
          <w:color w:val="111111"/>
          <w:sz w:val="28"/>
          <w:szCs w:val="28"/>
          <w:rtl w:val="true"/>
          <w:lang w:bidi="ar-SA"/>
        </w:rPr>
        <w:t>.</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8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85"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۹۷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پژوهشى درباره قرار گرفتن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عدل خداوند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شمار اصول دين</w:t>
      </w:r>
      <w:r>
        <w:rPr>
          <w:rFonts w:eastAsia="IRNazanin" w:cs="IRNazanin"/>
          <w:b w:val="false"/>
          <w:bCs w:val="false"/>
          <w:i w:val="false"/>
          <w:iCs w:val="false"/>
          <w:color w:val="333333"/>
          <w:sz w:val="20"/>
          <w:szCs w:val="20"/>
          <w:rtl w:val="true"/>
        </w:rPr>
        <w:t>) .</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 قرآن ، تنها يك بار ،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كلمه خدا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كه فعل اوست ـ ،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توصيف شده است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وَتَمَّتْ كَلِمَتُ رَبِّكَ صِدْقًا وَعَدْلًا لَا مُبَدِّلَ لِكَلِمَـتِهِ ؛   و كلمه پروردگارت به راستى و داد ، سرانجام گرفته است و هيچ تغييردهنده اى براى كلمات او نيست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۱۱۵</w:t>
      </w:r>
      <w:r>
        <w:rPr>
          <w:rFonts w:eastAsia="IRNazanin" w:cs="IRNazanin"/>
          <w:b w:val="false"/>
          <w:bCs w:val="false"/>
          <w:i w:val="false"/>
          <w:iCs w:val="false"/>
          <w:color w:val="333333"/>
          <w:sz w:val="20"/>
          <w:szCs w:val="20"/>
          <w:rtl w:val="true"/>
        </w:rPr>
        <w:t>) .</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مانند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ثُمَّ الَّذِينَ كَفَرُواْ بِرَبِّهِمْ يَعْدِلُونَ ؛ سپس كسانى كه كافر شدند ، موجوداتى را هم طراز خدا قرار مى دهند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پيام قرآن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۲۴۵۹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مفردات ألفاظ القرآن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ظلم</w:t>
      </w:r>
      <w:r>
        <w:rPr>
          <w:rFonts w:eastAsia="IRNazanin" w:cs="IRNazanin"/>
          <w:b w:val="false"/>
          <w:bCs w:val="false"/>
          <w:i w:val="false"/>
          <w:iCs w:val="false"/>
          <w:color w:val="333333"/>
          <w:sz w:val="20"/>
          <w:szCs w:val="20"/>
          <w:rtl w:val="true"/>
        </w:rPr>
        <w:t>» .</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حكمت </w:t>
      </w:r>
      <w:r>
        <w:rPr>
          <w:rFonts w:ascii="IRNazanin" w:hAnsi="IRNazanin" w:eastAsia="IRNazanin"/>
          <w:b w:val="false"/>
          <w:b w:val="false"/>
          <w:bCs w:val="false"/>
          <w:i w:val="false"/>
          <w:i w:val="false"/>
          <w:iCs w:val="false"/>
          <w:color w:val="333333"/>
          <w:sz w:val="20"/>
          <w:sz w:val="20"/>
          <w:szCs w:val="20"/>
        </w:rPr>
        <w:t>۴۳۷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۵۶۱۶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مطالب السؤول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لقمان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۵۶۸۲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۵۶۹۷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۵۷۰۰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جمل العلم و العمل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۸۳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تمهيد الاُصول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۹۷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الاُصول الخمسة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۲۰۳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تصحيح الاعتقاد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۱۰۳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دانش نامه عقايد اسلامى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پروردگارا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فضلت با ما رفتار كن ، نه با عدلت</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الأسماء الحسنى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۲۴۵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اُصول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۱۳۱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الملل و النحل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۱۰۰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اهمّيت سياسى ـ اجتماعى</w:t>
      </w:r>
      <w:r>
        <w:rPr>
          <w:rFonts w:eastAsia="IRNazanin" w:cs="IRNazanin"/>
          <w:b w:val="false"/>
          <w:bCs w:val="false"/>
          <w:i w:val="false"/>
          <w:iCs w:val="false"/>
          <w:color w:val="333333"/>
          <w:sz w:val="20"/>
          <w:szCs w:val="20"/>
          <w:rtl w:val="true"/>
        </w:rPr>
        <w:t>) .</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عدل الهى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عدل الهى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ناميده شدن اماميّه و معتزله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عدليّه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از همين رو و به جهت ديدگاه اشاعره است </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۹۰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۵۷۲۰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۸۸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۵۷۱۸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نيز ، 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۹۱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گواهان دادگرى خدا</w:t>
      </w:r>
      <w:r>
        <w:rPr>
          <w:rFonts w:eastAsia="IRNazanin" w:cs="IRNazanin"/>
          <w:b w:val="false"/>
          <w:bCs w:val="false"/>
          <w:i w:val="false"/>
          <w:iCs w:val="false"/>
          <w:color w:val="333333"/>
          <w:sz w:val="20"/>
          <w:szCs w:val="20"/>
          <w:rtl w:val="true"/>
        </w:rPr>
        <w:t>) .</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 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۵۸۹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 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۶۲۰</w:t>
      </w:r>
      <w:r>
        <w:rPr>
          <w:rFonts w:ascii="IRNazanin" w:hAnsi="IRNazanin" w:eastAsia="IRNazanin"/>
          <w:b w:val="false"/>
          <w:b w:val="false"/>
          <w:bCs w:val="false"/>
          <w:i w:val="false"/>
          <w:i w:val="false"/>
          <w:iCs w:val="false"/>
          <w:color w:val="333333"/>
          <w:sz w:val="20"/>
          <w:sz w:val="20"/>
          <w:szCs w:val="20"/>
          <w:rtl w:val="true"/>
        </w:rPr>
        <w:t xml:space="preserve"> ، مشكاة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۴۴۲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۱۴۸۵</w:t>
      </w:r>
      <w:r>
        <w:rPr>
          <w:rFonts w:ascii="IRNazanin" w:hAnsi="IRNazanin" w:eastAsia="IRNazanin"/>
          <w:b w:val="false"/>
          <w:b w:val="false"/>
          <w:bCs w:val="false"/>
          <w:i w:val="false"/>
          <w:i w:val="false"/>
          <w:iCs w:val="false"/>
          <w:color w:val="333333"/>
          <w:sz w:val="20"/>
          <w:sz w:val="20"/>
          <w:szCs w:val="20"/>
          <w:rtl w:val="true"/>
        </w:rPr>
        <w:t xml:space="preserve"> كلّها عن سماعة بن مهران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۲۶۸</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۱۵۸۵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يونس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وراجع يس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وراجع النساء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۱۲۴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الحَيْفُ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الجَورُ والظُلم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۴۶۹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حيف</w:t>
      </w:r>
      <w:r>
        <w:rPr>
          <w:rFonts w:eastAsia="IRNazanin" w:cs="IRNazanin"/>
          <w:b w:val="false"/>
          <w:bCs w:val="false"/>
          <w:i w:val="false"/>
          <w:iCs w:val="false"/>
          <w:color w:val="333333"/>
          <w:sz w:val="20"/>
          <w:szCs w:val="20"/>
          <w:rtl w:val="true"/>
        </w:rPr>
        <w:t>») .</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البلد الأمين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۴۱۱</w:t>
      </w:r>
      <w:r>
        <w:rPr>
          <w:rFonts w:ascii="IRNazanin" w:hAnsi="IRNazanin" w:eastAsia="IRNazanin"/>
          <w:b w:val="false"/>
          <w:b w:val="false"/>
          <w:bCs w:val="false"/>
          <w:i w:val="false"/>
          <w:i w:val="false"/>
          <w:iCs w:val="false"/>
          <w:color w:val="333333"/>
          <w:sz w:val="20"/>
          <w:sz w:val="20"/>
          <w:szCs w:val="20"/>
          <w:rtl w:val="true"/>
        </w:rPr>
        <w:t xml:space="preserve"> ، جمال الاُسبوع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۱۲۹</w:t>
      </w:r>
      <w:r>
        <w:rPr>
          <w:rFonts w:ascii="IRNazanin" w:hAnsi="IRNazanin" w:eastAsia="IRNazanin"/>
          <w:b w:val="false"/>
          <w:b w:val="false"/>
          <w:bCs w:val="false"/>
          <w:i w:val="false"/>
          <w:i w:val="false"/>
          <w:iCs w:val="false"/>
          <w:color w:val="333333"/>
          <w:sz w:val="20"/>
          <w:sz w:val="20"/>
          <w:szCs w:val="20"/>
          <w:rtl w:val="true"/>
        </w:rPr>
        <w:t xml:space="preserve"> من دون إسنادٍ إلى أحد من أهل البيت عليهم السلام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مهج الدعوات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۱۷۴</w:t>
      </w:r>
      <w:r>
        <w:rPr>
          <w:rFonts w:ascii="IRNazanin" w:hAnsi="IRNazanin" w:eastAsia="IRNazanin"/>
          <w:b w:val="false"/>
          <w:b w:val="false"/>
          <w:bCs w:val="false"/>
          <w:i w:val="false"/>
          <w:i w:val="false"/>
          <w:iCs w:val="false"/>
          <w:color w:val="333333"/>
          <w:sz w:val="20"/>
          <w:sz w:val="20"/>
          <w:szCs w:val="20"/>
          <w:rtl w:val="true"/>
        </w:rPr>
        <w:t xml:space="preserve"> عن سلمان عن الإمام عليّ عليه السلام ، جمال الاُسبوع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۱۲۹</w:t>
      </w:r>
      <w:r>
        <w:rPr>
          <w:rFonts w:ascii="IRNazanin" w:hAnsi="IRNazanin" w:eastAsia="IRNazanin"/>
          <w:b w:val="false"/>
          <w:b w:val="false"/>
          <w:bCs w:val="false"/>
          <w:i w:val="false"/>
          <w:i w:val="false"/>
          <w:iCs w:val="false"/>
          <w:color w:val="333333"/>
          <w:sz w:val="20"/>
          <w:sz w:val="20"/>
          <w:szCs w:val="20"/>
          <w:rtl w:val="true"/>
        </w:rPr>
        <w:t xml:space="preserve">، البلد الأمين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كلاهما من دون إسنادٍ إلى أحدٍ من أهل البيت عليهم السلام ، المصباح للكفعمي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۳۴۸</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۹۵</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۳۹۰</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۲۹</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۳۲</w:t>
      </w:r>
      <w:r>
        <w:rPr>
          <w:rFonts w:ascii="IRNazanin" w:hAnsi="IRNazanin" w:eastAsia="IRNazanin"/>
          <w:b w:val="false"/>
          <w:b w:val="false"/>
          <w:bCs w:val="false"/>
          <w:i w:val="false"/>
          <w:i w:val="false"/>
          <w:iCs w:val="false"/>
          <w:color w:val="333333"/>
          <w:sz w:val="20"/>
          <w:sz w:val="20"/>
          <w:szCs w:val="20"/>
          <w:rtl w:val="true"/>
        </w:rPr>
        <w:t xml:space="preserve"> عن علقمة بن محمّد الحضرمي عن الإمام الباقر عليه السلام ،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۷۹</w:t>
      </w:r>
      <w:r>
        <w:rPr>
          <w:rFonts w:ascii="IRNazanin" w:hAnsi="IRNazanin" w:eastAsia="IRNazanin"/>
          <w:b w:val="false"/>
          <w:b w:val="false"/>
          <w:bCs w:val="false"/>
          <w:i w:val="false"/>
          <w:i w:val="false"/>
          <w:iCs w:val="false"/>
          <w:color w:val="333333"/>
          <w:sz w:val="20"/>
          <w:sz w:val="20"/>
          <w:szCs w:val="20"/>
          <w:rtl w:val="true"/>
        </w:rPr>
        <w:t xml:space="preserve"> عن ثوير بن أبي فاختة عن الإمام زين العابدين عن أبيه عن جدّه عليهم السلامبزيادة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قبل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۳۲</w:t>
      </w:r>
      <w:r>
        <w:rPr>
          <w:rFonts w:ascii="IRNazanin" w:hAnsi="IRNazanin" w:eastAsia="IRNazanin"/>
          <w:b w:val="false"/>
          <w:b w:val="false"/>
          <w:bCs w:val="false"/>
          <w:i w:val="false"/>
          <w:i w:val="false"/>
          <w:iCs w:val="false"/>
          <w:color w:val="333333"/>
          <w:sz w:val="20"/>
          <w:sz w:val="20"/>
          <w:szCs w:val="20"/>
          <w:rtl w:val="true"/>
        </w:rPr>
        <w:t xml:space="preserve"> عن ابن أبي عمير عن الإمام الكاظم عليه السلام ، 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۴۰۷</w:t>
      </w:r>
      <w:r>
        <w:rPr>
          <w:rFonts w:ascii="IRNazanin" w:hAnsi="IRNazanin" w:eastAsia="IRNazanin"/>
          <w:b w:val="false"/>
          <w:b w:val="false"/>
          <w:bCs w:val="false"/>
          <w:i w:val="false"/>
          <w:i w:val="false"/>
          <w:iCs w:val="false"/>
          <w:color w:val="333333"/>
          <w:sz w:val="20"/>
          <w:sz w:val="20"/>
          <w:szCs w:val="20"/>
          <w:rtl w:val="true"/>
        </w:rPr>
        <w:t xml:space="preserve"> عن الإمام الكاظم عليه السلام نحوه ، العدد القويّة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۱۷۰</w:t>
      </w:r>
      <w:r>
        <w:rPr>
          <w:rFonts w:ascii="IRNazanin" w:hAnsi="IRNazanin" w:eastAsia="IRNazanin"/>
          <w:b w:val="false"/>
          <w:b w:val="false"/>
          <w:bCs w:val="false"/>
          <w:i w:val="false"/>
          <w:i w:val="false"/>
          <w:iCs w:val="false"/>
          <w:color w:val="333333"/>
          <w:sz w:val="20"/>
          <w:sz w:val="20"/>
          <w:szCs w:val="20"/>
          <w:rtl w:val="true"/>
        </w:rPr>
        <w:t xml:space="preserve"> عن زيد بن أرقم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۱۹۹۴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۵۵</w:t>
      </w:r>
      <w:r>
        <w:rPr>
          <w:rFonts w:ascii="IRNazanin" w:hAnsi="IRNazanin" w:eastAsia="IRNazanin"/>
          <w:b w:val="false"/>
          <w:b w:val="false"/>
          <w:bCs w:val="false"/>
          <w:i w:val="false"/>
          <w:i w:val="false"/>
          <w:iCs w:val="false"/>
          <w:color w:val="333333"/>
          <w:sz w:val="20"/>
          <w:sz w:val="20"/>
          <w:szCs w:val="20"/>
          <w:rtl w:val="true"/>
        </w:rPr>
        <w:t xml:space="preserve"> ، صحيح ابن حبّان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۶۱۹</w:t>
      </w:r>
      <w:r>
        <w:rPr>
          <w:rFonts w:ascii="IRNazanin" w:hAnsi="IRNazanin" w:eastAsia="IRNazanin"/>
          <w:b w:val="false"/>
          <w:b w:val="false"/>
          <w:bCs w:val="false"/>
          <w:i w:val="false"/>
          <w:i w:val="false"/>
          <w:iCs w:val="false"/>
          <w:color w:val="333333"/>
          <w:sz w:val="20"/>
          <w:sz w:val="20"/>
          <w:szCs w:val="20"/>
          <w:rtl w:val="true"/>
        </w:rPr>
        <w:t xml:space="preserve"> ، السنن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۱۱۵۰۳</w:t>
      </w:r>
      <w:r>
        <w:rPr>
          <w:rFonts w:ascii="IRNazanin" w:hAnsi="IRNazanin" w:eastAsia="IRNazanin"/>
          <w:b w:val="false"/>
          <w:b w:val="false"/>
          <w:bCs w:val="false"/>
          <w:i w:val="false"/>
          <w:i w:val="false"/>
          <w:iCs w:val="false"/>
          <w:color w:val="333333"/>
          <w:sz w:val="20"/>
          <w:sz w:val="20"/>
          <w:szCs w:val="20"/>
          <w:rtl w:val="true"/>
        </w:rPr>
        <w:t xml:space="preserve"> ، مسند الشاميّين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۳۳۷</w:t>
      </w:r>
      <w:r>
        <w:rPr>
          <w:rFonts w:ascii="IRNazanin" w:hAnsi="IRNazanin" w:eastAsia="IRNazanin"/>
          <w:b w:val="false"/>
          <w:b w:val="false"/>
          <w:bCs w:val="false"/>
          <w:i w:val="false"/>
          <w:i w:val="false"/>
          <w:iCs w:val="false"/>
          <w:color w:val="333333"/>
          <w:sz w:val="20"/>
          <w:sz w:val="20"/>
          <w:szCs w:val="20"/>
          <w:rtl w:val="true"/>
        </w:rPr>
        <w:t xml:space="preserve">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۹۲۴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۴۳۵۹۰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كفاية الأثر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۵۷</w:t>
      </w:r>
      <w:r>
        <w:rPr>
          <w:rFonts w:ascii="IRNazanin" w:hAnsi="IRNazanin" w:eastAsia="IRNazanin"/>
          <w:b w:val="false"/>
          <w:b w:val="false"/>
          <w:bCs w:val="false"/>
          <w:i w:val="false"/>
          <w:i w:val="false"/>
          <w:iCs w:val="false"/>
          <w:color w:val="333333"/>
          <w:sz w:val="20"/>
          <w:sz w:val="20"/>
          <w:szCs w:val="20"/>
          <w:rtl w:val="true"/>
        </w:rPr>
        <w:t xml:space="preserve"> ، 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۳۷۷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عن عليّ بن مهرويه القزويني عن الإمام الرضا عن آبائه عن الإمام عليّ عليهم السلام ، عيون أخبار الرضا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۴۰</w:t>
      </w:r>
      <w:r>
        <w:rPr>
          <w:rFonts w:ascii="IRNazanin" w:hAnsi="IRNazanin" w:eastAsia="IRNazanin"/>
          <w:b w:val="false"/>
          <w:b w:val="false"/>
          <w:bCs w:val="false"/>
          <w:i w:val="false"/>
          <w:i w:val="false"/>
          <w:iCs w:val="false"/>
          <w:color w:val="333333"/>
          <w:sz w:val="20"/>
          <w:sz w:val="20"/>
          <w:szCs w:val="20"/>
          <w:rtl w:val="true"/>
        </w:rPr>
        <w:t xml:space="preserve"> عن داوود بن سليمان الفرّاء عن الإمام الرضا عن آبائه عن الإمام عليّ عليهم السلام و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۱۷۲</w:t>
      </w:r>
      <w:r>
        <w:rPr>
          <w:rFonts w:ascii="IRNazanin" w:hAnsi="IRNazanin" w:eastAsia="IRNazanin"/>
          <w:b w:val="false"/>
          <w:b w:val="false"/>
          <w:bCs w:val="false"/>
          <w:i w:val="false"/>
          <w:i w:val="false"/>
          <w:iCs w:val="false"/>
          <w:color w:val="333333"/>
          <w:sz w:val="20"/>
          <w:sz w:val="20"/>
          <w:szCs w:val="20"/>
          <w:rtl w:val="true"/>
        </w:rPr>
        <w:t xml:space="preserve"> ، صحيفة الإمام الرضا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۸۴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۱۹۳</w:t>
      </w:r>
      <w:r>
        <w:rPr>
          <w:rFonts w:ascii="IRNazanin" w:hAnsi="IRNazanin" w:eastAsia="IRNazanin"/>
          <w:b w:val="false"/>
          <w:b w:val="false"/>
          <w:bCs w:val="false"/>
          <w:i w:val="false"/>
          <w:i w:val="false"/>
          <w:iCs w:val="false"/>
          <w:color w:val="333333"/>
          <w:sz w:val="20"/>
          <w:sz w:val="20"/>
          <w:szCs w:val="20"/>
          <w:rtl w:val="true"/>
        </w:rPr>
        <w:t xml:space="preserve"> كلاهما عن أحمد بن عامر الطائي عن الإمام الرضا عن آبائه عن الإمام عليّ عليهم السلام، الأمالي للطوسي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۲۷۵</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۵۲۷</w:t>
      </w:r>
      <w:r>
        <w:rPr>
          <w:rFonts w:ascii="IRNazanin" w:hAnsi="IRNazanin" w:eastAsia="IRNazanin"/>
          <w:b w:val="false"/>
          <w:b w:val="false"/>
          <w:bCs w:val="false"/>
          <w:i w:val="false"/>
          <w:i w:val="false"/>
          <w:iCs w:val="false"/>
          <w:color w:val="333333"/>
          <w:sz w:val="20"/>
          <w:sz w:val="20"/>
          <w:szCs w:val="20"/>
          <w:rtl w:val="true"/>
        </w:rPr>
        <w:t xml:space="preserve"> عن الإمام الهادي عن آبائه عن الإمام عليّ عليهم السلام وكلّها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 ينابيع المودّة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۲۸۳</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القِسْطُ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المصباح المنير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۵۰۳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قسط</w:t>
      </w:r>
      <w:r>
        <w:rPr>
          <w:rFonts w:eastAsia="IRNazanin" w:cs="IRNazanin"/>
          <w:b w:val="false"/>
          <w:bCs w:val="false"/>
          <w:i w:val="false"/>
          <w:iCs w:val="false"/>
          <w:color w:val="333333"/>
          <w:sz w:val="20"/>
          <w:szCs w:val="20"/>
          <w:rtl w:val="true"/>
        </w:rPr>
        <w:t>») .</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۱۸۵</w:t>
      </w:r>
      <w:r>
        <w:rPr>
          <w:rFonts w:ascii="IRNazanin" w:hAnsi="IRNazanin" w:eastAsia="IRNazanin"/>
          <w:b w:val="false"/>
          <w:b w:val="false"/>
          <w:bCs w:val="false"/>
          <w:i w:val="false"/>
          <w:i w:val="false"/>
          <w:iCs w:val="false"/>
          <w:color w:val="333333"/>
          <w:sz w:val="20"/>
          <w:sz w:val="20"/>
          <w:szCs w:val="20"/>
          <w:rtl w:val="true"/>
        </w:rPr>
        <w:t xml:space="preserve"> ، الاحتجاج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۴۸۰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۱۱۷</w:t>
      </w:r>
      <w:r>
        <w:rPr>
          <w:rFonts w:ascii="IRNazanin" w:hAnsi="IRNazanin" w:eastAsia="IRNazanin"/>
          <w:b w:val="false"/>
          <w:b w:val="false"/>
          <w:bCs w:val="false"/>
          <w:i w:val="false"/>
          <w:i w:val="false"/>
          <w:iCs w:val="false"/>
          <w:color w:val="333333"/>
          <w:sz w:val="20"/>
          <w:sz w:val="20"/>
          <w:szCs w:val="20"/>
          <w:rtl w:val="true"/>
        </w:rPr>
        <w:t xml:space="preserve"> ، أعلام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۶۷</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۴۳۳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 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۴۸۲</w:t>
      </w:r>
      <w:r>
        <w:rPr>
          <w:rFonts w:ascii="IRNazanin" w:hAnsi="IRNazanin" w:eastAsia="IRNazanin"/>
          <w:b w:val="false"/>
          <w:b w:val="false"/>
          <w:bCs w:val="false"/>
          <w:i w:val="false"/>
          <w:i w:val="false"/>
          <w:iCs w:val="false"/>
          <w:color w:val="333333"/>
          <w:sz w:val="20"/>
          <w:sz w:val="20"/>
          <w:szCs w:val="20"/>
          <w:rtl w:val="true"/>
        </w:rPr>
        <w:t xml:space="preserve"> ، المقنعة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۴۰۵</w:t>
      </w:r>
      <w:r>
        <w:rPr>
          <w:rFonts w:ascii="IRNazanin" w:hAnsi="IRNazanin" w:eastAsia="IRNazanin"/>
          <w:b w:val="false"/>
          <w:b w:val="false"/>
          <w:bCs w:val="false"/>
          <w:i w:val="false"/>
          <w:i w:val="false"/>
          <w:iCs w:val="false"/>
          <w:color w:val="333333"/>
          <w:sz w:val="20"/>
          <w:sz w:val="20"/>
          <w:szCs w:val="20"/>
          <w:rtl w:val="true"/>
        </w:rPr>
        <w:t xml:space="preserve"> ، مصباح المتهجّد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۶۸۴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۷۶۱</w:t>
      </w:r>
      <w:r>
        <w:rPr>
          <w:rFonts w:ascii="IRNazanin" w:hAnsi="IRNazanin" w:eastAsia="IRNazanin"/>
          <w:b w:val="false"/>
          <w:b w:val="false"/>
          <w:bCs w:val="false"/>
          <w:i w:val="false"/>
          <w:i w:val="false"/>
          <w:iCs w:val="false"/>
          <w:color w:val="333333"/>
          <w:sz w:val="20"/>
          <w:sz w:val="20"/>
          <w:szCs w:val="20"/>
          <w:rtl w:val="true"/>
        </w:rPr>
        <w:t xml:space="preserve"> كلاهما من دون إسنادٍ إلى أحدٍ من أهل البيت عليهم السلام </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صفَحتُ عن فلان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أعرضت عن ذنبه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صفح</w:t>
      </w:r>
      <w:r>
        <w:rPr>
          <w:rFonts w:eastAsia="IRNazanin" w:cs="IRNazanin"/>
          <w:b w:val="false"/>
          <w:bCs w:val="false"/>
          <w:i w:val="false"/>
          <w:iCs w:val="false"/>
          <w:color w:val="333333"/>
          <w:sz w:val="20"/>
          <w:szCs w:val="20"/>
          <w:rtl w:val="true"/>
        </w:rPr>
        <w:t>») .</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مهج الدعوات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۱۴۴</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۱۴۵</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۱۰۵</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۹۹۸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الإقبال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۸۳</w:t>
      </w:r>
      <w:r>
        <w:rPr>
          <w:rFonts w:ascii="IRNazanin" w:hAnsi="IRNazanin" w:eastAsia="IRNazanin"/>
          <w:b w:val="false"/>
          <w:b w:val="false"/>
          <w:bCs w:val="false"/>
          <w:i w:val="false"/>
          <w:i w:val="false"/>
          <w:iCs w:val="false"/>
          <w:color w:val="333333"/>
          <w:sz w:val="20"/>
          <w:sz w:val="20"/>
          <w:szCs w:val="20"/>
          <w:rtl w:val="true"/>
        </w:rPr>
        <w:t xml:space="preserve"> ، البلد الأمين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۲۵۶</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۱۲۸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عن المفضّل بن عمر الجعفي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۳۲</w:t>
      </w:r>
      <w:r>
        <w:rPr>
          <w:rFonts w:ascii="IRNazanin" w:hAnsi="IRNazanin" w:eastAsia="IRNazanin"/>
          <w:b w:val="false"/>
          <w:b w:val="false"/>
          <w:bCs w:val="false"/>
          <w:i w:val="false"/>
          <w:i w:val="false"/>
          <w:iCs w:val="false"/>
          <w:color w:val="333333"/>
          <w:sz w:val="20"/>
          <w:sz w:val="20"/>
          <w:szCs w:val="20"/>
          <w:rtl w:val="true"/>
        </w:rPr>
        <w:t xml:space="preserve"> ، روضة الواعظين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كلاهما عن محمّد بن أبي عمير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البلد الأمين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۲۱۶</w:t>
      </w:r>
      <w:r>
        <w:rPr>
          <w:rFonts w:ascii="IRNazanin" w:hAnsi="IRNazanin" w:eastAsia="IRNazanin"/>
          <w:b w:val="false"/>
          <w:b w:val="false"/>
          <w:bCs w:val="false"/>
          <w:i w:val="false"/>
          <w:i w:val="false"/>
          <w:iCs w:val="false"/>
          <w:color w:val="333333"/>
          <w:sz w:val="20"/>
          <w:sz w:val="20"/>
          <w:szCs w:val="20"/>
          <w:rtl w:val="true"/>
        </w:rPr>
        <w:t xml:space="preserve"> ، الإقبال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۱۰۲</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معاني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۲۸۸</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علل الشرايع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۲۹۸</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كلاهما عن عليّ النّاصر عن الإمام الجواد عن أبيه عن جدّه عليهم السلام، عيون أخبار الرضا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۲۷۵</w:t>
      </w:r>
      <w:r>
        <w:rPr>
          <w:rFonts w:ascii="IRNazanin" w:hAnsi="IRNazanin" w:eastAsia="IRNazanin"/>
          <w:b w:val="false"/>
          <w:b w:val="false"/>
          <w:bCs w:val="false"/>
          <w:i w:val="false"/>
          <w:i w:val="false"/>
          <w:iCs w:val="false"/>
          <w:color w:val="333333"/>
          <w:sz w:val="20"/>
          <w:sz w:val="20"/>
          <w:szCs w:val="20"/>
          <w:rtl w:val="true"/>
        </w:rPr>
        <w:t xml:space="preserve"> عن الحسن بن عليّ عن أبيه الإمام الرضا عن أبيه عن جدّه عليهم السلام، تحف العقول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۴۰۷</w:t>
      </w:r>
      <w:r>
        <w:rPr>
          <w:rFonts w:ascii="IRNazanin" w:hAnsi="IRNazanin" w:eastAsia="IRNazanin"/>
          <w:b w:val="false"/>
          <w:b w:val="false"/>
          <w:bCs w:val="false"/>
          <w:i w:val="false"/>
          <w:i w:val="false"/>
          <w:iCs w:val="false"/>
          <w:color w:val="333333"/>
          <w:sz w:val="20"/>
          <w:sz w:val="20"/>
          <w:szCs w:val="20"/>
          <w:rtl w:val="true"/>
        </w:rPr>
        <w:t xml:space="preserve"> عن الإمام الكاظم عليه السلام ، جامع الأخبار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۴۷۹</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۱۳۴۱</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۲۴۴</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السيّد الّذي انتهى إليه السّؤدد ، 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الدائم الباقي ، 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الّذي يُصمد أي يُقصد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صمد</w:t>
      </w:r>
      <w:r>
        <w:rPr>
          <w:rFonts w:eastAsia="IRNazanin" w:cs="IRNazanin"/>
          <w:b w:val="false"/>
          <w:bCs w:val="false"/>
          <w:i w:val="false"/>
          <w:iCs w:val="false"/>
          <w:color w:val="333333"/>
          <w:sz w:val="20"/>
          <w:szCs w:val="20"/>
          <w:rtl w:val="true"/>
        </w:rPr>
        <w:t>») .</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مهج الدعوات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۲۸۵</w:t>
      </w:r>
      <w:r>
        <w:rPr>
          <w:rFonts w:ascii="IRNazanin" w:hAnsi="IRNazanin" w:eastAsia="IRNazanin"/>
          <w:b w:val="false"/>
          <w:b w:val="false"/>
          <w:bCs w:val="false"/>
          <w:i w:val="false"/>
          <w:i w:val="false"/>
          <w:iCs w:val="false"/>
          <w:color w:val="333333"/>
          <w:sz w:val="20"/>
          <w:sz w:val="20"/>
          <w:szCs w:val="20"/>
          <w:rtl w:val="true"/>
        </w:rPr>
        <w:t xml:space="preserve"> ، البلد الأمين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۳۸۹</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۴۴۵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نقلاً عن الكتاب العتيق الغروي </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۱۱۵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عوالي اللآلي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مطالب السؤول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۶۱</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الرَّوحُ ـ بالفتح 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الراحة والاستراحة والحياة الدائمة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وبالضمّ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الرحمة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۷۴۲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روح</w:t>
      </w:r>
      <w:r>
        <w:rPr>
          <w:rFonts w:eastAsia="IRNazanin" w:cs="IRNazanin"/>
          <w:b w:val="false"/>
          <w:bCs w:val="false"/>
          <w:i w:val="false"/>
          <w:iCs w:val="false"/>
          <w:color w:val="333333"/>
          <w:sz w:val="20"/>
          <w:szCs w:val="20"/>
          <w:rtl w:val="true"/>
        </w:rPr>
        <w:t>») .</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السَّخَط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الكراهية للشيء وعدم الرّضا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سخط</w:t>
      </w:r>
      <w:r>
        <w:rPr>
          <w:rFonts w:eastAsia="IRNazanin" w:cs="IRNazanin"/>
          <w:b w:val="false"/>
          <w:bCs w:val="false"/>
          <w:i w:val="false"/>
          <w:iCs w:val="false"/>
          <w:color w:val="333333"/>
          <w:sz w:val="20"/>
          <w:szCs w:val="20"/>
          <w:rtl w:val="true"/>
        </w:rPr>
        <w:t>») .</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المعجم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۱۰۵۱۴</w:t>
      </w:r>
      <w:r>
        <w:rPr>
          <w:rFonts w:ascii="IRNazanin" w:hAnsi="IRNazanin" w:eastAsia="IRNazanin"/>
          <w:b w:val="false"/>
          <w:b w:val="false"/>
          <w:bCs w:val="false"/>
          <w:i w:val="false"/>
          <w:i w:val="false"/>
          <w:iCs w:val="false"/>
          <w:color w:val="333333"/>
          <w:sz w:val="20"/>
          <w:sz w:val="20"/>
          <w:szCs w:val="20"/>
          <w:rtl w:val="true"/>
        </w:rPr>
        <w:t xml:space="preserve"> ، حلية الأولياء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۱۳۰</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الفرج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الفرح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مسند الشهاب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۱۱۱۶</w:t>
      </w:r>
      <w:r>
        <w:rPr>
          <w:rFonts w:ascii="IRNazanin" w:hAnsi="IRNazanin" w:eastAsia="IRNazanin"/>
          <w:b w:val="false"/>
          <w:b w:val="false"/>
          <w:bCs w:val="false"/>
          <w:i w:val="false"/>
          <w:i w:val="false"/>
          <w:iCs w:val="false"/>
          <w:color w:val="333333"/>
          <w:sz w:val="20"/>
          <w:sz w:val="20"/>
          <w:szCs w:val="20"/>
          <w:rtl w:val="true"/>
        </w:rPr>
        <w:t xml:space="preserve"> بزيادة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الحزن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وكلّها عن ابن مسعود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۵۹۶۱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عليه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أنعم عليه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۱۷۲۶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منن</w:t>
      </w:r>
      <w:r>
        <w:rPr>
          <w:rFonts w:eastAsia="IRNazanin" w:cs="IRNazanin"/>
          <w:b w:val="false"/>
          <w:bCs w:val="false"/>
          <w:i w:val="false"/>
          <w:iCs w:val="false"/>
          <w:color w:val="333333"/>
          <w:sz w:val="20"/>
          <w:szCs w:val="20"/>
          <w:rtl w:val="true"/>
        </w:rPr>
        <w:t>») .</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الدروع الواقية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۱۷۹</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يُمسكُ الرَّمق ، وجمعه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مفردات ألفاظ القرآن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۶۸۷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قَوَتَ</w:t>
      </w:r>
      <w:r>
        <w:rPr>
          <w:rFonts w:eastAsia="IRNazanin" w:cs="IRNazanin"/>
          <w:b w:val="false"/>
          <w:bCs w:val="false"/>
          <w:i w:val="false"/>
          <w:iCs w:val="false"/>
          <w:color w:val="333333"/>
          <w:sz w:val="20"/>
          <w:szCs w:val="20"/>
          <w:rtl w:val="true"/>
        </w:rPr>
        <w:t>») .</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۱۹۳</w:t>
      </w:r>
      <w:r>
        <w:rPr>
          <w:rFonts w:ascii="IRNazanin" w:hAnsi="IRNazanin" w:eastAsia="IRNazanin"/>
          <w:b w:val="false"/>
          <w:b w:val="false"/>
          <w:bCs w:val="false"/>
          <w:i w:val="false"/>
          <w:i w:val="false"/>
          <w:iCs w:val="false"/>
          <w:color w:val="333333"/>
          <w:sz w:val="20"/>
          <w:sz w:val="20"/>
          <w:szCs w:val="20"/>
          <w:rtl w:val="true"/>
        </w:rPr>
        <w:t xml:space="preserve"> عن جابر عن الإمام الباقر عليه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العِوَجُ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أعلام الدين وبحار الأنوار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دَهماؤهم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أودهم</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أعلام الدين وبحار الأنوار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فارتبطهم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فَأدّبَهم</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أماز الشيء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بعضه من بعض ومِزتَ الشيء عزلتهُ وفرزتُه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ميز</w:t>
      </w:r>
      <w:r>
        <w:rPr>
          <w:rFonts w:eastAsia="IRNazanin" w:cs="IRNazanin"/>
          <w:b w:val="false"/>
          <w:bCs w:val="false"/>
          <w:i w:val="false"/>
          <w:iCs w:val="false"/>
          <w:color w:val="333333"/>
          <w:sz w:val="20"/>
          <w:szCs w:val="20"/>
          <w:rtl w:val="true"/>
        </w:rPr>
        <w:t>») .</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الإيجافُ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سرعة السير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وجف</w:t>
      </w:r>
      <w:r>
        <w:rPr>
          <w:rFonts w:eastAsia="IRNazanin" w:cs="IRNazanin"/>
          <w:b w:val="false"/>
          <w:bCs w:val="false"/>
          <w:i w:val="false"/>
          <w:iCs w:val="false"/>
          <w:color w:val="333333"/>
          <w:sz w:val="20"/>
          <w:szCs w:val="20"/>
          <w:rtl w:val="true"/>
        </w:rPr>
        <w:t>») .</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الجاثية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كنز الفوائد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۸۹</w:t>
      </w:r>
      <w:r>
        <w:rPr>
          <w:rFonts w:ascii="IRNazanin" w:hAnsi="IRNazanin" w:eastAsia="IRNazanin"/>
          <w:b w:val="false"/>
          <w:b w:val="false"/>
          <w:bCs w:val="false"/>
          <w:i w:val="false"/>
          <w:i w:val="false"/>
          <w:iCs w:val="false"/>
          <w:color w:val="333333"/>
          <w:sz w:val="20"/>
          <w:sz w:val="20"/>
          <w:szCs w:val="20"/>
          <w:rtl w:val="true"/>
        </w:rPr>
        <w:t xml:space="preserve"> ، أعلام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۱۳۹</w:t>
      </w:r>
      <w:r>
        <w:rPr>
          <w:rFonts w:ascii="IRNazanin" w:hAnsi="IRNazanin" w:eastAsia="IRNazanin"/>
          <w:b w:val="false"/>
          <w:b w:val="false"/>
          <w:bCs w:val="false"/>
          <w:i w:val="false"/>
          <w:i w:val="false"/>
          <w:iCs w:val="false"/>
          <w:color w:val="333333"/>
          <w:sz w:val="20"/>
          <w:sz w:val="20"/>
          <w:szCs w:val="20"/>
          <w:rtl w:val="true"/>
        </w:rPr>
        <w:t xml:space="preserve"> كلاهما عن نوف البكالي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۳۰۸</w:t>
      </w:r>
      <w:r>
        <w:rPr>
          <w:rFonts w:ascii="IRNazanin" w:hAnsi="IRNazanin" w:eastAsia="IRNazanin"/>
          <w:b w:val="false"/>
          <w:b w:val="false"/>
          <w:bCs w:val="false"/>
          <w:i w:val="false"/>
          <w:i w:val="false"/>
          <w:iCs w:val="false"/>
          <w:color w:val="333333"/>
          <w:sz w:val="20"/>
          <w:sz w:val="20"/>
          <w:szCs w:val="20"/>
          <w:rtl w:val="true"/>
        </w:rPr>
        <w:t xml:space="preserve"> نقلاً عن صحيفة قديمة عن عمير بن المتوكّل عن أبيه عن الإمام الصادق عن أبيه عليهماالسلام </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۱۳۷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 قصص الأنبياء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۹۹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۹۱</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أعلم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أعدل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وكلاهما عن زيد الشحّام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۱۳۰۳</w:t>
      </w:r>
      <w:r>
        <w:rPr>
          <w:rFonts w:ascii="IRNazanin" w:hAnsi="IRNazanin" w:eastAsia="IRNazanin"/>
          <w:b w:val="false"/>
          <w:b w:val="false"/>
          <w:bCs w:val="false"/>
          <w:i w:val="false"/>
          <w:i w:val="false"/>
          <w:iCs w:val="false"/>
          <w:color w:val="333333"/>
          <w:sz w:val="20"/>
          <w:sz w:val="20"/>
          <w:szCs w:val="20"/>
          <w:rtl w:val="true"/>
        </w:rPr>
        <w:t xml:space="preserve"> عن زيد الشحّام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الإقبال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۱۰۳</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قرب الإسناد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۳۰۶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۱۲۰۱</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الحديد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الفرقان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۱۳۵</w:t>
      </w:r>
      <w:r>
        <w:rPr>
          <w:rFonts w:ascii="IRNazanin" w:hAnsi="IRNazanin" w:eastAsia="IRNazanin"/>
          <w:b w:val="false"/>
          <w:b w:val="false"/>
          <w:bCs w:val="false"/>
          <w:i w:val="false"/>
          <w:i w:val="false"/>
          <w:iCs w:val="false"/>
          <w:color w:val="333333"/>
          <w:sz w:val="20"/>
          <w:sz w:val="20"/>
          <w:szCs w:val="20"/>
          <w:rtl w:val="true"/>
        </w:rPr>
        <w:t xml:space="preserve"> وراجع المائدة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والممتحنة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والنساء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۵۸</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۱۲۷</w:t>
      </w:r>
      <w:r>
        <w:rPr>
          <w:rFonts w:ascii="IRNazanin" w:hAnsi="IRNazanin" w:eastAsia="IRNazanin"/>
          <w:b w:val="false"/>
          <w:b w:val="false"/>
          <w:bCs w:val="false"/>
          <w:i w:val="false"/>
          <w:i w:val="false"/>
          <w:iCs w:val="false"/>
          <w:color w:val="333333"/>
          <w:sz w:val="20"/>
          <w:sz w:val="20"/>
          <w:szCs w:val="20"/>
          <w:rtl w:val="true"/>
        </w:rPr>
        <w:t xml:space="preserve"> والشورى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والأنعام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۱۵۲</w:t>
      </w:r>
      <w:r>
        <w:rPr>
          <w:rFonts w:ascii="IRNazanin" w:hAnsi="IRNazanin" w:eastAsia="IRNazanin"/>
          <w:b w:val="false"/>
          <w:b w:val="false"/>
          <w:bCs w:val="false"/>
          <w:i w:val="false"/>
          <w:i w:val="false"/>
          <w:iCs w:val="false"/>
          <w:color w:val="333333"/>
          <w:sz w:val="20"/>
          <w:sz w:val="20"/>
          <w:szCs w:val="20"/>
          <w:rtl w:val="true"/>
        </w:rPr>
        <w:t xml:space="preserve"> والحجرات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الفُحش والفاحِشَة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كلّ ما يشتدّ قبحه من الذنوب والمعاصي ، وترد بمعنى الزِّنا ، وكلّ خصلة قبيحة فهي فاحشة ، من الأقوال والأفعال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فحش</w:t>
      </w:r>
      <w:r>
        <w:rPr>
          <w:rFonts w:eastAsia="IRNazanin" w:cs="IRNazanin"/>
          <w:b w:val="false"/>
          <w:bCs w:val="false"/>
          <w:i w:val="false"/>
          <w:iCs w:val="false"/>
          <w:color w:val="333333"/>
          <w:sz w:val="20"/>
          <w:szCs w:val="20"/>
          <w:rtl w:val="true"/>
        </w:rPr>
        <w:t>») .</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۳۵۶۳</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۱۵۳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۳۳۴۴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مختصر بصائر الدرجات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۸۱</w:t>
      </w:r>
      <w:r>
        <w:rPr>
          <w:rFonts w:ascii="IRNazanin" w:hAnsi="IRNazanin" w:eastAsia="IRNazanin"/>
          <w:b w:val="false"/>
          <w:b w:val="false"/>
          <w:bCs w:val="false"/>
          <w:i w:val="false"/>
          <w:i w:val="false"/>
          <w:iCs w:val="false"/>
          <w:color w:val="333333"/>
          <w:sz w:val="20"/>
          <w:sz w:val="20"/>
          <w:szCs w:val="20"/>
          <w:rtl w:val="true"/>
        </w:rPr>
        <w:t xml:space="preserve"> ، بصائر الدرجات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۵۲۹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كلاهما عن المفضّل بن عمر </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المصباح للكفعمي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۳۳۸</w:t>
      </w:r>
      <w:r>
        <w:rPr>
          <w:rFonts w:ascii="IRNazanin" w:hAnsi="IRNazanin" w:eastAsia="IRNazanin"/>
          <w:b w:val="false"/>
          <w:b w:val="false"/>
          <w:bCs w:val="false"/>
          <w:i w:val="false"/>
          <w:i w:val="false"/>
          <w:iCs w:val="false"/>
          <w:color w:val="333333"/>
          <w:sz w:val="20"/>
          <w:sz w:val="20"/>
          <w:szCs w:val="20"/>
          <w:rtl w:val="true"/>
        </w:rPr>
        <w:t xml:space="preserve"> ، البلد الأمين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۴۰۴</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مهج الدعوات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۱۱۱</w:t>
      </w:r>
      <w:r>
        <w:rPr>
          <w:rFonts w:ascii="IRNazanin" w:hAnsi="IRNazanin" w:eastAsia="IRNazanin"/>
          <w:b w:val="false"/>
          <w:b w:val="false"/>
          <w:bCs w:val="false"/>
          <w:i w:val="false"/>
          <w:i w:val="false"/>
          <w:iCs w:val="false"/>
          <w:color w:val="333333"/>
          <w:sz w:val="20"/>
          <w:sz w:val="20"/>
          <w:szCs w:val="20"/>
          <w:rtl w:val="true"/>
        </w:rPr>
        <w:t xml:space="preserve"> ، البلد الأمين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۳۶۵</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أكفله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أحكمه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المصباح للكفعمي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۳۶۳</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معطف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متعطّف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عادل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جمال الاُسبوع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۲۲۲</w:t>
      </w:r>
      <w:r>
        <w:rPr>
          <w:rFonts w:ascii="IRNazanin" w:hAnsi="IRNazanin" w:eastAsia="IRNazanin"/>
          <w:b w:val="false"/>
          <w:b w:val="false"/>
          <w:bCs w:val="false"/>
          <w:i w:val="false"/>
          <w:i w:val="false"/>
          <w:iCs w:val="false"/>
          <w:color w:val="333333"/>
          <w:sz w:val="20"/>
          <w:sz w:val="20"/>
          <w:szCs w:val="20"/>
          <w:rtl w:val="true"/>
        </w:rPr>
        <w:t xml:space="preserve"> عن الإمام الصادق عليه السلام ، مصباح المتهجّد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۶۰۳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۶۹۳</w:t>
      </w:r>
      <w:r>
        <w:rPr>
          <w:rFonts w:ascii="IRNazanin" w:hAnsi="IRNazanin" w:eastAsia="IRNazanin"/>
          <w:b w:val="false"/>
          <w:b w:val="false"/>
          <w:bCs w:val="false"/>
          <w:i w:val="false"/>
          <w:i w:val="false"/>
          <w:iCs w:val="false"/>
          <w:color w:val="333333"/>
          <w:sz w:val="20"/>
          <w:sz w:val="20"/>
          <w:szCs w:val="20"/>
          <w:rtl w:val="true"/>
        </w:rPr>
        <w:t xml:space="preserve"> عن أبي حمزة الثمالي عن الإمام زين العابدين عليه السلام ، الإقبال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۱۸۲</w:t>
      </w:r>
      <w:r>
        <w:rPr>
          <w:rFonts w:ascii="IRNazanin" w:hAnsi="IRNazanin" w:eastAsia="IRNazanin"/>
          <w:b w:val="false"/>
          <w:b w:val="false"/>
          <w:bCs w:val="false"/>
          <w:i w:val="false"/>
          <w:i w:val="false"/>
          <w:iCs w:val="false"/>
          <w:color w:val="333333"/>
          <w:sz w:val="20"/>
          <w:sz w:val="20"/>
          <w:szCs w:val="20"/>
          <w:rtl w:val="true"/>
        </w:rPr>
        <w:t xml:space="preserve"> عن الإمام الباقر عليه السلام ، مهج الدّعوات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۳۶۶</w:t>
      </w:r>
      <w:r>
        <w:rPr>
          <w:rFonts w:ascii="IRNazanin" w:hAnsi="IRNazanin" w:eastAsia="IRNazanin"/>
          <w:b w:val="false"/>
          <w:b w:val="false"/>
          <w:bCs w:val="false"/>
          <w:i w:val="false"/>
          <w:i w:val="false"/>
          <w:iCs w:val="false"/>
          <w:color w:val="333333"/>
          <w:sz w:val="20"/>
          <w:sz w:val="20"/>
          <w:szCs w:val="20"/>
          <w:rtl w:val="true"/>
        </w:rPr>
        <w:t xml:space="preserve"> عن الحسن البصري من دون إسنادٍ إلى أحدٍ من أهل البيت عليهم السلام ، البلد الأمين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۲۱۶</w:t>
      </w:r>
      <w:r>
        <w:rPr>
          <w:rFonts w:ascii="IRNazanin" w:hAnsi="IRNazanin" w:eastAsia="IRNazanin"/>
          <w:b w:val="false"/>
          <w:b w:val="false"/>
          <w:bCs w:val="false"/>
          <w:i w:val="false"/>
          <w:i w:val="false"/>
          <w:iCs w:val="false"/>
          <w:color w:val="333333"/>
          <w:sz w:val="20"/>
          <w:sz w:val="20"/>
          <w:szCs w:val="20"/>
          <w:rtl w:val="true"/>
        </w:rPr>
        <w:t xml:space="preserve"> عن الإمام زين العابدين عليه السلام وكلّها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الصحيفة السجّاديّة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۱۷۹</w:t>
      </w:r>
      <w:r>
        <w:rPr>
          <w:rFonts w:ascii="IRNazanin" w:hAnsi="IRNazanin" w:eastAsia="IRNazanin"/>
          <w:b w:val="false"/>
          <w:b w:val="false"/>
          <w:bCs w:val="false"/>
          <w:i w:val="false"/>
          <w:i w:val="false"/>
          <w:iCs w:val="false"/>
          <w:color w:val="333333"/>
          <w:sz w:val="20"/>
          <w:sz w:val="20"/>
          <w:szCs w:val="20"/>
          <w:rtl w:val="true"/>
        </w:rPr>
        <w:t xml:space="preserve"> الدعاء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 المزار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۶۲۷</w:t>
      </w:r>
      <w:r>
        <w:rPr>
          <w:rFonts w:ascii="IRNazanin" w:hAnsi="IRNazanin" w:eastAsia="IRNazanin"/>
          <w:b w:val="false"/>
          <w:b w:val="false"/>
          <w:bCs w:val="false"/>
          <w:i w:val="false"/>
          <w:i w:val="false"/>
          <w:iCs w:val="false"/>
          <w:color w:val="333333"/>
          <w:sz w:val="20"/>
          <w:sz w:val="20"/>
          <w:szCs w:val="20"/>
          <w:rtl w:val="true"/>
        </w:rPr>
        <w:t xml:space="preserve"> ، مصباح المتهجّد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۶۴۷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۷۱۸</w:t>
      </w:r>
      <w:r>
        <w:rPr>
          <w:rFonts w:ascii="IRNazanin" w:hAnsi="IRNazanin" w:eastAsia="IRNazanin"/>
          <w:b w:val="false"/>
          <w:b w:val="false"/>
          <w:bCs w:val="false"/>
          <w:i w:val="false"/>
          <w:i w:val="false"/>
          <w:iCs w:val="false"/>
          <w:color w:val="333333"/>
          <w:sz w:val="20"/>
          <w:sz w:val="20"/>
          <w:szCs w:val="20"/>
          <w:rtl w:val="true"/>
        </w:rPr>
        <w:t xml:space="preserve"> ، الإقبال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۴۲۹</w:t>
      </w:r>
      <w:r>
        <w:rPr>
          <w:rFonts w:ascii="IRNazanin" w:hAnsi="IRNazanin" w:eastAsia="IRNazanin"/>
          <w:b w:val="false"/>
          <w:b w:val="false"/>
          <w:bCs w:val="false"/>
          <w:i w:val="false"/>
          <w:i w:val="false"/>
          <w:iCs w:val="false"/>
          <w:color w:val="333333"/>
          <w:sz w:val="20"/>
          <w:sz w:val="20"/>
          <w:szCs w:val="20"/>
          <w:rtl w:val="true"/>
        </w:rPr>
        <w:t xml:space="preserve"> ، المصباح للكفعمي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۸۵۳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الإقبال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۱۶۹</w:t>
      </w:r>
      <w:r>
        <w:rPr>
          <w:rFonts w:ascii="IRNazanin" w:hAnsi="IRNazanin" w:eastAsia="IRNazanin"/>
          <w:b w:val="false"/>
          <w:b w:val="false"/>
          <w:bCs w:val="false"/>
          <w:i w:val="false"/>
          <w:i w:val="false"/>
          <w:iCs w:val="false"/>
          <w:color w:val="333333"/>
          <w:sz w:val="20"/>
          <w:sz w:val="20"/>
          <w:szCs w:val="20"/>
          <w:rtl w:val="true"/>
        </w:rPr>
        <w:t xml:space="preserve"> ، المصباح للكفعمي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۷۹۳</w:t>
      </w:r>
      <w:r>
        <w:rPr>
          <w:rFonts w:ascii="IRNazanin" w:hAnsi="IRNazanin" w:eastAsia="IRNazanin"/>
          <w:b w:val="false"/>
          <w:b w:val="false"/>
          <w:bCs w:val="false"/>
          <w:i w:val="false"/>
          <w:i w:val="false"/>
          <w:iCs w:val="false"/>
          <w:color w:val="333333"/>
          <w:sz w:val="20"/>
          <w:sz w:val="20"/>
          <w:szCs w:val="20"/>
          <w:rtl w:val="true"/>
        </w:rPr>
        <w:t xml:space="preserve"> ، البلد الأمين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۲۱۱</w:t>
      </w:r>
      <w:r>
        <w:rPr>
          <w:rFonts w:ascii="IRNazanin" w:hAnsi="IRNazanin" w:eastAsia="IRNazanin"/>
          <w:b w:val="false"/>
          <w:b w:val="false"/>
          <w:bCs w:val="false"/>
          <w:i w:val="false"/>
          <w:i w:val="false"/>
          <w:iCs w:val="false"/>
          <w:color w:val="333333"/>
          <w:sz w:val="20"/>
          <w:sz w:val="20"/>
          <w:szCs w:val="20"/>
          <w:rtl w:val="true"/>
        </w:rPr>
        <w:t xml:space="preserve"> وفيهما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عذّبت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عذّبتني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وكلّها عن أبي حمزة الثمالي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نقلاً عن الكتاب العتيق الغروي </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القضاء بين الحقّ والباطل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۵۲۱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فصل</w:t>
      </w:r>
      <w:r>
        <w:rPr>
          <w:rFonts w:eastAsia="IRNazanin" w:cs="IRNazanin"/>
          <w:b w:val="false"/>
          <w:bCs w:val="false"/>
          <w:i w:val="false"/>
          <w:iCs w:val="false"/>
          <w:color w:val="333333"/>
          <w:sz w:val="20"/>
          <w:szCs w:val="20"/>
          <w:rtl w:val="true"/>
        </w:rPr>
        <w:t>») .</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مصباح المتهجّد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۴۲۴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۵۴۳</w:t>
      </w:r>
      <w:r>
        <w:rPr>
          <w:rFonts w:ascii="IRNazanin" w:hAnsi="IRNazanin" w:eastAsia="IRNazanin"/>
          <w:b w:val="false"/>
          <w:b w:val="false"/>
          <w:bCs w:val="false"/>
          <w:i w:val="false"/>
          <w:i w:val="false"/>
          <w:iCs w:val="false"/>
          <w:color w:val="333333"/>
          <w:sz w:val="20"/>
          <w:sz w:val="20"/>
          <w:szCs w:val="20"/>
          <w:rtl w:val="true"/>
        </w:rPr>
        <w:t xml:space="preserve"> ، جمال الاُسبوع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۱۱۲</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الفاضلين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الفاصلين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البلد الأمين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۱۵۴</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نقلاً عن الكتاب العتيق الغروي عن عبد اللّه بن جعفر الحميري عن الإمام العسكري عليه السلام </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مصباح الزائر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۴۷۸</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غافر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يونس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البلد الأمين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۴۰۸</w:t>
      </w:r>
      <w:r>
        <w:rPr>
          <w:rFonts w:ascii="IRNazanin" w:hAnsi="IRNazanin" w:eastAsia="IRNazanin"/>
          <w:b w:val="false"/>
          <w:b w:val="false"/>
          <w:bCs w:val="false"/>
          <w:i w:val="false"/>
          <w:i w:val="false"/>
          <w:iCs w:val="false"/>
          <w:color w:val="333333"/>
          <w:sz w:val="20"/>
          <w:sz w:val="20"/>
          <w:szCs w:val="20"/>
          <w:rtl w:val="true"/>
        </w:rPr>
        <w:t xml:space="preserve"> ، المصباح للكفعمي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۳۴۴</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الناصية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 الرأس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نصا</w:t>
      </w:r>
      <w:r>
        <w:rPr>
          <w:rFonts w:eastAsia="IRNazanin" w:cs="IRNazanin"/>
          <w:b w:val="false"/>
          <w:bCs w:val="false"/>
          <w:i w:val="false"/>
          <w:iCs w:val="false"/>
          <w:color w:val="333333"/>
          <w:sz w:val="20"/>
          <w:szCs w:val="20"/>
          <w:rtl w:val="true"/>
        </w:rPr>
        <w:t>») .</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۳۷۱۲</w:t>
      </w:r>
      <w:r>
        <w:rPr>
          <w:rFonts w:ascii="IRNazanin" w:hAnsi="IRNazanin" w:eastAsia="IRNazanin"/>
          <w:b w:val="false"/>
          <w:b w:val="false"/>
          <w:bCs w:val="false"/>
          <w:i w:val="false"/>
          <w:i w:val="false"/>
          <w:iCs w:val="false"/>
          <w:color w:val="333333"/>
          <w:sz w:val="20"/>
          <w:sz w:val="20"/>
          <w:szCs w:val="20"/>
          <w:rtl w:val="true"/>
        </w:rPr>
        <w:t xml:space="preserve"> ، صحيح ابن حبّان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۹۷۲</w:t>
      </w:r>
      <w:r>
        <w:rPr>
          <w:rFonts w:ascii="IRNazanin" w:hAnsi="IRNazanin" w:eastAsia="IRNazanin"/>
          <w:b w:val="false"/>
          <w:b w:val="false"/>
          <w:bCs w:val="false"/>
          <w:i w:val="false"/>
          <w:i w:val="false"/>
          <w:iCs w:val="false"/>
          <w:color w:val="333333"/>
          <w:sz w:val="20"/>
          <w:sz w:val="20"/>
          <w:szCs w:val="20"/>
          <w:rtl w:val="true"/>
        </w:rPr>
        <w:t xml:space="preserve"> ، المصنّف لابن أبي شيبة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المعجم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۱۰۳۵۲</w:t>
      </w:r>
      <w:r>
        <w:rPr>
          <w:rFonts w:ascii="IRNazanin" w:hAnsi="IRNazanin" w:eastAsia="IRNazanin"/>
          <w:b w:val="false"/>
          <w:b w:val="false"/>
          <w:bCs w:val="false"/>
          <w:i w:val="false"/>
          <w:i w:val="false"/>
          <w:iCs w:val="false"/>
          <w:color w:val="333333"/>
          <w:sz w:val="20"/>
          <w:sz w:val="20"/>
          <w:szCs w:val="20"/>
          <w:rtl w:val="true"/>
        </w:rPr>
        <w:t xml:space="preserve"> ، الدعاء للطبراني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۳۱۴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۱۰۳۵</w:t>
      </w:r>
      <w:r>
        <w:rPr>
          <w:rFonts w:ascii="IRNazanin" w:hAnsi="IRNazanin" w:eastAsia="IRNazanin"/>
          <w:b w:val="false"/>
          <w:b w:val="false"/>
          <w:bCs w:val="false"/>
          <w:i w:val="false"/>
          <w:i w:val="false"/>
          <w:iCs w:val="false"/>
          <w:color w:val="333333"/>
          <w:sz w:val="20"/>
          <w:sz w:val="20"/>
          <w:szCs w:val="20"/>
          <w:rtl w:val="true"/>
        </w:rPr>
        <w:t xml:space="preserve"> كلّها عن عبد اللّه بن مسعود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۳۴۳۵</w:t>
      </w:r>
      <w:r>
        <w:rPr>
          <w:rFonts w:ascii="IRNazanin" w:hAnsi="IRNazanin" w:eastAsia="IRNazanin"/>
          <w:b w:val="false"/>
          <w:b w:val="false"/>
          <w:bCs w:val="false"/>
          <w:i w:val="false"/>
          <w:i w:val="false"/>
          <w:iCs w:val="false"/>
          <w:color w:val="333333"/>
          <w:sz w:val="20"/>
          <w:sz w:val="20"/>
          <w:szCs w:val="20"/>
          <w:rtl w:val="true"/>
        </w:rPr>
        <w:t xml:space="preserve"> ؛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۵۶۱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عن سعيد بن يسار عن الإمام الصادق عليه السلام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عدل فِيَّ حكمك ، ماضٍ فِيَّ قضاؤك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مكارم الأخلاق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۲۳۸۲</w:t>
      </w:r>
      <w:r>
        <w:rPr>
          <w:rFonts w:ascii="IRNazanin" w:hAnsi="IRNazanin" w:eastAsia="IRNazanin"/>
          <w:b w:val="false"/>
          <w:b w:val="false"/>
          <w:bCs w:val="false"/>
          <w:i w:val="false"/>
          <w:i w:val="false"/>
          <w:iCs w:val="false"/>
          <w:color w:val="333333"/>
          <w:sz w:val="20"/>
          <w:sz w:val="20"/>
          <w:szCs w:val="20"/>
          <w:rtl w:val="true"/>
        </w:rPr>
        <w:t xml:space="preserve"> ، الدعوات للراوندي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مَكْرُ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إيقاعُ بلائه بأعدائه دون أوليائه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مكر</w:t>
      </w:r>
      <w:r>
        <w:rPr>
          <w:rFonts w:eastAsia="IRNazanin" w:cs="IRNazanin"/>
          <w:b w:val="false"/>
          <w:bCs w:val="false"/>
          <w:i w:val="false"/>
          <w:iCs w:val="false"/>
          <w:color w:val="333333"/>
          <w:sz w:val="20"/>
          <w:szCs w:val="20"/>
          <w:rtl w:val="true"/>
        </w:rPr>
        <w:t>») .</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۳۲</w:t>
      </w:r>
      <w:r>
        <w:rPr>
          <w:rFonts w:ascii="IRNazanin" w:hAnsi="IRNazanin" w:eastAsia="IRNazanin"/>
          <w:b w:val="false"/>
          <w:b w:val="false"/>
          <w:bCs w:val="false"/>
          <w:i w:val="false"/>
          <w:i w:val="false"/>
          <w:iCs w:val="false"/>
          <w:color w:val="333333"/>
          <w:sz w:val="20"/>
          <w:sz w:val="20"/>
          <w:szCs w:val="20"/>
          <w:rtl w:val="true"/>
        </w:rPr>
        <w:t xml:space="preserve"> ، اليقين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۳۴۸</w:t>
      </w:r>
      <w:r>
        <w:rPr>
          <w:rFonts w:ascii="IRNazanin" w:hAnsi="IRNazanin" w:eastAsia="IRNazanin"/>
          <w:b w:val="false"/>
          <w:b w:val="false"/>
          <w:bCs w:val="false"/>
          <w:i w:val="false"/>
          <w:i w:val="false"/>
          <w:iCs w:val="false"/>
          <w:color w:val="333333"/>
          <w:sz w:val="20"/>
          <w:sz w:val="20"/>
          <w:szCs w:val="20"/>
          <w:rtl w:val="true"/>
        </w:rPr>
        <w:t xml:space="preserve"> كلاهما عن علقمة بن محمّد الحضرمي عن الإمام الباقر عليه السلام ، العدد القويّة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۷۱</w:t>
      </w:r>
      <w:r>
        <w:rPr>
          <w:rFonts w:ascii="IRNazanin" w:hAnsi="IRNazanin" w:eastAsia="IRNazanin"/>
          <w:b w:val="false"/>
          <w:b w:val="false"/>
          <w:bCs w:val="false"/>
          <w:i w:val="false"/>
          <w:i w:val="false"/>
          <w:iCs w:val="false"/>
          <w:color w:val="333333"/>
          <w:sz w:val="20"/>
          <w:sz w:val="20"/>
          <w:szCs w:val="20"/>
          <w:rtl w:val="true"/>
        </w:rPr>
        <w:t xml:space="preserve"> ، التحصين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۵۸۰</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رضاه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كلّ ما يرضاه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وكلاهما عن زيد بن أرقم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الدروع الواقية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۸۸</w:t>
      </w:r>
      <w:r>
        <w:rPr>
          <w:rFonts w:ascii="IRNazanin" w:hAnsi="IRNazanin" w:eastAsia="IRNazanin"/>
          <w:b w:val="false"/>
          <w:b w:val="false"/>
          <w:bCs w:val="false"/>
          <w:i w:val="false"/>
          <w:i w:val="false"/>
          <w:iCs w:val="false"/>
          <w:color w:val="333333"/>
          <w:sz w:val="20"/>
          <w:sz w:val="20"/>
          <w:szCs w:val="20"/>
          <w:rtl w:val="true"/>
        </w:rPr>
        <w:t xml:space="preserve"> و ص </w:t>
      </w:r>
      <w:r>
        <w:rPr>
          <w:rFonts w:ascii="IRNazanin" w:hAnsi="IRNazanin" w:eastAsia="IRNazanin"/>
          <w:b w:val="false"/>
          <w:b w:val="false"/>
          <w:bCs w:val="false"/>
          <w:i w:val="false"/>
          <w:i w:val="false"/>
          <w:iCs w:val="false"/>
          <w:color w:val="333333"/>
          <w:sz w:val="20"/>
          <w:sz w:val="20"/>
          <w:szCs w:val="20"/>
        </w:rPr>
        <w:t>۱۷۸</w:t>
      </w:r>
      <w:r>
        <w:rPr>
          <w:rFonts w:ascii="IRNazanin" w:hAnsi="IRNazanin" w:eastAsia="IRNazanin"/>
          <w:b w:val="false"/>
          <w:b w:val="false"/>
          <w:bCs w:val="false"/>
          <w:i w:val="false"/>
          <w:i w:val="false"/>
          <w:iCs w:val="false"/>
          <w:color w:val="333333"/>
          <w:sz w:val="20"/>
          <w:sz w:val="20"/>
          <w:szCs w:val="20"/>
          <w:rtl w:val="true"/>
        </w:rPr>
        <w:t xml:space="preserve"> عن الإمام عليّ عليه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مهج الدعوات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۱۵۸</w:t>
      </w:r>
      <w:r>
        <w:rPr>
          <w:rFonts w:ascii="IRNazanin" w:hAnsi="IRNazanin" w:eastAsia="IRNazanin"/>
          <w:b w:val="false"/>
          <w:b w:val="false"/>
          <w:bCs w:val="false"/>
          <w:i w:val="false"/>
          <w:i w:val="false"/>
          <w:iCs w:val="false"/>
          <w:color w:val="333333"/>
          <w:sz w:val="20"/>
          <w:sz w:val="20"/>
          <w:szCs w:val="20"/>
          <w:rtl w:val="true"/>
        </w:rPr>
        <w:t xml:space="preserve"> عن الحرث بن عمير عن الإمام الصادق عن أبيه عن جدّه عن الإمام عليّ عليهم السلام ، البلد الأمين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۳۸۰</w:t>
      </w:r>
      <w:r>
        <w:rPr>
          <w:rFonts w:ascii="IRNazanin" w:hAnsi="IRNazanin" w:eastAsia="IRNazanin"/>
          <w:b w:val="false"/>
          <w:b w:val="false"/>
          <w:bCs w:val="false"/>
          <w:i w:val="false"/>
          <w:i w:val="false"/>
          <w:iCs w:val="false"/>
          <w:color w:val="333333"/>
          <w:sz w:val="20"/>
          <w:sz w:val="20"/>
          <w:szCs w:val="20"/>
          <w:rtl w:val="true"/>
        </w:rPr>
        <w:t xml:space="preserve"> ، المصباح للكفعمي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۳۸۲</w:t>
      </w:r>
      <w:r>
        <w:rPr>
          <w:rFonts w:ascii="IRNazanin" w:hAnsi="IRNazanin" w:eastAsia="IRNazanin"/>
          <w:b w:val="false"/>
          <w:b w:val="false"/>
          <w:bCs w:val="false"/>
          <w:i w:val="false"/>
          <w:i w:val="false"/>
          <w:iCs w:val="false"/>
          <w:color w:val="333333"/>
          <w:sz w:val="20"/>
          <w:sz w:val="20"/>
          <w:szCs w:val="20"/>
          <w:rtl w:val="true"/>
        </w:rPr>
        <w:t xml:space="preserve"> كلاهما عن الإمام عليّ عليه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يشكي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وما في المتن أثبتناه من بحار الأنوار </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المَهينُ من الرجال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الضعيف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۴۲۵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مهن</w:t>
      </w:r>
      <w:r>
        <w:rPr>
          <w:rFonts w:eastAsia="IRNazanin" w:cs="IRNazanin"/>
          <w:b w:val="false"/>
          <w:bCs w:val="false"/>
          <w:i w:val="false"/>
          <w:iCs w:val="false"/>
          <w:color w:val="333333"/>
          <w:sz w:val="20"/>
          <w:szCs w:val="20"/>
          <w:rtl w:val="true"/>
        </w:rPr>
        <w:t>») .</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عن أبي عبيدة الحذّاء عن الإمام الباقر عن الإمام عليّ عليهماالسلام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الاختبار بالخير والشرّ ؛ والبلاء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الإنعام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بلا</w:t>
      </w:r>
      <w:r>
        <w:rPr>
          <w:rFonts w:eastAsia="IRNazanin" w:cs="IRNazanin"/>
          <w:b w:val="false"/>
          <w:bCs w:val="false"/>
          <w:i w:val="false"/>
          <w:iCs w:val="false"/>
          <w:color w:val="333333"/>
          <w:sz w:val="20"/>
          <w:szCs w:val="20"/>
          <w:rtl w:val="true"/>
        </w:rPr>
        <w:t>») .</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۵۸۱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۱۹۱</w:t>
      </w:r>
      <w:r>
        <w:rPr>
          <w:rFonts w:ascii="IRNazanin" w:hAnsi="IRNazanin" w:eastAsia="IRNazanin"/>
          <w:b w:val="false"/>
          <w:b w:val="false"/>
          <w:bCs w:val="false"/>
          <w:i w:val="false"/>
          <w:i w:val="false"/>
          <w:iCs w:val="false"/>
          <w:color w:val="333333"/>
          <w:sz w:val="20"/>
          <w:sz w:val="20"/>
          <w:szCs w:val="20"/>
          <w:rtl w:val="true"/>
        </w:rPr>
        <w:t xml:space="preserve"> وراجع الصحيفة السجّاديّة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۹۰</w:t>
      </w:r>
      <w:r>
        <w:rPr>
          <w:rFonts w:ascii="IRNazanin" w:hAnsi="IRNazanin" w:eastAsia="IRNazanin"/>
          <w:b w:val="false"/>
          <w:b w:val="false"/>
          <w:bCs w:val="false"/>
          <w:i w:val="false"/>
          <w:i w:val="false"/>
          <w:iCs w:val="false"/>
          <w:color w:val="333333"/>
          <w:sz w:val="20"/>
          <w:sz w:val="20"/>
          <w:szCs w:val="20"/>
          <w:rtl w:val="true"/>
        </w:rPr>
        <w:t xml:space="preserve"> الدعاء </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و ص </w:t>
      </w:r>
      <w:r>
        <w:rPr>
          <w:rFonts w:ascii="IRNazanin" w:hAnsi="IRNazanin" w:eastAsia="IRNazanin"/>
          <w:b w:val="false"/>
          <w:b w:val="false"/>
          <w:bCs w:val="false"/>
          <w:i w:val="false"/>
          <w:i w:val="false"/>
          <w:iCs w:val="false"/>
          <w:color w:val="333333"/>
          <w:sz w:val="20"/>
          <w:sz w:val="20"/>
          <w:szCs w:val="20"/>
        </w:rPr>
        <w:t>۱۸۳</w:t>
      </w:r>
      <w:r>
        <w:rPr>
          <w:rFonts w:ascii="IRNazanin" w:hAnsi="IRNazanin" w:eastAsia="IRNazanin"/>
          <w:b w:val="false"/>
          <w:b w:val="false"/>
          <w:bCs w:val="false"/>
          <w:i w:val="false"/>
          <w:i w:val="false"/>
          <w:iCs w:val="false"/>
          <w:color w:val="333333"/>
          <w:sz w:val="20"/>
          <w:sz w:val="20"/>
          <w:szCs w:val="20"/>
          <w:rtl w:val="true"/>
        </w:rPr>
        <w:t xml:space="preserve"> الدعاء </w:t>
      </w:r>
      <w:r>
        <w:rPr>
          <w:rFonts w:ascii="IRNazanin" w:hAnsi="IRNazanin" w:eastAsia="IRNazanin"/>
          <w:b w:val="false"/>
          <w:b w:val="false"/>
          <w:bCs w:val="false"/>
          <w:i w:val="false"/>
          <w:i w:val="false"/>
          <w:iCs w:val="false"/>
          <w:color w:val="333333"/>
          <w:sz w:val="20"/>
          <w:sz w:val="20"/>
          <w:szCs w:val="20"/>
        </w:rPr>
        <w:t>۴۶</w:t>
      </w:r>
      <w:r>
        <w:rPr>
          <w:rFonts w:ascii="IRNazanin" w:hAnsi="IRNazanin" w:eastAsia="IRNazanin"/>
          <w:b w:val="false"/>
          <w:b w:val="false"/>
          <w:bCs w:val="false"/>
          <w:i w:val="false"/>
          <w:i w:val="false"/>
          <w:iCs w:val="false"/>
          <w:color w:val="333333"/>
          <w:sz w:val="20"/>
          <w:sz w:val="20"/>
          <w:szCs w:val="20"/>
          <w:rtl w:val="true"/>
        </w:rPr>
        <w:t xml:space="preserve"> و ص </w:t>
      </w:r>
      <w:r>
        <w:rPr>
          <w:rFonts w:ascii="IRNazanin" w:hAnsi="IRNazanin" w:eastAsia="IRNazanin"/>
          <w:b w:val="false"/>
          <w:b w:val="false"/>
          <w:bCs w:val="false"/>
          <w:i w:val="false"/>
          <w:i w:val="false"/>
          <w:iCs w:val="false"/>
          <w:color w:val="333333"/>
          <w:sz w:val="20"/>
          <w:sz w:val="20"/>
          <w:szCs w:val="20"/>
        </w:rPr>
        <w:t>۱۸۶</w:t>
      </w:r>
      <w:r>
        <w:rPr>
          <w:rFonts w:ascii="IRNazanin" w:hAnsi="IRNazanin" w:eastAsia="IRNazanin"/>
          <w:b w:val="false"/>
          <w:b w:val="false"/>
          <w:bCs w:val="false"/>
          <w:i w:val="false"/>
          <w:i w:val="false"/>
          <w:iCs w:val="false"/>
          <w:color w:val="333333"/>
          <w:sz w:val="20"/>
          <w:sz w:val="20"/>
          <w:szCs w:val="20"/>
          <w:rtl w:val="true"/>
        </w:rPr>
        <w:t xml:space="preserve"> الدعاء </w:t>
      </w:r>
      <w:r>
        <w:rPr>
          <w:rFonts w:ascii="IRNazanin" w:hAnsi="IRNazanin" w:eastAsia="IRNazanin"/>
          <w:b w:val="false"/>
          <w:b w:val="false"/>
          <w:bCs w:val="false"/>
          <w:i w:val="false"/>
          <w:i w:val="false"/>
          <w:iCs w:val="false"/>
          <w:color w:val="333333"/>
          <w:sz w:val="20"/>
          <w:sz w:val="20"/>
          <w:szCs w:val="20"/>
        </w:rPr>
        <w:t>۴۷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الضَّرْبُ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الصِّنْفُ من الأشياء ، والجمع ضروب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۵۴۹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ضرب</w:t>
      </w:r>
      <w:r>
        <w:rPr>
          <w:rFonts w:eastAsia="IRNazanin" w:cs="IRNazanin"/>
          <w:b w:val="false"/>
          <w:bCs w:val="false"/>
          <w:i w:val="false"/>
          <w:iCs w:val="false"/>
          <w:color w:val="333333"/>
          <w:sz w:val="20"/>
          <w:szCs w:val="20"/>
          <w:rtl w:val="true"/>
        </w:rPr>
        <w:t>») .</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۳۵۲</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۵۵۰</w:t>
      </w:r>
      <w:r>
        <w:rPr>
          <w:rFonts w:ascii="IRNazanin" w:hAnsi="IRNazanin" w:eastAsia="IRNazanin"/>
          <w:b w:val="false"/>
          <w:b w:val="false"/>
          <w:bCs w:val="false"/>
          <w:i w:val="false"/>
          <w:i w:val="false"/>
          <w:iCs w:val="false"/>
          <w:color w:val="333333"/>
          <w:sz w:val="20"/>
          <w:sz w:val="20"/>
          <w:szCs w:val="20"/>
          <w:rtl w:val="true"/>
        </w:rPr>
        <w:t xml:space="preserve"> عن جابر عن الإمام الباقر عليه السلام ،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۲۱۶</w:t>
      </w:r>
      <w:r>
        <w:rPr>
          <w:rFonts w:ascii="IRNazanin" w:hAnsi="IRNazanin" w:eastAsia="IRNazanin"/>
          <w:b w:val="false"/>
          <w:b w:val="false"/>
          <w:bCs w:val="false"/>
          <w:i w:val="false"/>
          <w:i w:val="false"/>
          <w:iCs w:val="false"/>
          <w:color w:val="333333"/>
          <w:sz w:val="20"/>
          <w:sz w:val="20"/>
          <w:szCs w:val="20"/>
          <w:rtl w:val="true"/>
        </w:rPr>
        <w:t xml:space="preserve"> نحوه ،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الدروع الواقية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۱۷۹</w:t>
      </w:r>
      <w:r>
        <w:rPr>
          <w:rFonts w:ascii="IRNazanin" w:hAnsi="IRNazanin" w:eastAsia="IRNazanin"/>
          <w:b w:val="false"/>
          <w:b w:val="false"/>
          <w:bCs w:val="false"/>
          <w:i w:val="false"/>
          <w:i w:val="false"/>
          <w:iCs w:val="false"/>
          <w:color w:val="333333"/>
          <w:sz w:val="20"/>
          <w:sz w:val="20"/>
          <w:szCs w:val="20"/>
          <w:rtl w:val="true"/>
        </w:rPr>
        <w:t xml:space="preserve"> و ص </w:t>
      </w:r>
      <w:r>
        <w:rPr>
          <w:rFonts w:ascii="IRNazanin" w:hAnsi="IRNazanin" w:eastAsia="IRNazanin"/>
          <w:b w:val="false"/>
          <w:b w:val="false"/>
          <w:bCs w:val="false"/>
          <w:i w:val="false"/>
          <w:i w:val="false"/>
          <w:iCs w:val="false"/>
          <w:color w:val="333333"/>
          <w:sz w:val="20"/>
          <w:sz w:val="20"/>
          <w:szCs w:val="20"/>
        </w:rPr>
        <w:t>۹۰</w:t>
      </w:r>
      <w:r>
        <w:rPr>
          <w:rFonts w:ascii="IRNazanin" w:hAnsi="IRNazanin" w:eastAsia="IRNazanin"/>
          <w:b w:val="false"/>
          <w:b w:val="false"/>
          <w:bCs w:val="false"/>
          <w:i w:val="false"/>
          <w:i w:val="false"/>
          <w:iCs w:val="false"/>
          <w:color w:val="333333"/>
          <w:sz w:val="20"/>
          <w:sz w:val="20"/>
          <w:szCs w:val="20"/>
          <w:rtl w:val="true"/>
        </w:rPr>
        <w:t xml:space="preserve"> عن الإمام الصادق عليه السلام وفيه صدره إلى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قبضتك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الزمر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غافر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نقلاً عن تفسير النعماني عن إسماعيل بن جابر عن الإمام الصادق عليه السلام </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البلد الأمين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۹۲</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۱۸۵</w:t>
      </w:r>
      <w:r>
        <w:rPr>
          <w:rFonts w:ascii="IRNazanin" w:hAnsi="IRNazanin" w:eastAsia="IRNazanin"/>
          <w:b w:val="false"/>
          <w:b w:val="false"/>
          <w:bCs w:val="false"/>
          <w:i w:val="false"/>
          <w:i w:val="false"/>
          <w:iCs w:val="false"/>
          <w:color w:val="333333"/>
          <w:sz w:val="20"/>
          <w:sz w:val="20"/>
          <w:szCs w:val="20"/>
          <w:rtl w:val="true"/>
        </w:rPr>
        <w:t xml:space="preserve"> ، الاحتجاج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۴۸۰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۱۱۷</w:t>
      </w:r>
      <w:r>
        <w:rPr>
          <w:rFonts w:ascii="IRNazanin" w:hAnsi="IRNazanin" w:eastAsia="IRNazanin"/>
          <w:b w:val="false"/>
          <w:b w:val="false"/>
          <w:bCs w:val="false"/>
          <w:i w:val="false"/>
          <w:i w:val="false"/>
          <w:iCs w:val="false"/>
          <w:color w:val="333333"/>
          <w:sz w:val="20"/>
          <w:sz w:val="20"/>
          <w:szCs w:val="20"/>
          <w:rtl w:val="true"/>
        </w:rPr>
        <w:t xml:space="preserve"> ، أعلام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۶۷</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الدروع الواقية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۱۷۸</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المصباح للكفعمي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۹۶۸</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۹۷۱</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۳۴۰</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۳۴۳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البلد الأمين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۳۱۶</w:t>
      </w:r>
      <w:r>
        <w:rPr>
          <w:rFonts w:ascii="IRNazanin" w:hAnsi="IRNazanin" w:eastAsia="IRNazanin"/>
          <w:b w:val="false"/>
          <w:b w:val="false"/>
          <w:bCs w:val="false"/>
          <w:i w:val="false"/>
          <w:i w:val="false"/>
          <w:iCs w:val="false"/>
          <w:color w:val="333333"/>
          <w:sz w:val="20"/>
          <w:sz w:val="20"/>
          <w:szCs w:val="20"/>
          <w:rtl w:val="true"/>
        </w:rPr>
        <w:t xml:space="preserve"> عن الإمام العسكري عن آبائه عليهم السلام ، مصباح المتهجّد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۵۹۳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۶۹۱</w:t>
      </w:r>
      <w:r>
        <w:rPr>
          <w:rFonts w:ascii="IRNazanin" w:hAnsi="IRNazanin" w:eastAsia="IRNazanin"/>
          <w:b w:val="false"/>
          <w:b w:val="false"/>
          <w:bCs w:val="false"/>
          <w:i w:val="false"/>
          <w:i w:val="false"/>
          <w:iCs w:val="false"/>
          <w:color w:val="333333"/>
          <w:sz w:val="20"/>
          <w:sz w:val="20"/>
          <w:szCs w:val="20"/>
          <w:rtl w:val="true"/>
        </w:rPr>
        <w:t xml:space="preserve"> ، الإقبال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۱۶۹</w:t>
      </w:r>
      <w:r>
        <w:rPr>
          <w:rFonts w:ascii="IRNazanin" w:hAnsi="IRNazanin" w:eastAsia="IRNazanin"/>
          <w:b w:val="false"/>
          <w:b w:val="false"/>
          <w:bCs w:val="false"/>
          <w:i w:val="false"/>
          <w:i w:val="false"/>
          <w:iCs w:val="false"/>
          <w:color w:val="333333"/>
          <w:sz w:val="20"/>
          <w:sz w:val="20"/>
          <w:szCs w:val="20"/>
          <w:rtl w:val="true"/>
        </w:rPr>
        <w:t xml:space="preserve"> كلاهما عن أبي حمزة الثمالي عن الإمام زين العابدين عليه السلام نحوه وفيهما صدره إلى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هنالك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المصباح للكفعمي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۴۹۳</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۴۹۵</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۱۰۵</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۱۰۷</w:t>
      </w:r>
      <w:r>
        <w:rPr>
          <w:rFonts w:ascii="IRNazanin" w:hAnsi="IRNazanin" w:eastAsia="IRNazanin"/>
          <w:b w:val="false"/>
          <w:b w:val="false"/>
          <w:bCs w:val="false"/>
          <w:i w:val="false"/>
          <w:i w:val="false"/>
          <w:iCs w:val="false"/>
          <w:color w:val="333333"/>
          <w:sz w:val="20"/>
          <w:sz w:val="20"/>
          <w:szCs w:val="20"/>
          <w:rtl w:val="true"/>
        </w:rPr>
        <w:t xml:space="preserve"> ، دستور معالم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۱۳۴</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۱۳۶</w:t>
      </w:r>
      <w:r>
        <w:rPr>
          <w:rFonts w:ascii="IRNazanin" w:hAnsi="IRNazanin" w:eastAsia="IRNazanin"/>
          <w:b w:val="false"/>
          <w:b w:val="false"/>
          <w:bCs w:val="false"/>
          <w:i w:val="false"/>
          <w:i w:val="false"/>
          <w:iCs w:val="false"/>
          <w:color w:val="333333"/>
          <w:sz w:val="20"/>
          <w:sz w:val="20"/>
          <w:szCs w:val="20"/>
          <w:rtl w:val="true"/>
        </w:rPr>
        <w:t xml:space="preserve"> عن عبد اللّه الأسدي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غفرت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عفوت</w:t>
      </w:r>
      <w:r>
        <w:rPr>
          <w:rFonts w:eastAsia="IRNazanin" w:cs="IRNazanin"/>
          <w:b w:val="false"/>
          <w:bCs w:val="false"/>
          <w:i w:val="false"/>
          <w:iCs w:val="false"/>
          <w:color w:val="333333"/>
          <w:sz w:val="20"/>
          <w:szCs w:val="20"/>
          <w:rtl w:val="true"/>
        </w:rPr>
        <w:t>» .</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نقلاً عن كتاب أنيس العابدين </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الصحيفة السجّاديّة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۹۰</w:t>
      </w:r>
      <w:r>
        <w:rPr>
          <w:rFonts w:ascii="IRNazanin" w:hAnsi="IRNazanin" w:eastAsia="IRNazanin"/>
          <w:b w:val="false"/>
          <w:b w:val="false"/>
          <w:bCs w:val="false"/>
          <w:i w:val="false"/>
          <w:i w:val="false"/>
          <w:iCs w:val="false"/>
          <w:color w:val="333333"/>
          <w:sz w:val="20"/>
          <w:sz w:val="20"/>
          <w:szCs w:val="20"/>
          <w:rtl w:val="true"/>
        </w:rPr>
        <w:t xml:space="preserve"> الدعاء </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 مصباح المتهجّد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۳۳۵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۴۴۳</w:t>
      </w:r>
      <w:r>
        <w:rPr>
          <w:rFonts w:ascii="IRNazanin" w:hAnsi="IRNazanin" w:eastAsia="IRNazanin"/>
          <w:b w:val="false"/>
          <w:b w:val="false"/>
          <w:bCs w:val="false"/>
          <w:i w:val="false"/>
          <w:i w:val="false"/>
          <w:iCs w:val="false"/>
          <w:color w:val="333333"/>
          <w:sz w:val="20"/>
          <w:sz w:val="20"/>
          <w:szCs w:val="20"/>
          <w:rtl w:val="true"/>
        </w:rPr>
        <w:t xml:space="preserve"> ، العدد القويّة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۳۲۶</w:t>
      </w:r>
      <w:r>
        <w:rPr>
          <w:rFonts w:ascii="IRNazanin" w:hAnsi="IRNazanin" w:eastAsia="IRNazanin"/>
          <w:b w:val="false"/>
          <w:b w:val="false"/>
          <w:bCs w:val="false"/>
          <w:i w:val="false"/>
          <w:i w:val="false"/>
          <w:iCs w:val="false"/>
          <w:color w:val="333333"/>
          <w:sz w:val="20"/>
          <w:sz w:val="20"/>
          <w:szCs w:val="20"/>
          <w:rtl w:val="true"/>
        </w:rPr>
        <w:t xml:space="preserve"> ، الدروع الواقية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۱۵۴</w:t>
      </w:r>
      <w:r>
        <w:rPr>
          <w:rFonts w:ascii="IRNazanin" w:hAnsi="IRNazanin" w:eastAsia="IRNazanin"/>
          <w:b w:val="false"/>
          <w:b w:val="false"/>
          <w:bCs w:val="false"/>
          <w:i w:val="false"/>
          <w:i w:val="false"/>
          <w:iCs w:val="false"/>
          <w:color w:val="333333"/>
          <w:sz w:val="20"/>
          <w:sz w:val="20"/>
          <w:szCs w:val="20"/>
          <w:rtl w:val="true"/>
        </w:rPr>
        <w:t xml:space="preserve"> والثلاثة الأخيرة عن الإمام الصادق عليه السلام ، الإقبال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۱۵۹</w:t>
      </w:r>
      <w:r>
        <w:rPr>
          <w:rFonts w:ascii="IRNazanin" w:hAnsi="IRNazanin" w:eastAsia="IRNazanin"/>
          <w:b w:val="false"/>
          <w:b w:val="false"/>
          <w:bCs w:val="false"/>
          <w:i w:val="false"/>
          <w:i w:val="false"/>
          <w:iCs w:val="false"/>
          <w:color w:val="333333"/>
          <w:sz w:val="20"/>
          <w:sz w:val="20"/>
          <w:szCs w:val="20"/>
          <w:rtl w:val="true"/>
        </w:rPr>
        <w:t xml:space="preserve"> نحوه من دون إسنادٍ إلى أحدٍ من أهل البيت عليهم السلام وفيها صدره إلى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قضاؤك</w:t>
      </w:r>
      <w:r>
        <w:rPr>
          <w:rFonts w:eastAsia="IRNazanin" w:cs="IRNazanin"/>
          <w:b w:val="false"/>
          <w:bCs w:val="false"/>
          <w:i w:val="false"/>
          <w:iCs w:val="false"/>
          <w:color w:val="333333"/>
          <w:sz w:val="20"/>
          <w:szCs w:val="20"/>
          <w:rtl w:val="true"/>
        </w:rPr>
        <w:t>» .</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النِّصْفُ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النَّصَفَةُ ، وهو الاسم من الإنصاف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۱۴۳۲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نصف</w:t>
      </w:r>
      <w:r>
        <w:rPr>
          <w:rFonts w:eastAsia="IRNazanin" w:cs="IRNazanin"/>
          <w:b w:val="false"/>
          <w:bCs w:val="false"/>
          <w:i w:val="false"/>
          <w:iCs w:val="false"/>
          <w:color w:val="333333"/>
          <w:sz w:val="20"/>
          <w:szCs w:val="20"/>
          <w:rtl w:val="true"/>
        </w:rPr>
        <w:t>») .</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الصحيفة السجّاديّة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۱۸۶</w:t>
      </w:r>
      <w:r>
        <w:rPr>
          <w:rFonts w:ascii="IRNazanin" w:hAnsi="IRNazanin" w:eastAsia="IRNazanin"/>
          <w:b w:val="false"/>
          <w:b w:val="false"/>
          <w:bCs w:val="false"/>
          <w:i w:val="false"/>
          <w:i w:val="false"/>
          <w:iCs w:val="false"/>
          <w:color w:val="333333"/>
          <w:sz w:val="20"/>
          <w:sz w:val="20"/>
          <w:szCs w:val="20"/>
          <w:rtl w:val="true"/>
        </w:rPr>
        <w:t xml:space="preserve"> الدعاء </w:t>
      </w:r>
      <w:r>
        <w:rPr>
          <w:rFonts w:ascii="IRNazanin" w:hAnsi="IRNazanin" w:eastAsia="IRNazanin"/>
          <w:b w:val="false"/>
          <w:b w:val="false"/>
          <w:bCs w:val="false"/>
          <w:i w:val="false"/>
          <w:i w:val="false"/>
          <w:iCs w:val="false"/>
          <w:color w:val="333333"/>
          <w:sz w:val="20"/>
          <w:sz w:val="20"/>
          <w:szCs w:val="20"/>
        </w:rPr>
        <w:t>۴۷</w:t>
      </w:r>
      <w:r>
        <w:rPr>
          <w:rFonts w:ascii="IRNazanin" w:hAnsi="IRNazanin" w:eastAsia="IRNazanin"/>
          <w:b w:val="false"/>
          <w:b w:val="false"/>
          <w:bCs w:val="false"/>
          <w:i w:val="false"/>
          <w:i w:val="false"/>
          <w:iCs w:val="false"/>
          <w:color w:val="333333"/>
          <w:sz w:val="20"/>
          <w:sz w:val="20"/>
          <w:szCs w:val="20"/>
          <w:rtl w:val="true"/>
        </w:rPr>
        <w:t xml:space="preserve"> ، الإقبال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۸۸</w:t>
      </w:r>
      <w:r>
        <w:rPr>
          <w:rFonts w:ascii="IRNazanin" w:hAnsi="IRNazanin" w:eastAsia="IRNazanin"/>
          <w:b w:val="false"/>
          <w:b w:val="false"/>
          <w:bCs w:val="false"/>
          <w:i w:val="false"/>
          <w:i w:val="false"/>
          <w:iCs w:val="false"/>
          <w:color w:val="333333"/>
          <w:sz w:val="20"/>
          <w:sz w:val="20"/>
          <w:szCs w:val="20"/>
          <w:rtl w:val="true"/>
        </w:rPr>
        <w:t xml:space="preserve"> ، المصباح للكفعمي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۸۸۷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جَنَحَ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مَالَ ، وسمّي الإثم المائل بالإنسان عن الحقّ جُناحا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مفردات ألفاظ القرآن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۲۰۷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جنح</w:t>
      </w:r>
      <w:r>
        <w:rPr>
          <w:rFonts w:eastAsia="IRNazanin" w:cs="IRNazanin"/>
          <w:b w:val="false"/>
          <w:bCs w:val="false"/>
          <w:i w:val="false"/>
          <w:iCs w:val="false"/>
          <w:color w:val="333333"/>
          <w:sz w:val="20"/>
          <w:szCs w:val="20"/>
          <w:rtl w:val="true"/>
        </w:rPr>
        <w:t>») .</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القُنوطُ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أشدّ اليأس من الشيء ، 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قَنَط يَقنَطُ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قنط</w:t>
      </w:r>
      <w:r>
        <w:rPr>
          <w:rFonts w:eastAsia="IRNazanin" w:cs="IRNazanin"/>
          <w:b w:val="false"/>
          <w:bCs w:val="false"/>
          <w:i w:val="false"/>
          <w:iCs w:val="false"/>
          <w:color w:val="333333"/>
          <w:sz w:val="20"/>
          <w:szCs w:val="20"/>
          <w:rtl w:val="true"/>
        </w:rPr>
        <w:t>») .</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استَأْنَيتُ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انتظرت وتَرَبَّصت ، 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أنيت وتأنّيت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أنا</w:t>
      </w:r>
      <w:r>
        <w:rPr>
          <w:rFonts w:eastAsia="IRNazanin" w:cs="IRNazanin"/>
          <w:b w:val="false"/>
          <w:bCs w:val="false"/>
          <w:i w:val="false"/>
          <w:iCs w:val="false"/>
          <w:color w:val="333333"/>
          <w:sz w:val="20"/>
          <w:szCs w:val="20"/>
          <w:rtl w:val="true"/>
        </w:rPr>
        <w:t>») .</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الوَهْنُ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الضَعْفُ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۲۲۱۵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وهن</w:t>
      </w:r>
      <w:r>
        <w:rPr>
          <w:rFonts w:eastAsia="IRNazanin" w:cs="IRNazanin"/>
          <w:b w:val="false"/>
          <w:bCs w:val="false"/>
          <w:i w:val="false"/>
          <w:iCs w:val="false"/>
          <w:color w:val="333333"/>
          <w:sz w:val="20"/>
          <w:szCs w:val="20"/>
          <w:rtl w:val="true"/>
        </w:rPr>
        <w:t>») .</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الصحيفة السجّاديّة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۱۸۳</w:t>
      </w:r>
      <w:r>
        <w:rPr>
          <w:rFonts w:ascii="IRNazanin" w:hAnsi="IRNazanin" w:eastAsia="IRNazanin"/>
          <w:b w:val="false"/>
          <w:b w:val="false"/>
          <w:bCs w:val="false"/>
          <w:i w:val="false"/>
          <w:i w:val="false"/>
          <w:iCs w:val="false"/>
          <w:color w:val="333333"/>
          <w:sz w:val="20"/>
          <w:sz w:val="20"/>
          <w:szCs w:val="20"/>
          <w:rtl w:val="true"/>
        </w:rPr>
        <w:t xml:space="preserve"> الدعاء </w:t>
      </w:r>
      <w:r>
        <w:rPr>
          <w:rFonts w:ascii="IRNazanin" w:hAnsi="IRNazanin" w:eastAsia="IRNazanin"/>
          <w:b w:val="false"/>
          <w:b w:val="false"/>
          <w:bCs w:val="false"/>
          <w:i w:val="false"/>
          <w:i w:val="false"/>
          <w:iCs w:val="false"/>
          <w:color w:val="333333"/>
          <w:sz w:val="20"/>
          <w:sz w:val="20"/>
          <w:szCs w:val="20"/>
        </w:rPr>
        <w:t>۴۶</w:t>
      </w:r>
      <w:r>
        <w:rPr>
          <w:rFonts w:ascii="IRNazanin" w:hAnsi="IRNazanin" w:eastAsia="IRNazanin"/>
          <w:b w:val="false"/>
          <w:b w:val="false"/>
          <w:bCs w:val="false"/>
          <w:i w:val="false"/>
          <w:i w:val="false"/>
          <w:iCs w:val="false"/>
          <w:color w:val="333333"/>
          <w:sz w:val="20"/>
          <w:sz w:val="20"/>
          <w:szCs w:val="20"/>
          <w:rtl w:val="true"/>
        </w:rPr>
        <w:t xml:space="preserve"> ، مصباح المتهجّد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۳۷۰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۵۰۰</w:t>
      </w:r>
      <w:r>
        <w:rPr>
          <w:rFonts w:ascii="IRNazanin" w:hAnsi="IRNazanin" w:eastAsia="IRNazanin"/>
          <w:b w:val="false"/>
          <w:b w:val="false"/>
          <w:bCs w:val="false"/>
          <w:i w:val="false"/>
          <w:i w:val="false"/>
          <w:iCs w:val="false"/>
          <w:color w:val="333333"/>
          <w:sz w:val="20"/>
          <w:sz w:val="20"/>
          <w:szCs w:val="20"/>
          <w:rtl w:val="true"/>
        </w:rPr>
        <w:t xml:space="preserve"> نحوه ، جمال الاُسبوع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۲۶۳</w:t>
      </w:r>
      <w:r>
        <w:rPr>
          <w:rFonts w:ascii="IRNazanin" w:hAnsi="IRNazanin" w:eastAsia="IRNazanin"/>
          <w:b w:val="false"/>
          <w:b w:val="false"/>
          <w:bCs w:val="false"/>
          <w:i w:val="false"/>
          <w:i w:val="false"/>
          <w:iCs w:val="false"/>
          <w:color w:val="333333"/>
          <w:sz w:val="20"/>
          <w:sz w:val="20"/>
          <w:szCs w:val="20"/>
          <w:rtl w:val="true"/>
        </w:rPr>
        <w:t xml:space="preserve"> عن المتوكّل بن هارون عن الإمام الصادق عن الإمام زين العابدين عليهماالسلام ، المصباح للكفعمي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۵۷۳</w:t>
      </w:r>
      <w:r>
        <w:rPr>
          <w:rFonts w:ascii="IRNazanin" w:hAnsi="IRNazanin" w:eastAsia="IRNazanin"/>
          <w:b w:val="false"/>
          <w:b w:val="false"/>
          <w:bCs w:val="false"/>
          <w:i w:val="false"/>
          <w:i w:val="false"/>
          <w:iCs w:val="false"/>
          <w:color w:val="333333"/>
          <w:sz w:val="20"/>
          <w:sz w:val="20"/>
          <w:szCs w:val="20"/>
          <w:rtl w:val="true"/>
        </w:rPr>
        <w:t xml:space="preserve"> عن الإمام الصادق عليه السلام ؛ 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۱۷۹</w:t>
      </w:r>
      <w:r>
        <w:rPr>
          <w:rFonts w:ascii="IRNazanin" w:hAnsi="IRNazanin" w:eastAsia="IRNazanin"/>
          <w:b w:val="false"/>
          <w:b w:val="false"/>
          <w:bCs w:val="false"/>
          <w:i w:val="false"/>
          <w:i w:val="false"/>
          <w:iCs w:val="false"/>
          <w:color w:val="333333"/>
          <w:sz w:val="20"/>
          <w:sz w:val="20"/>
          <w:szCs w:val="20"/>
          <w:rtl w:val="true"/>
        </w:rPr>
        <w:t xml:space="preserve"> عن الإمام عليّ والإمام زين العابدين عليهماالسلام </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الصحيفة السجّاديّة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۱۸۶</w:t>
      </w:r>
      <w:r>
        <w:rPr>
          <w:rFonts w:ascii="IRNazanin" w:hAnsi="IRNazanin" w:eastAsia="IRNazanin"/>
          <w:b w:val="false"/>
          <w:b w:val="false"/>
          <w:bCs w:val="false"/>
          <w:i w:val="false"/>
          <w:i w:val="false"/>
          <w:iCs w:val="false"/>
          <w:color w:val="333333"/>
          <w:sz w:val="20"/>
          <w:sz w:val="20"/>
          <w:szCs w:val="20"/>
          <w:rtl w:val="true"/>
        </w:rPr>
        <w:t xml:space="preserve"> الدعاء </w:t>
      </w:r>
      <w:r>
        <w:rPr>
          <w:rFonts w:ascii="IRNazanin" w:hAnsi="IRNazanin" w:eastAsia="IRNazanin"/>
          <w:b w:val="false"/>
          <w:b w:val="false"/>
          <w:bCs w:val="false"/>
          <w:i w:val="false"/>
          <w:i w:val="false"/>
          <w:iCs w:val="false"/>
          <w:color w:val="333333"/>
          <w:sz w:val="20"/>
          <w:sz w:val="20"/>
          <w:szCs w:val="20"/>
        </w:rPr>
        <w:t>۴۷</w:t>
      </w:r>
      <w:r>
        <w:rPr>
          <w:rFonts w:ascii="IRNazanin" w:hAnsi="IRNazanin" w:eastAsia="IRNazanin"/>
          <w:b w:val="false"/>
          <w:b w:val="false"/>
          <w:bCs w:val="false"/>
          <w:i w:val="false"/>
          <w:i w:val="false"/>
          <w:iCs w:val="false"/>
          <w:color w:val="333333"/>
          <w:sz w:val="20"/>
          <w:sz w:val="20"/>
          <w:szCs w:val="20"/>
          <w:rtl w:val="true"/>
        </w:rPr>
        <w:t xml:space="preserve"> ، الإقبال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۸۸</w:t>
      </w:r>
      <w:r>
        <w:rPr>
          <w:rFonts w:ascii="IRNazanin" w:hAnsi="IRNazanin" w:eastAsia="IRNazanin"/>
          <w:b w:val="false"/>
          <w:b w:val="false"/>
          <w:bCs w:val="false"/>
          <w:i w:val="false"/>
          <w:i w:val="false"/>
          <w:iCs w:val="false"/>
          <w:color w:val="333333"/>
          <w:sz w:val="20"/>
          <w:sz w:val="20"/>
          <w:szCs w:val="20"/>
          <w:rtl w:val="true"/>
        </w:rPr>
        <w:t xml:space="preserve"> ، المصباح للكفعمي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۸۸۷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رِفْد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صِلَة وعَطيّة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رفد</w:t>
      </w:r>
      <w:r>
        <w:rPr>
          <w:rFonts w:eastAsia="IRNazanin" w:cs="IRNazanin"/>
          <w:b w:val="false"/>
          <w:bCs w:val="false"/>
          <w:i w:val="false"/>
          <w:iCs w:val="false"/>
          <w:color w:val="333333"/>
          <w:sz w:val="20"/>
          <w:szCs w:val="20"/>
          <w:rtl w:val="true"/>
        </w:rPr>
        <w:t>») .</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نقلا عن كتاب أنيس العابدين </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الدروع الواقية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۱۰۵</w:t>
      </w:r>
      <w:r>
        <w:rPr>
          <w:rFonts w:ascii="IRNazanin" w:hAnsi="IRNazanin" w:eastAsia="IRNazanin"/>
          <w:b w:val="false"/>
          <w:b w:val="false"/>
          <w:bCs w:val="false"/>
          <w:i w:val="false"/>
          <w:i w:val="false"/>
          <w:iCs w:val="false"/>
          <w:color w:val="333333"/>
          <w:sz w:val="20"/>
          <w:sz w:val="20"/>
          <w:szCs w:val="20"/>
          <w:rtl w:val="true"/>
        </w:rPr>
        <w:t xml:space="preserve"> ، الإقبال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۸۶</w:t>
      </w:r>
      <w:r>
        <w:rPr>
          <w:rFonts w:ascii="IRNazanin" w:hAnsi="IRNazanin" w:eastAsia="IRNazanin"/>
          <w:b w:val="false"/>
          <w:b w:val="false"/>
          <w:bCs w:val="false"/>
          <w:i w:val="false"/>
          <w:i w:val="false"/>
          <w:iCs w:val="false"/>
          <w:color w:val="333333"/>
          <w:sz w:val="20"/>
          <w:sz w:val="20"/>
          <w:szCs w:val="20"/>
          <w:rtl w:val="true"/>
        </w:rPr>
        <w:t xml:space="preserve"> ، البلد الأمين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۲۵۷</w:t>
      </w:r>
      <w:r>
        <w:rPr>
          <w:rFonts w:ascii="IRNazanin" w:hAnsi="IRNazanin" w:eastAsia="IRNazanin"/>
          <w:b w:val="false"/>
          <w:b w:val="false"/>
          <w:bCs w:val="false"/>
          <w:i w:val="false"/>
          <w:i w:val="false"/>
          <w:iCs w:val="false"/>
          <w:color w:val="333333"/>
          <w:sz w:val="20"/>
          <w:sz w:val="20"/>
          <w:szCs w:val="20"/>
          <w:rtl w:val="true"/>
        </w:rPr>
        <w:t xml:space="preserve"> كلاهما عن الإمام الحسين عليه السلام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۳۱۱</w:t>
      </w:r>
      <w:r>
        <w:rPr>
          <w:rFonts w:ascii="IRNazanin" w:hAnsi="IRNazanin" w:eastAsia="IRNazanin"/>
          <w:b w:val="false"/>
          <w:b w:val="false"/>
          <w:bCs w:val="false"/>
          <w:i w:val="false"/>
          <w:i w:val="false"/>
          <w:iCs w:val="false"/>
          <w:color w:val="333333"/>
          <w:sz w:val="20"/>
          <w:sz w:val="20"/>
          <w:szCs w:val="20"/>
          <w:rtl w:val="true"/>
        </w:rPr>
        <w:t xml:space="preserve"> ، الإقبال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۲۶۱</w:t>
      </w:r>
      <w:r>
        <w:rPr>
          <w:rFonts w:ascii="IRNazanin" w:hAnsi="IRNazanin" w:eastAsia="IRNazanin"/>
          <w:b w:val="false"/>
          <w:b w:val="false"/>
          <w:bCs w:val="false"/>
          <w:i w:val="false"/>
          <w:i w:val="false"/>
          <w:iCs w:val="false"/>
          <w:color w:val="333333"/>
          <w:sz w:val="20"/>
          <w:sz w:val="20"/>
          <w:szCs w:val="20"/>
          <w:rtl w:val="true"/>
        </w:rPr>
        <w:t xml:space="preserve"> من دون إسنادٍ إلى أحدٍ من أهل البيت عليهم السلام </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الحَوبُ و الحُوبُ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الإثم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حوب</w:t>
      </w:r>
      <w:r>
        <w:rPr>
          <w:rFonts w:eastAsia="IRNazanin" w:cs="IRNazanin"/>
          <w:b w:val="false"/>
          <w:bCs w:val="false"/>
          <w:i w:val="false"/>
          <w:iCs w:val="false"/>
          <w:color w:val="333333"/>
          <w:sz w:val="20"/>
          <w:szCs w:val="20"/>
          <w:rtl w:val="true"/>
        </w:rPr>
        <w:t>») .</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الإقبال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۱۲۶</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۴۱۶</w:t>
      </w:r>
      <w:r>
        <w:rPr>
          <w:rFonts w:ascii="IRNazanin" w:hAnsi="IRNazanin" w:eastAsia="IRNazanin"/>
          <w:b w:val="false"/>
          <w:b w:val="false"/>
          <w:bCs w:val="false"/>
          <w:i w:val="false"/>
          <w:i w:val="false"/>
          <w:iCs w:val="false"/>
          <w:color w:val="333333"/>
          <w:sz w:val="20"/>
          <w:sz w:val="20"/>
          <w:szCs w:val="20"/>
          <w:rtl w:val="true"/>
        </w:rPr>
        <w:t xml:space="preserve"> ، كتاب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۵۵۷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۱۵۴۳</w:t>
      </w:r>
      <w:r>
        <w:rPr>
          <w:rFonts w:ascii="IRNazanin" w:hAnsi="IRNazanin" w:eastAsia="IRNazanin"/>
          <w:b w:val="false"/>
          <w:b w:val="false"/>
          <w:bCs w:val="false"/>
          <w:i w:val="false"/>
          <w:i w:val="false"/>
          <w:iCs w:val="false"/>
          <w:color w:val="333333"/>
          <w:sz w:val="20"/>
          <w:sz w:val="20"/>
          <w:szCs w:val="20"/>
          <w:rtl w:val="true"/>
        </w:rPr>
        <w:t xml:space="preserve"> ، المقنعة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۲۲۱</w:t>
      </w:r>
      <w:r>
        <w:rPr>
          <w:rFonts w:ascii="IRNazanin" w:hAnsi="IRNazanin" w:eastAsia="IRNazanin"/>
          <w:b w:val="false"/>
          <w:b w:val="false"/>
          <w:bCs w:val="false"/>
          <w:i w:val="false"/>
          <w:i w:val="false"/>
          <w:iCs w:val="false"/>
          <w:color w:val="333333"/>
          <w:sz w:val="20"/>
          <w:sz w:val="20"/>
          <w:szCs w:val="20"/>
          <w:rtl w:val="true"/>
        </w:rPr>
        <w:t xml:space="preserve"> ، مكارم الأخلاق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۱۱۱</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خائف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حائف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مصباح المتهجّد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۵۳۱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۶۱۴</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۵۶۱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عن سعيد بن يسار ، العدد القويّة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 الإقبال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۲۱۸</w:t>
      </w:r>
      <w:r>
        <w:rPr>
          <w:rFonts w:ascii="IRNazanin" w:hAnsi="IRNazanin" w:eastAsia="IRNazanin"/>
          <w:b w:val="false"/>
          <w:b w:val="false"/>
          <w:bCs w:val="false"/>
          <w:i w:val="false"/>
          <w:i w:val="false"/>
          <w:iCs w:val="false"/>
          <w:color w:val="333333"/>
          <w:sz w:val="20"/>
          <w:sz w:val="20"/>
          <w:szCs w:val="20"/>
          <w:rtl w:val="true"/>
        </w:rPr>
        <w:t xml:space="preserve"> بزيادة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وفي قبضتك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أمتك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وكلاهما من دون إسنادٍ إلى أحدٍ من أهل البيت عليهم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وراجع 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۳۷۱۲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عن محمّد بن زياد ومحمّد بن سيّار عن الإمام العسكري عن أبيه عن جدّه عليهم السلام ، التفسير المنسوب إلى الإمام العسكري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۵۱</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مهج الدعوات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۸۳</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مصباح المتهجّد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۳۰۰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۴۱۱</w:t>
      </w:r>
      <w:r>
        <w:rPr>
          <w:rFonts w:ascii="IRNazanin" w:hAnsi="IRNazanin" w:eastAsia="IRNazanin"/>
          <w:b w:val="false"/>
          <w:b w:val="false"/>
          <w:bCs w:val="false"/>
          <w:i w:val="false"/>
          <w:i w:val="false"/>
          <w:iCs w:val="false"/>
          <w:color w:val="333333"/>
          <w:sz w:val="20"/>
          <w:sz w:val="20"/>
          <w:szCs w:val="20"/>
          <w:rtl w:val="true"/>
        </w:rPr>
        <w:t xml:space="preserve"> ، جمال الاُسبوع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۱۷۱</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۹۱</w:t>
      </w:r>
      <w:r>
        <w:rPr>
          <w:rFonts w:ascii="IRNazanin" w:hAnsi="IRNazanin" w:eastAsia="IRNazanin"/>
          <w:b w:val="false"/>
          <w:b w:val="false"/>
          <w:bCs w:val="false"/>
          <w:i w:val="false"/>
          <w:i w:val="false"/>
          <w:iCs w:val="false"/>
          <w:color w:val="333333"/>
          <w:sz w:val="20"/>
          <w:sz w:val="20"/>
          <w:szCs w:val="20"/>
          <w:rtl w:val="true"/>
        </w:rPr>
        <w:t xml:space="preserve"> عن مسعدة بن صدقة عن الإمام الصادق عليه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۱۹۹</w:t>
      </w:r>
      <w:r>
        <w:rPr>
          <w:rFonts w:ascii="IRNazanin" w:hAnsi="IRNazanin" w:eastAsia="IRNazanin"/>
          <w:b w:val="false"/>
          <w:b w:val="false"/>
          <w:bCs w:val="false"/>
          <w:i w:val="false"/>
          <w:i w:val="false"/>
          <w:iCs w:val="false"/>
          <w:color w:val="333333"/>
          <w:sz w:val="20"/>
          <w:sz w:val="20"/>
          <w:szCs w:val="20"/>
          <w:rtl w:val="true"/>
        </w:rPr>
        <w:t xml:space="preserve"> ، مشكاة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۲۴۲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۷۰۴</w:t>
      </w:r>
      <w:r>
        <w:rPr>
          <w:rFonts w:ascii="IRNazanin" w:hAnsi="IRNazanin" w:eastAsia="IRNazanin"/>
          <w:b w:val="false"/>
          <w:b w:val="false"/>
          <w:bCs w:val="false"/>
          <w:i w:val="false"/>
          <w:i w:val="false"/>
          <w:iCs w:val="false"/>
          <w:color w:val="333333"/>
          <w:sz w:val="20"/>
          <w:sz w:val="20"/>
          <w:szCs w:val="20"/>
          <w:rtl w:val="true"/>
        </w:rPr>
        <w:t xml:space="preserve"> ، أعلام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۹۴</w:t>
      </w:r>
      <w:r>
        <w:rPr>
          <w:rFonts w:ascii="IRNazanin" w:hAnsi="IRNazanin" w:eastAsia="IRNazanin"/>
          <w:b w:val="false"/>
          <w:b w:val="false"/>
          <w:bCs w:val="false"/>
          <w:i w:val="false"/>
          <w:i w:val="false"/>
          <w:iCs w:val="false"/>
          <w:color w:val="333333"/>
          <w:sz w:val="20"/>
          <w:sz w:val="20"/>
          <w:szCs w:val="20"/>
          <w:rtl w:val="true"/>
        </w:rPr>
        <w:t xml:space="preserve"> وليس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مضمون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۱۷۵۵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طول</w:t>
      </w:r>
      <w:r>
        <w:rPr>
          <w:rFonts w:eastAsia="IRNazanin" w:cs="IRNazanin"/>
          <w:b w:val="false"/>
          <w:bCs w:val="false"/>
          <w:i w:val="false"/>
          <w:iCs w:val="false"/>
          <w:color w:val="333333"/>
          <w:sz w:val="20"/>
          <w:szCs w:val="20"/>
          <w:rtl w:val="true"/>
        </w:rPr>
        <w:t>») .</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مهج الدعوات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۱۴۱</w:t>
      </w:r>
      <w:r>
        <w:rPr>
          <w:rFonts w:ascii="IRNazanin" w:hAnsi="IRNazanin" w:eastAsia="IRNazanin"/>
          <w:b w:val="false"/>
          <w:b w:val="false"/>
          <w:bCs w:val="false"/>
          <w:i w:val="false"/>
          <w:i w:val="false"/>
          <w:iCs w:val="false"/>
          <w:color w:val="333333"/>
          <w:sz w:val="20"/>
          <w:sz w:val="20"/>
          <w:szCs w:val="20"/>
          <w:rtl w:val="true"/>
        </w:rPr>
        <w:t xml:space="preserve"> عن عبد اللّه بن عبّاس وعبد اللّه بن جعفر و ص </w:t>
      </w:r>
      <w:r>
        <w:rPr>
          <w:rFonts w:ascii="IRNazanin" w:hAnsi="IRNazanin" w:eastAsia="IRNazanin"/>
          <w:b w:val="false"/>
          <w:b w:val="false"/>
          <w:bCs w:val="false"/>
          <w:i w:val="false"/>
          <w:i w:val="false"/>
          <w:iCs w:val="false"/>
          <w:color w:val="333333"/>
          <w:sz w:val="20"/>
          <w:sz w:val="20"/>
          <w:szCs w:val="20"/>
        </w:rPr>
        <w:t>۱۵۰</w:t>
      </w:r>
      <w:r>
        <w:rPr>
          <w:rFonts w:ascii="IRNazanin" w:hAnsi="IRNazanin" w:eastAsia="IRNazanin"/>
          <w:b w:val="false"/>
          <w:b w:val="false"/>
          <w:bCs w:val="false"/>
          <w:i w:val="false"/>
          <w:i w:val="false"/>
          <w:iCs w:val="false"/>
          <w:color w:val="333333"/>
          <w:sz w:val="20"/>
          <w:sz w:val="20"/>
          <w:szCs w:val="20"/>
          <w:rtl w:val="true"/>
        </w:rPr>
        <w:t xml:space="preserve"> عن ابن عبّاس و ص </w:t>
      </w:r>
      <w:r>
        <w:rPr>
          <w:rFonts w:ascii="IRNazanin" w:hAnsi="IRNazanin" w:eastAsia="IRNazanin"/>
          <w:b w:val="false"/>
          <w:b w:val="false"/>
          <w:bCs w:val="false"/>
          <w:i w:val="false"/>
          <w:i w:val="false"/>
          <w:iCs w:val="false"/>
          <w:color w:val="333333"/>
          <w:sz w:val="20"/>
          <w:sz w:val="20"/>
          <w:szCs w:val="20"/>
        </w:rPr>
        <w:t>۱۶۵</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امتحانا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فضلاً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البلد الأمين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۳۴۶</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اختيارا ورضا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اعتبارا وفضلاً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الغَمْطُ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الإستهانة والاستحقار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غمط</w:t>
      </w:r>
      <w:r>
        <w:rPr>
          <w:rFonts w:eastAsia="IRNazanin" w:cs="IRNazanin"/>
          <w:b w:val="false"/>
          <w:bCs w:val="false"/>
          <w:i w:val="false"/>
          <w:iCs w:val="false"/>
          <w:color w:val="333333"/>
          <w:sz w:val="20"/>
          <w:szCs w:val="20"/>
          <w:rtl w:val="true"/>
        </w:rPr>
        <w:t>») .</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الصحيفة السجّاديّة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۱۳۹</w:t>
      </w:r>
      <w:r>
        <w:rPr>
          <w:rFonts w:ascii="IRNazanin" w:hAnsi="IRNazanin" w:eastAsia="IRNazanin"/>
          <w:b w:val="false"/>
          <w:b w:val="false"/>
          <w:bCs w:val="false"/>
          <w:i w:val="false"/>
          <w:i w:val="false"/>
          <w:iCs w:val="false"/>
          <w:color w:val="333333"/>
          <w:sz w:val="20"/>
          <w:sz w:val="20"/>
          <w:szCs w:val="20"/>
          <w:rtl w:val="true"/>
        </w:rPr>
        <w:t xml:space="preserve"> الدعاء </w:t>
      </w:r>
      <w:r>
        <w:rPr>
          <w:rFonts w:ascii="IRNazanin" w:hAnsi="IRNazanin" w:eastAsia="IRNazanin"/>
          <w:b w:val="false"/>
          <w:b w:val="false"/>
          <w:bCs w:val="false"/>
          <w:i w:val="false"/>
          <w:i w:val="false"/>
          <w:iCs w:val="false"/>
          <w:color w:val="333333"/>
          <w:sz w:val="20"/>
          <w:sz w:val="20"/>
          <w:szCs w:val="20"/>
        </w:rPr>
        <w:t>۳۵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الإقبال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۱۰۲</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مصباح المتهجّد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۳۷۶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۵۰۲</w:t>
      </w:r>
      <w:r>
        <w:rPr>
          <w:rFonts w:ascii="IRNazanin" w:hAnsi="IRNazanin" w:eastAsia="IRNazanin"/>
          <w:b w:val="false"/>
          <w:b w:val="false"/>
          <w:bCs w:val="false"/>
          <w:i w:val="false"/>
          <w:i w:val="false"/>
          <w:iCs w:val="false"/>
          <w:color w:val="333333"/>
          <w:sz w:val="20"/>
          <w:sz w:val="20"/>
          <w:szCs w:val="20"/>
          <w:rtl w:val="true"/>
        </w:rPr>
        <w:t xml:space="preserve"> ، جمال الاُسبوع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۲۶۷</w:t>
      </w:r>
      <w:r>
        <w:rPr>
          <w:rFonts w:ascii="IRNazanin" w:hAnsi="IRNazanin" w:eastAsia="IRNazanin"/>
          <w:b w:val="false"/>
          <w:b w:val="false"/>
          <w:bCs w:val="false"/>
          <w:i w:val="false"/>
          <w:i w:val="false"/>
          <w:iCs w:val="false"/>
          <w:color w:val="333333"/>
          <w:sz w:val="20"/>
          <w:sz w:val="20"/>
          <w:szCs w:val="20"/>
          <w:rtl w:val="true"/>
        </w:rPr>
        <w:t xml:space="preserve"> كلاهما عن جابر عن الإمام الباقر عليه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أقتر اللّه رِزقَهُ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ضيّقَهُ وقلَّله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قتر</w:t>
      </w:r>
      <w:r>
        <w:rPr>
          <w:rFonts w:eastAsia="IRNazanin" w:cs="IRNazanin"/>
          <w:b w:val="false"/>
          <w:bCs w:val="false"/>
          <w:i w:val="false"/>
          <w:iCs w:val="false"/>
          <w:color w:val="333333"/>
          <w:sz w:val="20"/>
          <w:szCs w:val="20"/>
          <w:rtl w:val="true"/>
        </w:rPr>
        <w:t>») .</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مصباح المتهجّد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۸۲۹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۸۸۸</w:t>
      </w:r>
      <w:r>
        <w:rPr>
          <w:rFonts w:ascii="IRNazanin" w:hAnsi="IRNazanin" w:eastAsia="IRNazanin"/>
          <w:b w:val="false"/>
          <w:b w:val="false"/>
          <w:bCs w:val="false"/>
          <w:i w:val="false"/>
          <w:i w:val="false"/>
          <w:iCs w:val="false"/>
          <w:color w:val="333333"/>
          <w:sz w:val="20"/>
          <w:sz w:val="20"/>
          <w:szCs w:val="20"/>
          <w:rtl w:val="true"/>
        </w:rPr>
        <w:t xml:space="preserve"> ، الإقبال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۳۰۰</w:t>
      </w:r>
      <w:r>
        <w:rPr>
          <w:rFonts w:ascii="IRNazanin" w:hAnsi="IRNazanin" w:eastAsia="IRNazanin"/>
          <w:b w:val="false"/>
          <w:b w:val="false"/>
          <w:bCs w:val="false"/>
          <w:i w:val="false"/>
          <w:i w:val="false"/>
          <w:iCs w:val="false"/>
          <w:color w:val="333333"/>
          <w:sz w:val="20"/>
          <w:sz w:val="20"/>
          <w:szCs w:val="20"/>
          <w:rtl w:val="true"/>
        </w:rPr>
        <w:t xml:space="preserve"> كلاهما عن العبّاس بن مجاهد عن أبيه ، المصباح للكفعمي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۷۲۳</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الإقبال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۱۵۴</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الدرّاج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ضرب من الطير ، للذكر والاُنثى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درج</w:t>
      </w:r>
      <w:r>
        <w:rPr>
          <w:rFonts w:eastAsia="IRNazanin" w:cs="IRNazanin"/>
          <w:b w:val="false"/>
          <w:bCs w:val="false"/>
          <w:i w:val="false"/>
          <w:iCs w:val="false"/>
          <w:color w:val="333333"/>
          <w:sz w:val="20"/>
          <w:szCs w:val="20"/>
          <w:rtl w:val="true"/>
        </w:rPr>
        <w:t>») .</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القَبَجُ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الحَجَلُ ، فارسي معرّب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قبج</w:t>
      </w:r>
      <w:r>
        <w:rPr>
          <w:rFonts w:eastAsia="IRNazanin" w:cs="IRNazanin"/>
          <w:b w:val="false"/>
          <w:bCs w:val="false"/>
          <w:i w:val="false"/>
          <w:iCs w:val="false"/>
          <w:color w:val="333333"/>
          <w:sz w:val="20"/>
          <w:szCs w:val="20"/>
          <w:rtl w:val="true"/>
        </w:rPr>
        <w:t>») .</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اليَمَامُ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الحمام الوحشي ، وقال الكسائي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الّذي يألف البيوت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المصباح المنير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۶۸۱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يمم</w:t>
      </w:r>
      <w:r>
        <w:rPr>
          <w:rFonts w:eastAsia="IRNazanin" w:cs="IRNazanin"/>
          <w:b w:val="false"/>
          <w:bCs w:val="false"/>
          <w:i w:val="false"/>
          <w:iCs w:val="false"/>
          <w:color w:val="333333"/>
          <w:sz w:val="20"/>
          <w:szCs w:val="20"/>
          <w:rtl w:val="true"/>
        </w:rPr>
        <w:t>») .</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الحُمَّرَةُ ـ وقد تخفّف 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طائر صغير كالعصفور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۴۳۹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حمر</w:t>
      </w:r>
      <w:r>
        <w:rPr>
          <w:rFonts w:eastAsia="IRNazanin" w:cs="IRNazanin"/>
          <w:b w:val="false"/>
          <w:bCs w:val="false"/>
          <w:i w:val="false"/>
          <w:iCs w:val="false"/>
          <w:color w:val="333333"/>
          <w:sz w:val="20"/>
          <w:szCs w:val="20"/>
          <w:rtl w:val="true"/>
        </w:rPr>
        <w:t>») .</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۹۳</w:t>
      </w:r>
      <w:r>
        <w:rPr>
          <w:rFonts w:ascii="IRNazanin" w:hAnsi="IRNazanin" w:eastAsia="IRNazanin"/>
          <w:b w:val="false"/>
          <w:b w:val="false"/>
          <w:bCs w:val="false"/>
          <w:i w:val="false"/>
          <w:i w:val="false"/>
          <w:iCs w:val="false"/>
          <w:color w:val="333333"/>
          <w:sz w:val="20"/>
          <w:sz w:val="20"/>
          <w:szCs w:val="20"/>
          <w:rtl w:val="true"/>
        </w:rPr>
        <w:t xml:space="preserve"> عن المفضّل بن عمر </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لَيلَةٌ 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بارِدةٌ وأصابَهُم 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المعجم الوسيط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۷۲۵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قرر</w:t>
      </w:r>
      <w:r>
        <w:rPr>
          <w:rFonts w:eastAsia="IRNazanin" w:cs="IRNazanin"/>
          <w:b w:val="false"/>
          <w:bCs w:val="false"/>
          <w:i w:val="false"/>
          <w:iCs w:val="false"/>
          <w:color w:val="333333"/>
          <w:sz w:val="20"/>
          <w:szCs w:val="20"/>
          <w:rtl w:val="true"/>
        </w:rPr>
        <w:t>») .</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۵۴۲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۳۶۶</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صنف</w:t>
      </w:r>
      <w:r>
        <w:rPr>
          <w:rFonts w:eastAsia="IRNazanin" w:cs="IRNazanin"/>
          <w:b w:val="false"/>
          <w:bCs w:val="false"/>
          <w:i w:val="false"/>
          <w:iCs w:val="false"/>
          <w:color w:val="333333"/>
          <w:sz w:val="20"/>
          <w:szCs w:val="20"/>
          <w:rtl w:val="true"/>
        </w:rPr>
        <w:t>» .</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أنشرهُ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أحياه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نشر</w:t>
      </w:r>
      <w:r>
        <w:rPr>
          <w:rFonts w:eastAsia="IRNazanin" w:cs="IRNazanin"/>
          <w:b w:val="false"/>
          <w:bCs w:val="false"/>
          <w:i w:val="false"/>
          <w:iCs w:val="false"/>
          <w:color w:val="333333"/>
          <w:sz w:val="20"/>
          <w:szCs w:val="20"/>
          <w:rtl w:val="true"/>
        </w:rPr>
        <w:t>») .</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الجَنَانُ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المصباح المنير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۱۱۲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جنن</w:t>
      </w:r>
      <w:r>
        <w:rPr>
          <w:rFonts w:eastAsia="IRNazanin" w:cs="IRNazanin"/>
          <w:b w:val="false"/>
          <w:bCs w:val="false"/>
          <w:i w:val="false"/>
          <w:iCs w:val="false"/>
          <w:color w:val="333333"/>
          <w:sz w:val="20"/>
          <w:szCs w:val="20"/>
          <w:rtl w:val="true"/>
        </w:rPr>
        <w:t>») .</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وَجَدَ يَجِدُ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استغنى غنىً لا فقر بعده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وجد</w:t>
      </w:r>
      <w:r>
        <w:rPr>
          <w:rFonts w:eastAsia="IRNazanin" w:cs="IRNazanin"/>
          <w:b w:val="false"/>
          <w:bCs w:val="false"/>
          <w:i w:val="false"/>
          <w:iCs w:val="false"/>
          <w:color w:val="333333"/>
          <w:sz w:val="20"/>
          <w:szCs w:val="20"/>
          <w:rtl w:val="true"/>
        </w:rPr>
        <w:t>») .</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التفسير المنسوب إلى الإمام العسكريّ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۲۸۰</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سبأ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۴۰</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۴۱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لقمان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الصافّات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۱۵۸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اختلفت أقوال المفسّرين في تعيين هذا النسب ؛ فابن عبّاس يذهب إلى أنّها تختصّ بثلاثة أحياء من قريش وهم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سليم ، وخزاعة ، وجهينة ، حيث يقولون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صاهر إلى كرام الجنّ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ونُقل عن ابن عبّاس أيضا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زعم أعداء اللّه أنّه تبارك وتعالى وإبليس أخوان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وطبقا لنقل بعض المفسّرين أنّ جماعة من العرب يعتبرون الجنّ ملائكة ، وأنّ الملائكة هم بنات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لكن الذي يقوى في النظر هو أنّ الآية عامّة وهي تشمل كلّ العلاقات حتّى العلاقة النسبيّة ، راجع الدرّ المنثور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۱۳۳</w:t>
      </w:r>
      <w:r>
        <w:rPr>
          <w:rFonts w:ascii="IRNazanin" w:hAnsi="IRNazanin" w:eastAsia="IRNazanin"/>
          <w:b w:val="false"/>
          <w:b w:val="false"/>
          <w:bCs w:val="false"/>
          <w:i w:val="false"/>
          <w:i w:val="false"/>
          <w:iCs w:val="false"/>
          <w:color w:val="333333"/>
          <w:sz w:val="20"/>
          <w:sz w:val="20"/>
          <w:szCs w:val="20"/>
          <w:rtl w:val="true"/>
        </w:rPr>
        <w:t xml:space="preserve"> وتفسير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الجزء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۱۰۸</w:t>
      </w:r>
      <w:r>
        <w:rPr>
          <w:rFonts w:ascii="IRNazanin" w:hAnsi="IRNazanin" w:eastAsia="IRNazanin"/>
          <w:b w:val="false"/>
          <w:b w:val="false"/>
          <w:bCs w:val="false"/>
          <w:i w:val="false"/>
          <w:i w:val="false"/>
          <w:iCs w:val="false"/>
          <w:color w:val="333333"/>
          <w:sz w:val="20"/>
          <w:sz w:val="20"/>
          <w:szCs w:val="20"/>
          <w:rtl w:val="true"/>
        </w:rPr>
        <w:t xml:space="preserve"> والميزان في تفسير القرآن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۱۷۳</w:t>
      </w:r>
      <w:r>
        <w:rPr>
          <w:rFonts w:ascii="IRNazanin" w:hAnsi="IRNazanin" w:eastAsia="IRNazanin"/>
          <w:b w:val="false"/>
          <w:b w:val="false"/>
          <w:bCs w:val="false"/>
          <w:i w:val="false"/>
          <w:i w:val="false"/>
          <w:iCs w:val="false"/>
          <w:color w:val="333333"/>
          <w:sz w:val="20"/>
          <w:sz w:val="20"/>
          <w:szCs w:val="20"/>
          <w:rtl w:val="true"/>
        </w:rPr>
        <w:t xml:space="preserve"> وتفسير نمونه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بالفارسية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۱۷۴</w:t>
      </w:r>
      <w:r>
        <w:rPr>
          <w:rFonts w:ascii="IRNazanin" w:hAnsi="IRNazanin" w:eastAsia="IRNazanin"/>
          <w:b w:val="false"/>
          <w:b w:val="false"/>
          <w:bCs w:val="false"/>
          <w:i w:val="false"/>
          <w:i w:val="false"/>
          <w:iCs w:val="false"/>
          <w:color w:val="333333"/>
          <w:sz w:val="20"/>
          <w:sz w:val="20"/>
          <w:szCs w:val="20"/>
          <w:rtl w:val="true"/>
        </w:rPr>
        <w:t xml:space="preserve"> وص </w:t>
      </w:r>
      <w:r>
        <w:rPr>
          <w:rFonts w:ascii="IRNazanin" w:hAnsi="IRNazanin" w:eastAsia="IRNazanin"/>
          <w:b w:val="false"/>
          <w:b w:val="false"/>
          <w:bCs w:val="false"/>
          <w:i w:val="false"/>
          <w:i w:val="false"/>
          <w:iCs w:val="false"/>
          <w:color w:val="333333"/>
          <w:sz w:val="20"/>
          <w:sz w:val="20"/>
          <w:szCs w:val="20"/>
        </w:rPr>
        <w:t>۲۲۲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۱۱۲۹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۶۲</w:t>
      </w:r>
      <w:r>
        <w:rPr>
          <w:rFonts w:ascii="IRNazanin" w:hAnsi="IRNazanin" w:eastAsia="IRNazanin"/>
          <w:b w:val="false"/>
          <w:b w:val="false"/>
          <w:bCs w:val="false"/>
          <w:i w:val="false"/>
          <w:i w:val="false"/>
          <w:iCs w:val="false"/>
          <w:color w:val="333333"/>
          <w:sz w:val="20"/>
          <w:sz w:val="20"/>
          <w:szCs w:val="20"/>
          <w:rtl w:val="true"/>
        </w:rPr>
        <w:t xml:space="preserve"> عن عطاء الهمداني و ص </w:t>
      </w:r>
      <w:r>
        <w:rPr>
          <w:rFonts w:ascii="IRNazanin" w:hAnsi="IRNazanin" w:eastAsia="IRNazanin"/>
          <w:b w:val="false"/>
          <w:b w:val="false"/>
          <w:bCs w:val="false"/>
          <w:i w:val="false"/>
          <w:i w:val="false"/>
          <w:iCs w:val="false"/>
          <w:color w:val="333333"/>
          <w:sz w:val="20"/>
          <w:sz w:val="20"/>
          <w:szCs w:val="20"/>
        </w:rPr>
        <w:t>۲۶۷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۶۰</w:t>
      </w:r>
      <w:r>
        <w:rPr>
          <w:rFonts w:ascii="IRNazanin" w:hAnsi="IRNazanin" w:eastAsia="IRNazanin"/>
          <w:b w:val="false"/>
          <w:b w:val="false"/>
          <w:bCs w:val="false"/>
          <w:i w:val="false"/>
          <w:i w:val="false"/>
          <w:iCs w:val="false"/>
          <w:color w:val="333333"/>
          <w:sz w:val="20"/>
          <w:sz w:val="20"/>
          <w:szCs w:val="20"/>
          <w:rtl w:val="true"/>
        </w:rPr>
        <w:t xml:space="preserve"> عن إسماعيل الحريري عن الإمام الصادق عليه السلام نحوه ، تفسير القمّي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۳۸۸</w:t>
      </w:r>
      <w:r>
        <w:rPr>
          <w:rFonts w:ascii="IRNazanin" w:hAnsi="IRNazanin" w:eastAsia="IRNazanin"/>
          <w:b w:val="false"/>
          <w:b w:val="false"/>
          <w:bCs w:val="false"/>
          <w:i w:val="false"/>
          <w:i w:val="false"/>
          <w:iCs w:val="false"/>
          <w:color w:val="333333"/>
          <w:sz w:val="20"/>
          <w:sz w:val="20"/>
          <w:szCs w:val="20"/>
          <w:rtl w:val="true"/>
        </w:rPr>
        <w:t xml:space="preserve"> عن الإمام الصادق عليه السلام ، تأويل الآيات الظاهرة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۲۶۰</w:t>
      </w:r>
      <w:r>
        <w:rPr>
          <w:rFonts w:ascii="IRNazanin" w:hAnsi="IRNazanin" w:eastAsia="IRNazanin"/>
          <w:b w:val="false"/>
          <w:b w:val="false"/>
          <w:bCs w:val="false"/>
          <w:i w:val="false"/>
          <w:i w:val="false"/>
          <w:iCs w:val="false"/>
          <w:color w:val="333333"/>
          <w:sz w:val="20"/>
          <w:sz w:val="20"/>
          <w:szCs w:val="20"/>
          <w:rtl w:val="true"/>
        </w:rPr>
        <w:t xml:space="preserve"> من دون إسنادٍ إلى أحدٍ من أهل البيت عليهم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تأويل الآيات الظاهرة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عن عطيّة بن الحارث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۱۱۴</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۱۱۶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۲۰۸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۲۸</w:t>
      </w:r>
      <w:r>
        <w:rPr>
          <w:rFonts w:ascii="IRNazanin" w:hAnsi="IRNazanin" w:eastAsia="IRNazanin"/>
          <w:b w:val="false"/>
          <w:b w:val="false"/>
          <w:bCs w:val="false"/>
          <w:i w:val="false"/>
          <w:i w:val="false"/>
          <w:iCs w:val="false"/>
          <w:color w:val="333333"/>
          <w:sz w:val="20"/>
          <w:sz w:val="20"/>
          <w:szCs w:val="20"/>
          <w:rtl w:val="true"/>
        </w:rPr>
        <w:t xml:space="preserve"> ، عيون أخبار الرضا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۳۴</w:t>
      </w:r>
      <w:r>
        <w:rPr>
          <w:rFonts w:ascii="IRNazanin" w:hAnsi="IRNazanin" w:eastAsia="IRNazanin"/>
          <w:b w:val="false"/>
          <w:b w:val="false"/>
          <w:bCs w:val="false"/>
          <w:i w:val="false"/>
          <w:i w:val="false"/>
          <w:iCs w:val="false"/>
          <w:color w:val="333333"/>
          <w:sz w:val="20"/>
          <w:sz w:val="20"/>
          <w:szCs w:val="20"/>
          <w:rtl w:val="true"/>
        </w:rPr>
        <w:t xml:space="preserve"> كلاهما عن أحمد بن عامر الطائي عن الإمام الرضا عن آبائه عليهم السلام ،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۲۸</w:t>
      </w:r>
      <w:r>
        <w:rPr>
          <w:rFonts w:ascii="IRNazanin" w:hAnsi="IRNazanin" w:eastAsia="IRNazanin"/>
          <w:b w:val="false"/>
          <w:b w:val="false"/>
          <w:bCs w:val="false"/>
          <w:i w:val="false"/>
          <w:i w:val="false"/>
          <w:iCs w:val="false"/>
          <w:color w:val="333333"/>
          <w:sz w:val="20"/>
          <w:sz w:val="20"/>
          <w:szCs w:val="20"/>
          <w:rtl w:val="true"/>
        </w:rPr>
        <w:t xml:space="preserve"> عن سماعة بن مهران عن الإمام الصادق عليه السلام ، 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۵۷</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مسند الشهاب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۵۴۳</w:t>
      </w:r>
      <w:r>
        <w:rPr>
          <w:rFonts w:ascii="IRNazanin" w:hAnsi="IRNazanin" w:eastAsia="IRNazanin"/>
          <w:b w:val="false"/>
          <w:b w:val="false"/>
          <w:bCs w:val="false"/>
          <w:i w:val="false"/>
          <w:i w:val="false"/>
          <w:iCs w:val="false"/>
          <w:color w:val="333333"/>
          <w:sz w:val="20"/>
          <w:sz w:val="20"/>
          <w:szCs w:val="20"/>
          <w:rtl w:val="true"/>
        </w:rPr>
        <w:t xml:space="preserve"> عن أحمد بن عليّ عن أبيه عن الإمام الرِّضا عن آبائه عليهم السلام عنه صلى الله عليه و آله </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تنبيه الغافلين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۳۶۷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۵۵۱</w:t>
      </w:r>
      <w:r>
        <w:rPr>
          <w:rFonts w:ascii="IRNazanin" w:hAnsi="IRNazanin" w:eastAsia="IRNazanin"/>
          <w:b w:val="false"/>
          <w:b w:val="false"/>
          <w:bCs w:val="false"/>
          <w:i w:val="false"/>
          <w:i w:val="false"/>
          <w:iCs w:val="false"/>
          <w:color w:val="333333"/>
          <w:sz w:val="20"/>
          <w:sz w:val="20"/>
          <w:szCs w:val="20"/>
          <w:rtl w:val="true"/>
        </w:rPr>
        <w:t xml:space="preserve"> عن عمر ؛ مستدرك 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۱۳۱۴۵</w:t>
      </w:r>
      <w:r>
        <w:rPr>
          <w:rFonts w:ascii="IRNazanin" w:hAnsi="IRNazanin" w:eastAsia="IRNazanin"/>
          <w:b w:val="false"/>
          <w:b w:val="false"/>
          <w:bCs w:val="false"/>
          <w:i w:val="false"/>
          <w:i w:val="false"/>
          <w:iCs w:val="false"/>
          <w:color w:val="333333"/>
          <w:sz w:val="20"/>
          <w:sz w:val="20"/>
          <w:szCs w:val="20"/>
          <w:rtl w:val="true"/>
        </w:rPr>
        <w:t xml:space="preserve"> نقلاً عن لُبِّ اللباب </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المراد به جميع المسلمين ؛ مَن عرفته ومن لم تعرفه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فيض القدير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۳۹۰</w:t>
      </w:r>
      <w:r>
        <w:rPr>
          <w:rFonts w:eastAsia="IRNazanin" w:cs="IRNazanin"/>
          <w:b w:val="false"/>
          <w:bCs w:val="false"/>
          <w:i w:val="false"/>
          <w:iCs w:val="false"/>
          <w:color w:val="333333"/>
          <w:sz w:val="20"/>
          <w:szCs w:val="20"/>
          <w:rtl w:val="true"/>
        </w:rPr>
        <w:t>) .</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حلية الأولياء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۲۰۷</w:t>
      </w:r>
      <w:r>
        <w:rPr>
          <w:rFonts w:ascii="IRNazanin" w:hAnsi="IRNazanin" w:eastAsia="IRNazanin"/>
          <w:b w:val="false"/>
          <w:b w:val="false"/>
          <w:bCs w:val="false"/>
          <w:i w:val="false"/>
          <w:i w:val="false"/>
          <w:iCs w:val="false"/>
          <w:color w:val="333333"/>
          <w:sz w:val="20"/>
          <w:sz w:val="20"/>
          <w:szCs w:val="20"/>
          <w:rtl w:val="true"/>
        </w:rPr>
        <w:t xml:space="preserve"> ، الإصابة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۹۶۵۵</w:t>
      </w:r>
      <w:r>
        <w:rPr>
          <w:rFonts w:ascii="IRNazanin" w:hAnsi="IRNazanin" w:eastAsia="IRNazanin"/>
          <w:b w:val="false"/>
          <w:b w:val="false"/>
          <w:bCs w:val="false"/>
          <w:i w:val="false"/>
          <w:i w:val="false"/>
          <w:iCs w:val="false"/>
          <w:color w:val="333333"/>
          <w:sz w:val="20"/>
          <w:sz w:val="20"/>
          <w:szCs w:val="20"/>
          <w:rtl w:val="true"/>
        </w:rPr>
        <w:t xml:space="preserve"> ، اُسد الغابة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۱۷۵</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۶۰۳۰</w:t>
      </w:r>
      <w:r>
        <w:rPr>
          <w:rFonts w:ascii="IRNazanin" w:hAnsi="IRNazanin" w:eastAsia="IRNazanin"/>
          <w:b w:val="false"/>
          <w:b w:val="false"/>
          <w:bCs w:val="false"/>
          <w:i w:val="false"/>
          <w:i w:val="false"/>
          <w:iCs w:val="false"/>
          <w:color w:val="333333"/>
          <w:sz w:val="20"/>
          <w:sz w:val="20"/>
          <w:szCs w:val="20"/>
          <w:rtl w:val="true"/>
        </w:rPr>
        <w:t xml:space="preserve"> وليس فيه ذيله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وذكر اللّه </w:t>
      </w:r>
      <w:r>
        <w:rPr>
          <w:rFonts w:eastAsia="IRNazanin" w:cs="IRNazanin"/>
          <w:b w:val="false"/>
          <w:bCs w:val="false"/>
          <w:i w:val="false"/>
          <w:iCs w:val="false"/>
          <w:color w:val="333333"/>
          <w:sz w:val="20"/>
          <w:szCs w:val="20"/>
          <w:rtl w:val="true"/>
        </w:rPr>
        <w:t>...» .</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۳۴۶۴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قِوام الشيء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عِمادُه الّذي يقوم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قوم</w:t>
      </w:r>
      <w:r>
        <w:rPr>
          <w:rFonts w:eastAsia="IRNazanin" w:cs="IRNazanin"/>
          <w:b w:val="false"/>
          <w:bCs w:val="false"/>
          <w:i w:val="false"/>
          <w:iCs w:val="false"/>
          <w:color w:val="333333"/>
          <w:sz w:val="20"/>
          <w:szCs w:val="20"/>
          <w:rtl w:val="true"/>
        </w:rPr>
        <w:t>») .</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عيون الحكم والمواعظ</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وهي الغالبة فيالاستعمال؛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تَنَزَّهَ عن الشيء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تباعَدَ عنه </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تسنّى 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تيسّر وتأتّى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سنا</w:t>
      </w:r>
      <w:r>
        <w:rPr>
          <w:rFonts w:eastAsia="IRNazanin" w:cs="IRNazanin"/>
          <w:b w:val="false"/>
          <w:bCs w:val="false"/>
          <w:i w:val="false"/>
          <w:iCs w:val="false"/>
          <w:color w:val="333333"/>
          <w:sz w:val="20"/>
          <w:szCs w:val="20"/>
          <w:rtl w:val="true"/>
        </w:rPr>
        <w:t>») .</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۴۷۸۹</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۲۲۳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۴۳۵۵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الحكمة </w:t>
      </w:r>
      <w:r>
        <w:rPr>
          <w:rFonts w:ascii="IRNazanin" w:hAnsi="IRNazanin" w:eastAsia="IRNazanin"/>
          <w:b w:val="false"/>
          <w:b w:val="false"/>
          <w:bCs w:val="false"/>
          <w:i w:val="false"/>
          <w:i w:val="false"/>
          <w:iCs w:val="false"/>
          <w:color w:val="333333"/>
          <w:sz w:val="20"/>
          <w:sz w:val="20"/>
          <w:szCs w:val="20"/>
        </w:rPr>
        <w:t>۲۳۱</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 تفسير القرطبي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۲۱۳۱</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۱۶۶۸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۱۵۷</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۶۳۰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۳۴۴۱</w:t>
      </w:r>
      <w:r>
        <w:rPr>
          <w:rFonts w:ascii="IRNazanin" w:hAnsi="IRNazanin" w:eastAsia="IRNazanin"/>
          <w:b w:val="false"/>
          <w:b w:val="false"/>
          <w:bCs w:val="false"/>
          <w:i w:val="false"/>
          <w:i w:val="false"/>
          <w:iCs w:val="false"/>
          <w:color w:val="333333"/>
          <w:sz w:val="20"/>
          <w:sz w:val="20"/>
          <w:szCs w:val="20"/>
          <w:rtl w:val="true"/>
        </w:rPr>
        <w:t xml:space="preserve"> وراجع ح </w:t>
      </w:r>
      <w:r>
        <w:rPr>
          <w:rFonts w:ascii="IRNazanin" w:hAnsi="IRNazanin" w:eastAsia="IRNazanin"/>
          <w:b w:val="false"/>
          <w:b w:val="false"/>
          <w:bCs w:val="false"/>
          <w:i w:val="false"/>
          <w:i w:val="false"/>
          <w:iCs w:val="false"/>
          <w:color w:val="333333"/>
          <w:sz w:val="20"/>
          <w:sz w:val="20"/>
          <w:szCs w:val="20"/>
        </w:rPr>
        <w:t>۲۱۳۱</w:t>
      </w:r>
      <w:r>
        <w:rPr>
          <w:rFonts w:ascii="IRNazanin" w:hAnsi="IRNazanin" w:eastAsia="IRNazanin"/>
          <w:b w:val="false"/>
          <w:b w:val="false"/>
          <w:bCs w:val="false"/>
          <w:i w:val="false"/>
          <w:i w:val="false"/>
          <w:iCs w:val="false"/>
          <w:color w:val="333333"/>
          <w:sz w:val="20"/>
          <w:sz w:val="20"/>
          <w:szCs w:val="20"/>
          <w:rtl w:val="true"/>
        </w:rPr>
        <w:t xml:space="preserve"> و ح </w:t>
      </w:r>
      <w:r>
        <w:rPr>
          <w:rFonts w:ascii="IRNazanin" w:hAnsi="IRNazanin" w:eastAsia="IRNazanin"/>
          <w:b w:val="false"/>
          <w:b w:val="false"/>
          <w:bCs w:val="false"/>
          <w:i w:val="false"/>
          <w:i w:val="false"/>
          <w:iCs w:val="false"/>
          <w:color w:val="333333"/>
          <w:sz w:val="20"/>
          <w:sz w:val="20"/>
          <w:szCs w:val="20"/>
        </w:rPr>
        <w:t>۳۱۸۶</w:t>
      </w:r>
      <w:r>
        <w:rPr>
          <w:rFonts w:ascii="IRNazanin" w:hAnsi="IRNazanin" w:eastAsia="IRNazanin"/>
          <w:b w:val="false"/>
          <w:b w:val="false"/>
          <w:bCs w:val="false"/>
          <w:i w:val="false"/>
          <w:i w:val="false"/>
          <w:iCs w:val="false"/>
          <w:color w:val="333333"/>
          <w:sz w:val="20"/>
          <w:sz w:val="20"/>
          <w:szCs w:val="20"/>
          <w:rtl w:val="true"/>
        </w:rPr>
        <w:t xml:space="preserve"> و ح </w:t>
      </w:r>
      <w:r>
        <w:rPr>
          <w:rFonts w:ascii="IRNazanin" w:hAnsi="IRNazanin" w:eastAsia="IRNazanin"/>
          <w:b w:val="false"/>
          <w:b w:val="false"/>
          <w:bCs w:val="false"/>
          <w:i w:val="false"/>
          <w:i w:val="false"/>
          <w:iCs w:val="false"/>
          <w:color w:val="333333"/>
          <w:sz w:val="20"/>
          <w:sz w:val="20"/>
          <w:szCs w:val="20"/>
        </w:rPr>
        <w:t>۳۲۴۲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۳۰۲</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۶۴۸۲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۳۰۱۴</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۱۱۹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۲۶۷۴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۸۶۵۶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۲۸۶</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غَضَّ طَرفَهُ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كسره وأطرق ولم يفتح عينه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غضض</w:t>
      </w:r>
      <w:r>
        <w:rPr>
          <w:rFonts w:eastAsia="IRNazanin" w:cs="IRNazanin"/>
          <w:b w:val="false"/>
          <w:bCs w:val="false"/>
          <w:i w:val="false"/>
          <w:iCs w:val="false"/>
          <w:color w:val="333333"/>
          <w:sz w:val="20"/>
          <w:szCs w:val="20"/>
          <w:rtl w:val="true"/>
        </w:rPr>
        <w:t>») .</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۳۶۵</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المُقسِطُ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العادِلُ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قسط</w:t>
      </w:r>
      <w:r>
        <w:rPr>
          <w:rFonts w:eastAsia="IRNazanin" w:cs="IRNazanin"/>
          <w:b w:val="false"/>
          <w:bCs w:val="false"/>
          <w:i w:val="false"/>
          <w:iCs w:val="false"/>
          <w:color w:val="333333"/>
          <w:sz w:val="20"/>
          <w:szCs w:val="20"/>
          <w:rtl w:val="true"/>
        </w:rPr>
        <w:t>») .</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بعض النسخ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مُحَبَّبا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هامش المصدر</w:t>
      </w:r>
      <w:r>
        <w:rPr>
          <w:rFonts w:eastAsia="IRNazanin" w:cs="IRNazanin"/>
          <w:b w:val="false"/>
          <w:bCs w:val="false"/>
          <w:i w:val="false"/>
          <w:iCs w:val="false"/>
          <w:color w:val="333333"/>
          <w:sz w:val="20"/>
          <w:szCs w:val="20"/>
          <w:rtl w:val="true"/>
        </w:rPr>
        <w:t>) .</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۳۲۱۹</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۱۲۲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۲۷۷۹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السجيَّةُ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الخُلُقُ والطبيعة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۲۳۷۲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سجا</w:t>
      </w:r>
      <w:r>
        <w:rPr>
          <w:rFonts w:eastAsia="IRNazanin" w:cs="IRNazanin"/>
          <w:b w:val="false"/>
          <w:bCs w:val="false"/>
          <w:i w:val="false"/>
          <w:iCs w:val="false"/>
          <w:color w:val="333333"/>
          <w:sz w:val="20"/>
          <w:szCs w:val="20"/>
          <w:rtl w:val="true"/>
        </w:rPr>
        <w:t>») .</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۹۷۷</w:t>
      </w:r>
      <w:r>
        <w:rPr>
          <w:rFonts w:ascii="IRNazanin" w:hAnsi="IRNazanin" w:eastAsia="IRNazanin"/>
          <w:b w:val="false"/>
          <w:b w:val="false"/>
          <w:bCs w:val="false"/>
          <w:i w:val="false"/>
          <w:i w:val="false"/>
          <w:iCs w:val="false"/>
          <w:color w:val="333333"/>
          <w:sz w:val="20"/>
          <w:sz w:val="20"/>
          <w:szCs w:val="20"/>
          <w:rtl w:val="true"/>
        </w:rPr>
        <w:t xml:space="preserve"> ، مستدرك 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۱۳۱۴۶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أوتادُ الأرضِ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حِبالُها ؛ لأنّها تُثبّتها ، والأوتادُ من البلاد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رؤساؤها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تاج العروس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وتد</w:t>
      </w:r>
      <w:r>
        <w:rPr>
          <w:rFonts w:eastAsia="IRNazanin" w:cs="IRNazanin"/>
          <w:b w:val="false"/>
          <w:bCs w:val="false"/>
          <w:i w:val="false"/>
          <w:iCs w:val="false"/>
          <w:color w:val="333333"/>
          <w:sz w:val="20"/>
          <w:szCs w:val="20"/>
          <w:rtl w:val="true"/>
        </w:rPr>
        <w:t>») .</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۸۷</w:t>
      </w:r>
      <w:r>
        <w:rPr>
          <w:rFonts w:ascii="IRNazanin" w:hAnsi="IRNazanin" w:eastAsia="IRNazanin"/>
          <w:b w:val="false"/>
          <w:b w:val="false"/>
          <w:bCs w:val="false"/>
          <w:i w:val="false"/>
          <w:i w:val="false"/>
          <w:iCs w:val="false"/>
          <w:color w:val="333333"/>
          <w:sz w:val="20"/>
          <w:sz w:val="20"/>
          <w:szCs w:val="20"/>
          <w:rtl w:val="true"/>
        </w:rPr>
        <w:t xml:space="preserve"> ، أعلام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۱۲۷</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عن الإمام الرضا عن آبائه عليهم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الحكمة </w:t>
      </w:r>
      <w:r>
        <w:rPr>
          <w:rFonts w:ascii="IRNazanin" w:hAnsi="IRNazanin" w:eastAsia="IRNazanin"/>
          <w:b w:val="false"/>
          <w:b w:val="false"/>
          <w:bCs w:val="false"/>
          <w:i w:val="false"/>
          <w:i w:val="false"/>
          <w:iCs w:val="false"/>
          <w:color w:val="333333"/>
          <w:sz w:val="20"/>
          <w:sz w:val="20"/>
          <w:szCs w:val="20"/>
        </w:rPr>
        <w:t>۴۷۰</w:t>
      </w:r>
      <w:r>
        <w:rPr>
          <w:rFonts w:ascii="IRNazanin" w:hAnsi="IRNazanin" w:eastAsia="IRNazanin"/>
          <w:b w:val="false"/>
          <w:b w:val="false"/>
          <w:bCs w:val="false"/>
          <w:i w:val="false"/>
          <w:i w:val="false"/>
          <w:iCs w:val="false"/>
          <w:color w:val="333333"/>
          <w:sz w:val="20"/>
          <w:sz w:val="20"/>
          <w:szCs w:val="20"/>
          <w:rtl w:val="true"/>
        </w:rPr>
        <w:t xml:space="preserve"> ، خصائص الأئمّة عليهم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۱۲۴</w:t>
      </w:r>
      <w:r>
        <w:rPr>
          <w:rFonts w:ascii="IRNazanin" w:hAnsi="IRNazanin" w:eastAsia="IRNazanin"/>
          <w:b w:val="false"/>
          <w:b w:val="false"/>
          <w:bCs w:val="false"/>
          <w:i w:val="false"/>
          <w:i w:val="false"/>
          <w:iCs w:val="false"/>
          <w:color w:val="333333"/>
          <w:sz w:val="20"/>
          <w:sz w:val="20"/>
          <w:szCs w:val="20"/>
          <w:rtl w:val="true"/>
        </w:rPr>
        <w:t xml:space="preserve"> ، إعلام الورى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۵۴۵</w:t>
      </w:r>
      <w:r>
        <w:rPr>
          <w:rFonts w:ascii="IRNazanin" w:hAnsi="IRNazanin" w:eastAsia="IRNazanin"/>
          <w:b w:val="false"/>
          <w:b w:val="false"/>
          <w:bCs w:val="false"/>
          <w:i w:val="false"/>
          <w:i w:val="false"/>
          <w:iCs w:val="false"/>
          <w:color w:val="333333"/>
          <w:sz w:val="20"/>
          <w:sz w:val="20"/>
          <w:szCs w:val="20"/>
          <w:rtl w:val="true"/>
        </w:rPr>
        <w:t xml:space="preserve"> ، روضة الواعظين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۴۸</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أعلام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۳۱۸</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معاني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۹۶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مشكاة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 روضة الواعظين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۴۸</w:t>
      </w:r>
      <w:r>
        <w:rPr>
          <w:rFonts w:ascii="IRNazanin" w:hAnsi="IRNazanin" w:eastAsia="IRNazanin"/>
          <w:b w:val="false"/>
          <w:b w:val="false"/>
          <w:bCs w:val="false"/>
          <w:i w:val="false"/>
          <w:i w:val="false"/>
          <w:iCs w:val="false"/>
          <w:color w:val="333333"/>
          <w:sz w:val="20"/>
          <w:sz w:val="20"/>
          <w:szCs w:val="20"/>
          <w:rtl w:val="true"/>
        </w:rPr>
        <w:t xml:space="preserve"> ، إعلام الورى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۵۴۴</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۴۹۲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۱۲۲</w:t>
      </w:r>
      <w:r>
        <w:rPr>
          <w:rFonts w:ascii="IRNazanin" w:hAnsi="IRNazanin" w:eastAsia="IRNazanin"/>
          <w:b w:val="false"/>
          <w:b w:val="false"/>
          <w:bCs w:val="false"/>
          <w:i w:val="false"/>
          <w:i w:val="false"/>
          <w:iCs w:val="false"/>
          <w:color w:val="333333"/>
          <w:sz w:val="20"/>
          <w:sz w:val="20"/>
          <w:szCs w:val="20"/>
          <w:rtl w:val="true"/>
        </w:rPr>
        <w:t xml:space="preserve"> ، عوالي اللآلي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۱۶۴</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 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۳۶۳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عن مهزم ، 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۴۶۰</w:t>
      </w:r>
      <w:r>
        <w:rPr>
          <w:rFonts w:ascii="IRNazanin" w:hAnsi="IRNazanin" w:eastAsia="IRNazanin"/>
          <w:b w:val="false"/>
          <w:b w:val="false"/>
          <w:bCs w:val="false"/>
          <w:i w:val="false"/>
          <w:i w:val="false"/>
          <w:iCs w:val="false"/>
          <w:color w:val="333333"/>
          <w:sz w:val="20"/>
          <w:sz w:val="20"/>
          <w:szCs w:val="20"/>
          <w:rtl w:val="true"/>
        </w:rPr>
        <w:t xml:space="preserve"> عن الإمام الهادي عنه عليهماالسلاموكلاهما نحوه ، تفسير القمّي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عيون أخبار الرضا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۴۶</w:t>
      </w:r>
      <w:r>
        <w:rPr>
          <w:rFonts w:ascii="IRNazanin" w:hAnsi="IRNazanin" w:eastAsia="IRNazanin"/>
          <w:b w:val="false"/>
          <w:b w:val="false"/>
          <w:bCs w:val="false"/>
          <w:i w:val="false"/>
          <w:i w:val="false"/>
          <w:iCs w:val="false"/>
          <w:color w:val="333333"/>
          <w:sz w:val="20"/>
          <w:sz w:val="20"/>
          <w:szCs w:val="20"/>
          <w:rtl w:val="true"/>
        </w:rPr>
        <w:t xml:space="preserve"> ، 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۳۶۲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 نزهة الناظر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۱۳۲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۲۴</w:t>
      </w:r>
      <w:r>
        <w:rPr>
          <w:rFonts w:ascii="IRNazanin" w:hAnsi="IRNazanin" w:eastAsia="IRNazanin"/>
          <w:b w:val="false"/>
          <w:b w:val="false"/>
          <w:bCs w:val="false"/>
          <w:i w:val="false"/>
          <w:i w:val="false"/>
          <w:iCs w:val="false"/>
          <w:color w:val="333333"/>
          <w:sz w:val="20"/>
          <w:sz w:val="20"/>
          <w:szCs w:val="20"/>
          <w:rtl w:val="true"/>
        </w:rPr>
        <w:t xml:space="preserve">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الكهف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يونس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الاحتجاج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بإجماع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باجتماع</w:t>
      </w:r>
      <w:r>
        <w:rPr>
          <w:rFonts w:eastAsia="IRNazanin" w:cs="IRNazanin"/>
          <w:b w:val="false"/>
          <w:bCs w:val="false"/>
          <w:i w:val="false"/>
          <w:iCs w:val="false"/>
          <w:color w:val="333333"/>
          <w:sz w:val="20"/>
          <w:szCs w:val="20"/>
          <w:rtl w:val="true"/>
        </w:rPr>
        <w:t>» .</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۴۶۱</w:t>
      </w:r>
      <w:r>
        <w:rPr>
          <w:rFonts w:ascii="IRNazanin" w:hAnsi="IRNazanin" w:eastAsia="IRNazanin"/>
          <w:b w:val="false"/>
          <w:b w:val="false"/>
          <w:bCs w:val="false"/>
          <w:i w:val="false"/>
          <w:i w:val="false"/>
          <w:iCs w:val="false"/>
          <w:color w:val="333333"/>
          <w:sz w:val="20"/>
          <w:sz w:val="20"/>
          <w:szCs w:val="20"/>
          <w:rtl w:val="true"/>
        </w:rPr>
        <w:t xml:space="preserve"> ، الاحتجاج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۴۹۰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۳۲۵</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الفصول المختارة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۷۳</w:t>
      </w:r>
      <w:r>
        <w:rPr>
          <w:rFonts w:ascii="IRNazanin" w:hAnsi="IRNazanin" w:eastAsia="IRNazanin"/>
          <w:b w:val="false"/>
          <w:b w:val="false"/>
          <w:bCs w:val="false"/>
          <w:i w:val="false"/>
          <w:i w:val="false"/>
          <w:iCs w:val="false"/>
          <w:color w:val="333333"/>
          <w:sz w:val="20"/>
          <w:sz w:val="20"/>
          <w:szCs w:val="20"/>
          <w:rtl w:val="true"/>
        </w:rPr>
        <w:t xml:space="preserve"> ، الأمالي للسيّد المرتضى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۱۰۵</w:t>
      </w:r>
      <w:r>
        <w:rPr>
          <w:rFonts w:ascii="IRNazanin" w:hAnsi="IRNazanin" w:eastAsia="IRNazanin"/>
          <w:b w:val="false"/>
          <w:b w:val="false"/>
          <w:bCs w:val="false"/>
          <w:i w:val="false"/>
          <w:i w:val="false"/>
          <w:iCs w:val="false"/>
          <w:color w:val="333333"/>
          <w:sz w:val="20"/>
          <w:sz w:val="20"/>
          <w:szCs w:val="20"/>
          <w:rtl w:val="true"/>
        </w:rPr>
        <w:t xml:space="preserve"> ، الطرائف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۳۲۸</w:t>
      </w:r>
      <w:r>
        <w:rPr>
          <w:rFonts w:ascii="IRNazanin" w:hAnsi="IRNazanin" w:eastAsia="IRNazanin"/>
          <w:b w:val="false"/>
          <w:b w:val="false"/>
          <w:bCs w:val="false"/>
          <w:i w:val="false"/>
          <w:i w:val="false"/>
          <w:iCs w:val="false"/>
          <w:color w:val="333333"/>
          <w:sz w:val="20"/>
          <w:sz w:val="20"/>
          <w:szCs w:val="20"/>
          <w:rtl w:val="true"/>
        </w:rPr>
        <w:t xml:space="preserve"> ، المناقب لابن شهر 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۳۱۴</w:t>
      </w:r>
      <w:r>
        <w:rPr>
          <w:rFonts w:ascii="IRNazanin" w:hAnsi="IRNazanin" w:eastAsia="IRNazanin"/>
          <w:b w:val="false"/>
          <w:b w:val="false"/>
          <w:bCs w:val="false"/>
          <w:i w:val="false"/>
          <w:i w:val="false"/>
          <w:iCs w:val="false"/>
          <w:color w:val="333333"/>
          <w:sz w:val="20"/>
          <w:sz w:val="20"/>
          <w:szCs w:val="20"/>
          <w:rtl w:val="true"/>
        </w:rPr>
        <w:t xml:space="preserve"> ، روضة الواعظين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۴۸</w:t>
      </w:r>
      <w:r>
        <w:rPr>
          <w:rFonts w:ascii="IRNazanin" w:hAnsi="IRNazanin" w:eastAsia="IRNazanin"/>
          <w:b w:val="false"/>
          <w:b w:val="false"/>
          <w:bCs w:val="false"/>
          <w:i w:val="false"/>
          <w:i w:val="false"/>
          <w:iCs w:val="false"/>
          <w:color w:val="333333"/>
          <w:sz w:val="20"/>
          <w:sz w:val="20"/>
          <w:szCs w:val="20"/>
          <w:rtl w:val="true"/>
        </w:rPr>
        <w:t xml:space="preserve"> كلُّها عن أبي حنيفة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الطرائف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۳۳۰</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۲۸۶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فصّلت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عيون أخبار الرضا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۱۲۴</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 الاحتجاج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۳۹۷</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۳۰۳</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۱۷</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 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۳۶۰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۴۶۱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۱۰۶۸</w:t>
      </w:r>
      <w:r>
        <w:rPr>
          <w:rFonts w:ascii="IRNazanin" w:hAnsi="IRNazanin" w:eastAsia="IRNazanin"/>
          <w:b w:val="false"/>
          <w:b w:val="false"/>
          <w:bCs w:val="false"/>
          <w:i w:val="false"/>
          <w:i w:val="false"/>
          <w:iCs w:val="false"/>
          <w:color w:val="333333"/>
          <w:sz w:val="20"/>
          <w:sz w:val="20"/>
          <w:szCs w:val="20"/>
          <w:rtl w:val="true"/>
        </w:rPr>
        <w:t xml:space="preserve"> كلّها عن هشام بن سالم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عيون أخبار الرضا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۴۳</w:t>
      </w:r>
      <w:r>
        <w:rPr>
          <w:rFonts w:ascii="IRNazanin" w:hAnsi="IRNazanin" w:eastAsia="IRNazanin"/>
          <w:b w:val="false"/>
          <w:b w:val="false"/>
          <w:bCs w:val="false"/>
          <w:i w:val="false"/>
          <w:i w:val="false"/>
          <w:iCs w:val="false"/>
          <w:color w:val="333333"/>
          <w:sz w:val="20"/>
          <w:sz w:val="20"/>
          <w:szCs w:val="20"/>
          <w:rtl w:val="true"/>
        </w:rPr>
        <w:t xml:space="preserve"> ، كشف الغمّة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العنكبوت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يونس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غافر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۸۰۴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۳۴۴۳</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۱۵۰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۳۲۹۲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مهج الدعوات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۱۷۴</w:t>
      </w:r>
      <w:r>
        <w:rPr>
          <w:rFonts w:ascii="IRNazanin" w:hAnsi="IRNazanin" w:eastAsia="IRNazanin"/>
          <w:b w:val="false"/>
          <w:b w:val="false"/>
          <w:bCs w:val="false"/>
          <w:i w:val="false"/>
          <w:i w:val="false"/>
          <w:iCs w:val="false"/>
          <w:color w:val="333333"/>
          <w:sz w:val="20"/>
          <w:sz w:val="20"/>
          <w:szCs w:val="20"/>
          <w:rtl w:val="true"/>
        </w:rPr>
        <w:t xml:space="preserve"> عن سلمان الفارسي عن الإمام عليّ عليه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مهج الدعوات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۹۵</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الحكمة </w:t>
      </w:r>
      <w:r>
        <w:rPr>
          <w:rFonts w:ascii="IRNazanin" w:hAnsi="IRNazanin" w:eastAsia="IRNazanin"/>
          <w:b w:val="false"/>
          <w:b w:val="false"/>
          <w:bCs w:val="false"/>
          <w:i w:val="false"/>
          <w:i w:val="false"/>
          <w:iCs w:val="false"/>
          <w:color w:val="333333"/>
          <w:sz w:val="20"/>
          <w:sz w:val="20"/>
          <w:szCs w:val="20"/>
        </w:rPr>
        <w:t>۴۳۷</w:t>
      </w:r>
      <w:r>
        <w:rPr>
          <w:rFonts w:ascii="IRNazanin" w:hAnsi="IRNazanin" w:eastAsia="IRNazanin"/>
          <w:b w:val="false"/>
          <w:b w:val="false"/>
          <w:bCs w:val="false"/>
          <w:i w:val="false"/>
          <w:i w:val="false"/>
          <w:iCs w:val="false"/>
          <w:color w:val="333333"/>
          <w:sz w:val="20"/>
          <w:sz w:val="20"/>
          <w:szCs w:val="20"/>
          <w:rtl w:val="true"/>
        </w:rPr>
        <w:t xml:space="preserve"> ، روضة الواعظين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۵۱۱</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۹۴۶</w:t>
      </w:r>
      <w:r>
        <w:rPr>
          <w:rFonts w:ascii="IRNazanin" w:hAnsi="IRNazanin" w:eastAsia="IRNazanin"/>
          <w:b w:val="false"/>
          <w:b w:val="false"/>
          <w:bCs w:val="false"/>
          <w:i w:val="false"/>
          <w:i w:val="false"/>
          <w:iCs w:val="false"/>
          <w:color w:val="333333"/>
          <w:sz w:val="20"/>
          <w:sz w:val="20"/>
          <w:szCs w:val="20"/>
          <w:rtl w:val="true"/>
        </w:rPr>
        <w:t xml:space="preserve"> عن ذريح و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۲۴۷</w:t>
      </w:r>
      <w:r>
        <w:rPr>
          <w:rFonts w:ascii="IRNazanin" w:hAnsi="IRNazanin" w:eastAsia="IRNazanin"/>
          <w:b w:val="false"/>
          <w:b w:val="false"/>
          <w:bCs w:val="false"/>
          <w:i w:val="false"/>
          <w:i w:val="false"/>
          <w:iCs w:val="false"/>
          <w:color w:val="333333"/>
          <w:sz w:val="20"/>
          <w:sz w:val="20"/>
          <w:szCs w:val="20"/>
          <w:rtl w:val="true"/>
        </w:rPr>
        <w:t xml:space="preserve"> عن الإمام الكاظم عليه السلام ، الصحيفة السجّاديّة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۲۰۷</w:t>
      </w:r>
      <w:r>
        <w:rPr>
          <w:rFonts w:ascii="IRNazanin" w:hAnsi="IRNazanin" w:eastAsia="IRNazanin"/>
          <w:b w:val="false"/>
          <w:b w:val="false"/>
          <w:bCs w:val="false"/>
          <w:i w:val="false"/>
          <w:i w:val="false"/>
          <w:iCs w:val="false"/>
          <w:color w:val="333333"/>
          <w:sz w:val="20"/>
          <w:sz w:val="20"/>
          <w:szCs w:val="20"/>
          <w:rtl w:val="true"/>
        </w:rPr>
        <w:t xml:space="preserve"> الدعاء </w:t>
      </w:r>
      <w:r>
        <w:rPr>
          <w:rFonts w:ascii="IRNazanin" w:hAnsi="IRNazanin" w:eastAsia="IRNazanin"/>
          <w:b w:val="false"/>
          <w:b w:val="false"/>
          <w:bCs w:val="false"/>
          <w:i w:val="false"/>
          <w:i w:val="false"/>
          <w:iCs w:val="false"/>
          <w:color w:val="333333"/>
          <w:sz w:val="20"/>
          <w:sz w:val="20"/>
          <w:szCs w:val="20"/>
        </w:rPr>
        <w:t>۴۸</w:t>
      </w:r>
      <w:r>
        <w:rPr>
          <w:rFonts w:ascii="IRNazanin" w:hAnsi="IRNazanin" w:eastAsia="IRNazanin"/>
          <w:b w:val="false"/>
          <w:b w:val="false"/>
          <w:bCs w:val="false"/>
          <w:i w:val="false"/>
          <w:i w:val="false"/>
          <w:iCs w:val="false"/>
          <w:color w:val="333333"/>
          <w:sz w:val="20"/>
          <w:sz w:val="20"/>
          <w:szCs w:val="20"/>
          <w:rtl w:val="true"/>
        </w:rPr>
        <w:t xml:space="preserve"> عن الإمام زين العابدين عليه السلام ، كتاب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۴۹۰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۱۴۰۹</w:t>
      </w:r>
      <w:r>
        <w:rPr>
          <w:rFonts w:ascii="IRNazanin" w:hAnsi="IRNazanin" w:eastAsia="IRNazanin"/>
          <w:b w:val="false"/>
          <w:b w:val="false"/>
          <w:bCs w:val="false"/>
          <w:i w:val="false"/>
          <w:i w:val="false"/>
          <w:iCs w:val="false"/>
          <w:color w:val="333333"/>
          <w:sz w:val="20"/>
          <w:sz w:val="20"/>
          <w:szCs w:val="20"/>
          <w:rtl w:val="true"/>
        </w:rPr>
        <w:t xml:space="preserve"> ، مكارم الأخلاق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۲۱۳۵</w:t>
      </w:r>
      <w:r>
        <w:rPr>
          <w:rFonts w:ascii="IRNazanin" w:hAnsi="IRNazanin" w:eastAsia="IRNazanin"/>
          <w:b w:val="false"/>
          <w:b w:val="false"/>
          <w:bCs w:val="false"/>
          <w:i w:val="false"/>
          <w:i w:val="false"/>
          <w:iCs w:val="false"/>
          <w:color w:val="333333"/>
          <w:sz w:val="20"/>
          <w:sz w:val="20"/>
          <w:szCs w:val="20"/>
          <w:rtl w:val="true"/>
        </w:rPr>
        <w:t xml:space="preserve"> كلاهما عن معروف بن خرّبوذ عن أحدهما عليهماالسلام ، مصباح المتهجّد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۴۲۲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۵۴۲</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۲۱۴</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الدُّروع الواقية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۱۹۶</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التفسير المنسوب إلى الإمام العسكري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۶۲۵</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الصحيفة السجّاديّة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الدعاء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 المصباح للكفعمي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۱۰۴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الصحيفة السجّاديّة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۱۴۴</w:t>
      </w:r>
      <w:r>
        <w:rPr>
          <w:rFonts w:ascii="IRNazanin" w:hAnsi="IRNazanin" w:eastAsia="IRNazanin"/>
          <w:b w:val="false"/>
          <w:b w:val="false"/>
          <w:bCs w:val="false"/>
          <w:i w:val="false"/>
          <w:i w:val="false"/>
          <w:iCs w:val="false"/>
          <w:color w:val="333333"/>
          <w:sz w:val="20"/>
          <w:sz w:val="20"/>
          <w:szCs w:val="20"/>
          <w:rtl w:val="true"/>
        </w:rPr>
        <w:t xml:space="preserve"> الدعاء </w:t>
      </w:r>
      <w:r>
        <w:rPr>
          <w:rFonts w:ascii="IRNazanin" w:hAnsi="IRNazanin" w:eastAsia="IRNazanin"/>
          <w:b w:val="false"/>
          <w:b w:val="false"/>
          <w:bCs w:val="false"/>
          <w:i w:val="false"/>
          <w:i w:val="false"/>
          <w:iCs w:val="false"/>
          <w:color w:val="333333"/>
          <w:sz w:val="20"/>
          <w:sz w:val="20"/>
          <w:szCs w:val="20"/>
        </w:rPr>
        <w:t>۳۷</w:t>
      </w:r>
      <w:r>
        <w:rPr>
          <w:rFonts w:ascii="IRNazanin" w:hAnsi="IRNazanin" w:eastAsia="IRNazanin"/>
          <w:b w:val="false"/>
          <w:b w:val="false"/>
          <w:bCs w:val="false"/>
          <w:i w:val="false"/>
          <w:i w:val="false"/>
          <w:iCs w:val="false"/>
          <w:color w:val="333333"/>
          <w:sz w:val="20"/>
          <w:sz w:val="20"/>
          <w:szCs w:val="20"/>
          <w:rtl w:val="true"/>
        </w:rPr>
        <w:t xml:space="preserve"> ، المصباح للكفعمي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۵۴۴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معاني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۹۶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مشكاة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 إعلام الورى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۵۴۴</w:t>
      </w:r>
      <w:r>
        <w:rPr>
          <w:rFonts w:ascii="IRNazanin" w:hAnsi="IRNazanin" w:eastAsia="IRNazanin"/>
          <w:b w:val="false"/>
          <w:b w:val="false"/>
          <w:bCs w:val="false"/>
          <w:i w:val="false"/>
          <w:i w:val="false"/>
          <w:iCs w:val="false"/>
          <w:color w:val="333333"/>
          <w:sz w:val="20"/>
          <w:sz w:val="20"/>
          <w:szCs w:val="20"/>
          <w:rtl w:val="true"/>
        </w:rPr>
        <w:t xml:space="preserve"> ، روضة الواعظين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۴۸</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مصباح الشريعة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۳۷۹</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بجز انكار دو اصل توحيد و نبوّت ، اگر آنچه مورد انكار قرار گرفته، از ضروريّات اسلام باشد ، به گونه اى كه به انكار نبوّت بازگشت كند و منكِر آن نيز توجّه به اين معنا داشته باشد، وى محكوم به كفر است ؛ ولى اگر از ضروريّات اسلام نباشد، يا انكار كننده توجّه به اين معنا نداشته باشد ، محكوم به كفر نيست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عروة الوثقى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w:t>
      </w:r>
      <w:r>
        <w:rPr>
          <w:rFonts w:eastAsia="IRNazanin" w:cs="IRNazanin"/>
          <w:b w:val="false"/>
          <w:bCs w:val="false"/>
          <w:i w:val="false"/>
          <w:iCs w:val="false"/>
          <w:color w:val="333333"/>
          <w:sz w:val="20"/>
          <w:szCs w:val="20"/>
          <w:rtl w:val="true"/>
        </w:rPr>
        <w:t>) .</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دانش نامه عقايد اسلامى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۳۹۰۰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الحكمة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اسلام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پايه هاى اسلام</w:t>
      </w:r>
      <w:r>
        <w:rPr>
          <w:rFonts w:eastAsia="IRNazanin" w:cs="IRNazanin"/>
          <w:b w:val="false"/>
          <w:bCs w:val="false"/>
          <w:i w:val="false"/>
          <w:iCs w:val="false"/>
          <w:color w:val="333333"/>
          <w:sz w:val="20"/>
          <w:szCs w:val="20"/>
          <w:rtl w:val="true"/>
        </w:rPr>
        <w:t>» .</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رسائل الشريف المرتضى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بر اساس اين تفسير از قضا و قدر ، انسان ، اختيارى ندارد و مجبور است </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عدل در جهان بينى توحيدى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بخش دوم </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براى آگاهى بيشتر ، 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عدل در جهان بينى 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بخش دوم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عدل الهى در تاريخ اسلام </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يعنى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تقدير ، ايمان داريم ، چه خيرش و چه شرّش</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انسان و سرنوشت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ويرايش</w:t>
      </w:r>
      <w:r>
        <w:rPr>
          <w:rFonts w:eastAsia="IRNazanin" w:cs="IRNazanin"/>
          <w:b w:val="false"/>
          <w:bCs w:val="false"/>
          <w:i w:val="false"/>
          <w:iCs w:val="false"/>
          <w:color w:val="333333"/>
          <w:sz w:val="20"/>
          <w:szCs w:val="20"/>
          <w:rtl w:val="true"/>
        </w:rPr>
        <w:t>) .</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۹۴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۵۷۲۶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۵۷۰۳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عدل الهى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الاعراف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الأنبياء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۲۲۳</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يونس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الجاثية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۳۱</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۳۵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۱۲۰</w:t>
      </w:r>
      <w:r>
        <w:rPr>
          <w:rFonts w:ascii="IRNazanin" w:hAnsi="IRNazanin" w:eastAsia="IRNazanin"/>
          <w:b w:val="false"/>
          <w:b w:val="false"/>
          <w:bCs w:val="false"/>
          <w:i w:val="false"/>
          <w:i w:val="false"/>
          <w:iCs w:val="false"/>
          <w:color w:val="333333"/>
          <w:sz w:val="20"/>
          <w:sz w:val="20"/>
          <w:szCs w:val="20"/>
          <w:rtl w:val="true"/>
        </w:rPr>
        <w:t xml:space="preserve"> وراجع هود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۱۱۵</w:t>
      </w:r>
      <w:r>
        <w:rPr>
          <w:rFonts w:ascii="IRNazanin" w:hAnsi="IRNazanin" w:eastAsia="IRNazanin"/>
          <w:b w:val="false"/>
          <w:b w:val="false"/>
          <w:bCs w:val="false"/>
          <w:i w:val="false"/>
          <w:i w:val="false"/>
          <w:iCs w:val="false"/>
          <w:color w:val="333333"/>
          <w:sz w:val="20"/>
          <w:sz w:val="20"/>
          <w:szCs w:val="20"/>
          <w:rtl w:val="true"/>
        </w:rPr>
        <w:t xml:space="preserve"> ، يوسف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۹۰</w:t>
      </w:r>
      <w:r>
        <w:rPr>
          <w:rFonts w:ascii="IRNazanin" w:hAnsi="IRNazanin" w:eastAsia="IRNazanin"/>
          <w:b w:val="false"/>
          <w:b w:val="false"/>
          <w:bCs w:val="false"/>
          <w:i w:val="false"/>
          <w:i w:val="false"/>
          <w:iCs w:val="false"/>
          <w:color w:val="333333"/>
          <w:sz w:val="20"/>
          <w:sz w:val="20"/>
          <w:szCs w:val="20"/>
          <w:rtl w:val="true"/>
        </w:rPr>
        <w:t xml:space="preserve"> ، يوسف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الاعراف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۱۷۰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بحار الأنوار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مضاعفات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مضعّفات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وكلاهما بمعنى </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۱۰۶</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جَوارحُ الإنسان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أعضاؤه الّتي يكتسب بها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جرح</w:t>
      </w:r>
      <w:r>
        <w:rPr>
          <w:rFonts w:eastAsia="IRNazanin" w:cs="IRNazanin"/>
          <w:b w:val="false"/>
          <w:bCs w:val="false"/>
          <w:i w:val="false"/>
          <w:iCs w:val="false"/>
          <w:color w:val="333333"/>
          <w:sz w:val="20"/>
          <w:szCs w:val="20"/>
          <w:rtl w:val="true"/>
        </w:rPr>
        <w:t>») .</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وقع تصحيف في نقل الآية في المصدر وصححناه طبقا لبحار الأنوار </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عن محمّد بن سالم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۲۷۸</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۲۷۹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۵۱۲</w:t>
      </w:r>
      <w:r>
        <w:rPr>
          <w:rFonts w:ascii="IRNazanin" w:hAnsi="IRNazanin" w:eastAsia="IRNazanin"/>
          <w:b w:val="false"/>
          <w:b w:val="false"/>
          <w:bCs w:val="false"/>
          <w:i w:val="false"/>
          <w:i w:val="false"/>
          <w:iCs w:val="false"/>
          <w:color w:val="333333"/>
          <w:sz w:val="20"/>
          <w:sz w:val="20"/>
          <w:szCs w:val="20"/>
          <w:rtl w:val="true"/>
        </w:rPr>
        <w:t xml:space="preserve"> عن أبي عمرو الزبيري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ذيل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غافر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۱۶۰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۱۳۱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المصباح للكفعمي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۳۴۰</w:t>
      </w:r>
      <w:r>
        <w:rPr>
          <w:rFonts w:ascii="IRNazanin" w:hAnsi="IRNazanin" w:eastAsia="IRNazanin"/>
          <w:b w:val="false"/>
          <w:b w:val="false"/>
          <w:bCs w:val="false"/>
          <w:i w:val="false"/>
          <w:i w:val="false"/>
          <w:iCs w:val="false"/>
          <w:color w:val="333333"/>
          <w:sz w:val="20"/>
          <w:sz w:val="20"/>
          <w:szCs w:val="20"/>
          <w:rtl w:val="true"/>
        </w:rPr>
        <w:t xml:space="preserve"> ، البلد الأمين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۴۰۶</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الإحسان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برر</w:t>
      </w:r>
      <w:r>
        <w:rPr>
          <w:rFonts w:eastAsia="IRNazanin" w:cs="IRNazanin"/>
          <w:b w:val="false"/>
          <w:bCs w:val="false"/>
          <w:i w:val="false"/>
          <w:iCs w:val="false"/>
          <w:color w:val="333333"/>
          <w:sz w:val="20"/>
          <w:szCs w:val="20"/>
          <w:rtl w:val="true"/>
        </w:rPr>
        <w:t>») .</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المصباح للكفعمي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۳۳۶</w:t>
      </w:r>
      <w:r>
        <w:rPr>
          <w:rFonts w:ascii="IRNazanin" w:hAnsi="IRNazanin" w:eastAsia="IRNazanin"/>
          <w:b w:val="false"/>
          <w:b w:val="false"/>
          <w:bCs w:val="false"/>
          <w:i w:val="false"/>
          <w:i w:val="false"/>
          <w:iCs w:val="false"/>
          <w:color w:val="333333"/>
          <w:sz w:val="20"/>
          <w:sz w:val="20"/>
          <w:szCs w:val="20"/>
          <w:rtl w:val="true"/>
        </w:rPr>
        <w:t xml:space="preserve"> ، البلد الأمين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۴۰۴</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۸۶۸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۲۶۰۴</w:t>
      </w:r>
      <w:r>
        <w:rPr>
          <w:rFonts w:ascii="IRNazanin" w:hAnsi="IRNazanin" w:eastAsia="IRNazanin"/>
          <w:b w:val="false"/>
          <w:b w:val="false"/>
          <w:bCs w:val="false"/>
          <w:i w:val="false"/>
          <w:i w:val="false"/>
          <w:iCs w:val="false"/>
          <w:color w:val="333333"/>
          <w:sz w:val="20"/>
          <w:sz w:val="20"/>
          <w:szCs w:val="20"/>
          <w:rtl w:val="true"/>
        </w:rPr>
        <w:t xml:space="preserve"> ، 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۷۷۵</w:t>
      </w:r>
      <w:r>
        <w:rPr>
          <w:rFonts w:ascii="IRNazanin" w:hAnsi="IRNazanin" w:eastAsia="IRNazanin"/>
          <w:b w:val="false"/>
          <w:b w:val="false"/>
          <w:bCs w:val="false"/>
          <w:i w:val="false"/>
          <w:i w:val="false"/>
          <w:iCs w:val="false"/>
          <w:color w:val="333333"/>
          <w:sz w:val="20"/>
          <w:sz w:val="20"/>
          <w:szCs w:val="20"/>
          <w:rtl w:val="true"/>
        </w:rPr>
        <w:t xml:space="preserve"> و ص </w:t>
      </w:r>
      <w:r>
        <w:rPr>
          <w:rFonts w:ascii="IRNazanin" w:hAnsi="IRNazanin" w:eastAsia="IRNazanin"/>
          <w:b w:val="false"/>
          <w:b w:val="false"/>
          <w:bCs w:val="false"/>
          <w:i w:val="false"/>
          <w:i w:val="false"/>
          <w:iCs w:val="false"/>
          <w:color w:val="333333"/>
          <w:sz w:val="20"/>
          <w:sz w:val="20"/>
          <w:szCs w:val="20"/>
        </w:rPr>
        <w:t>۳۳۴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۱۳۶۵</w:t>
      </w:r>
      <w:r>
        <w:rPr>
          <w:rFonts w:ascii="IRNazanin" w:hAnsi="IRNazanin" w:eastAsia="IRNazanin"/>
          <w:b w:val="false"/>
          <w:b w:val="false"/>
          <w:bCs w:val="false"/>
          <w:i w:val="false"/>
          <w:i w:val="false"/>
          <w:iCs w:val="false"/>
          <w:color w:val="333333"/>
          <w:sz w:val="20"/>
          <w:sz w:val="20"/>
          <w:szCs w:val="20"/>
          <w:rtl w:val="true"/>
        </w:rPr>
        <w:t xml:space="preserve"> ، المستدرك على الصحيحين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۴۸۳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۳۶۶۴</w:t>
      </w:r>
      <w:r>
        <w:rPr>
          <w:rFonts w:ascii="IRNazanin" w:hAnsi="IRNazanin" w:eastAsia="IRNazanin"/>
          <w:b w:val="false"/>
          <w:b w:val="false"/>
          <w:bCs w:val="false"/>
          <w:i w:val="false"/>
          <w:i w:val="false"/>
          <w:iCs w:val="false"/>
          <w:color w:val="333333"/>
          <w:sz w:val="20"/>
          <w:sz w:val="20"/>
          <w:szCs w:val="20"/>
          <w:rtl w:val="true"/>
        </w:rPr>
        <w:t xml:space="preserve"> و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۷۶۷۸</w:t>
      </w:r>
      <w:r>
        <w:rPr>
          <w:rFonts w:ascii="IRNazanin" w:hAnsi="IRNazanin" w:eastAsia="IRNazanin"/>
          <w:b w:val="false"/>
          <w:b w:val="false"/>
          <w:bCs w:val="false"/>
          <w:i w:val="false"/>
          <w:i w:val="false"/>
          <w:iCs w:val="false"/>
          <w:color w:val="333333"/>
          <w:sz w:val="20"/>
          <w:sz w:val="20"/>
          <w:szCs w:val="20"/>
          <w:rtl w:val="true"/>
        </w:rPr>
        <w:t xml:space="preserve"> ، السنن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۵۷۰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۱۷۵۹۳</w:t>
      </w:r>
      <w:r>
        <w:rPr>
          <w:rFonts w:ascii="IRNazanin" w:hAnsi="IRNazanin" w:eastAsia="IRNazanin"/>
          <w:b w:val="false"/>
          <w:b w:val="false"/>
          <w:bCs w:val="false"/>
          <w:i w:val="false"/>
          <w:i w:val="false"/>
          <w:iCs w:val="false"/>
          <w:color w:val="333333"/>
          <w:sz w:val="20"/>
          <w:sz w:val="20"/>
          <w:szCs w:val="20"/>
          <w:rtl w:val="true"/>
        </w:rPr>
        <w:t xml:space="preserve"> ، مسند الشهاب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۵۰۳</w:t>
      </w:r>
      <w:r>
        <w:rPr>
          <w:rFonts w:ascii="IRNazanin" w:hAnsi="IRNazanin" w:eastAsia="IRNazanin"/>
          <w:b w:val="false"/>
          <w:b w:val="false"/>
          <w:bCs w:val="false"/>
          <w:i w:val="false"/>
          <w:i w:val="false"/>
          <w:iCs w:val="false"/>
          <w:color w:val="333333"/>
          <w:sz w:val="20"/>
          <w:sz w:val="20"/>
          <w:szCs w:val="20"/>
          <w:rtl w:val="true"/>
        </w:rPr>
        <w:t xml:space="preserve"> كلُّها عن أبي جحيفة عن الإمام عليّ عليه السلام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۱۲۹۶۵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الحَبرُ والحَبرَةُ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النِّعمة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حبر</w:t>
      </w:r>
      <w:r>
        <w:rPr>
          <w:rFonts w:eastAsia="IRNazanin" w:cs="IRNazanin"/>
          <w:b w:val="false"/>
          <w:bCs w:val="false"/>
          <w:i w:val="false"/>
          <w:iCs w:val="false"/>
          <w:color w:val="333333"/>
          <w:sz w:val="20"/>
          <w:szCs w:val="20"/>
          <w:rtl w:val="true"/>
        </w:rPr>
        <w:t>») .</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هولُ المُطَّلَع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يريد به الموقف يوم القيامة ، أو ما يشرف عليه من أمر الآخرة عقيب الموت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طلع</w:t>
      </w:r>
      <w:r>
        <w:rPr>
          <w:rFonts w:eastAsia="IRNazanin" w:cs="IRNazanin"/>
          <w:b w:val="false"/>
          <w:bCs w:val="false"/>
          <w:i w:val="false"/>
          <w:iCs w:val="false"/>
          <w:color w:val="333333"/>
          <w:sz w:val="20"/>
          <w:szCs w:val="20"/>
          <w:rtl w:val="true"/>
        </w:rPr>
        <w:t>») .</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النجم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۱۷۴</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۱۹۴</w:t>
      </w:r>
      <w:r>
        <w:rPr>
          <w:rFonts w:ascii="IRNazanin" w:hAnsi="IRNazanin" w:eastAsia="IRNazanin"/>
          <w:b w:val="false"/>
          <w:b w:val="false"/>
          <w:bCs w:val="false"/>
          <w:i w:val="false"/>
          <w:i w:val="false"/>
          <w:iCs w:val="false"/>
          <w:color w:val="333333"/>
          <w:sz w:val="20"/>
          <w:sz w:val="20"/>
          <w:szCs w:val="20"/>
          <w:rtl w:val="true"/>
        </w:rPr>
        <w:t xml:space="preserve"> عن محمّد بن النُّعمان عن الإمام الصادق عليه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۳۵۲</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۳۱</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الآلاء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النِّعَمْ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w:t>
      </w:r>
      <w:r>
        <w:rPr>
          <w:rFonts w:eastAsia="IRNazanin" w:cs="IRNazanin"/>
          <w:b w:val="false"/>
          <w:bCs w:val="false"/>
          <w:i w:val="false"/>
          <w:iCs w:val="false"/>
          <w:color w:val="333333"/>
          <w:sz w:val="20"/>
          <w:szCs w:val="20"/>
          <w:rtl w:val="true"/>
        </w:rPr>
        <w:t>») .</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الأنبياء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الصحيفة السجّادية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الدعاء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الصحيفة السجّادية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۴۹</w:t>
      </w:r>
      <w:r>
        <w:rPr>
          <w:rFonts w:ascii="IRNazanin" w:hAnsi="IRNazanin" w:eastAsia="IRNazanin"/>
          <w:b w:val="false"/>
          <w:b w:val="false"/>
          <w:bCs w:val="false"/>
          <w:i w:val="false"/>
          <w:i w:val="false"/>
          <w:iCs w:val="false"/>
          <w:color w:val="333333"/>
          <w:sz w:val="20"/>
          <w:sz w:val="20"/>
          <w:szCs w:val="20"/>
          <w:rtl w:val="true"/>
        </w:rPr>
        <w:t xml:space="preserve"> الدعاء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قال العلامة المجلسي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مدير الأدوار؛ لعلّ فيه مضافاً محذوفاً أي ذوي الأدوار ، أو الإسناد مجازي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بعض النسخ بالباء الموحّدة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 مُدَبِّرِ الأدوارِ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أظهر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والأكوار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كور بالفتح وهو الجماعة الكثيرة من الابل والقطيع من الغنم ويقال كلّ دور كور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والمراد إمّا استئناف قرن بعد قرن وزمان بعد زمان أو إعادة أهل الأكوار والأدوار جميعا في القيامة والأوّل أظهر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الجزري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قيل للقرن طبق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۹۱</w:t>
      </w:r>
      <w:r>
        <w:rPr>
          <w:rFonts w:eastAsia="IRNazanin" w:cs="IRNazanin"/>
          <w:b w:val="false"/>
          <w:bCs w:val="false"/>
          <w:i w:val="false"/>
          <w:iCs w:val="false"/>
          <w:color w:val="333333"/>
          <w:sz w:val="20"/>
          <w:szCs w:val="20"/>
          <w:rtl w:val="true"/>
        </w:rPr>
        <w:t>) .</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الزلزلة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۹۰</w:t>
      </w:r>
      <w:r>
        <w:rPr>
          <w:rFonts w:ascii="IRNazanin" w:hAnsi="IRNazanin" w:eastAsia="IRNazanin"/>
          <w:b w:val="false"/>
          <w:b w:val="false"/>
          <w:bCs w:val="false"/>
          <w:i w:val="false"/>
          <w:i w:val="false"/>
          <w:iCs w:val="false"/>
          <w:color w:val="333333"/>
          <w:sz w:val="20"/>
          <w:sz w:val="20"/>
          <w:szCs w:val="20"/>
          <w:rtl w:val="true"/>
        </w:rPr>
        <w:t xml:space="preserve"> نقلاً عن الخبر المشتهر بتوحيد المفضل بن عمر </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علّامه مجلسى مى گويد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مدير الأدوار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كه در اصل عربى حديث، در اين جا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يا مضاف محذوف دارد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يعنى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مدير ذوى الأدوار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يا اِسناد مجازى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برخى نسخه ها به جاى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مدير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مدبّر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 و اين ، روشن تر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اكوار جمع كور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فتحه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به جمعيّت زياد شتر و گله گوسفند گفته مى شود و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مى گويند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منظور ، يا در پى هم آمدن قرن و زمانى در پى قرن و زمانى است و يا باز گرداندن اهل قرن ها و دوره ها در قيامت است و اوّلى، معناى روشن ترى دارد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جزرى هم گفته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قرن ، به معناى لايه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طبقه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المرسلات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فَلَجَ على خصمه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غَلَبَهُ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والفَلَجُ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الفوز والظَّفَر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۱۴۱۲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فلج</w:t>
      </w:r>
      <w:r>
        <w:rPr>
          <w:rFonts w:eastAsia="IRNazanin" w:cs="IRNazanin"/>
          <w:b w:val="false"/>
          <w:bCs w:val="false"/>
          <w:i w:val="false"/>
          <w:iCs w:val="false"/>
          <w:color w:val="333333"/>
          <w:sz w:val="20"/>
          <w:szCs w:val="20"/>
          <w:rtl w:val="true"/>
        </w:rPr>
        <w:t>») .</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۲۰۰</w:t>
      </w:r>
      <w:r>
        <w:rPr>
          <w:rFonts w:ascii="IRNazanin" w:hAnsi="IRNazanin" w:eastAsia="IRNazanin"/>
          <w:b w:val="false"/>
          <w:b w:val="false"/>
          <w:bCs w:val="false"/>
          <w:i w:val="false"/>
          <w:i w:val="false"/>
          <w:iCs w:val="false"/>
          <w:color w:val="333333"/>
          <w:sz w:val="20"/>
          <w:sz w:val="20"/>
          <w:szCs w:val="20"/>
          <w:rtl w:val="true"/>
        </w:rPr>
        <w:t xml:space="preserve"> عن حمّاد بن عثمان </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التفسير المنسوب إلى الإمام العسكريّ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۲۶۵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۱۳۳</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مصباح المتهجّد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۵۸۴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۶۹۱</w:t>
      </w:r>
      <w:r>
        <w:rPr>
          <w:rFonts w:ascii="IRNazanin" w:hAnsi="IRNazanin" w:eastAsia="IRNazanin"/>
          <w:b w:val="false"/>
          <w:b w:val="false"/>
          <w:bCs w:val="false"/>
          <w:i w:val="false"/>
          <w:i w:val="false"/>
          <w:iCs w:val="false"/>
          <w:color w:val="333333"/>
          <w:sz w:val="20"/>
          <w:sz w:val="20"/>
          <w:szCs w:val="20"/>
          <w:rtl w:val="true"/>
        </w:rPr>
        <w:t xml:space="preserve"> ، الإقبال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۱۵۹</w:t>
      </w:r>
      <w:r>
        <w:rPr>
          <w:rFonts w:ascii="IRNazanin" w:hAnsi="IRNazanin" w:eastAsia="IRNazanin"/>
          <w:b w:val="false"/>
          <w:b w:val="false"/>
          <w:bCs w:val="false"/>
          <w:i w:val="false"/>
          <w:i w:val="false"/>
          <w:iCs w:val="false"/>
          <w:color w:val="333333"/>
          <w:sz w:val="20"/>
          <w:sz w:val="20"/>
          <w:szCs w:val="20"/>
          <w:rtl w:val="true"/>
        </w:rPr>
        <w:t xml:space="preserve"> كلاهما عن أبي حمزة الثمالي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استقصى الأمر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بلغ أقصاهُ في البحث عنهُ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المعجم الوسيط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۷۴۱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قصا</w:t>
      </w:r>
      <w:r>
        <w:rPr>
          <w:rFonts w:eastAsia="IRNazanin" w:cs="IRNazanin"/>
          <w:b w:val="false"/>
          <w:bCs w:val="false"/>
          <w:i w:val="false"/>
          <w:iCs w:val="false"/>
          <w:color w:val="333333"/>
          <w:sz w:val="20"/>
          <w:szCs w:val="20"/>
          <w:rtl w:val="true"/>
        </w:rPr>
        <w:t>») .</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دستور معالم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۱۳۶</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نقلاً عن كتاب أنيس العابدين عن الإمام زين العابدين عليه السلام </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الإقبال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۸۳</w:t>
      </w:r>
      <w:r>
        <w:rPr>
          <w:rFonts w:ascii="IRNazanin" w:hAnsi="IRNazanin" w:eastAsia="IRNazanin"/>
          <w:b w:val="false"/>
          <w:b w:val="false"/>
          <w:bCs w:val="false"/>
          <w:i w:val="false"/>
          <w:i w:val="false"/>
          <w:iCs w:val="false"/>
          <w:color w:val="333333"/>
          <w:sz w:val="20"/>
          <w:sz w:val="20"/>
          <w:szCs w:val="20"/>
          <w:rtl w:val="true"/>
        </w:rPr>
        <w:t xml:space="preserve"> ، البلد الأمين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۲۵۶</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الإقبال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۸۶</w:t>
      </w:r>
      <w:r>
        <w:rPr>
          <w:rFonts w:ascii="IRNazanin" w:hAnsi="IRNazanin" w:eastAsia="IRNazanin"/>
          <w:b w:val="false"/>
          <w:b w:val="false"/>
          <w:bCs w:val="false"/>
          <w:i w:val="false"/>
          <w:i w:val="false"/>
          <w:iCs w:val="false"/>
          <w:color w:val="333333"/>
          <w:sz w:val="20"/>
          <w:sz w:val="20"/>
          <w:szCs w:val="20"/>
          <w:rtl w:val="true"/>
        </w:rPr>
        <w:t xml:space="preserve"> ، البلد الأمين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۲۵۷</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وكَلتُه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أقُم بأمره ولم اُعنه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المصباح المنير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۶۷۰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وكل</w:t>
      </w:r>
      <w:r>
        <w:rPr>
          <w:rFonts w:eastAsia="IRNazanin" w:cs="IRNazanin"/>
          <w:b w:val="false"/>
          <w:bCs w:val="false"/>
          <w:i w:val="false"/>
          <w:iCs w:val="false"/>
          <w:color w:val="333333"/>
          <w:sz w:val="20"/>
          <w:szCs w:val="20"/>
          <w:rtl w:val="true"/>
        </w:rPr>
        <w:t>») .</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أقال اللّه عَثرَتَهُ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رفعه من سقوطه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المصباح المنير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۵۲۱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الإقبال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طبعة دار الكتب الإسلامية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۳۴۸</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التفسير المنسوب إلى الإمام العسكريّ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۳۴۹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۲۳۲</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شوب</w:t>
      </w:r>
      <w:r>
        <w:rPr>
          <w:rFonts w:eastAsia="IRNazanin" w:cs="IRNazanin"/>
          <w:b w:val="false"/>
          <w:bCs w:val="false"/>
          <w:i w:val="false"/>
          <w:iCs w:val="false"/>
          <w:color w:val="333333"/>
          <w:sz w:val="20"/>
          <w:szCs w:val="20"/>
          <w:rtl w:val="true"/>
        </w:rPr>
        <w:t>») .</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الصحيفة السجّادية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۱۷۱</w:t>
      </w:r>
      <w:r>
        <w:rPr>
          <w:rFonts w:ascii="IRNazanin" w:hAnsi="IRNazanin" w:eastAsia="IRNazanin"/>
          <w:b w:val="false"/>
          <w:b w:val="false"/>
          <w:bCs w:val="false"/>
          <w:i w:val="false"/>
          <w:i w:val="false"/>
          <w:iCs w:val="false"/>
          <w:color w:val="333333"/>
          <w:sz w:val="20"/>
          <w:sz w:val="20"/>
          <w:szCs w:val="20"/>
          <w:rtl w:val="true"/>
        </w:rPr>
        <w:t xml:space="preserve"> الدعاء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 الإقبال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۴۲۲</w:t>
      </w:r>
      <w:r>
        <w:rPr>
          <w:rFonts w:ascii="IRNazanin" w:hAnsi="IRNazanin" w:eastAsia="IRNazanin"/>
          <w:b w:val="false"/>
          <w:b w:val="false"/>
          <w:bCs w:val="false"/>
          <w:i w:val="false"/>
          <w:i w:val="false"/>
          <w:iCs w:val="false"/>
          <w:color w:val="333333"/>
          <w:sz w:val="20"/>
          <w:sz w:val="20"/>
          <w:szCs w:val="20"/>
          <w:rtl w:val="true"/>
        </w:rPr>
        <w:t xml:space="preserve"> ، مصباح المتهجّد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۶۴۲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۷۱۸</w:t>
      </w:r>
      <w:r>
        <w:rPr>
          <w:rFonts w:ascii="IRNazanin" w:hAnsi="IRNazanin" w:eastAsia="IRNazanin"/>
          <w:b w:val="false"/>
          <w:b w:val="false"/>
          <w:bCs w:val="false"/>
          <w:i w:val="false"/>
          <w:i w:val="false"/>
          <w:iCs w:val="false"/>
          <w:color w:val="333333"/>
          <w:sz w:val="20"/>
          <w:sz w:val="20"/>
          <w:szCs w:val="20"/>
          <w:rtl w:val="true"/>
        </w:rPr>
        <w:t xml:space="preserve"> ، المصباح للكفعمي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۸۴۵</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الصحيفة السجّاديّة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۱۴۵</w:t>
      </w:r>
      <w:r>
        <w:rPr>
          <w:rFonts w:ascii="IRNazanin" w:hAnsi="IRNazanin" w:eastAsia="IRNazanin"/>
          <w:b w:val="false"/>
          <w:b w:val="false"/>
          <w:bCs w:val="false"/>
          <w:i w:val="false"/>
          <w:i w:val="false"/>
          <w:iCs w:val="false"/>
          <w:color w:val="333333"/>
          <w:sz w:val="20"/>
          <w:sz w:val="20"/>
          <w:szCs w:val="20"/>
          <w:rtl w:val="true"/>
        </w:rPr>
        <w:t xml:space="preserve"> الدّعاء </w:t>
      </w:r>
      <w:r>
        <w:rPr>
          <w:rFonts w:ascii="IRNazanin" w:hAnsi="IRNazanin" w:eastAsia="IRNazanin"/>
          <w:b w:val="false"/>
          <w:b w:val="false"/>
          <w:bCs w:val="false"/>
          <w:i w:val="false"/>
          <w:i w:val="false"/>
          <w:iCs w:val="false"/>
          <w:color w:val="333333"/>
          <w:sz w:val="20"/>
          <w:sz w:val="20"/>
          <w:szCs w:val="20"/>
        </w:rPr>
        <w:t>۳۷</w:t>
      </w:r>
      <w:r>
        <w:rPr>
          <w:rFonts w:ascii="IRNazanin" w:hAnsi="IRNazanin" w:eastAsia="IRNazanin"/>
          <w:b w:val="false"/>
          <w:b w:val="false"/>
          <w:bCs w:val="false"/>
          <w:i w:val="false"/>
          <w:i w:val="false"/>
          <w:iCs w:val="false"/>
          <w:color w:val="333333"/>
          <w:sz w:val="20"/>
          <w:sz w:val="20"/>
          <w:szCs w:val="20"/>
          <w:rtl w:val="true"/>
        </w:rPr>
        <w:t xml:space="preserve"> ، المصباح للكفعمي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۵۴۶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قُرب الإسناد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۲۸</w:t>
      </w:r>
      <w:r>
        <w:rPr>
          <w:rFonts w:ascii="IRNazanin" w:hAnsi="IRNazanin" w:eastAsia="IRNazanin"/>
          <w:b w:val="false"/>
          <w:b w:val="false"/>
          <w:bCs w:val="false"/>
          <w:i w:val="false"/>
          <w:i w:val="false"/>
          <w:iCs w:val="false"/>
          <w:color w:val="333333"/>
          <w:sz w:val="20"/>
          <w:sz w:val="20"/>
          <w:szCs w:val="20"/>
          <w:rtl w:val="true"/>
        </w:rPr>
        <w:t xml:space="preserve"> و ص</w:t>
      </w:r>
      <w:r>
        <w:rPr>
          <w:rFonts w:ascii="IRNazanin" w:hAnsi="IRNazanin" w:eastAsia="IRNazanin"/>
          <w:b w:val="false"/>
          <w:b w:val="false"/>
          <w:bCs w:val="false"/>
          <w:i w:val="false"/>
          <w:i w:val="false"/>
          <w:iCs w:val="false"/>
          <w:color w:val="333333"/>
          <w:sz w:val="20"/>
          <w:sz w:val="20"/>
          <w:szCs w:val="20"/>
        </w:rPr>
        <w:t>۴۸</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۱۵۸</w:t>
      </w:r>
      <w:r>
        <w:rPr>
          <w:rFonts w:ascii="IRNazanin" w:hAnsi="IRNazanin" w:eastAsia="IRNazanin"/>
          <w:b w:val="false"/>
          <w:b w:val="false"/>
          <w:bCs w:val="false"/>
          <w:i w:val="false"/>
          <w:i w:val="false"/>
          <w:iCs w:val="false"/>
          <w:color w:val="333333"/>
          <w:sz w:val="20"/>
          <w:sz w:val="20"/>
          <w:szCs w:val="20"/>
          <w:rtl w:val="true"/>
        </w:rPr>
        <w:t xml:space="preserve"> كلاهما عن مسعدة بن صدقة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۷۰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۲۰۶</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۲۰</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الأمالي للصدوق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۳۵۴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۴۳۲</w:t>
      </w:r>
      <w:r>
        <w:rPr>
          <w:rFonts w:ascii="IRNazanin" w:hAnsi="IRNazanin" w:eastAsia="IRNazanin"/>
          <w:b w:val="false"/>
          <w:b w:val="false"/>
          <w:bCs w:val="false"/>
          <w:i w:val="false"/>
          <w:i w:val="false"/>
          <w:iCs w:val="false"/>
          <w:color w:val="333333"/>
          <w:sz w:val="20"/>
          <w:sz w:val="20"/>
          <w:szCs w:val="20"/>
          <w:rtl w:val="true"/>
        </w:rPr>
        <w:t xml:space="preserve"> عن المفضّل بن عمر عن الإمام الصادق عن آبائه عليهم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كنز الفوائد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۱۳۶</w:t>
      </w:r>
      <w:r>
        <w:rPr>
          <w:rFonts w:ascii="IRNazanin" w:hAnsi="IRNazanin" w:eastAsia="IRNazanin"/>
          <w:b w:val="false"/>
          <w:b w:val="false"/>
          <w:bCs w:val="false"/>
          <w:i w:val="false"/>
          <w:i w:val="false"/>
          <w:iCs w:val="false"/>
          <w:color w:val="333333"/>
          <w:sz w:val="20"/>
          <w:sz w:val="20"/>
          <w:szCs w:val="20"/>
          <w:rtl w:val="true"/>
        </w:rPr>
        <w:t xml:space="preserve"> ، 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۲۳۴۹</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۵۰</w:t>
      </w:r>
      <w:r>
        <w:rPr>
          <w:rFonts w:ascii="IRNazanin" w:hAnsi="IRNazanin" w:eastAsia="IRNazanin"/>
          <w:b w:val="false"/>
          <w:b w:val="false"/>
          <w:bCs w:val="false"/>
          <w:i w:val="false"/>
          <w:i w:val="false"/>
          <w:iCs w:val="false"/>
          <w:color w:val="333333"/>
          <w:sz w:val="20"/>
          <w:sz w:val="20"/>
          <w:szCs w:val="20"/>
          <w:rtl w:val="true"/>
        </w:rPr>
        <w:t xml:space="preserve"> ؛ 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۷۴</w:t>
      </w:r>
      <w:r>
        <w:rPr>
          <w:rFonts w:ascii="IRNazanin" w:hAnsi="IRNazanin" w:eastAsia="IRNazanin"/>
          <w:b w:val="false"/>
          <w:b w:val="false"/>
          <w:bCs w:val="false"/>
          <w:i w:val="false"/>
          <w:i w:val="false"/>
          <w:iCs w:val="false"/>
          <w:color w:val="333333"/>
          <w:sz w:val="20"/>
          <w:sz w:val="20"/>
          <w:szCs w:val="20"/>
          <w:rtl w:val="true"/>
        </w:rPr>
        <w:t xml:space="preserve"> و ج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۷۵۷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مكارم الأخلاق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۲۶۵۲</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الفرقان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إبراهيم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الفرقان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الشعراء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۲۲۷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الكهف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۱۹۲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غافر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۵۲</w:t>
      </w:r>
      <w:r>
        <w:rPr>
          <w:rFonts w:ascii="IRNazanin" w:hAnsi="IRNazanin" w:eastAsia="IRNazanin"/>
          <w:b w:val="false"/>
          <w:b w:val="false"/>
          <w:bCs w:val="false"/>
          <w:i w:val="false"/>
          <w:i w:val="false"/>
          <w:iCs w:val="false"/>
          <w:color w:val="333333"/>
          <w:sz w:val="20"/>
          <w:sz w:val="20"/>
          <w:szCs w:val="20"/>
          <w:rtl w:val="true"/>
        </w:rPr>
        <w:t xml:space="preserve"> وراجع آل عمران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۱۵۱</w:t>
      </w:r>
      <w:r>
        <w:rPr>
          <w:rFonts w:ascii="IRNazanin" w:hAnsi="IRNazanin" w:eastAsia="IRNazanin"/>
          <w:b w:val="false"/>
          <w:b w:val="false"/>
          <w:bCs w:val="false"/>
          <w:i w:val="false"/>
          <w:i w:val="false"/>
          <w:iCs w:val="false"/>
          <w:color w:val="333333"/>
          <w:sz w:val="20"/>
          <w:sz w:val="20"/>
          <w:szCs w:val="20"/>
          <w:rtl w:val="true"/>
        </w:rPr>
        <w:t xml:space="preserve"> و الأعراف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۴۱</w:t>
      </w:r>
      <w:r>
        <w:rPr>
          <w:rFonts w:ascii="IRNazanin" w:hAnsi="IRNazanin" w:eastAsia="IRNazanin"/>
          <w:b w:val="false"/>
          <w:b w:val="false"/>
          <w:bCs w:val="false"/>
          <w:i w:val="false"/>
          <w:i w:val="false"/>
          <w:iCs w:val="false"/>
          <w:color w:val="333333"/>
          <w:sz w:val="20"/>
          <w:sz w:val="20"/>
          <w:szCs w:val="20"/>
          <w:rtl w:val="true"/>
        </w:rPr>
        <w:t xml:space="preserve"> و النساء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۳۰</w:t>
      </w:r>
      <w:r>
        <w:rPr>
          <w:rFonts w:ascii="IRNazanin" w:hAnsi="IRNazanin" w:eastAsia="IRNazanin"/>
          <w:b w:val="false"/>
          <w:b w:val="false"/>
          <w:bCs w:val="false"/>
          <w:i w:val="false"/>
          <w:i w:val="false"/>
          <w:iCs w:val="false"/>
          <w:color w:val="333333"/>
          <w:sz w:val="20"/>
          <w:sz w:val="20"/>
          <w:szCs w:val="20"/>
          <w:rtl w:val="true"/>
        </w:rPr>
        <w:t xml:space="preserve"> و سبأ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المعجم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۱۰۶۵۲</w:t>
      </w:r>
      <w:r>
        <w:rPr>
          <w:rFonts w:ascii="IRNazanin" w:hAnsi="IRNazanin" w:eastAsia="IRNazanin"/>
          <w:b w:val="false"/>
          <w:b w:val="false"/>
          <w:bCs w:val="false"/>
          <w:i w:val="false"/>
          <w:i w:val="false"/>
          <w:iCs w:val="false"/>
          <w:color w:val="333333"/>
          <w:sz w:val="20"/>
          <w:sz w:val="20"/>
          <w:szCs w:val="20"/>
          <w:rtl w:val="true"/>
        </w:rPr>
        <w:t xml:space="preserve"> ، المعجم الأوسط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۳۶</w:t>
      </w:r>
      <w:r>
        <w:rPr>
          <w:rFonts w:ascii="IRNazanin" w:hAnsi="IRNazanin" w:eastAsia="IRNazanin"/>
          <w:b w:val="false"/>
          <w:b w:val="false"/>
          <w:bCs w:val="false"/>
          <w:i w:val="false"/>
          <w:i w:val="false"/>
          <w:iCs w:val="false"/>
          <w:color w:val="333333"/>
          <w:sz w:val="20"/>
          <w:sz w:val="20"/>
          <w:szCs w:val="20"/>
          <w:rtl w:val="true"/>
        </w:rPr>
        <w:t xml:space="preserve"> ، تاريخ أصبهان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۱۱۳۲۳</w:t>
      </w:r>
      <w:r>
        <w:rPr>
          <w:rFonts w:ascii="IRNazanin" w:hAnsi="IRNazanin" w:eastAsia="IRNazanin"/>
          <w:b w:val="false"/>
          <w:b w:val="false"/>
          <w:bCs w:val="false"/>
          <w:i w:val="false"/>
          <w:i w:val="false"/>
          <w:iCs w:val="false"/>
          <w:color w:val="333333"/>
          <w:sz w:val="20"/>
          <w:sz w:val="20"/>
          <w:szCs w:val="20"/>
          <w:rtl w:val="true"/>
        </w:rPr>
        <w:t xml:space="preserve"> وفي الثلاثة الأخيرة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فلم ينصره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فلم يفعل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وكلّها عن ابن عبّاس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۵۰۵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۷۶۴۱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تنبيه الخواطر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۵۶</w:t>
      </w:r>
      <w:r>
        <w:rPr>
          <w:rFonts w:ascii="IRNazanin" w:hAnsi="IRNazanin" w:eastAsia="IRNazanin"/>
          <w:b w:val="false"/>
          <w:b w:val="false"/>
          <w:bCs w:val="false"/>
          <w:i w:val="false"/>
          <w:i w:val="false"/>
          <w:iCs w:val="false"/>
          <w:color w:val="333333"/>
          <w:sz w:val="20"/>
          <w:sz w:val="20"/>
          <w:szCs w:val="20"/>
          <w:rtl w:val="true"/>
        </w:rPr>
        <w:t xml:space="preserve"> عن طاووس </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عن الإمام الصادق عليه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۶۳</w:t>
      </w:r>
      <w:r>
        <w:rPr>
          <w:rFonts w:ascii="IRNazanin" w:hAnsi="IRNazanin" w:eastAsia="IRNazanin"/>
          <w:b w:val="false"/>
          <w:b w:val="false"/>
          <w:bCs w:val="false"/>
          <w:i w:val="false"/>
          <w:i w:val="false"/>
          <w:iCs w:val="false"/>
          <w:color w:val="333333"/>
          <w:sz w:val="20"/>
          <w:sz w:val="20"/>
          <w:szCs w:val="20"/>
          <w:rtl w:val="true"/>
        </w:rPr>
        <w:t xml:space="preserve"> ؛ صحيح مسلم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۱۹۹۶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۵۶</w:t>
      </w:r>
      <w:r>
        <w:rPr>
          <w:rFonts w:ascii="IRNazanin" w:hAnsi="IRNazanin" w:eastAsia="IRNazanin"/>
          <w:b w:val="false"/>
          <w:b w:val="false"/>
          <w:bCs w:val="false"/>
          <w:i w:val="false"/>
          <w:i w:val="false"/>
          <w:iCs w:val="false"/>
          <w:color w:val="333333"/>
          <w:sz w:val="20"/>
          <w:sz w:val="20"/>
          <w:szCs w:val="20"/>
          <w:rtl w:val="true"/>
        </w:rPr>
        <w:t xml:space="preserve"> عن جابر ، 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۵۶۶۶</w:t>
      </w:r>
      <w:r>
        <w:rPr>
          <w:rFonts w:ascii="IRNazanin" w:hAnsi="IRNazanin" w:eastAsia="IRNazanin"/>
          <w:b w:val="false"/>
          <w:b w:val="false"/>
          <w:bCs w:val="false"/>
          <w:i w:val="false"/>
          <w:i w:val="false"/>
          <w:iCs w:val="false"/>
          <w:color w:val="333333"/>
          <w:sz w:val="20"/>
          <w:sz w:val="20"/>
          <w:szCs w:val="20"/>
          <w:rtl w:val="true"/>
        </w:rPr>
        <w:t xml:space="preserve"> عن ابن عمر ، سنن الدارمي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۶۹۰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۲۴۲۱</w:t>
      </w:r>
      <w:r>
        <w:rPr>
          <w:rFonts w:ascii="IRNazanin" w:hAnsi="IRNazanin" w:eastAsia="IRNazanin"/>
          <w:b w:val="false"/>
          <w:b w:val="false"/>
          <w:bCs w:val="false"/>
          <w:i w:val="false"/>
          <w:i w:val="false"/>
          <w:iCs w:val="false"/>
          <w:color w:val="333333"/>
          <w:sz w:val="20"/>
          <w:sz w:val="20"/>
          <w:szCs w:val="20"/>
          <w:rtl w:val="true"/>
        </w:rPr>
        <w:t xml:space="preserve"> ، المستدرك على الصحيحين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كلاهما عن عبد اللّه بن عمرو وفيهما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إيّاكم والظلم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اتقوا الظلم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۴۹۹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۷۵۹۹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احتَقَبَ الإثمَ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كأنّه جمعه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حقب</w:t>
      </w:r>
      <w:r>
        <w:rPr>
          <w:rFonts w:eastAsia="IRNazanin" w:cs="IRNazanin"/>
          <w:b w:val="false"/>
          <w:bCs w:val="false"/>
          <w:i w:val="false"/>
          <w:iCs w:val="false"/>
          <w:color w:val="333333"/>
          <w:sz w:val="20"/>
          <w:szCs w:val="20"/>
          <w:rtl w:val="true"/>
        </w:rPr>
        <w:t>») .</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۳۰۰</w:t>
      </w:r>
      <w:r>
        <w:rPr>
          <w:rFonts w:ascii="IRNazanin" w:hAnsi="IRNazanin" w:eastAsia="IRNazanin"/>
          <w:b w:val="false"/>
          <w:b w:val="false"/>
          <w:bCs w:val="false"/>
          <w:i w:val="false"/>
          <w:i w:val="false"/>
          <w:iCs w:val="false"/>
          <w:color w:val="333333"/>
          <w:sz w:val="20"/>
          <w:sz w:val="20"/>
          <w:szCs w:val="20"/>
          <w:rtl w:val="true"/>
        </w:rPr>
        <w:t xml:space="preserve"> ، كشف اليقين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۲۲۰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۲۳۳</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۴۲۰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الحكمة </w:t>
      </w:r>
      <w:r>
        <w:rPr>
          <w:rFonts w:ascii="IRNazanin" w:hAnsi="IRNazanin" w:eastAsia="IRNazanin"/>
          <w:b w:val="false"/>
          <w:b w:val="false"/>
          <w:bCs w:val="false"/>
          <w:i w:val="false"/>
          <w:i w:val="false"/>
          <w:iCs w:val="false"/>
          <w:color w:val="333333"/>
          <w:sz w:val="20"/>
          <w:sz w:val="20"/>
          <w:szCs w:val="20"/>
        </w:rPr>
        <w:t>۳۴۱</w:t>
      </w:r>
      <w:r>
        <w:rPr>
          <w:rFonts w:ascii="IRNazanin" w:hAnsi="IRNazanin" w:eastAsia="IRNazanin"/>
          <w:b w:val="false"/>
          <w:b w:val="false"/>
          <w:bCs w:val="false"/>
          <w:i w:val="false"/>
          <w:i w:val="false"/>
          <w:iCs w:val="false"/>
          <w:color w:val="333333"/>
          <w:sz w:val="20"/>
          <w:sz w:val="20"/>
          <w:szCs w:val="20"/>
          <w:rtl w:val="true"/>
        </w:rPr>
        <w:t xml:space="preserve"> ، كشف الغمّة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۱۳۸</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۱۷۶</w:t>
      </w:r>
      <w:r>
        <w:rPr>
          <w:rFonts w:ascii="IRNazanin" w:hAnsi="IRNazanin" w:eastAsia="IRNazanin"/>
          <w:b w:val="false"/>
          <w:b w:val="false"/>
          <w:bCs w:val="false"/>
          <w:i w:val="false"/>
          <w:i w:val="false"/>
          <w:iCs w:val="false"/>
          <w:color w:val="333333"/>
          <w:sz w:val="20"/>
          <w:sz w:val="20"/>
          <w:szCs w:val="20"/>
          <w:rtl w:val="true"/>
        </w:rPr>
        <w:t xml:space="preserve"> ، 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۲۷۹۱</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۱۰۹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۲۳۹۸</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النكبَةُ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وهي ما يصيب الإنسان من الحوادث ـ فهو منكوب 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نكب</w:t>
      </w:r>
      <w:r>
        <w:rPr>
          <w:rFonts w:eastAsia="IRNazanin" w:cs="IRNazanin"/>
          <w:b w:val="false"/>
          <w:bCs w:val="false"/>
          <w:i w:val="false"/>
          <w:iCs w:val="false"/>
          <w:color w:val="333333"/>
          <w:sz w:val="20"/>
          <w:szCs w:val="20"/>
          <w:rtl w:val="true"/>
        </w:rPr>
        <w:t>») .</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مَحرُوبين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مسلوبين منهوبين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حرب</w:t>
      </w:r>
      <w:r>
        <w:rPr>
          <w:rFonts w:eastAsia="IRNazanin" w:cs="IRNazanin"/>
          <w:b w:val="false"/>
          <w:bCs w:val="false"/>
          <w:i w:val="false"/>
          <w:iCs w:val="false"/>
          <w:color w:val="333333"/>
          <w:sz w:val="20"/>
          <w:szCs w:val="20"/>
          <w:rtl w:val="true"/>
        </w:rPr>
        <w:t>») .</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۶۰۷۵</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۳۲۴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۵۶۰۵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دعائم الإسلام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۵۴۱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۱۹۲۷</w:t>
      </w:r>
      <w:r>
        <w:rPr>
          <w:rFonts w:ascii="IRNazanin" w:hAnsi="IRNazanin" w:eastAsia="IRNazanin"/>
          <w:b w:val="false"/>
          <w:b w:val="false"/>
          <w:bCs w:val="false"/>
          <w:i w:val="false"/>
          <w:i w:val="false"/>
          <w:iCs w:val="false"/>
          <w:color w:val="333333"/>
          <w:sz w:val="20"/>
          <w:sz w:val="20"/>
          <w:szCs w:val="20"/>
          <w:rtl w:val="true"/>
        </w:rPr>
        <w:t xml:space="preserve"> ، مستدرك 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۲۲۵۴۳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نزهة الناظر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۹۶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أعلام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۳۰۱</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۱۵۷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۵۷۷۰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معجم مقاييس اللغة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قضى</w:t>
      </w:r>
      <w:r>
        <w:rPr>
          <w:rFonts w:eastAsia="IRNazanin" w:cs="IRNazanin"/>
          <w:b w:val="false"/>
          <w:bCs w:val="false"/>
          <w:i w:val="false"/>
          <w:iCs w:val="false"/>
          <w:color w:val="333333"/>
          <w:sz w:val="20"/>
          <w:szCs w:val="20"/>
          <w:rtl w:val="true"/>
        </w:rPr>
        <w:t>» .</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معجم مقاييس اللغة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قدر</w:t>
      </w:r>
      <w:r>
        <w:rPr>
          <w:rFonts w:eastAsia="IRNazanin" w:cs="IRNazanin"/>
          <w:b w:val="false"/>
          <w:bCs w:val="false"/>
          <w:i w:val="false"/>
          <w:iCs w:val="false"/>
          <w:color w:val="333333"/>
          <w:sz w:val="20"/>
          <w:szCs w:val="20"/>
          <w:rtl w:val="true"/>
        </w:rPr>
        <w:t>» .</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۱۴۵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۵۷۶۳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۱۵۰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۵۷۶۴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۱۵۰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۵۷۶۵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۳۷۶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۶۰۳۶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۱۵۲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۵۷۶۶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كهف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آيات </w:t>
      </w:r>
      <w:r>
        <w:rPr>
          <w:rFonts w:ascii="IRNazanin" w:hAnsi="IRNazanin" w:eastAsia="IRNazanin"/>
          <w:b w:val="false"/>
          <w:b w:val="false"/>
          <w:bCs w:val="false"/>
          <w:i w:val="false"/>
          <w:i w:val="false"/>
          <w:iCs w:val="false"/>
          <w:color w:val="333333"/>
          <w:sz w:val="20"/>
          <w:sz w:val="20"/>
          <w:szCs w:val="20"/>
        </w:rPr>
        <w:t>۶۵</w:t>
      </w:r>
      <w:r>
        <w:rPr>
          <w:rFonts w:ascii="IRNazanin" w:hAnsi="IRNazanin" w:eastAsia="IRNazanin"/>
          <w:b w:val="false"/>
          <w:b w:val="false"/>
          <w:bCs w:val="false"/>
          <w:i w:val="false"/>
          <w:i w:val="false"/>
          <w:iCs w:val="false"/>
          <w:color w:val="333333"/>
          <w:sz w:val="20"/>
          <w:sz w:val="20"/>
          <w:szCs w:val="20"/>
          <w:rtl w:val="true"/>
        </w:rPr>
        <w:t>ـ</w:t>
      </w:r>
      <w:r>
        <w:rPr>
          <w:rFonts w:ascii="IRNazanin" w:hAnsi="IRNazanin" w:eastAsia="IRNazanin"/>
          <w:b w:val="false"/>
          <w:b w:val="false"/>
          <w:bCs w:val="false"/>
          <w:i w:val="false"/>
          <w:i w:val="false"/>
          <w:iCs w:val="false"/>
          <w:color w:val="333333"/>
          <w:sz w:val="20"/>
          <w:sz w:val="20"/>
          <w:szCs w:val="20"/>
        </w:rPr>
        <w:t>۸۲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۱۵۸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۵۷۷۴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۱۶۷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پرهيز از انديشيدن درباره قَدَر</w:t>
      </w:r>
      <w:r>
        <w:rPr>
          <w:rFonts w:eastAsia="IRNazanin" w:cs="IRNazanin"/>
          <w:b w:val="false"/>
          <w:bCs w:val="false"/>
          <w:i w:val="false"/>
          <w:iCs w:val="false"/>
          <w:color w:val="333333"/>
          <w:sz w:val="20"/>
          <w:szCs w:val="20"/>
          <w:rtl w:val="true"/>
        </w:rPr>
        <w:t>) .</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تفصيل اين ويژگى ها ، در مباحث آينده خواهد آمد </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۱۵۲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۵۷۶۸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۱۵۲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۵۷۶۷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اين بحث ، به تفصيل ، خواهد آمد </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اين موضوع ، نقش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قضا و قدر ، و نقش قضا و قدر در پيدايش شرور و نيز افعال انسان و سعادت و شقاوت او ، به تفصيل ، مورد بررسى قرار خواهند گرفت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۲۴۵</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۳۷۹</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۳۹۹</w:t>
      </w:r>
      <w:r>
        <w:rPr>
          <w:rFonts w:eastAsia="IRNazanin" w:cs="IRNazanin"/>
          <w:b w:val="false"/>
          <w:bCs w:val="false"/>
          <w:i w:val="false"/>
          <w:iCs w:val="false"/>
          <w:color w:val="333333"/>
          <w:sz w:val="20"/>
          <w:szCs w:val="20"/>
          <w:rtl w:val="true"/>
        </w:rPr>
        <w:t>) .</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براى نمونه ، 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دانش نامه عقايد اسلامى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۶۲۱۶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دانش نامه عقايد اسلامى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۶۲۱۴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دانش نامه عقايد اسلامى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۶۲۲۷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نجم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۳۹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دانش نامه عقايد اسلامى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آنچه با ايمان به تقدير ، منافات ندارد</w:t>
      </w:r>
      <w:r>
        <w:rPr>
          <w:rFonts w:eastAsia="IRNazanin" w:cs="IRNazanin"/>
          <w:b w:val="false"/>
          <w:bCs w:val="false"/>
          <w:i w:val="false"/>
          <w:iCs w:val="false"/>
          <w:color w:val="333333"/>
          <w:sz w:val="20"/>
          <w:szCs w:val="20"/>
          <w:rtl w:val="true"/>
        </w:rPr>
        <w:t>) .</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دانش نامه عقايد اسلامى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توضيحى درباره آنچه به ظاهر بر تنافى تقدير و تدبير دلالت دارد</w:t>
      </w:r>
      <w:r>
        <w:rPr>
          <w:rFonts w:eastAsia="IRNazanin" w:cs="IRNazanin"/>
          <w:b w:val="false"/>
          <w:bCs w:val="false"/>
          <w:i w:val="false"/>
          <w:iCs w:val="false"/>
          <w:color w:val="333333"/>
          <w:sz w:val="20"/>
          <w:szCs w:val="20"/>
          <w:rtl w:val="true"/>
        </w:rPr>
        <w:t>) .</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دانش نامه عقايد اسلامى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۶۳۴۷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ميزان الحكمة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اليقين</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الرضا أعلى درجات اليقين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غاية الإيمان الإيقان</w:t>
      </w:r>
      <w:r>
        <w:rPr>
          <w:rFonts w:eastAsia="IRNazanin" w:cs="IRNazanin"/>
          <w:b w:val="false"/>
          <w:bCs w:val="false"/>
          <w:i w:val="false"/>
          <w:iCs w:val="false"/>
          <w:color w:val="333333"/>
          <w:sz w:val="20"/>
          <w:szCs w:val="20"/>
          <w:rtl w:val="true"/>
        </w:rPr>
        <w:t>» .</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الأحقاف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۲۰۰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بِجَانِبِ الطّورِ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وهو من سهو الرواة أو تصحيف النسّاخ </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القصص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الحجر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الأنفال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إبراهيم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يوسف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مريم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القصص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القصص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الزمر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غافر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والآية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 السميع البصير</w:t>
      </w:r>
      <w:r>
        <w:rPr>
          <w:rFonts w:eastAsia="IRNazanin" w:cs="IRNazanin"/>
          <w:b w:val="false"/>
          <w:bCs w:val="false"/>
          <w:i w:val="false"/>
          <w:iCs w:val="false"/>
          <w:color w:val="333333"/>
          <w:sz w:val="20"/>
          <w:szCs w:val="20"/>
          <w:rtl w:val="true"/>
        </w:rPr>
        <w:t>» .</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وقع في المصدر تصحيف في الآية حيث وردت هكذا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وَاللّه ُ يَقْضِي بِالْحَقِّ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وهو إمّا من سهو الرواة أو تصحيف النسّاخ ، علما أنَّ ما جاء في المتن هو على قراءة غير عاصم وأهل الحجاز ، وأما على قراءتهما فالآية هكذا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الْحُكْمُ إِلَا لِلَّهِ يَقُصُّ الْحَقَّ وَهُوَ خَيْرُ الْفَـصِلِينَ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راجع مجمع البيان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۴۷۸</w:t>
      </w:r>
      <w:r>
        <w:rPr>
          <w:rFonts w:eastAsia="IRNazanin" w:cs="IRNazanin"/>
          <w:b w:val="false"/>
          <w:bCs w:val="false"/>
          <w:i w:val="false"/>
          <w:iCs w:val="false"/>
          <w:color w:val="333333"/>
          <w:sz w:val="20"/>
          <w:szCs w:val="20"/>
          <w:rtl w:val="true"/>
        </w:rPr>
        <w:t>) .</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يونس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فصّلت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الزخرف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فاطر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سبأ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نقلاً عن تفسير النعماني عن إسماعيل بن جابر عن الإمام الصادق عليه السلام </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 ترجمه محمد مهدى فولادوند،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اين آيه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شده است </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۸۴۰</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 اين جا، مقصود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ابو الحسن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مى تواند امام كاظم عليه السلام يا امام رضا عليه السلام باشد </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المؤمنون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۸۴۰</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عيون أخبار الرضا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 الاحتجاج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۳۰۴</w:t>
      </w:r>
      <w:r>
        <w:rPr>
          <w:rFonts w:ascii="IRNazanin" w:hAnsi="IRNazanin" w:eastAsia="IRNazanin"/>
          <w:b w:val="false"/>
          <w:b w:val="false"/>
          <w:bCs w:val="false"/>
          <w:i w:val="false"/>
          <w:i w:val="false"/>
          <w:iCs w:val="false"/>
          <w:color w:val="333333"/>
          <w:sz w:val="20"/>
          <w:sz w:val="20"/>
          <w:szCs w:val="20"/>
          <w:rtl w:val="true"/>
        </w:rPr>
        <w:t xml:space="preserve"> ، روضة الواعظين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۴۷</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۴۹۲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۱۲۱</w:t>
      </w:r>
      <w:r>
        <w:rPr>
          <w:rFonts w:ascii="IRNazanin" w:hAnsi="IRNazanin" w:eastAsia="IRNazanin"/>
          <w:b w:val="false"/>
          <w:b w:val="false"/>
          <w:bCs w:val="false"/>
          <w:i w:val="false"/>
          <w:i w:val="false"/>
          <w:iCs w:val="false"/>
          <w:color w:val="333333"/>
          <w:sz w:val="20"/>
          <w:sz w:val="20"/>
          <w:szCs w:val="20"/>
          <w:rtl w:val="true"/>
        </w:rPr>
        <w:t xml:space="preserve"> ، كنز الفوائد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۳۶۳</w:t>
      </w:r>
      <w:r>
        <w:rPr>
          <w:rFonts w:ascii="IRNazanin" w:hAnsi="IRNazanin" w:eastAsia="IRNazanin"/>
          <w:b w:val="false"/>
          <w:b w:val="false"/>
          <w:bCs w:val="false"/>
          <w:i w:val="false"/>
          <w:i w:val="false"/>
          <w:iCs w:val="false"/>
          <w:color w:val="333333"/>
          <w:sz w:val="20"/>
          <w:sz w:val="20"/>
          <w:szCs w:val="20"/>
          <w:rtl w:val="true"/>
        </w:rPr>
        <w:t xml:space="preserve"> ، عوالي اللآلي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۱۶۳</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 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۳۳۵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 مختصر بصائر الدرجات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۱۴۲</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نقلا عن تفسير النُّعماني عن إسماعيل بن جابر </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الحِرْزُ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العُوذَةُ ، والحِرزُ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الموضع الحصين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تاج العروس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حرز</w:t>
      </w:r>
      <w:r>
        <w:rPr>
          <w:rFonts w:eastAsia="IRNazanin" w:cs="IRNazanin"/>
          <w:b w:val="false"/>
          <w:bCs w:val="false"/>
          <w:i w:val="false"/>
          <w:iCs w:val="false"/>
          <w:color w:val="333333"/>
          <w:sz w:val="20"/>
          <w:szCs w:val="20"/>
          <w:rtl w:val="true"/>
        </w:rPr>
        <w:t>») .</w:t>
      </w:r>
    </w:p>
  </w:footnote>
  <w:footnote w:id="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۳۸۳</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۳۲</w:t>
      </w:r>
      <w:r>
        <w:rPr>
          <w:rFonts w:ascii="IRNazanin" w:hAnsi="IRNazanin" w:eastAsia="IRNazanin"/>
          <w:b w:val="false"/>
          <w:b w:val="false"/>
          <w:bCs w:val="false"/>
          <w:i w:val="false"/>
          <w:i w:val="false"/>
          <w:iCs w:val="false"/>
          <w:color w:val="333333"/>
          <w:sz w:val="20"/>
          <w:sz w:val="20"/>
          <w:szCs w:val="20"/>
          <w:rtl w:val="true"/>
        </w:rPr>
        <w:t xml:space="preserve"> عن الأصبغ بن نباتة، الاعتقادات للصدوق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۳۴</w:t>
      </w:r>
      <w:r>
        <w:rPr>
          <w:rFonts w:ascii="IRNazanin" w:hAnsi="IRNazanin" w:eastAsia="IRNazanin"/>
          <w:b w:val="false"/>
          <w:b w:val="false"/>
          <w:bCs w:val="false"/>
          <w:i w:val="false"/>
          <w:i w:val="false"/>
          <w:iCs w:val="false"/>
          <w:color w:val="333333"/>
          <w:sz w:val="20"/>
          <w:sz w:val="20"/>
          <w:szCs w:val="20"/>
          <w:rtl w:val="true"/>
        </w:rPr>
        <w:t xml:space="preserve">، مختصر بصائر الدرجات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۱۵۳</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التفسير المنسوب إلى الإمام العسكري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۶۳۶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۳۷۱</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۸۲</w:t>
      </w:r>
      <w:r>
        <w:rPr>
          <w:rFonts w:ascii="IRNazanin" w:hAnsi="IRNazanin" w:eastAsia="IRNazanin"/>
          <w:b w:val="false"/>
          <w:b w:val="false"/>
          <w:bCs w:val="false"/>
          <w:i w:val="false"/>
          <w:i w:val="false"/>
          <w:iCs w:val="false"/>
          <w:color w:val="333333"/>
          <w:sz w:val="20"/>
          <w:sz w:val="20"/>
          <w:szCs w:val="20"/>
          <w:rtl w:val="true"/>
        </w:rPr>
        <w:t xml:space="preserve"> عن ابن عبّاس من دون إسنادٍ إلى أحدٍ من أهل البيت عليهم السلام </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النازعات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القرآن للصنعاني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۳۴۶</w:t>
      </w:r>
      <w:r>
        <w:rPr>
          <w:rFonts w:ascii="IRNazanin" w:hAnsi="IRNazanin" w:eastAsia="IRNazanin"/>
          <w:b w:val="false"/>
          <w:b w:val="false"/>
          <w:bCs w:val="false"/>
          <w:i w:val="false"/>
          <w:i w:val="false"/>
          <w:iCs w:val="false"/>
          <w:color w:val="333333"/>
          <w:sz w:val="20"/>
          <w:sz w:val="20"/>
          <w:szCs w:val="20"/>
          <w:rtl w:val="true"/>
        </w:rPr>
        <w:t xml:space="preserve"> ، تفسير القرطبي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الفردوس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۴۷۰۳</w:t>
      </w:r>
      <w:r>
        <w:rPr>
          <w:rFonts w:ascii="IRNazanin" w:hAnsi="IRNazanin" w:eastAsia="IRNazanin"/>
          <w:b w:val="false"/>
          <w:b w:val="false"/>
          <w:bCs w:val="false"/>
          <w:i w:val="false"/>
          <w:i w:val="false"/>
          <w:iCs w:val="false"/>
          <w:color w:val="333333"/>
          <w:sz w:val="20"/>
          <w:sz w:val="20"/>
          <w:szCs w:val="20"/>
          <w:rtl w:val="true"/>
        </w:rPr>
        <w:t xml:space="preserve"> عن أنس بن مالك ، المعجم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۱۰۶۰۶</w:t>
      </w:r>
      <w:r>
        <w:rPr>
          <w:rFonts w:ascii="IRNazanin" w:hAnsi="IRNazanin" w:eastAsia="IRNazanin"/>
          <w:b w:val="false"/>
          <w:b w:val="false"/>
          <w:bCs w:val="false"/>
          <w:i w:val="false"/>
          <w:i w:val="false"/>
          <w:iCs w:val="false"/>
          <w:color w:val="333333"/>
          <w:sz w:val="20"/>
          <w:sz w:val="20"/>
          <w:szCs w:val="20"/>
          <w:rtl w:val="true"/>
        </w:rPr>
        <w:t xml:space="preserve"> ،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۳۳۰</w:t>
      </w:r>
      <w:r>
        <w:rPr>
          <w:rFonts w:ascii="IRNazanin" w:hAnsi="IRNazanin" w:eastAsia="IRNazanin"/>
          <w:b w:val="false"/>
          <w:b w:val="false"/>
          <w:bCs w:val="false"/>
          <w:i w:val="false"/>
          <w:i w:val="false"/>
          <w:iCs w:val="false"/>
          <w:color w:val="333333"/>
          <w:sz w:val="20"/>
          <w:sz w:val="20"/>
          <w:szCs w:val="20"/>
          <w:rtl w:val="true"/>
        </w:rPr>
        <w:t xml:space="preserve"> كلاهما عن ابن عبّاس عن عيسى عليه السلام </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حلية الأولياء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۱۸۲</w:t>
      </w:r>
      <w:r>
        <w:rPr>
          <w:rFonts w:ascii="IRNazanin" w:hAnsi="IRNazanin" w:eastAsia="IRNazanin"/>
          <w:b w:val="false"/>
          <w:b w:val="false"/>
          <w:bCs w:val="false"/>
          <w:i w:val="false"/>
          <w:i w:val="false"/>
          <w:iCs w:val="false"/>
          <w:color w:val="333333"/>
          <w:sz w:val="20"/>
          <w:sz w:val="20"/>
          <w:szCs w:val="20"/>
          <w:rtl w:val="true"/>
        </w:rPr>
        <w:t xml:space="preserve"> عن ابن عمر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۶۲۱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أبو جاد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باطل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تاج العروس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جود</w:t>
      </w:r>
      <w:r>
        <w:rPr>
          <w:rFonts w:eastAsia="IRNazanin" w:cs="IRNazanin"/>
          <w:b w:val="false"/>
          <w:bCs w:val="false"/>
          <w:i w:val="false"/>
          <w:iCs w:val="false"/>
          <w:color w:val="333333"/>
          <w:sz w:val="20"/>
          <w:szCs w:val="20"/>
          <w:rtl w:val="true"/>
        </w:rPr>
        <w:t>») .</w:t>
      </w:r>
    </w:p>
  </w:footnote>
  <w:footnote w:id="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الفردوس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۱۵۵۰</w:t>
      </w:r>
      <w:r>
        <w:rPr>
          <w:rFonts w:ascii="IRNazanin" w:hAnsi="IRNazanin" w:eastAsia="IRNazanin"/>
          <w:b w:val="false"/>
          <w:b w:val="false"/>
          <w:bCs w:val="false"/>
          <w:i w:val="false"/>
          <w:i w:val="false"/>
          <w:iCs w:val="false"/>
          <w:color w:val="333333"/>
          <w:sz w:val="20"/>
          <w:sz w:val="20"/>
          <w:szCs w:val="20"/>
          <w:rtl w:val="true"/>
        </w:rPr>
        <w:t xml:space="preserve"> عن أبي هريرة و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۸۴۴۰</w:t>
      </w:r>
      <w:r>
        <w:rPr>
          <w:rFonts w:ascii="IRNazanin" w:hAnsi="IRNazanin" w:eastAsia="IRNazanin"/>
          <w:b w:val="false"/>
          <w:b w:val="false"/>
          <w:bCs w:val="false"/>
          <w:i w:val="false"/>
          <w:i w:val="false"/>
          <w:iCs w:val="false"/>
          <w:color w:val="333333"/>
          <w:sz w:val="20"/>
          <w:sz w:val="20"/>
          <w:szCs w:val="20"/>
          <w:rtl w:val="true"/>
        </w:rPr>
        <w:t xml:space="preserve"> عن ابن عبّاس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يدعو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جاد</w:t>
      </w:r>
      <w:r>
        <w:rPr>
          <w:rFonts w:eastAsia="IRNazanin" w:cs="IRNazanin"/>
          <w:b w:val="false"/>
          <w:bCs w:val="false"/>
          <w:i w:val="false"/>
          <w:iCs w:val="false"/>
          <w:color w:val="333333"/>
          <w:sz w:val="20"/>
          <w:szCs w:val="20"/>
          <w:rtl w:val="true"/>
        </w:rPr>
        <w:t>» .</w:t>
      </w:r>
    </w:p>
  </w:footnote>
  <w:footnote w:id="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۸۴</w:t>
      </w:r>
      <w:r>
        <w:rPr>
          <w:rFonts w:ascii="IRNazanin" w:hAnsi="IRNazanin" w:eastAsia="IRNazanin"/>
          <w:b w:val="false"/>
          <w:b w:val="false"/>
          <w:bCs w:val="false"/>
          <w:i w:val="false"/>
          <w:i w:val="false"/>
          <w:iCs w:val="false"/>
          <w:color w:val="333333"/>
          <w:sz w:val="20"/>
          <w:sz w:val="20"/>
          <w:szCs w:val="20"/>
          <w:rtl w:val="true"/>
        </w:rPr>
        <w:t xml:space="preserve"> عن عائشة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۵۳۹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الفردوس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۴۱۵۷</w:t>
      </w:r>
      <w:r>
        <w:rPr>
          <w:rFonts w:ascii="IRNazanin" w:hAnsi="IRNazanin" w:eastAsia="IRNazanin"/>
          <w:b w:val="false"/>
          <w:b w:val="false"/>
          <w:bCs w:val="false"/>
          <w:i w:val="false"/>
          <w:i w:val="false"/>
          <w:iCs w:val="false"/>
          <w:color w:val="333333"/>
          <w:sz w:val="20"/>
          <w:sz w:val="20"/>
          <w:szCs w:val="20"/>
          <w:rtl w:val="true"/>
        </w:rPr>
        <w:t xml:space="preserve"> عن أنس ، تاريخ بغداد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۱۸۹</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۶۰۸</w:t>
      </w:r>
      <w:r>
        <w:rPr>
          <w:rFonts w:ascii="IRNazanin" w:hAnsi="IRNazanin" w:eastAsia="IRNazanin"/>
          <w:b w:val="false"/>
          <w:b w:val="false"/>
          <w:bCs w:val="false"/>
          <w:i w:val="false"/>
          <w:i w:val="false"/>
          <w:iCs w:val="false"/>
          <w:color w:val="333333"/>
          <w:sz w:val="20"/>
          <w:sz w:val="20"/>
          <w:szCs w:val="20"/>
          <w:rtl w:val="true"/>
        </w:rPr>
        <w:t xml:space="preserve"> عن ابن عمر نحوه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۵۶۱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۵۶۲</w:t>
      </w:r>
      <w:r>
        <w:rPr>
          <w:rFonts w:ascii="IRNazanin" w:hAnsi="IRNazanin" w:eastAsia="IRNazanin"/>
          <w:b w:val="false"/>
          <w:b w:val="false"/>
          <w:bCs w:val="false"/>
          <w:i w:val="false"/>
          <w:i w:val="false"/>
          <w:iCs w:val="false"/>
          <w:color w:val="333333"/>
          <w:sz w:val="20"/>
          <w:sz w:val="20"/>
          <w:szCs w:val="20"/>
          <w:rtl w:val="true"/>
        </w:rPr>
        <w:t xml:space="preserve"> نقلاً عن إبن عدي عن أبي هريرة </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الوُلُوجُ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الدخول ، وقد وَلَجَ يَلِجُ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ولج</w:t>
      </w:r>
      <w:r>
        <w:rPr>
          <w:rFonts w:eastAsia="IRNazanin" w:cs="IRNazanin"/>
          <w:b w:val="false"/>
          <w:bCs w:val="false"/>
          <w:i w:val="false"/>
          <w:iCs w:val="false"/>
          <w:color w:val="333333"/>
          <w:sz w:val="20"/>
          <w:szCs w:val="20"/>
          <w:rtl w:val="true"/>
        </w:rPr>
        <w:t>») .</w:t>
      </w:r>
    </w:p>
  </w:footnote>
  <w:footnote w:id="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الحكمة </w:t>
      </w:r>
      <w:r>
        <w:rPr>
          <w:rFonts w:ascii="IRNazanin" w:hAnsi="IRNazanin" w:eastAsia="IRNazanin"/>
          <w:b w:val="false"/>
          <w:b w:val="false"/>
          <w:bCs w:val="false"/>
          <w:i w:val="false"/>
          <w:i w:val="false"/>
          <w:iCs w:val="false"/>
          <w:color w:val="333333"/>
          <w:sz w:val="20"/>
          <w:sz w:val="20"/>
          <w:szCs w:val="20"/>
        </w:rPr>
        <w:t>۲۸۷</w:t>
      </w:r>
      <w:r>
        <w:rPr>
          <w:rFonts w:ascii="IRNazanin" w:hAnsi="IRNazanin" w:eastAsia="IRNazanin"/>
          <w:b w:val="false"/>
          <w:b w:val="false"/>
          <w:bCs w:val="false"/>
          <w:i w:val="false"/>
          <w:i w:val="false"/>
          <w:iCs w:val="false"/>
          <w:color w:val="333333"/>
          <w:sz w:val="20"/>
          <w:sz w:val="20"/>
          <w:szCs w:val="20"/>
          <w:rtl w:val="true"/>
        </w:rPr>
        <w:t xml:space="preserve"> ، روضة الواعظين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۴۹</w:t>
      </w:r>
      <w:r>
        <w:rPr>
          <w:rFonts w:ascii="IRNazanin" w:hAnsi="IRNazanin" w:eastAsia="IRNazanin"/>
          <w:b w:val="false"/>
          <w:b w:val="false"/>
          <w:bCs w:val="false"/>
          <w:i w:val="false"/>
          <w:i w:val="false"/>
          <w:iCs w:val="false"/>
          <w:color w:val="333333"/>
          <w:sz w:val="20"/>
          <w:sz w:val="20"/>
          <w:szCs w:val="20"/>
          <w:rtl w:val="true"/>
        </w:rPr>
        <w:t xml:space="preserve"> ، 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۶۰۳۴</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۳۱۹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۵۵۶۵</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۳۶۵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الاعتقادات للصدوق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۳۴</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عوالي اللآلي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۶۰۲۵</w:t>
      </w:r>
      <w:r>
        <w:rPr>
          <w:rFonts w:ascii="IRNazanin" w:hAnsi="IRNazanin" w:eastAsia="IRNazanin"/>
          <w:b w:val="false"/>
          <w:b w:val="false"/>
          <w:bCs w:val="false"/>
          <w:i w:val="false"/>
          <w:i w:val="false"/>
          <w:iCs w:val="false"/>
          <w:color w:val="333333"/>
          <w:sz w:val="20"/>
          <w:sz w:val="20"/>
          <w:szCs w:val="20"/>
          <w:rtl w:val="true"/>
        </w:rPr>
        <w:t xml:space="preserve">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۱۵۶۷</w:t>
      </w:r>
      <w:r>
        <w:rPr>
          <w:rFonts w:ascii="IRNazanin" w:hAnsi="IRNazanin" w:eastAsia="IRNazanin"/>
          <w:b w:val="false"/>
          <w:b w:val="false"/>
          <w:bCs w:val="false"/>
          <w:i w:val="false"/>
          <w:i w:val="false"/>
          <w:iCs w:val="false"/>
          <w:color w:val="333333"/>
          <w:sz w:val="20"/>
          <w:sz w:val="20"/>
          <w:szCs w:val="20"/>
          <w:rtl w:val="true"/>
        </w:rPr>
        <w:t xml:space="preserve"> نقلاً عن حلية الأولياء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۱۰۳</w:t>
      </w:r>
      <w:r>
        <w:rPr>
          <w:rFonts w:ascii="IRNazanin" w:hAnsi="IRNazanin" w:eastAsia="IRNazanin"/>
          <w:b w:val="false"/>
          <w:b w:val="false"/>
          <w:bCs w:val="false"/>
          <w:i w:val="false"/>
          <w:i w:val="false"/>
          <w:iCs w:val="false"/>
          <w:color w:val="333333"/>
          <w:sz w:val="20"/>
          <w:sz w:val="20"/>
          <w:szCs w:val="20"/>
          <w:rtl w:val="true"/>
        </w:rPr>
        <w:t xml:space="preserve"> نقلاً عن مطالب السّؤول نحوه </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ما بين المعقوفين أثبتناه من كنز العمّال </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كذا في المصدر والأنسب بالسياق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كنز العمال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يكون له</w:t>
      </w:r>
      <w:r>
        <w:rPr>
          <w:rFonts w:eastAsia="IRNazanin" w:cs="IRNazanin"/>
          <w:b w:val="false"/>
          <w:bCs w:val="false"/>
          <w:i w:val="false"/>
          <w:iCs w:val="false"/>
          <w:color w:val="333333"/>
          <w:sz w:val="20"/>
          <w:szCs w:val="20"/>
          <w:rtl w:val="true"/>
        </w:rPr>
        <w:t>» .</w:t>
      </w:r>
    </w:p>
  </w:footnote>
  <w:footnote w:id="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۵۱۲</w:t>
      </w:r>
      <w:r>
        <w:rPr>
          <w:rFonts w:ascii="IRNazanin" w:hAnsi="IRNazanin" w:eastAsia="IRNazanin"/>
          <w:b w:val="false"/>
          <w:b w:val="false"/>
          <w:bCs w:val="false"/>
          <w:i w:val="false"/>
          <w:i w:val="false"/>
          <w:iCs w:val="false"/>
          <w:color w:val="333333"/>
          <w:sz w:val="20"/>
          <w:sz w:val="20"/>
          <w:szCs w:val="20"/>
          <w:rtl w:val="true"/>
        </w:rPr>
        <w:t xml:space="preserve">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۱۵۶۱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الفردوس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۶۴۴۸</w:t>
      </w:r>
      <w:r>
        <w:rPr>
          <w:rFonts w:ascii="IRNazanin" w:hAnsi="IRNazanin" w:eastAsia="IRNazanin"/>
          <w:b w:val="false"/>
          <w:b w:val="false"/>
          <w:bCs w:val="false"/>
          <w:i w:val="false"/>
          <w:i w:val="false"/>
          <w:iCs w:val="false"/>
          <w:color w:val="333333"/>
          <w:sz w:val="20"/>
          <w:sz w:val="20"/>
          <w:szCs w:val="20"/>
          <w:rtl w:val="true"/>
        </w:rPr>
        <w:t xml:space="preserve"> عن أبي هريرة </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جامع بيان العلم وفضله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المعجم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۱۱۶۸۰</w:t>
      </w:r>
      <w:r>
        <w:rPr>
          <w:rFonts w:ascii="IRNazanin" w:hAnsi="IRNazanin" w:eastAsia="IRNazanin"/>
          <w:b w:val="false"/>
          <w:b w:val="false"/>
          <w:bCs w:val="false"/>
          <w:i w:val="false"/>
          <w:i w:val="false"/>
          <w:iCs w:val="false"/>
          <w:color w:val="333333"/>
          <w:sz w:val="20"/>
          <w:sz w:val="20"/>
          <w:szCs w:val="20"/>
          <w:rtl w:val="true"/>
        </w:rPr>
        <w:t xml:space="preserve"> ، السنّة لابن أبي عاصم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۱۴۶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۳۳۲</w:t>
      </w:r>
      <w:r>
        <w:rPr>
          <w:rFonts w:ascii="IRNazanin" w:hAnsi="IRNazanin" w:eastAsia="IRNazanin"/>
          <w:b w:val="false"/>
          <w:b w:val="false"/>
          <w:bCs w:val="false"/>
          <w:i w:val="false"/>
          <w:i w:val="false"/>
          <w:iCs w:val="false"/>
          <w:color w:val="333333"/>
          <w:sz w:val="20"/>
          <w:sz w:val="20"/>
          <w:szCs w:val="20"/>
          <w:rtl w:val="true"/>
        </w:rPr>
        <w:t xml:space="preserve"> كلاهما عن ابن عبّاس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۵۶۵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المعجم الأوسط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۵۹۰۹</w:t>
      </w:r>
      <w:r>
        <w:rPr>
          <w:rFonts w:ascii="IRNazanin" w:hAnsi="IRNazanin" w:eastAsia="IRNazanin"/>
          <w:b w:val="false"/>
          <w:b w:val="false"/>
          <w:bCs w:val="false"/>
          <w:i w:val="false"/>
          <w:i w:val="false"/>
          <w:iCs w:val="false"/>
          <w:color w:val="333333"/>
          <w:sz w:val="20"/>
          <w:sz w:val="20"/>
          <w:szCs w:val="20"/>
          <w:rtl w:val="true"/>
        </w:rPr>
        <w:t xml:space="preserve"> عن أبي هريرة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۵۶۸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فصّلت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غافر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زمر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۶۹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يوسف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۴۱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سجده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۲۸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انبيا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مؤمنون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۱۱۵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۴۹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ذاريات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۵۶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۳۷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۹۷</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۱۰۱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ـ</w:t>
      </w:r>
      <w:r>
        <w:rPr>
          <w:rFonts w:ascii="IRNazanin" w:hAnsi="IRNazanin" w:eastAsia="IRNazanin"/>
          <w:b w:val="false"/>
          <w:b w:val="false"/>
          <w:bCs w:val="false"/>
          <w:i w:val="false"/>
          <w:i w:val="false"/>
          <w:iCs w:val="false"/>
          <w:color w:val="333333"/>
          <w:sz w:val="20"/>
          <w:sz w:val="20"/>
          <w:szCs w:val="20"/>
        </w:rPr>
        <w:t>۲۴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۳۶۴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مختصر بصائر الدرجات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۱۳۴</w:t>
      </w:r>
      <w:r>
        <w:rPr>
          <w:rFonts w:ascii="IRNazanin" w:hAnsi="IRNazanin" w:eastAsia="IRNazanin"/>
          <w:b w:val="false"/>
          <w:b w:val="false"/>
          <w:bCs w:val="false"/>
          <w:i w:val="false"/>
          <w:i w:val="false"/>
          <w:iCs w:val="false"/>
          <w:color w:val="333333"/>
          <w:sz w:val="20"/>
          <w:sz w:val="20"/>
          <w:szCs w:val="20"/>
          <w:rtl w:val="true"/>
        </w:rPr>
        <w:t xml:space="preserve"> كلاهما عن عبد اللّه بن سليمان ، 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۸۴۲</w:t>
      </w:r>
      <w:r>
        <w:rPr>
          <w:rFonts w:ascii="IRNazanin" w:hAnsi="IRNazanin" w:eastAsia="IRNazanin"/>
          <w:b w:val="false"/>
          <w:b w:val="false"/>
          <w:bCs w:val="false"/>
          <w:i w:val="false"/>
          <w:i w:val="false"/>
          <w:iCs w:val="false"/>
          <w:color w:val="333333"/>
          <w:sz w:val="20"/>
          <w:sz w:val="20"/>
          <w:szCs w:val="20"/>
          <w:rtl w:val="true"/>
        </w:rPr>
        <w:t xml:space="preserve"> عن حمران ، بصائر الدرجات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۲۴۰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عن جميل بن درّاج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الدروع الواقية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۸۸</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الصحيفة السجّاديّة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الدعاء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۹۱</w:t>
      </w:r>
      <w:r>
        <w:rPr>
          <w:rFonts w:ascii="IRNazanin" w:hAnsi="IRNazanin" w:eastAsia="IRNazanin"/>
          <w:b w:val="false"/>
          <w:b w:val="false"/>
          <w:bCs w:val="false"/>
          <w:i w:val="false"/>
          <w:i w:val="false"/>
          <w:iCs w:val="false"/>
          <w:color w:val="333333"/>
          <w:sz w:val="20"/>
          <w:sz w:val="20"/>
          <w:szCs w:val="20"/>
          <w:rtl w:val="true"/>
        </w:rPr>
        <w:t xml:space="preserve"> ، 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كلاهما عن مسعدة بن صدقة عن الإمام الصادق عنه عليهماالسلام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سَمَكَ البيت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رفعه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مفردات ألفاظ القرآن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۴۲۶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سمك</w:t>
      </w:r>
      <w:r>
        <w:rPr>
          <w:rFonts w:eastAsia="IRNazanin" w:cs="IRNazanin"/>
          <w:b w:val="false"/>
          <w:bCs w:val="false"/>
          <w:i w:val="false"/>
          <w:iCs w:val="false"/>
          <w:color w:val="333333"/>
          <w:sz w:val="20"/>
          <w:szCs w:val="20"/>
          <w:rtl w:val="true"/>
        </w:rPr>
        <w:t>») .</w:t>
      </w:r>
    </w:p>
  </w:footnote>
  <w:footnote w:id="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الثَّجُّ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الصَّبُّ الكثير ، وخصّ بعضهم به صَبَّ الماء الكثير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ثجج</w:t>
      </w:r>
      <w:r>
        <w:rPr>
          <w:rFonts w:eastAsia="IRNazanin" w:cs="IRNazanin"/>
          <w:b w:val="false"/>
          <w:bCs w:val="false"/>
          <w:i w:val="false"/>
          <w:iCs w:val="false"/>
          <w:color w:val="333333"/>
          <w:sz w:val="20"/>
          <w:szCs w:val="20"/>
          <w:rtl w:val="true"/>
        </w:rPr>
        <w:t>») .</w:t>
      </w:r>
    </w:p>
  </w:footnote>
  <w:footnote w:id="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كتيبة رَجراجَة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تموج من كثرتها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رجرج</w:t>
      </w:r>
      <w:r>
        <w:rPr>
          <w:rFonts w:eastAsia="IRNazanin" w:cs="IRNazanin"/>
          <w:b w:val="false"/>
          <w:bCs w:val="false"/>
          <w:i w:val="false"/>
          <w:iCs w:val="false"/>
          <w:color w:val="333333"/>
          <w:sz w:val="20"/>
          <w:szCs w:val="20"/>
          <w:rtl w:val="true"/>
        </w:rPr>
        <w:t>») .</w:t>
      </w:r>
    </w:p>
  </w:footnote>
  <w:footnote w:id="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البلد الأمين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۹۴</w:t>
      </w:r>
      <w:r>
        <w:rPr>
          <w:rFonts w:ascii="IRNazanin" w:hAnsi="IRNazanin" w:eastAsia="IRNazanin"/>
          <w:b w:val="false"/>
          <w:b w:val="false"/>
          <w:bCs w:val="false"/>
          <w:i w:val="false"/>
          <w:i w:val="false"/>
          <w:iCs w:val="false"/>
          <w:color w:val="333333"/>
          <w:sz w:val="20"/>
          <w:sz w:val="20"/>
          <w:szCs w:val="20"/>
          <w:rtl w:val="true"/>
        </w:rPr>
        <w:t xml:space="preserve"> ، العُدد القويّة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۲۷۲</w:t>
      </w:r>
      <w:r>
        <w:rPr>
          <w:rFonts w:ascii="IRNazanin" w:hAnsi="IRNazanin" w:eastAsia="IRNazanin"/>
          <w:b w:val="false"/>
          <w:b w:val="false"/>
          <w:bCs w:val="false"/>
          <w:i w:val="false"/>
          <w:i w:val="false"/>
          <w:iCs w:val="false"/>
          <w:color w:val="333333"/>
          <w:sz w:val="20"/>
          <w:sz w:val="20"/>
          <w:szCs w:val="20"/>
          <w:rtl w:val="true"/>
        </w:rPr>
        <w:t xml:space="preserve"> من دون إسنادٍ إلى أحدٍ من أهل البيت عليهم السلام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۱۶۰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لا يَؤُودُهُ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يُكرثُهُ ولا يثقلُهُ ولا يشقُّ عليه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تاج العروس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أود</w:t>
      </w:r>
      <w:r>
        <w:rPr>
          <w:rFonts w:eastAsia="IRNazanin" w:cs="IRNazanin"/>
          <w:b w:val="false"/>
          <w:bCs w:val="false"/>
          <w:i w:val="false"/>
          <w:iCs w:val="false"/>
          <w:color w:val="333333"/>
          <w:sz w:val="20"/>
          <w:szCs w:val="20"/>
          <w:rtl w:val="true"/>
        </w:rPr>
        <w:t>») .</w:t>
      </w:r>
    </w:p>
  </w:footnote>
  <w:footnote w:id="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۶۵</w:t>
      </w:r>
      <w:r>
        <w:rPr>
          <w:rFonts w:ascii="IRNazanin" w:hAnsi="IRNazanin" w:eastAsia="IRNazanin"/>
          <w:b w:val="false"/>
          <w:b w:val="false"/>
          <w:bCs w:val="false"/>
          <w:i w:val="false"/>
          <w:i w:val="false"/>
          <w:iCs w:val="false"/>
          <w:color w:val="333333"/>
          <w:sz w:val="20"/>
          <w:sz w:val="20"/>
          <w:szCs w:val="20"/>
          <w:rtl w:val="true"/>
        </w:rPr>
        <w:t xml:space="preserve"> ، الغارات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۱۷۴</w:t>
      </w:r>
      <w:r>
        <w:rPr>
          <w:rFonts w:ascii="IRNazanin" w:hAnsi="IRNazanin" w:eastAsia="IRNazanin"/>
          <w:b w:val="false"/>
          <w:b w:val="false"/>
          <w:bCs w:val="false"/>
          <w:i w:val="false"/>
          <w:i w:val="false"/>
          <w:iCs w:val="false"/>
          <w:color w:val="333333"/>
          <w:sz w:val="20"/>
          <w:sz w:val="20"/>
          <w:szCs w:val="20"/>
          <w:rtl w:val="true"/>
        </w:rPr>
        <w:t xml:space="preserve"> نحوه ، أعلام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۶۵</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الاُجُمُ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الحِصْن والجمعُ آجام ، والأجَمَةُ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الشَّجر الكثير الملتفُّ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تاج العروس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أجم</w:t>
      </w:r>
      <w:r>
        <w:rPr>
          <w:rFonts w:eastAsia="IRNazanin" w:cs="IRNazanin"/>
          <w:b w:val="false"/>
          <w:bCs w:val="false"/>
          <w:i w:val="false"/>
          <w:iCs w:val="false"/>
          <w:color w:val="333333"/>
          <w:sz w:val="20"/>
          <w:szCs w:val="20"/>
          <w:rtl w:val="true"/>
        </w:rPr>
        <w:t>») .</w:t>
      </w:r>
    </w:p>
  </w:footnote>
  <w:footnote w:id="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عن سدير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سُبوغُ النِّعمة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تَمامُها وَسَعَتُها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سبغ</w:t>
      </w:r>
      <w:r>
        <w:rPr>
          <w:rFonts w:eastAsia="IRNazanin" w:cs="IRNazanin"/>
          <w:b w:val="false"/>
          <w:bCs w:val="false"/>
          <w:i w:val="false"/>
          <w:iCs w:val="false"/>
          <w:color w:val="333333"/>
          <w:sz w:val="20"/>
          <w:szCs w:val="20"/>
          <w:rtl w:val="true"/>
        </w:rPr>
        <w:t>») .</w:t>
      </w:r>
    </w:p>
  </w:footnote>
  <w:footnote w:id="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۵۸۱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۱۹۱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الدروع الواقية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۱۷۸</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۵۵۰</w:t>
      </w:r>
      <w:r>
        <w:rPr>
          <w:rFonts w:ascii="IRNazanin" w:hAnsi="IRNazanin" w:eastAsia="IRNazanin"/>
          <w:b w:val="false"/>
          <w:b w:val="false"/>
          <w:bCs w:val="false"/>
          <w:i w:val="false"/>
          <w:i w:val="false"/>
          <w:iCs w:val="false"/>
          <w:color w:val="333333"/>
          <w:sz w:val="20"/>
          <w:sz w:val="20"/>
          <w:szCs w:val="20"/>
          <w:rtl w:val="true"/>
        </w:rPr>
        <w:t xml:space="preserve"> عن جابر عن الإمام الباقر عليه السلام ،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۲۱۶</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صروف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ضروب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الصحيفة السجّاديّة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۹۰</w:t>
      </w:r>
      <w:r>
        <w:rPr>
          <w:rFonts w:ascii="IRNazanin" w:hAnsi="IRNazanin" w:eastAsia="IRNazanin"/>
          <w:b w:val="false"/>
          <w:b w:val="false"/>
          <w:bCs w:val="false"/>
          <w:i w:val="false"/>
          <w:i w:val="false"/>
          <w:iCs w:val="false"/>
          <w:color w:val="333333"/>
          <w:sz w:val="20"/>
          <w:sz w:val="20"/>
          <w:szCs w:val="20"/>
          <w:rtl w:val="true"/>
        </w:rPr>
        <w:t xml:space="preserve"> الدعاء </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الحَيْفُ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الجورُ والظُلمُ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۴۶۹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حيف</w:t>
      </w:r>
      <w:r>
        <w:rPr>
          <w:rFonts w:eastAsia="IRNazanin" w:cs="IRNazanin"/>
          <w:b w:val="false"/>
          <w:bCs w:val="false"/>
          <w:i w:val="false"/>
          <w:iCs w:val="false"/>
          <w:color w:val="333333"/>
          <w:sz w:val="20"/>
          <w:szCs w:val="20"/>
          <w:rtl w:val="true"/>
        </w:rPr>
        <w:t>») .</w:t>
      </w:r>
    </w:p>
  </w:footnote>
  <w:footnote w:id="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الصحيفة السجّاديّة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۱۸۳</w:t>
      </w:r>
      <w:r>
        <w:rPr>
          <w:rFonts w:ascii="IRNazanin" w:hAnsi="IRNazanin" w:eastAsia="IRNazanin"/>
          <w:b w:val="false"/>
          <w:b w:val="false"/>
          <w:bCs w:val="false"/>
          <w:i w:val="false"/>
          <w:i w:val="false"/>
          <w:iCs w:val="false"/>
          <w:color w:val="333333"/>
          <w:sz w:val="20"/>
          <w:sz w:val="20"/>
          <w:szCs w:val="20"/>
          <w:rtl w:val="true"/>
        </w:rPr>
        <w:t xml:space="preserve"> الدعاء </w:t>
      </w:r>
      <w:r>
        <w:rPr>
          <w:rFonts w:ascii="IRNazanin" w:hAnsi="IRNazanin" w:eastAsia="IRNazanin"/>
          <w:b w:val="false"/>
          <w:b w:val="false"/>
          <w:bCs w:val="false"/>
          <w:i w:val="false"/>
          <w:i w:val="false"/>
          <w:iCs w:val="false"/>
          <w:color w:val="333333"/>
          <w:sz w:val="20"/>
          <w:sz w:val="20"/>
          <w:szCs w:val="20"/>
        </w:rPr>
        <w:t>۴۶</w:t>
      </w:r>
      <w:r>
        <w:rPr>
          <w:rFonts w:ascii="IRNazanin" w:hAnsi="IRNazanin" w:eastAsia="IRNazanin"/>
          <w:b w:val="false"/>
          <w:b w:val="false"/>
          <w:bCs w:val="false"/>
          <w:i w:val="false"/>
          <w:i w:val="false"/>
          <w:iCs w:val="false"/>
          <w:color w:val="333333"/>
          <w:sz w:val="20"/>
          <w:sz w:val="20"/>
          <w:szCs w:val="20"/>
          <w:rtl w:val="true"/>
        </w:rPr>
        <w:t xml:space="preserve"> ، مصباح المتهجّد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۳۷۰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۵۰۰</w:t>
      </w:r>
      <w:r>
        <w:rPr>
          <w:rFonts w:ascii="IRNazanin" w:hAnsi="IRNazanin" w:eastAsia="IRNazanin"/>
          <w:b w:val="false"/>
          <w:b w:val="false"/>
          <w:bCs w:val="false"/>
          <w:i w:val="false"/>
          <w:i w:val="false"/>
          <w:iCs w:val="false"/>
          <w:color w:val="333333"/>
          <w:sz w:val="20"/>
          <w:sz w:val="20"/>
          <w:szCs w:val="20"/>
          <w:rtl w:val="true"/>
        </w:rPr>
        <w:t xml:space="preserve"> ، المزار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۴۵۹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مصباح المتهجّد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۳۳۷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۴۴۴</w:t>
      </w:r>
      <w:r>
        <w:rPr>
          <w:rFonts w:ascii="IRNazanin" w:hAnsi="IRNazanin" w:eastAsia="IRNazanin"/>
          <w:b w:val="false"/>
          <w:b w:val="false"/>
          <w:bCs w:val="false"/>
          <w:i w:val="false"/>
          <w:i w:val="false"/>
          <w:iCs w:val="false"/>
          <w:color w:val="333333"/>
          <w:sz w:val="20"/>
          <w:sz w:val="20"/>
          <w:szCs w:val="20"/>
          <w:rtl w:val="true"/>
        </w:rPr>
        <w:t xml:space="preserve"> ، البلد الأمين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۱۵۳</w:t>
      </w:r>
      <w:r>
        <w:rPr>
          <w:rFonts w:ascii="IRNazanin" w:hAnsi="IRNazanin" w:eastAsia="IRNazanin"/>
          <w:b w:val="false"/>
          <w:b w:val="false"/>
          <w:bCs w:val="false"/>
          <w:i w:val="false"/>
          <w:i w:val="false"/>
          <w:iCs w:val="false"/>
          <w:color w:val="333333"/>
          <w:sz w:val="20"/>
          <w:sz w:val="20"/>
          <w:szCs w:val="20"/>
          <w:rtl w:val="true"/>
        </w:rPr>
        <w:t xml:space="preserve"> كلاهما عن أبان بن تغلب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الديوان المنسوب إلى الإمام عليّ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۵۱۸</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۳۹۲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۳۷۱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 عيون أخبار الرضا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 مختصر بصائر الدرجات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۱۳۸</w:t>
      </w:r>
      <w:r>
        <w:rPr>
          <w:rFonts w:ascii="IRNazanin" w:hAnsi="IRNazanin" w:eastAsia="IRNazanin"/>
          <w:b w:val="false"/>
          <w:b w:val="false"/>
          <w:bCs w:val="false"/>
          <w:i w:val="false"/>
          <w:i w:val="false"/>
          <w:iCs w:val="false"/>
          <w:color w:val="333333"/>
          <w:sz w:val="20"/>
          <w:sz w:val="20"/>
          <w:szCs w:val="20"/>
          <w:rtl w:val="true"/>
        </w:rPr>
        <w:t xml:space="preserve"> كلّها عن الحسين بن خالد عن الإمام الرضا عن آبائه عليهم السلام ، 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۲۹۳</w:t>
      </w:r>
      <w:r>
        <w:rPr>
          <w:rFonts w:ascii="IRNazanin" w:hAnsi="IRNazanin" w:eastAsia="IRNazanin"/>
          <w:b w:val="false"/>
          <w:b w:val="false"/>
          <w:bCs w:val="false"/>
          <w:i w:val="false"/>
          <w:i w:val="false"/>
          <w:iCs w:val="false"/>
          <w:color w:val="333333"/>
          <w:sz w:val="20"/>
          <w:sz w:val="20"/>
          <w:szCs w:val="20"/>
          <w:rtl w:val="true"/>
        </w:rPr>
        <w:t xml:space="preserve"> ، المؤمن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كلاهما عن الإمام الباقر عليه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تنبيه الخواطر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حَبَاهُ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حَماهُ ومنعه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تاج العروس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حبو</w:t>
      </w:r>
      <w:r>
        <w:rPr>
          <w:rFonts w:eastAsia="IRNazanin" w:cs="IRNazanin"/>
          <w:b w:val="false"/>
          <w:bCs w:val="false"/>
          <w:i w:val="false"/>
          <w:iCs w:val="false"/>
          <w:color w:val="333333"/>
          <w:sz w:val="20"/>
          <w:szCs w:val="20"/>
          <w:rtl w:val="true"/>
        </w:rPr>
        <w:t>») .</w:t>
      </w:r>
    </w:p>
  </w:footnote>
  <w:footnote w:id="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۴۸</w:t>
      </w:r>
      <w:r>
        <w:rPr>
          <w:rFonts w:ascii="IRNazanin" w:hAnsi="IRNazanin" w:eastAsia="IRNazanin"/>
          <w:b w:val="false"/>
          <w:b w:val="false"/>
          <w:bCs w:val="false"/>
          <w:i w:val="false"/>
          <w:i w:val="false"/>
          <w:iCs w:val="false"/>
          <w:color w:val="333333"/>
          <w:sz w:val="20"/>
          <w:sz w:val="20"/>
          <w:szCs w:val="20"/>
          <w:rtl w:val="true"/>
        </w:rPr>
        <w:t xml:space="preserve"> ، مشكاة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۵۲۰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۱۷۵۲</w:t>
      </w:r>
      <w:r>
        <w:rPr>
          <w:rFonts w:ascii="IRNazanin" w:hAnsi="IRNazanin" w:eastAsia="IRNazanin"/>
          <w:b w:val="false"/>
          <w:b w:val="false"/>
          <w:bCs w:val="false"/>
          <w:i w:val="false"/>
          <w:i w:val="false"/>
          <w:iCs w:val="false"/>
          <w:color w:val="333333"/>
          <w:sz w:val="20"/>
          <w:sz w:val="20"/>
          <w:szCs w:val="20"/>
          <w:rtl w:val="true"/>
        </w:rPr>
        <w:t xml:space="preserve"> عن الإمام الباقر عليه السلام عنه صلى الله عليه و آله ، التمحيص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۱۱۶</w:t>
      </w:r>
      <w:r>
        <w:rPr>
          <w:rFonts w:ascii="IRNazanin" w:hAnsi="IRNazanin" w:eastAsia="IRNazanin"/>
          <w:b w:val="false"/>
          <w:b w:val="false"/>
          <w:bCs w:val="false"/>
          <w:i w:val="false"/>
          <w:i w:val="false"/>
          <w:iCs w:val="false"/>
          <w:color w:val="333333"/>
          <w:sz w:val="20"/>
          <w:sz w:val="20"/>
          <w:szCs w:val="20"/>
          <w:rtl w:val="true"/>
        </w:rPr>
        <w:t xml:space="preserve"> عن محمّد بن مسلم عن الإمام الباقر عليه السلام عنه صلى الله عليه و آله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۱۲۱۶۱</w:t>
      </w:r>
      <w:r>
        <w:rPr>
          <w:rFonts w:ascii="IRNazanin" w:hAnsi="IRNazanin" w:eastAsia="IRNazanin"/>
          <w:b w:val="false"/>
          <w:b w:val="false"/>
          <w:bCs w:val="false"/>
          <w:i w:val="false"/>
          <w:i w:val="false"/>
          <w:iCs w:val="false"/>
          <w:color w:val="333333"/>
          <w:sz w:val="20"/>
          <w:sz w:val="20"/>
          <w:szCs w:val="20"/>
          <w:rtl w:val="true"/>
        </w:rPr>
        <w:t xml:space="preserve"> ، مسند أبي يعلى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۴۲۰۲</w:t>
      </w:r>
      <w:r>
        <w:rPr>
          <w:rFonts w:ascii="IRNazanin" w:hAnsi="IRNazanin" w:eastAsia="IRNazanin"/>
          <w:b w:val="false"/>
          <w:b w:val="false"/>
          <w:bCs w:val="false"/>
          <w:i w:val="false"/>
          <w:i w:val="false"/>
          <w:iCs w:val="false"/>
          <w:color w:val="333333"/>
          <w:sz w:val="20"/>
          <w:sz w:val="20"/>
          <w:szCs w:val="20"/>
          <w:rtl w:val="true"/>
        </w:rPr>
        <w:t xml:space="preserve"> ، مسند الشهاب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۵۹۶</w:t>
      </w:r>
      <w:r>
        <w:rPr>
          <w:rFonts w:ascii="IRNazanin" w:hAnsi="IRNazanin" w:eastAsia="IRNazanin"/>
          <w:b w:val="false"/>
          <w:b w:val="false"/>
          <w:bCs w:val="false"/>
          <w:i w:val="false"/>
          <w:i w:val="false"/>
          <w:iCs w:val="false"/>
          <w:color w:val="333333"/>
          <w:sz w:val="20"/>
          <w:sz w:val="20"/>
          <w:szCs w:val="20"/>
          <w:rtl w:val="true"/>
        </w:rPr>
        <w:t xml:space="preserve"> كلّها عن أنس ؛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عن ابن أبي يعفور عن الإمام الصادق عليه السلام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۲۲۹۵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۶۴</w:t>
      </w:r>
      <w:r>
        <w:rPr>
          <w:rFonts w:ascii="IRNazanin" w:hAnsi="IRNazanin" w:eastAsia="IRNazanin"/>
          <w:b w:val="false"/>
          <w:b w:val="false"/>
          <w:bCs w:val="false"/>
          <w:i w:val="false"/>
          <w:i w:val="false"/>
          <w:iCs w:val="false"/>
          <w:color w:val="333333"/>
          <w:sz w:val="20"/>
          <w:sz w:val="20"/>
          <w:szCs w:val="20"/>
          <w:rtl w:val="true"/>
        </w:rPr>
        <w:t xml:space="preserve"> ، 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۵۰۵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۱۸۹۶۱</w:t>
      </w:r>
      <w:r>
        <w:rPr>
          <w:rFonts w:ascii="IRNazanin" w:hAnsi="IRNazanin" w:eastAsia="IRNazanin"/>
          <w:b w:val="false"/>
          <w:b w:val="false"/>
          <w:bCs w:val="false"/>
          <w:i w:val="false"/>
          <w:i w:val="false"/>
          <w:iCs w:val="false"/>
          <w:color w:val="333333"/>
          <w:sz w:val="20"/>
          <w:sz w:val="20"/>
          <w:szCs w:val="20"/>
          <w:rtl w:val="true"/>
        </w:rPr>
        <w:t xml:space="preserve"> ، صحيح ابن حبّان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۲۸۹۶</w:t>
      </w:r>
      <w:r>
        <w:rPr>
          <w:rFonts w:ascii="IRNazanin" w:hAnsi="IRNazanin" w:eastAsia="IRNazanin"/>
          <w:b w:val="false"/>
          <w:b w:val="false"/>
          <w:bCs w:val="false"/>
          <w:i w:val="false"/>
          <w:i w:val="false"/>
          <w:iCs w:val="false"/>
          <w:color w:val="333333"/>
          <w:sz w:val="20"/>
          <w:sz w:val="20"/>
          <w:szCs w:val="20"/>
          <w:rtl w:val="true"/>
        </w:rPr>
        <w:t xml:space="preserve"> نحوه ، المعجم الأوسط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۳۸۴۹</w:t>
      </w:r>
      <w:r>
        <w:rPr>
          <w:rFonts w:ascii="IRNazanin" w:hAnsi="IRNazanin" w:eastAsia="IRNazanin"/>
          <w:b w:val="false"/>
          <w:b w:val="false"/>
          <w:bCs w:val="false"/>
          <w:i w:val="false"/>
          <w:i w:val="false"/>
          <w:iCs w:val="false"/>
          <w:color w:val="333333"/>
          <w:sz w:val="20"/>
          <w:sz w:val="20"/>
          <w:szCs w:val="20"/>
          <w:rtl w:val="true"/>
        </w:rPr>
        <w:t xml:space="preserve"> كلّها عن صهيب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۷۱۰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السنن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۵۲۶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۶۵۵۴</w:t>
      </w:r>
      <w:r>
        <w:rPr>
          <w:rFonts w:ascii="IRNazanin" w:hAnsi="IRNazanin" w:eastAsia="IRNazanin"/>
          <w:b w:val="false"/>
          <w:b w:val="false"/>
          <w:bCs w:val="false"/>
          <w:i w:val="false"/>
          <w:i w:val="false"/>
          <w:iCs w:val="false"/>
          <w:color w:val="333333"/>
          <w:sz w:val="20"/>
          <w:sz w:val="20"/>
          <w:szCs w:val="20"/>
          <w:rtl w:val="true"/>
        </w:rPr>
        <w:t xml:space="preserve"> ، المعجم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۷۳۱۶</w:t>
      </w:r>
      <w:r>
        <w:rPr>
          <w:rFonts w:ascii="IRNazanin" w:hAnsi="IRNazanin" w:eastAsia="IRNazanin"/>
          <w:b w:val="false"/>
          <w:b w:val="false"/>
          <w:bCs w:val="false"/>
          <w:i w:val="false"/>
          <w:i w:val="false"/>
          <w:iCs w:val="false"/>
          <w:color w:val="333333"/>
          <w:sz w:val="20"/>
          <w:sz w:val="20"/>
          <w:szCs w:val="20"/>
          <w:rtl w:val="true"/>
        </w:rPr>
        <w:t xml:space="preserve"> نحوه وكلاهما عن صهيب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۷۸۸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المعجم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۷۳۱۷</w:t>
      </w:r>
      <w:r>
        <w:rPr>
          <w:rFonts w:ascii="IRNazanin" w:hAnsi="IRNazanin" w:eastAsia="IRNazanin"/>
          <w:b w:val="false"/>
          <w:b w:val="false"/>
          <w:bCs w:val="false"/>
          <w:i w:val="false"/>
          <w:i w:val="false"/>
          <w:iCs w:val="false"/>
          <w:color w:val="333333"/>
          <w:sz w:val="20"/>
          <w:sz w:val="20"/>
          <w:szCs w:val="20"/>
          <w:rtl w:val="true"/>
        </w:rPr>
        <w:t xml:space="preserve"> ، المعجم الأوسط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۷۳۹۰</w:t>
      </w:r>
      <w:r>
        <w:rPr>
          <w:rFonts w:ascii="IRNazanin" w:hAnsi="IRNazanin" w:eastAsia="IRNazanin"/>
          <w:b w:val="false"/>
          <w:b w:val="false"/>
          <w:bCs w:val="false"/>
          <w:i w:val="false"/>
          <w:i w:val="false"/>
          <w:iCs w:val="false"/>
          <w:color w:val="333333"/>
          <w:sz w:val="20"/>
          <w:sz w:val="20"/>
          <w:szCs w:val="20"/>
          <w:rtl w:val="true"/>
        </w:rPr>
        <w:t xml:space="preserve"> ، حلية الأولياء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۱۵۴</w:t>
      </w:r>
      <w:r>
        <w:rPr>
          <w:rFonts w:ascii="IRNazanin" w:hAnsi="IRNazanin" w:eastAsia="IRNazanin"/>
          <w:b w:val="false"/>
          <w:b w:val="false"/>
          <w:bCs w:val="false"/>
          <w:i w:val="false"/>
          <w:i w:val="false"/>
          <w:iCs w:val="false"/>
          <w:color w:val="333333"/>
          <w:sz w:val="20"/>
          <w:sz w:val="20"/>
          <w:szCs w:val="20"/>
          <w:rtl w:val="true"/>
        </w:rPr>
        <w:t xml:space="preserve"> ، مسند البزّار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۲۰۸۸</w:t>
      </w:r>
      <w:r>
        <w:rPr>
          <w:rFonts w:ascii="IRNazanin" w:hAnsi="IRNazanin" w:eastAsia="IRNazanin"/>
          <w:b w:val="false"/>
          <w:b w:val="false"/>
          <w:bCs w:val="false"/>
          <w:i w:val="false"/>
          <w:i w:val="false"/>
          <w:iCs w:val="false"/>
          <w:color w:val="333333"/>
          <w:sz w:val="20"/>
          <w:sz w:val="20"/>
          <w:szCs w:val="20"/>
          <w:rtl w:val="true"/>
        </w:rPr>
        <w:t xml:space="preserve"> ، تاريخ واسط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۱۵۴</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۱۳۸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۲۳۹۸۵</w:t>
      </w:r>
      <w:r>
        <w:rPr>
          <w:rFonts w:ascii="IRNazanin" w:hAnsi="IRNazanin" w:eastAsia="IRNazanin"/>
          <w:b w:val="false"/>
          <w:b w:val="false"/>
          <w:bCs w:val="false"/>
          <w:i w:val="false"/>
          <w:i w:val="false"/>
          <w:iCs w:val="false"/>
          <w:color w:val="333333"/>
          <w:sz w:val="20"/>
          <w:sz w:val="20"/>
          <w:szCs w:val="20"/>
          <w:rtl w:val="true"/>
        </w:rPr>
        <w:t xml:space="preserve"> ، سنن الدارمي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۷۷۴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۲۶۷۵</w:t>
      </w:r>
      <w:r>
        <w:rPr>
          <w:rFonts w:ascii="IRNazanin" w:hAnsi="IRNazanin" w:eastAsia="IRNazanin"/>
          <w:b w:val="false"/>
          <w:b w:val="false"/>
          <w:bCs w:val="false"/>
          <w:i w:val="false"/>
          <w:i w:val="false"/>
          <w:iCs w:val="false"/>
          <w:color w:val="333333"/>
          <w:sz w:val="20"/>
          <w:sz w:val="20"/>
          <w:szCs w:val="20"/>
          <w:rtl w:val="true"/>
        </w:rPr>
        <w:t xml:space="preserve"> نحوه </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السُّقْمُ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المرضُ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سقم</w:t>
      </w:r>
      <w:r>
        <w:rPr>
          <w:rFonts w:eastAsia="IRNazanin" w:cs="IRNazanin"/>
          <w:b w:val="false"/>
          <w:bCs w:val="false"/>
          <w:i w:val="false"/>
          <w:iCs w:val="false"/>
          <w:color w:val="333333"/>
          <w:sz w:val="20"/>
          <w:szCs w:val="20"/>
          <w:rtl w:val="true"/>
        </w:rPr>
        <w:t>») .</w:t>
      </w:r>
    </w:p>
  </w:footnote>
  <w:footnote w:id="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۴۰۰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الأمالي للصدوق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۵۹۰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۸۱۷</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 شعب الإيمان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۹۹۳۷</w:t>
      </w:r>
      <w:r>
        <w:rPr>
          <w:rFonts w:ascii="IRNazanin" w:hAnsi="IRNazanin" w:eastAsia="IRNazanin"/>
          <w:b w:val="false"/>
          <w:b w:val="false"/>
          <w:bCs w:val="false"/>
          <w:i w:val="false"/>
          <w:i w:val="false"/>
          <w:iCs w:val="false"/>
          <w:color w:val="333333"/>
          <w:sz w:val="20"/>
          <w:sz w:val="20"/>
          <w:szCs w:val="20"/>
          <w:rtl w:val="true"/>
        </w:rPr>
        <w:t xml:space="preserve"> ، مسند الطيالسي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۳۴۷</w:t>
      </w:r>
      <w:r>
        <w:rPr>
          <w:rFonts w:ascii="IRNazanin" w:hAnsi="IRNazanin" w:eastAsia="IRNazanin"/>
          <w:b w:val="false"/>
          <w:b w:val="false"/>
          <w:bCs w:val="false"/>
          <w:i w:val="false"/>
          <w:i w:val="false"/>
          <w:iCs w:val="false"/>
          <w:color w:val="333333"/>
          <w:sz w:val="20"/>
          <w:sz w:val="20"/>
          <w:szCs w:val="20"/>
          <w:rtl w:val="true"/>
        </w:rPr>
        <w:t xml:space="preserve"> ، مسند البزّار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۱۷۶۱</w:t>
      </w:r>
      <w:r>
        <w:rPr>
          <w:rFonts w:ascii="IRNazanin" w:hAnsi="IRNazanin" w:eastAsia="IRNazanin"/>
          <w:b w:val="false"/>
          <w:b w:val="false"/>
          <w:bCs w:val="false"/>
          <w:i w:val="false"/>
          <w:i w:val="false"/>
          <w:iCs w:val="false"/>
          <w:color w:val="333333"/>
          <w:sz w:val="20"/>
          <w:sz w:val="20"/>
          <w:szCs w:val="20"/>
          <w:rtl w:val="true"/>
        </w:rPr>
        <w:t xml:space="preserve"> والثلاثة الأخيرة نحوه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۶۶۸۷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النواجذُ من الأسنان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الضواحك ، وهي الّتي تبدو عند الضحك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نجذ</w:t>
      </w:r>
      <w:r>
        <w:rPr>
          <w:rFonts w:eastAsia="IRNazanin" w:cs="IRNazanin"/>
          <w:b w:val="false"/>
          <w:bCs w:val="false"/>
          <w:i w:val="false"/>
          <w:iCs w:val="false"/>
          <w:color w:val="333333"/>
          <w:sz w:val="20"/>
          <w:szCs w:val="20"/>
          <w:rtl w:val="true"/>
        </w:rPr>
        <w:t>») .</w:t>
      </w:r>
    </w:p>
  </w:footnote>
  <w:footnote w:id="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۴۰۱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 الأمالي للصدوق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۶۴۰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۸۶۵</w:t>
      </w:r>
      <w:r>
        <w:rPr>
          <w:rFonts w:ascii="IRNazanin" w:hAnsi="IRNazanin" w:eastAsia="IRNazanin"/>
          <w:b w:val="false"/>
          <w:b w:val="false"/>
          <w:bCs w:val="false"/>
          <w:i w:val="false"/>
          <w:i w:val="false"/>
          <w:iCs w:val="false"/>
          <w:color w:val="333333"/>
          <w:sz w:val="20"/>
          <w:sz w:val="20"/>
          <w:szCs w:val="20"/>
          <w:rtl w:val="true"/>
        </w:rPr>
        <w:t xml:space="preserve"> كلاهما عن سليمان بن خالد عن الإمام الصادق عن أبيه عليهماالسلام ، المؤمن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۴۹</w:t>
      </w:r>
      <w:r>
        <w:rPr>
          <w:rFonts w:ascii="IRNazanin" w:hAnsi="IRNazanin" w:eastAsia="IRNazanin"/>
          <w:b w:val="false"/>
          <w:b w:val="false"/>
          <w:bCs w:val="false"/>
          <w:i w:val="false"/>
          <w:i w:val="false"/>
          <w:iCs w:val="false"/>
          <w:color w:val="333333"/>
          <w:sz w:val="20"/>
          <w:sz w:val="20"/>
          <w:szCs w:val="20"/>
          <w:rtl w:val="true"/>
        </w:rPr>
        <w:t xml:space="preserve"> عن الإمام الصادق عليه السلام ، تنبيه الخواطر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۸۶</w:t>
      </w:r>
      <w:r>
        <w:rPr>
          <w:rFonts w:ascii="IRNazanin" w:hAnsi="IRNazanin" w:eastAsia="IRNazanin"/>
          <w:b w:val="false"/>
          <w:b w:val="false"/>
          <w:bCs w:val="false"/>
          <w:i w:val="false"/>
          <w:i w:val="false"/>
          <w:iCs w:val="false"/>
          <w:color w:val="333333"/>
          <w:sz w:val="20"/>
          <w:sz w:val="20"/>
          <w:szCs w:val="20"/>
          <w:rtl w:val="true"/>
        </w:rPr>
        <w:t xml:space="preserve"> عن سليمان بن خالد عن الإمام الصادق عليه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النسائي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 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۶۳۶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۲۷۰۴</w:t>
      </w:r>
      <w:r>
        <w:rPr>
          <w:rFonts w:ascii="IRNazanin" w:hAnsi="IRNazanin" w:eastAsia="IRNazanin"/>
          <w:b w:val="false"/>
          <w:b w:val="false"/>
          <w:bCs w:val="false"/>
          <w:i w:val="false"/>
          <w:i w:val="false"/>
          <w:iCs w:val="false"/>
          <w:color w:val="333333"/>
          <w:sz w:val="20"/>
          <w:sz w:val="20"/>
          <w:szCs w:val="20"/>
          <w:rtl w:val="true"/>
        </w:rPr>
        <w:t xml:space="preserve"> وليس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على كلِّ حال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المنتخب من مسند عبد بن حميد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۲۰۴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۵۹۳</w:t>
      </w:r>
      <w:r>
        <w:rPr>
          <w:rFonts w:ascii="IRNazanin" w:hAnsi="IRNazanin" w:eastAsia="IRNazanin"/>
          <w:b w:val="false"/>
          <w:b w:val="false"/>
          <w:bCs w:val="false"/>
          <w:i w:val="false"/>
          <w:i w:val="false"/>
          <w:iCs w:val="false"/>
          <w:color w:val="333333"/>
          <w:sz w:val="20"/>
          <w:sz w:val="20"/>
          <w:szCs w:val="20"/>
          <w:rtl w:val="true"/>
        </w:rPr>
        <w:t xml:space="preserve"> كلّها عن ابن عبّاس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۶۸۲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عاقَهُ عن الشيء عَوقاً وعَيقاً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مَنَعَهُ منه وشَغَلَهُ وعنه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المعجم الوسيط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۶۳۷</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۶۴۰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عوق و عيق</w:t>
      </w:r>
      <w:r>
        <w:rPr>
          <w:rFonts w:eastAsia="IRNazanin" w:cs="IRNazanin"/>
          <w:b w:val="false"/>
          <w:bCs w:val="false"/>
          <w:i w:val="false"/>
          <w:iCs w:val="false"/>
          <w:color w:val="333333"/>
          <w:sz w:val="20"/>
          <w:szCs w:val="20"/>
          <w:rtl w:val="true"/>
        </w:rPr>
        <w:t>») .</w:t>
      </w:r>
    </w:p>
  </w:footnote>
  <w:footnote w:id="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التمحيص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۱۱۳</w:t>
      </w:r>
      <w:r>
        <w:rPr>
          <w:rFonts w:ascii="IRNazanin" w:hAnsi="IRNazanin" w:eastAsia="IRNazanin"/>
          <w:b w:val="false"/>
          <w:b w:val="false"/>
          <w:bCs w:val="false"/>
          <w:i w:val="false"/>
          <w:i w:val="false"/>
          <w:iCs w:val="false"/>
          <w:color w:val="333333"/>
          <w:sz w:val="20"/>
          <w:sz w:val="20"/>
          <w:szCs w:val="20"/>
          <w:rtl w:val="true"/>
        </w:rPr>
        <w:t xml:space="preserve"> عن جابر عن الإمام الباقر عليه السلام ، مشكاة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۵۱۴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۱۷۲۳</w:t>
      </w:r>
      <w:r>
        <w:rPr>
          <w:rFonts w:ascii="IRNazanin" w:hAnsi="IRNazanin" w:eastAsia="IRNazanin"/>
          <w:b w:val="false"/>
          <w:b w:val="false"/>
          <w:bCs w:val="false"/>
          <w:i w:val="false"/>
          <w:i w:val="false"/>
          <w:iCs w:val="false"/>
          <w:color w:val="333333"/>
          <w:sz w:val="20"/>
          <w:sz w:val="20"/>
          <w:szCs w:val="20"/>
          <w:rtl w:val="true"/>
        </w:rPr>
        <w:t xml:space="preserve"> عن الإمام الباقر عن أبيه عليهماالسلامعنه صلى الله عليه و آله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الابتلاء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الاختبار والامتحان ، ويكون في الخير والشرِّ معا ، ومنه قوله تعالى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نَبْلُوكُم بِالشَّرِّ وَ الْخَيْرِ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بلا</w:t>
      </w:r>
      <w:r>
        <w:rPr>
          <w:rFonts w:eastAsia="IRNazanin" w:cs="IRNazanin"/>
          <w:b w:val="false"/>
          <w:bCs w:val="false"/>
          <w:i w:val="false"/>
          <w:iCs w:val="false"/>
          <w:color w:val="333333"/>
          <w:sz w:val="20"/>
          <w:szCs w:val="20"/>
          <w:rtl w:val="true"/>
        </w:rPr>
        <w:t>») .</w:t>
      </w:r>
    </w:p>
  </w:footnote>
  <w:footnote w:id="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التمحيص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۱۱۵</w:t>
      </w:r>
      <w:r>
        <w:rPr>
          <w:rFonts w:ascii="IRNazanin" w:hAnsi="IRNazanin" w:eastAsia="IRNazanin"/>
          <w:b w:val="false"/>
          <w:b w:val="false"/>
          <w:bCs w:val="false"/>
          <w:i w:val="false"/>
          <w:i w:val="false"/>
          <w:iCs w:val="false"/>
          <w:color w:val="333333"/>
          <w:sz w:val="20"/>
          <w:sz w:val="20"/>
          <w:szCs w:val="20"/>
          <w:rtl w:val="true"/>
        </w:rPr>
        <w:t xml:space="preserve"> كلاهما عن أبي عبيدة الحذّاء عن الإمام الباقر عليه السلام ، المؤمن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۳۷</w:t>
      </w:r>
      <w:r>
        <w:rPr>
          <w:rFonts w:ascii="IRNazanin" w:hAnsi="IRNazanin" w:eastAsia="IRNazanin"/>
          <w:b w:val="false"/>
          <w:b w:val="false"/>
          <w:bCs w:val="false"/>
          <w:i w:val="false"/>
          <w:i w:val="false"/>
          <w:iCs w:val="false"/>
          <w:color w:val="333333"/>
          <w:sz w:val="20"/>
          <w:sz w:val="20"/>
          <w:szCs w:val="20"/>
          <w:rtl w:val="true"/>
        </w:rPr>
        <w:t xml:space="preserve"> عن الإمام الصادق عليه السلام عنه صلى الله عليه و آله ، مشكاة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۵۳۸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۱۸۰۵</w:t>
      </w:r>
      <w:r>
        <w:rPr>
          <w:rFonts w:ascii="IRNazanin" w:hAnsi="IRNazanin" w:eastAsia="IRNazanin"/>
          <w:b w:val="false"/>
          <w:b w:val="false"/>
          <w:bCs w:val="false"/>
          <w:i w:val="false"/>
          <w:i w:val="false"/>
          <w:iCs w:val="false"/>
          <w:color w:val="333333"/>
          <w:sz w:val="20"/>
          <w:sz w:val="20"/>
          <w:szCs w:val="20"/>
          <w:rtl w:val="true"/>
        </w:rPr>
        <w:t xml:space="preserve"> عن الإمام الباقر عليه السلام عنه صلى الله عليه و آله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النّافِلَةُ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تفعله ممّا لم يجب عليك ، ومنهُ نافلة الصلاة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تاج العروس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۷۴۷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نفل</w:t>
      </w:r>
      <w:r>
        <w:rPr>
          <w:rFonts w:eastAsia="IRNazanin" w:cs="IRNazanin"/>
          <w:b w:val="false"/>
          <w:bCs w:val="false"/>
          <w:i w:val="false"/>
          <w:iCs w:val="false"/>
          <w:color w:val="333333"/>
          <w:sz w:val="20"/>
          <w:szCs w:val="20"/>
          <w:rtl w:val="true"/>
        </w:rPr>
        <w:t>») .</w:t>
      </w:r>
    </w:p>
  </w:footnote>
  <w:footnote w:id="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۳۹۹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علل الشرايع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نوادر الاُصول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۴۲۹</w:t>
      </w:r>
      <w:r>
        <w:rPr>
          <w:rFonts w:ascii="IRNazanin" w:hAnsi="IRNazanin" w:eastAsia="IRNazanin"/>
          <w:b w:val="false"/>
          <w:b w:val="false"/>
          <w:bCs w:val="false"/>
          <w:i w:val="false"/>
          <w:i w:val="false"/>
          <w:iCs w:val="false"/>
          <w:color w:val="333333"/>
          <w:sz w:val="20"/>
          <w:sz w:val="20"/>
          <w:szCs w:val="20"/>
          <w:rtl w:val="true"/>
        </w:rPr>
        <w:t xml:space="preserve"> ،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۱۸۸۳</w:t>
      </w:r>
      <w:r>
        <w:rPr>
          <w:rFonts w:ascii="IRNazanin" w:hAnsi="IRNazanin" w:eastAsia="IRNazanin"/>
          <w:b w:val="false"/>
          <w:b w:val="false"/>
          <w:bCs w:val="false"/>
          <w:i w:val="false"/>
          <w:i w:val="false"/>
          <w:iCs w:val="false"/>
          <w:color w:val="333333"/>
          <w:sz w:val="20"/>
          <w:sz w:val="20"/>
          <w:szCs w:val="20"/>
          <w:rtl w:val="true"/>
        </w:rPr>
        <w:t xml:space="preserve"> كلّها عن أنس نحوه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۱۱۶۰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الصحيفة السجّاديّة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۱۷۱</w:t>
      </w:r>
      <w:r>
        <w:rPr>
          <w:rFonts w:ascii="IRNazanin" w:hAnsi="IRNazanin" w:eastAsia="IRNazanin"/>
          <w:b w:val="false"/>
          <w:b w:val="false"/>
          <w:bCs w:val="false"/>
          <w:i w:val="false"/>
          <w:i w:val="false"/>
          <w:iCs w:val="false"/>
          <w:color w:val="333333"/>
          <w:sz w:val="20"/>
          <w:sz w:val="20"/>
          <w:szCs w:val="20"/>
          <w:rtl w:val="true"/>
        </w:rPr>
        <w:t xml:space="preserve"> الدعاء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 مصباح المتهجّد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۶۴۲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۷۱۸</w:t>
      </w:r>
      <w:r>
        <w:rPr>
          <w:rFonts w:ascii="IRNazanin" w:hAnsi="IRNazanin" w:eastAsia="IRNazanin"/>
          <w:b w:val="false"/>
          <w:b w:val="false"/>
          <w:bCs w:val="false"/>
          <w:i w:val="false"/>
          <w:i w:val="false"/>
          <w:iCs w:val="false"/>
          <w:color w:val="333333"/>
          <w:sz w:val="20"/>
          <w:sz w:val="20"/>
          <w:szCs w:val="20"/>
          <w:rtl w:val="true"/>
        </w:rPr>
        <w:t xml:space="preserve"> ، المزار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۶۱۹</w:t>
      </w:r>
      <w:r>
        <w:rPr>
          <w:rFonts w:ascii="IRNazanin" w:hAnsi="IRNazanin" w:eastAsia="IRNazanin"/>
          <w:b w:val="false"/>
          <w:b w:val="false"/>
          <w:bCs w:val="false"/>
          <w:i w:val="false"/>
          <w:i w:val="false"/>
          <w:iCs w:val="false"/>
          <w:color w:val="333333"/>
          <w:sz w:val="20"/>
          <w:sz w:val="20"/>
          <w:szCs w:val="20"/>
          <w:rtl w:val="true"/>
        </w:rPr>
        <w:t xml:space="preserve"> ، الإقبال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۴۲۲</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التمحيص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۱۱۴</w:t>
      </w:r>
      <w:r>
        <w:rPr>
          <w:rFonts w:ascii="IRNazanin" w:hAnsi="IRNazanin" w:eastAsia="IRNazanin"/>
          <w:b w:val="false"/>
          <w:b w:val="false"/>
          <w:bCs w:val="false"/>
          <w:i w:val="false"/>
          <w:i w:val="false"/>
          <w:iCs w:val="false"/>
          <w:color w:val="333333"/>
          <w:sz w:val="20"/>
          <w:sz w:val="20"/>
          <w:szCs w:val="20"/>
          <w:rtl w:val="true"/>
        </w:rPr>
        <w:t xml:space="preserve"> عن سعيد بن الحسن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التمحيص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۱۲۳</w:t>
      </w:r>
      <w:r>
        <w:rPr>
          <w:rFonts w:ascii="IRNazanin" w:hAnsi="IRNazanin" w:eastAsia="IRNazanin"/>
          <w:b w:val="false"/>
          <w:b w:val="false"/>
          <w:bCs w:val="false"/>
          <w:i w:val="false"/>
          <w:i w:val="false"/>
          <w:iCs w:val="false"/>
          <w:color w:val="333333"/>
          <w:sz w:val="20"/>
          <w:sz w:val="20"/>
          <w:szCs w:val="20"/>
          <w:rtl w:val="true"/>
        </w:rPr>
        <w:t xml:space="preserve"> عن أبي خليفة ، مشكاة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۱۳۵</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عن عمرو بن نهيك بيّاع الهروي ، المؤمن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۴۸</w:t>
      </w:r>
      <w:r>
        <w:rPr>
          <w:rFonts w:ascii="IRNazanin" w:hAnsi="IRNazanin" w:eastAsia="IRNazanin"/>
          <w:b w:val="false"/>
          <w:b w:val="false"/>
          <w:bCs w:val="false"/>
          <w:i w:val="false"/>
          <w:i w:val="false"/>
          <w:iCs w:val="false"/>
          <w:color w:val="333333"/>
          <w:sz w:val="20"/>
          <w:sz w:val="20"/>
          <w:szCs w:val="20"/>
          <w:rtl w:val="true"/>
        </w:rPr>
        <w:t xml:space="preserve"> ، مسكّن الفؤاد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۸۲</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عن فضيل بن يسار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كتاب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۳۶۱۱</w:t>
      </w:r>
      <w:r>
        <w:rPr>
          <w:rFonts w:ascii="IRNazanin" w:hAnsi="IRNazanin" w:eastAsia="IRNazanin"/>
          <w:b w:val="false"/>
          <w:b w:val="false"/>
          <w:bCs w:val="false"/>
          <w:i w:val="false"/>
          <w:i w:val="false"/>
          <w:iCs w:val="false"/>
          <w:color w:val="333333"/>
          <w:sz w:val="20"/>
          <w:sz w:val="20"/>
          <w:szCs w:val="20"/>
          <w:rtl w:val="true"/>
        </w:rPr>
        <w:t xml:space="preserve"> ، التمحيص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۸۶</w:t>
      </w:r>
      <w:r>
        <w:rPr>
          <w:rFonts w:ascii="IRNazanin" w:hAnsi="IRNazanin" w:eastAsia="IRNazanin"/>
          <w:b w:val="false"/>
          <w:b w:val="false"/>
          <w:bCs w:val="false"/>
          <w:i w:val="false"/>
          <w:i w:val="false"/>
          <w:iCs w:val="false"/>
          <w:color w:val="333333"/>
          <w:sz w:val="20"/>
          <w:sz w:val="20"/>
          <w:szCs w:val="20"/>
          <w:rtl w:val="true"/>
        </w:rPr>
        <w:t xml:space="preserve"> كلاهما عن جميل بن درّاج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زَوَيْتَ عنّي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صَرَفْتَهُ عنّي وقبضته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زوى</w:t>
      </w:r>
      <w:r>
        <w:rPr>
          <w:rFonts w:eastAsia="IRNazanin" w:cs="IRNazanin"/>
          <w:b w:val="false"/>
          <w:bCs w:val="false"/>
          <w:i w:val="false"/>
          <w:iCs w:val="false"/>
          <w:color w:val="333333"/>
          <w:sz w:val="20"/>
          <w:szCs w:val="20"/>
          <w:rtl w:val="true"/>
        </w:rPr>
        <w:t>») .</w:t>
      </w:r>
    </w:p>
  </w:footnote>
  <w:footnote w:id="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 الأمالي للمفيد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۹۳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نحوه ، 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۴۰۵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 الأمالي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۲۳۸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۴۲۱</w:t>
      </w:r>
      <w:r>
        <w:rPr>
          <w:rFonts w:ascii="IRNazanin" w:hAnsi="IRNazanin" w:eastAsia="IRNazanin"/>
          <w:b w:val="false"/>
          <w:b w:val="false"/>
          <w:bCs w:val="false"/>
          <w:i w:val="false"/>
          <w:i w:val="false"/>
          <w:iCs w:val="false"/>
          <w:color w:val="333333"/>
          <w:sz w:val="20"/>
          <w:sz w:val="20"/>
          <w:szCs w:val="20"/>
          <w:rtl w:val="true"/>
        </w:rPr>
        <w:t xml:space="preserve"> وليس فيهما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وأزوي عنه ما هو شرّ له لما هو خير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وكلّها عن داوود بن فرقد ، المؤمن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عن ابن أبي يعفور ، عدَّة الداعي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۳۱</w:t>
      </w:r>
      <w:r>
        <w:rPr>
          <w:rFonts w:ascii="IRNazanin" w:hAnsi="IRNazanin" w:eastAsia="IRNazanin"/>
          <w:b w:val="false"/>
          <w:b w:val="false"/>
          <w:bCs w:val="false"/>
          <w:i w:val="false"/>
          <w:i w:val="false"/>
          <w:iCs w:val="false"/>
          <w:color w:val="333333"/>
          <w:sz w:val="20"/>
          <w:sz w:val="20"/>
          <w:szCs w:val="20"/>
          <w:rtl w:val="true"/>
        </w:rPr>
        <w:t xml:space="preserve"> ، تنبيه الخواطر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۱۸۴</w:t>
      </w:r>
      <w:r>
        <w:rPr>
          <w:rFonts w:ascii="IRNazanin" w:hAnsi="IRNazanin" w:eastAsia="IRNazanin"/>
          <w:b w:val="false"/>
          <w:b w:val="false"/>
          <w:bCs w:val="false"/>
          <w:i w:val="false"/>
          <w:i w:val="false"/>
          <w:iCs w:val="false"/>
          <w:color w:val="333333"/>
          <w:sz w:val="20"/>
          <w:sz w:val="20"/>
          <w:szCs w:val="20"/>
          <w:rtl w:val="true"/>
        </w:rPr>
        <w:t xml:space="preserve"> بزيادة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لحمه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إرشاد القلوب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۱۵۳</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المؤمن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العُرضُ ـ بالضَمِّ 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الجانبُ والناحيةُ من كلِّ شيء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عرض</w:t>
      </w:r>
      <w:r>
        <w:rPr>
          <w:rFonts w:eastAsia="IRNazanin" w:cs="IRNazanin"/>
          <w:b w:val="false"/>
          <w:bCs w:val="false"/>
          <w:i w:val="false"/>
          <w:iCs w:val="false"/>
          <w:color w:val="333333"/>
          <w:sz w:val="20"/>
          <w:szCs w:val="20"/>
          <w:rtl w:val="true"/>
        </w:rPr>
        <w:t>») .</w:t>
      </w:r>
    </w:p>
  </w:footnote>
  <w:footnote w:id="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الأَنْمَلَةُ ـ بالفتح 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واحدةُ الأنامل ؛ وهي رؤوس الأصابع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۱۸۳۶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نمل</w:t>
      </w:r>
      <w:r>
        <w:rPr>
          <w:rFonts w:eastAsia="IRNazanin" w:cs="IRNazanin"/>
          <w:b w:val="false"/>
          <w:bCs w:val="false"/>
          <w:i w:val="false"/>
          <w:iCs w:val="false"/>
          <w:color w:val="333333"/>
          <w:sz w:val="20"/>
          <w:szCs w:val="20"/>
          <w:rtl w:val="true"/>
        </w:rPr>
        <w:t>») .</w:t>
      </w:r>
    </w:p>
  </w:footnote>
  <w:footnote w:id="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التمحيص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۱۰۹</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حلية الأولياء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۴۸۱</w:t>
      </w:r>
      <w:r>
        <w:rPr>
          <w:rFonts w:ascii="IRNazanin" w:hAnsi="IRNazanin" w:eastAsia="IRNazanin"/>
          <w:b w:val="false"/>
          <w:b w:val="false"/>
          <w:bCs w:val="false"/>
          <w:i w:val="false"/>
          <w:i w:val="false"/>
          <w:iCs w:val="false"/>
          <w:color w:val="333333"/>
          <w:sz w:val="20"/>
          <w:sz w:val="20"/>
          <w:szCs w:val="20"/>
          <w:rtl w:val="true"/>
        </w:rPr>
        <w:t xml:space="preserve"> ، الرضا عن اللّه بقضائه لابن أبي الدنيا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الرعد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۵۲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۴۴۵</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۱۱۱۱۴</w:t>
      </w:r>
      <w:r>
        <w:rPr>
          <w:rFonts w:ascii="IRNazanin" w:hAnsi="IRNazanin" w:eastAsia="IRNazanin"/>
          <w:b w:val="false"/>
          <w:b w:val="false"/>
          <w:bCs w:val="false"/>
          <w:i w:val="false"/>
          <w:i w:val="false"/>
          <w:iCs w:val="false"/>
          <w:color w:val="333333"/>
          <w:sz w:val="20"/>
          <w:sz w:val="20"/>
          <w:szCs w:val="20"/>
          <w:rtl w:val="true"/>
        </w:rPr>
        <w:t xml:space="preserve"> ، المناقب للخوارزمي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۳۳۶</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۳۵۷</w:t>
      </w:r>
      <w:r>
        <w:rPr>
          <w:rFonts w:ascii="IRNazanin" w:hAnsi="IRNazanin" w:eastAsia="IRNazanin"/>
          <w:b w:val="false"/>
          <w:b w:val="false"/>
          <w:bCs w:val="false"/>
          <w:i w:val="false"/>
          <w:i w:val="false"/>
          <w:iCs w:val="false"/>
          <w:color w:val="333333"/>
          <w:sz w:val="20"/>
          <w:sz w:val="20"/>
          <w:szCs w:val="20"/>
          <w:rtl w:val="true"/>
        </w:rPr>
        <w:t xml:space="preserve"> ، ذخائر العقبى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۷۰</w:t>
      </w:r>
      <w:r>
        <w:rPr>
          <w:rFonts w:ascii="IRNazanin" w:hAnsi="IRNazanin" w:eastAsia="IRNazanin"/>
          <w:b w:val="false"/>
          <w:b w:val="false"/>
          <w:bCs w:val="false"/>
          <w:i w:val="false"/>
          <w:i w:val="false"/>
          <w:iCs w:val="false"/>
          <w:color w:val="333333"/>
          <w:sz w:val="20"/>
          <w:sz w:val="20"/>
          <w:szCs w:val="20"/>
          <w:rtl w:val="true"/>
        </w:rPr>
        <w:t xml:space="preserve">؛ كشف الغمّة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۳۴۹</w:t>
      </w:r>
      <w:r>
        <w:rPr>
          <w:rFonts w:ascii="IRNazanin" w:hAnsi="IRNazanin" w:eastAsia="IRNazanin"/>
          <w:b w:val="false"/>
          <w:b w:val="false"/>
          <w:bCs w:val="false"/>
          <w:i w:val="false"/>
          <w:i w:val="false"/>
          <w:iCs w:val="false"/>
          <w:color w:val="333333"/>
          <w:sz w:val="20"/>
          <w:sz w:val="20"/>
          <w:szCs w:val="20"/>
          <w:rtl w:val="true"/>
        </w:rPr>
        <w:t xml:space="preserve"> كلّها عن أنس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۱۷۰</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التَلْعَةُ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ارتفع من الأرض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۱۱۹۲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تلع</w:t>
      </w:r>
      <w:r>
        <w:rPr>
          <w:rFonts w:eastAsia="IRNazanin" w:cs="IRNazanin"/>
          <w:b w:val="false"/>
          <w:bCs w:val="false"/>
          <w:i w:val="false"/>
          <w:iCs w:val="false"/>
          <w:color w:val="333333"/>
          <w:sz w:val="20"/>
          <w:szCs w:val="20"/>
          <w:rtl w:val="true"/>
        </w:rPr>
        <w:t>») .</w:t>
      </w:r>
    </w:p>
  </w:footnote>
  <w:footnote w:id="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الحكمة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وفيه ذيله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وتظنّ أنّه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۳۸۰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۲۸</w:t>
      </w:r>
      <w:r>
        <w:rPr>
          <w:rFonts w:ascii="IRNazanin" w:hAnsi="IRNazanin" w:eastAsia="IRNazanin"/>
          <w:b w:val="false"/>
          <w:b w:val="false"/>
          <w:bCs w:val="false"/>
          <w:i w:val="false"/>
          <w:i w:val="false"/>
          <w:iCs w:val="false"/>
          <w:color w:val="333333"/>
          <w:sz w:val="20"/>
          <w:sz w:val="20"/>
          <w:szCs w:val="20"/>
          <w:rtl w:val="true"/>
        </w:rPr>
        <w:t xml:space="preserve"> عن عليّ بن جعفر الكوفي عن الإمام الهادي عن آبائه عليهم السلام ، الاحتجاج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۴۹۰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۱۲۰</w:t>
      </w:r>
      <w:r>
        <w:rPr>
          <w:rFonts w:ascii="IRNazanin" w:hAnsi="IRNazanin" w:eastAsia="IRNazanin"/>
          <w:b w:val="false"/>
          <w:b w:val="false"/>
          <w:bCs w:val="false"/>
          <w:i w:val="false"/>
          <w:i w:val="false"/>
          <w:iCs w:val="false"/>
          <w:color w:val="333333"/>
          <w:sz w:val="20"/>
          <w:sz w:val="20"/>
          <w:szCs w:val="20"/>
          <w:rtl w:val="true"/>
        </w:rPr>
        <w:t xml:space="preserve"> عن الإمام الهادي عليه السلام ، كنز الفوائد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۳۶۳</w:t>
      </w:r>
      <w:r>
        <w:rPr>
          <w:rFonts w:ascii="IRNazanin" w:hAnsi="IRNazanin" w:eastAsia="IRNazanin"/>
          <w:b w:val="false"/>
          <w:b w:val="false"/>
          <w:bCs w:val="false"/>
          <w:i w:val="false"/>
          <w:i w:val="false"/>
          <w:iCs w:val="false"/>
          <w:color w:val="333333"/>
          <w:sz w:val="20"/>
          <w:sz w:val="20"/>
          <w:szCs w:val="20"/>
          <w:rtl w:val="true"/>
        </w:rPr>
        <w:t xml:space="preserve"> عن إسماعيل بن أبي زياد عن الإمام الصادق عن آبائه عليهم السلاموكلّها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 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۸۳۴</w:t>
      </w:r>
      <w:r>
        <w:rPr>
          <w:rFonts w:ascii="IRNazanin" w:hAnsi="IRNazanin" w:eastAsia="IRNazanin"/>
          <w:b w:val="false"/>
          <w:b w:val="false"/>
          <w:bCs w:val="false"/>
          <w:i w:val="false"/>
          <w:i w:val="false"/>
          <w:iCs w:val="false"/>
          <w:color w:val="333333"/>
          <w:sz w:val="20"/>
          <w:sz w:val="20"/>
          <w:szCs w:val="20"/>
          <w:rtl w:val="true"/>
        </w:rPr>
        <w:t xml:space="preserve"> ، تفسير العيّاشي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۶۵</w:t>
      </w:r>
      <w:r>
        <w:rPr>
          <w:rFonts w:ascii="IRNazanin" w:hAnsi="IRNazanin" w:eastAsia="IRNazanin"/>
          <w:b w:val="false"/>
          <w:b w:val="false"/>
          <w:bCs w:val="false"/>
          <w:i w:val="false"/>
          <w:i w:val="false"/>
          <w:iCs w:val="false"/>
          <w:color w:val="333333"/>
          <w:sz w:val="20"/>
          <w:sz w:val="20"/>
          <w:szCs w:val="20"/>
          <w:rtl w:val="true"/>
        </w:rPr>
        <w:t xml:space="preserve"> كلّها عن الفضيل ، 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۴۴۴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عيون أخبار الرضا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كلاهما عن الحسن بن محمّد النوفلي عن الإمام الرضا عليه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كتاب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۲۰۲۸</w:t>
      </w:r>
      <w:r>
        <w:rPr>
          <w:rFonts w:ascii="IRNazanin" w:hAnsi="IRNazanin" w:eastAsia="IRNazanin"/>
          <w:b w:val="false"/>
          <w:b w:val="false"/>
          <w:bCs w:val="false"/>
          <w:i w:val="false"/>
          <w:i w:val="false"/>
          <w:iCs w:val="false"/>
          <w:color w:val="333333"/>
          <w:sz w:val="20"/>
          <w:sz w:val="20"/>
          <w:szCs w:val="20"/>
          <w:rtl w:val="true"/>
        </w:rPr>
        <w:t xml:space="preserve"> ، الأمالي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۸۹</w:t>
      </w:r>
      <w:r>
        <w:rPr>
          <w:rFonts w:ascii="IRNazanin" w:hAnsi="IRNazanin" w:eastAsia="IRNazanin"/>
          <w:b w:val="false"/>
          <w:b w:val="false"/>
          <w:bCs w:val="false"/>
          <w:i w:val="false"/>
          <w:i w:val="false"/>
          <w:iCs w:val="false"/>
          <w:color w:val="333333"/>
          <w:sz w:val="20"/>
          <w:sz w:val="20"/>
          <w:szCs w:val="20"/>
          <w:rtl w:val="true"/>
        </w:rPr>
        <w:t xml:space="preserve"> ، تفسير العيّاشي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۵۸</w:t>
      </w:r>
      <w:r>
        <w:rPr>
          <w:rFonts w:ascii="IRNazanin" w:hAnsi="IRNazanin" w:eastAsia="IRNazanin"/>
          <w:b w:val="false"/>
          <w:b w:val="false"/>
          <w:bCs w:val="false"/>
          <w:i w:val="false"/>
          <w:i w:val="false"/>
          <w:iCs w:val="false"/>
          <w:color w:val="333333"/>
          <w:sz w:val="20"/>
          <w:sz w:val="20"/>
          <w:szCs w:val="20"/>
          <w:rtl w:val="true"/>
        </w:rPr>
        <w:t xml:space="preserve"> ، دعائم الإسلام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۲۸۱</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۶۵</w:t>
      </w:r>
      <w:r>
        <w:rPr>
          <w:rFonts w:ascii="IRNazanin" w:hAnsi="IRNazanin" w:eastAsia="IRNazanin"/>
          <w:b w:val="false"/>
          <w:b w:val="false"/>
          <w:bCs w:val="false"/>
          <w:i w:val="false"/>
          <w:i w:val="false"/>
          <w:iCs w:val="false"/>
          <w:color w:val="333333"/>
          <w:sz w:val="20"/>
          <w:sz w:val="20"/>
          <w:szCs w:val="20"/>
          <w:rtl w:val="true"/>
        </w:rPr>
        <w:t xml:space="preserve"> عن الفضيل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المنافقون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مرقومة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وما في المتن أثبتناه من بحار الأنوار </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۳۷۱</w:t>
      </w:r>
      <w:r>
        <w:rPr>
          <w:rFonts w:ascii="IRNazanin" w:hAnsi="IRNazanin" w:eastAsia="IRNazanin"/>
          <w:b w:val="false"/>
          <w:b w:val="false"/>
          <w:bCs w:val="false"/>
          <w:i w:val="false"/>
          <w:i w:val="false"/>
          <w:iCs w:val="false"/>
          <w:color w:val="333333"/>
          <w:sz w:val="20"/>
          <w:sz w:val="20"/>
          <w:szCs w:val="20"/>
          <w:rtl w:val="true"/>
        </w:rPr>
        <w:t xml:space="preserve"> عن أبي بصير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 تفسير نور الثقلين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۵۱۷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۱۸۳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أي هو القائم بعده فيموضع الإمامة والاستحقاق لها دون القيام بالسيف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الغيبة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۵۳</w:t>
      </w:r>
      <w:r>
        <w:rPr>
          <w:rFonts w:eastAsia="IRNazanin" w:cs="IRNazanin"/>
          <w:b w:val="false"/>
          <w:bCs w:val="false"/>
          <w:i w:val="false"/>
          <w:iCs w:val="false"/>
          <w:color w:val="333333"/>
          <w:sz w:val="20"/>
          <w:szCs w:val="20"/>
          <w:rtl w:val="true"/>
        </w:rPr>
        <w:t>) .</w:t>
      </w:r>
    </w:p>
  </w:footnote>
  <w:footnote w:id="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الغيبة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المعجم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۱۱۵۶۰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۱۹۵۳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۴۷۸۸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۲۶۴۲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المعجم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۶۵۸۸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۲۰۴۱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۲۶۴۹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أبي داوود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۴۶۹۶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۱۸۹۱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۴۶۶۶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۵۴۸۲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الشهاب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۷۱۶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۱۱۰۸۸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۲۰۷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۵۸۳۶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۳۴۳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۳۴۴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خطبه </w:t>
      </w:r>
      <w:r>
        <w:rPr>
          <w:rFonts w:ascii="IRNazanin" w:hAnsi="IRNazanin" w:eastAsia="IRNazanin"/>
          <w:b w:val="false"/>
          <w:b w:val="false"/>
          <w:bCs w:val="false"/>
          <w:i w:val="false"/>
          <w:i w:val="false"/>
          <w:iCs w:val="false"/>
          <w:color w:val="333333"/>
          <w:sz w:val="20"/>
          <w:sz w:val="20"/>
          <w:szCs w:val="20"/>
        </w:rPr>
        <w:t>۹۱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إسراء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۱۴۰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الممتحنة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الغيبة للنعماني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۳۰۱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عن حمران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عن حمران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۳۴</w:t>
      </w:r>
      <w:r>
        <w:rPr>
          <w:rFonts w:ascii="IRNazanin" w:hAnsi="IRNazanin" w:eastAsia="IRNazanin"/>
          <w:b w:val="false"/>
          <w:b w:val="false"/>
          <w:bCs w:val="false"/>
          <w:i w:val="false"/>
          <w:i w:val="false"/>
          <w:iCs w:val="false"/>
          <w:color w:val="333333"/>
          <w:sz w:val="20"/>
          <w:sz w:val="20"/>
          <w:szCs w:val="20"/>
          <w:rtl w:val="true"/>
        </w:rPr>
        <w:t xml:space="preserve"> والنحل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عن حمران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عن مسعدة بن صدقة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۱۹۴</w:t>
      </w:r>
      <w:r>
        <w:rPr>
          <w:rFonts w:ascii="IRNazanin" w:hAnsi="IRNazanin" w:eastAsia="IRNazanin"/>
          <w:b w:val="false"/>
          <w:b w:val="false"/>
          <w:bCs w:val="false"/>
          <w:i w:val="false"/>
          <w:i w:val="false"/>
          <w:iCs w:val="false"/>
          <w:color w:val="333333"/>
          <w:sz w:val="20"/>
          <w:sz w:val="20"/>
          <w:szCs w:val="20"/>
          <w:rtl w:val="true"/>
        </w:rPr>
        <w:t xml:space="preserve"> عن عبد اللّه بن مسكان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۹۶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القمّى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۱۹۴</w:t>
      </w:r>
      <w:r>
        <w:rPr>
          <w:rFonts w:ascii="IRNazanin" w:hAnsi="IRNazanin" w:eastAsia="IRNazanin"/>
          <w:b w:val="false"/>
          <w:b w:val="false"/>
          <w:bCs w:val="false"/>
          <w:i w:val="false"/>
          <w:i w:val="false"/>
          <w:iCs w:val="false"/>
          <w:color w:val="333333"/>
          <w:sz w:val="20"/>
          <w:sz w:val="20"/>
          <w:szCs w:val="20"/>
          <w:rtl w:val="true"/>
        </w:rPr>
        <w:t xml:space="preserve">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الرعد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۳۳</w:t>
      </w:r>
      <w:r>
        <w:rPr>
          <w:rFonts w:ascii="IRNazanin" w:hAnsi="IRNazanin" w:eastAsia="IRNazanin"/>
          <w:b w:val="false"/>
          <w:b w:val="false"/>
          <w:bCs w:val="false"/>
          <w:i w:val="false"/>
          <w:i w:val="false"/>
          <w:iCs w:val="false"/>
          <w:color w:val="333333"/>
          <w:sz w:val="20"/>
          <w:sz w:val="20"/>
          <w:szCs w:val="20"/>
          <w:rtl w:val="true"/>
        </w:rPr>
        <w:t xml:space="preserve"> وراجع الأنعام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۱۵۱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الفردوس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۷۰۵۵</w:t>
      </w:r>
      <w:r>
        <w:rPr>
          <w:rFonts w:ascii="IRNazanin" w:hAnsi="IRNazanin" w:eastAsia="IRNazanin"/>
          <w:b w:val="false"/>
          <w:b w:val="false"/>
          <w:bCs w:val="false"/>
          <w:i w:val="false"/>
          <w:i w:val="false"/>
          <w:iCs w:val="false"/>
          <w:color w:val="333333"/>
          <w:sz w:val="20"/>
          <w:sz w:val="20"/>
          <w:szCs w:val="20"/>
          <w:rtl w:val="true"/>
        </w:rPr>
        <w:t xml:space="preserve"> عن ابن عبّاس </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حلية الأولياء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۱۷۹</w:t>
      </w:r>
      <w:r>
        <w:rPr>
          <w:rFonts w:ascii="IRNazanin" w:hAnsi="IRNazanin" w:eastAsia="IRNazanin"/>
          <w:b w:val="false"/>
          <w:b w:val="false"/>
          <w:bCs w:val="false"/>
          <w:i w:val="false"/>
          <w:i w:val="false"/>
          <w:iCs w:val="false"/>
          <w:color w:val="333333"/>
          <w:sz w:val="20"/>
          <w:sz w:val="20"/>
          <w:szCs w:val="20"/>
          <w:rtl w:val="true"/>
        </w:rPr>
        <w:t xml:space="preserve"> ، تاريخ بغداد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۳۰۳</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۱۳۹۲</w:t>
      </w:r>
      <w:r>
        <w:rPr>
          <w:rFonts w:ascii="IRNazanin" w:hAnsi="IRNazanin" w:eastAsia="IRNazanin"/>
          <w:b w:val="false"/>
          <w:b w:val="false"/>
          <w:bCs w:val="false"/>
          <w:i w:val="false"/>
          <w:i w:val="false"/>
          <w:iCs w:val="false"/>
          <w:color w:val="333333"/>
          <w:sz w:val="20"/>
          <w:sz w:val="20"/>
          <w:szCs w:val="20"/>
          <w:rtl w:val="true"/>
        </w:rPr>
        <w:t xml:space="preserve"> ، الرضا عن اللّه بقضائه لابن أبي الدنيا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نحوه </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۴۵۲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۲۱۴۶</w:t>
      </w:r>
      <w:r>
        <w:rPr>
          <w:rFonts w:ascii="IRNazanin" w:hAnsi="IRNazanin" w:eastAsia="IRNazanin"/>
          <w:b w:val="false"/>
          <w:b w:val="false"/>
          <w:bCs w:val="false"/>
          <w:i w:val="false"/>
          <w:i w:val="false"/>
          <w:iCs w:val="false"/>
          <w:color w:val="333333"/>
          <w:sz w:val="20"/>
          <w:sz w:val="20"/>
          <w:szCs w:val="20"/>
          <w:rtl w:val="true"/>
        </w:rPr>
        <w:t xml:space="preserve"> ، 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۲۲۰۴۳</w:t>
      </w:r>
      <w:r>
        <w:rPr>
          <w:rFonts w:ascii="IRNazanin" w:hAnsi="IRNazanin" w:eastAsia="IRNazanin"/>
          <w:b w:val="false"/>
          <w:b w:val="false"/>
          <w:bCs w:val="false"/>
          <w:i w:val="false"/>
          <w:i w:val="false"/>
          <w:iCs w:val="false"/>
          <w:color w:val="333333"/>
          <w:sz w:val="20"/>
          <w:sz w:val="20"/>
          <w:szCs w:val="20"/>
          <w:rtl w:val="true"/>
        </w:rPr>
        <w:t xml:space="preserve"> ، المعجم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۸۰۸</w:t>
      </w:r>
      <w:r>
        <w:rPr>
          <w:rFonts w:ascii="IRNazanin" w:hAnsi="IRNazanin" w:eastAsia="IRNazanin"/>
          <w:b w:val="false"/>
          <w:b w:val="false"/>
          <w:bCs w:val="false"/>
          <w:i w:val="false"/>
          <w:i w:val="false"/>
          <w:iCs w:val="false"/>
          <w:color w:val="333333"/>
          <w:sz w:val="20"/>
          <w:sz w:val="20"/>
          <w:szCs w:val="20"/>
          <w:rtl w:val="true"/>
        </w:rPr>
        <w:t xml:space="preserve"> ، المعجم الأوسط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۲۵۹۶</w:t>
      </w:r>
      <w:r>
        <w:rPr>
          <w:rFonts w:ascii="IRNazanin" w:hAnsi="IRNazanin" w:eastAsia="IRNazanin"/>
          <w:b w:val="false"/>
          <w:b w:val="false"/>
          <w:bCs w:val="false"/>
          <w:i w:val="false"/>
          <w:i w:val="false"/>
          <w:iCs w:val="false"/>
          <w:color w:val="333333"/>
          <w:sz w:val="20"/>
          <w:sz w:val="20"/>
          <w:szCs w:val="20"/>
          <w:rtl w:val="true"/>
        </w:rPr>
        <w:t xml:space="preserve"> ، تهذيب الكمال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۵۶</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۵۹۹۶</w:t>
      </w:r>
      <w:r>
        <w:rPr>
          <w:rFonts w:ascii="IRNazanin" w:hAnsi="IRNazanin" w:eastAsia="IRNazanin"/>
          <w:b w:val="false"/>
          <w:b w:val="false"/>
          <w:bCs w:val="false"/>
          <w:i w:val="false"/>
          <w:i w:val="false"/>
          <w:iCs w:val="false"/>
          <w:color w:val="333333"/>
          <w:sz w:val="20"/>
          <w:sz w:val="20"/>
          <w:szCs w:val="20"/>
          <w:rtl w:val="true"/>
        </w:rPr>
        <w:t xml:space="preserve"> كلّها عن مطر بن عكامس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۶۸۱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۴۲۷۲۴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الفردوس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۹۶۶</w:t>
      </w:r>
      <w:r>
        <w:rPr>
          <w:rFonts w:ascii="IRNazanin" w:hAnsi="IRNazanin" w:eastAsia="IRNazanin"/>
          <w:b w:val="false"/>
          <w:b w:val="false"/>
          <w:bCs w:val="false"/>
          <w:i w:val="false"/>
          <w:i w:val="false"/>
          <w:iCs w:val="false"/>
          <w:color w:val="333333"/>
          <w:sz w:val="20"/>
          <w:sz w:val="20"/>
          <w:szCs w:val="20"/>
          <w:rtl w:val="true"/>
        </w:rPr>
        <w:t xml:space="preserve"> ، مسند الشهاب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۱۴۰۸</w:t>
      </w:r>
      <w:r>
        <w:rPr>
          <w:rFonts w:ascii="IRNazanin" w:hAnsi="IRNazanin" w:eastAsia="IRNazanin"/>
          <w:b w:val="false"/>
          <w:b w:val="false"/>
          <w:bCs w:val="false"/>
          <w:i w:val="false"/>
          <w:i w:val="false"/>
          <w:iCs w:val="false"/>
          <w:color w:val="333333"/>
          <w:sz w:val="20"/>
          <w:sz w:val="20"/>
          <w:szCs w:val="20"/>
          <w:rtl w:val="true"/>
        </w:rPr>
        <w:t xml:space="preserve"> وليس فيه ذيله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فإذا مضى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وكلاهما عن ابن عمر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۵۰۹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الجامع الصغير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۱۶۶۶</w:t>
      </w:r>
      <w:r>
        <w:rPr>
          <w:rFonts w:ascii="IRNazanin" w:hAnsi="IRNazanin" w:eastAsia="IRNazanin"/>
          <w:b w:val="false"/>
          <w:b w:val="false"/>
          <w:bCs w:val="false"/>
          <w:i w:val="false"/>
          <w:i w:val="false"/>
          <w:iCs w:val="false"/>
          <w:color w:val="333333"/>
          <w:sz w:val="20"/>
          <w:sz w:val="20"/>
          <w:szCs w:val="20"/>
          <w:rtl w:val="true"/>
        </w:rPr>
        <w:t xml:space="preserve">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۵۱۱</w:t>
      </w:r>
      <w:r>
        <w:rPr>
          <w:rFonts w:ascii="IRNazanin" w:hAnsi="IRNazanin" w:eastAsia="IRNazanin"/>
          <w:b w:val="false"/>
          <w:b w:val="false"/>
          <w:bCs w:val="false"/>
          <w:i w:val="false"/>
          <w:i w:val="false"/>
          <w:iCs w:val="false"/>
          <w:color w:val="333333"/>
          <w:sz w:val="20"/>
          <w:sz w:val="20"/>
          <w:szCs w:val="20"/>
          <w:rtl w:val="true"/>
        </w:rPr>
        <w:t xml:space="preserve"> نقلاً عن أبي عبد الرحمن السلمي في سنن الصوفية عن جعفر بن محمّد عن أبيه عن جدّه عليهم السلام عنه صلى الله عليه و آله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الدجّال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الرجال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والظاهر أنّه تصحيف </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الجَبُّ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القَطْعُ ، جَبَّهُ يَجُبُّه جَبَّا ، واستئصال الخصية ، ومجبوب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مقطوع الذكر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تاج العروس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جبب</w:t>
      </w:r>
      <w:r>
        <w:rPr>
          <w:rFonts w:eastAsia="IRNazanin" w:cs="IRNazanin"/>
          <w:b w:val="false"/>
          <w:bCs w:val="false"/>
          <w:i w:val="false"/>
          <w:iCs w:val="false"/>
          <w:color w:val="333333"/>
          <w:sz w:val="20"/>
          <w:szCs w:val="20"/>
          <w:rtl w:val="true"/>
        </w:rPr>
        <w:t>») .</w:t>
      </w:r>
    </w:p>
  </w:footnote>
  <w:footnote w:id="5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الغيبة للنعماني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۲۴۸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۵۳۰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الحديث ضعيف من الناحية السندية ، ولا يمكن قبول مضمونه لمعارضته مع أدّلة إجابة الدعاء وأثره في ردّ القضاء ، إلّا أن يحمل على القضاء الحتمي الذي لا يقبل البداء </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۱۱۰۹۶</w:t>
      </w:r>
      <w:r>
        <w:rPr>
          <w:rFonts w:ascii="IRNazanin" w:hAnsi="IRNazanin" w:eastAsia="IRNazanin"/>
          <w:b w:val="false"/>
          <w:b w:val="false"/>
          <w:bCs w:val="false"/>
          <w:i w:val="false"/>
          <w:i w:val="false"/>
          <w:iCs w:val="false"/>
          <w:color w:val="333333"/>
          <w:sz w:val="20"/>
          <w:sz w:val="20"/>
          <w:szCs w:val="20"/>
          <w:rtl w:val="true"/>
        </w:rPr>
        <w:t xml:space="preserve">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۵۰۱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عوالي اللآلي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۱۶۵</w:t>
      </w:r>
      <w:r>
        <w:rPr>
          <w:rFonts w:ascii="IRNazanin" w:hAnsi="IRNazanin" w:eastAsia="IRNazanin"/>
          <w:b w:val="false"/>
          <w:b w:val="false"/>
          <w:bCs w:val="false"/>
          <w:i w:val="false"/>
          <w:i w:val="false"/>
          <w:iCs w:val="false"/>
          <w:color w:val="333333"/>
          <w:sz w:val="20"/>
          <w:sz w:val="20"/>
          <w:szCs w:val="20"/>
          <w:rtl w:val="true"/>
        </w:rPr>
        <w:t xml:space="preserve"> ، نزهة الناظر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۱۳۶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 أعلام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۳۰۹</w:t>
      </w:r>
      <w:r>
        <w:rPr>
          <w:rFonts w:ascii="IRNazanin" w:hAnsi="IRNazanin" w:eastAsia="IRNazanin"/>
          <w:b w:val="false"/>
          <w:b w:val="false"/>
          <w:bCs w:val="false"/>
          <w:i w:val="false"/>
          <w:i w:val="false"/>
          <w:iCs w:val="false"/>
          <w:color w:val="333333"/>
          <w:sz w:val="20"/>
          <w:sz w:val="20"/>
          <w:szCs w:val="20"/>
          <w:rtl w:val="true"/>
        </w:rPr>
        <w:t xml:space="preserve"> كلاهما عن الإمام الجواد عليه السلام وفيهما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نزل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۲۲۱۰۵</w:t>
      </w:r>
      <w:r>
        <w:rPr>
          <w:rFonts w:ascii="IRNazanin" w:hAnsi="IRNazanin" w:eastAsia="IRNazanin"/>
          <w:b w:val="false"/>
          <w:b w:val="false"/>
          <w:bCs w:val="false"/>
          <w:i w:val="false"/>
          <w:i w:val="false"/>
          <w:iCs w:val="false"/>
          <w:color w:val="333333"/>
          <w:sz w:val="20"/>
          <w:sz w:val="20"/>
          <w:szCs w:val="20"/>
          <w:rtl w:val="true"/>
        </w:rPr>
        <w:t xml:space="preserve"> ، المعجم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۲۰۱</w:t>
      </w:r>
      <w:r>
        <w:rPr>
          <w:rFonts w:ascii="IRNazanin" w:hAnsi="IRNazanin" w:eastAsia="IRNazanin"/>
          <w:b w:val="false"/>
          <w:b w:val="false"/>
          <w:bCs w:val="false"/>
          <w:i w:val="false"/>
          <w:i w:val="false"/>
          <w:iCs w:val="false"/>
          <w:color w:val="333333"/>
          <w:sz w:val="20"/>
          <w:sz w:val="20"/>
          <w:szCs w:val="20"/>
          <w:rtl w:val="true"/>
        </w:rPr>
        <w:t xml:space="preserve"> كلاهما عن معاذ ، المستدرك على الصحيحين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۶۶۹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۱۸۱۳</w:t>
      </w:r>
      <w:r>
        <w:rPr>
          <w:rFonts w:ascii="IRNazanin" w:hAnsi="IRNazanin" w:eastAsia="IRNazanin"/>
          <w:b w:val="false"/>
          <w:b w:val="false"/>
          <w:bCs w:val="false"/>
          <w:i w:val="false"/>
          <w:i w:val="false"/>
          <w:iCs w:val="false"/>
          <w:color w:val="333333"/>
          <w:sz w:val="20"/>
          <w:sz w:val="20"/>
          <w:szCs w:val="20"/>
          <w:rtl w:val="true"/>
        </w:rPr>
        <w:t xml:space="preserve"> ، المعجم الأوسط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۲۴۹۸</w:t>
      </w:r>
      <w:r>
        <w:rPr>
          <w:rFonts w:ascii="IRNazanin" w:hAnsi="IRNazanin" w:eastAsia="IRNazanin"/>
          <w:b w:val="false"/>
          <w:b w:val="false"/>
          <w:bCs w:val="false"/>
          <w:i w:val="false"/>
          <w:i w:val="false"/>
          <w:iCs w:val="false"/>
          <w:color w:val="333333"/>
          <w:sz w:val="20"/>
          <w:sz w:val="20"/>
          <w:szCs w:val="20"/>
          <w:rtl w:val="true"/>
        </w:rPr>
        <w:t xml:space="preserve"> كلاهما عن عائشة وفيهما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يغني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لن ينفع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۳۱۲۳</w:t>
      </w:r>
      <w:r>
        <w:rPr>
          <w:rFonts w:ascii="IRNazanin" w:hAnsi="IRNazanin" w:eastAsia="IRNazanin"/>
          <w:b w:val="false"/>
          <w:b w:val="false"/>
          <w:bCs w:val="false"/>
          <w:i w:val="false"/>
          <w:i w:val="false"/>
          <w:iCs w:val="false"/>
          <w:color w:val="333333"/>
          <w:sz w:val="20"/>
          <w:sz w:val="20"/>
          <w:szCs w:val="20"/>
          <w:rtl w:val="true"/>
        </w:rPr>
        <w:t xml:space="preserve"> ؛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عن موسى بن عبد اللّه بن الحسن عن الإمام الصادق عليه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اين حديث، از نظر سند، ضعيف است و مدلول آن نيز به دليل تعارض با ادّله اجابت دعا و نقش دعا در بازگرداندن قضا، قابل قبول نيست، مگر آن كه بر قضاى حتمى و غير قابل بدا حمل شود </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۲۷۵</w:t>
      </w:r>
      <w:r>
        <w:rPr>
          <w:rFonts w:ascii="IRNazanin" w:hAnsi="IRNazanin" w:eastAsia="IRNazanin"/>
          <w:b w:val="false"/>
          <w:b w:val="false"/>
          <w:bCs w:val="false"/>
          <w:i w:val="false"/>
          <w:i w:val="false"/>
          <w:iCs w:val="false"/>
          <w:color w:val="333333"/>
          <w:sz w:val="20"/>
          <w:sz w:val="20"/>
          <w:szCs w:val="20"/>
          <w:rtl w:val="true"/>
        </w:rPr>
        <w:t xml:space="preserve"> نقلاً عن بعض الكتب القديمة </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أبْرَمتُ العَقْدَ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أحكمتُه ، والشيءَ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دبَّرتُه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المصباح المنير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برم</w:t>
      </w:r>
      <w:r>
        <w:rPr>
          <w:rFonts w:eastAsia="IRNazanin" w:cs="IRNazanin"/>
          <w:b w:val="false"/>
          <w:bCs w:val="false"/>
          <w:i w:val="false"/>
          <w:iCs w:val="false"/>
          <w:color w:val="333333"/>
          <w:sz w:val="20"/>
          <w:szCs w:val="20"/>
          <w:rtl w:val="true"/>
        </w:rPr>
        <w:t>») .</w:t>
      </w:r>
    </w:p>
  </w:footnote>
  <w:footnote w:id="5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الأخلافُ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خَلَف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يجيء بعد من مضى ، والمراد القرنُ من الناس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۵۴۲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خلف</w:t>
      </w:r>
      <w:r>
        <w:rPr>
          <w:rFonts w:eastAsia="IRNazanin" w:cs="IRNazanin"/>
          <w:b w:val="false"/>
          <w:bCs w:val="false"/>
          <w:i w:val="false"/>
          <w:iCs w:val="false"/>
          <w:color w:val="333333"/>
          <w:sz w:val="20"/>
          <w:szCs w:val="20"/>
          <w:rtl w:val="true"/>
        </w:rPr>
        <w:t>») .</w:t>
      </w:r>
    </w:p>
  </w:footnote>
  <w:footnote w:id="5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عن عليّ بن رئاب عن الإمام الصادق عليه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۴۶۵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مائة كلمة للجاحظ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۱۱۰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۹۳</w:t>
      </w:r>
      <w:r>
        <w:rPr>
          <w:rFonts w:ascii="IRNazanin" w:hAnsi="IRNazanin" w:eastAsia="IRNazanin"/>
          <w:b w:val="false"/>
          <w:b w:val="false"/>
          <w:bCs w:val="false"/>
          <w:i w:val="false"/>
          <w:i w:val="false"/>
          <w:iCs w:val="false"/>
          <w:color w:val="333333"/>
          <w:sz w:val="20"/>
          <w:sz w:val="20"/>
          <w:szCs w:val="20"/>
          <w:rtl w:val="true"/>
        </w:rPr>
        <w:t xml:space="preserve"> ، المناقب للخوارزمي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۳۷۶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۳۹۵</w:t>
      </w:r>
      <w:r>
        <w:rPr>
          <w:rFonts w:ascii="IRNazanin" w:hAnsi="IRNazanin" w:eastAsia="IRNazanin"/>
          <w:b w:val="false"/>
          <w:b w:val="false"/>
          <w:bCs w:val="false"/>
          <w:i w:val="false"/>
          <w:i w:val="false"/>
          <w:iCs w:val="false"/>
          <w:color w:val="333333"/>
          <w:sz w:val="20"/>
          <w:sz w:val="20"/>
          <w:szCs w:val="20"/>
          <w:rtl w:val="true"/>
        </w:rPr>
        <w:t xml:space="preserve"> عن الجاحظ ؛ 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۴۰۳۱</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نزل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حلّ</w:t>
      </w:r>
      <w:r>
        <w:rPr>
          <w:rFonts w:eastAsia="IRNazanin" w:cs="IRNazanin"/>
          <w:b w:val="false"/>
          <w:bCs w:val="false"/>
          <w:i w:val="false"/>
          <w:iCs w:val="false"/>
          <w:color w:val="333333"/>
          <w:sz w:val="20"/>
          <w:szCs w:val="20"/>
          <w:rtl w:val="true"/>
        </w:rPr>
        <w:t>» .</w:t>
      </w:r>
    </w:p>
  </w:footnote>
  <w:footnote w:id="5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۱۰۹</w:t>
      </w:r>
      <w:r>
        <w:rPr>
          <w:rFonts w:ascii="IRNazanin" w:hAnsi="IRNazanin" w:eastAsia="IRNazanin"/>
          <w:b w:val="false"/>
          <w:b w:val="false"/>
          <w:bCs w:val="false"/>
          <w:i w:val="false"/>
          <w:i w:val="false"/>
          <w:iCs w:val="false"/>
          <w:color w:val="333333"/>
          <w:sz w:val="20"/>
          <w:sz w:val="20"/>
          <w:szCs w:val="20"/>
          <w:rtl w:val="true"/>
        </w:rPr>
        <w:t xml:space="preserve"> ، مصباح المتهجّد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۴۷۳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۵۶۹</w:t>
      </w:r>
      <w:r>
        <w:rPr>
          <w:rFonts w:ascii="IRNazanin" w:hAnsi="IRNazanin" w:eastAsia="IRNazanin"/>
          <w:b w:val="false"/>
          <w:b w:val="false"/>
          <w:bCs w:val="false"/>
          <w:i w:val="false"/>
          <w:i w:val="false"/>
          <w:iCs w:val="false"/>
          <w:color w:val="333333"/>
          <w:sz w:val="20"/>
          <w:sz w:val="20"/>
          <w:szCs w:val="20"/>
          <w:rtl w:val="true"/>
        </w:rPr>
        <w:t xml:space="preserve"> من دون إسنادٍ إلى أحدٍ من أهل البيت عليهم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الكتاب </w:t>
      </w:r>
      <w:r>
        <w:rPr>
          <w:rFonts w:ascii="IRNazanin" w:hAnsi="IRNazanin" w:eastAsia="IRNazanin"/>
          <w:b w:val="false"/>
          <w:b w:val="false"/>
          <w:bCs w:val="false"/>
          <w:i w:val="false"/>
          <w:i w:val="false"/>
          <w:iCs w:val="false"/>
          <w:color w:val="333333"/>
          <w:sz w:val="20"/>
          <w:sz w:val="20"/>
          <w:szCs w:val="20"/>
        </w:rPr>
        <w:t>۳۱</w:t>
      </w:r>
      <w:r>
        <w:rPr>
          <w:rFonts w:ascii="IRNazanin" w:hAnsi="IRNazanin" w:eastAsia="IRNazanin"/>
          <w:b w:val="false"/>
          <w:b w:val="false"/>
          <w:bCs w:val="false"/>
          <w:i w:val="false"/>
          <w:i w:val="false"/>
          <w:iCs w:val="false"/>
          <w:color w:val="333333"/>
          <w:sz w:val="20"/>
          <w:sz w:val="20"/>
          <w:szCs w:val="20"/>
          <w:rtl w:val="true"/>
        </w:rPr>
        <w:t xml:space="preserve"> ، 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۸۰</w:t>
      </w:r>
      <w:r>
        <w:rPr>
          <w:rFonts w:ascii="IRNazanin" w:hAnsi="IRNazanin" w:eastAsia="IRNazanin"/>
          <w:b w:val="false"/>
          <w:b w:val="false"/>
          <w:bCs w:val="false"/>
          <w:i w:val="false"/>
          <w:i w:val="false"/>
          <w:iCs w:val="false"/>
          <w:color w:val="333333"/>
          <w:sz w:val="20"/>
          <w:sz w:val="20"/>
          <w:szCs w:val="20"/>
          <w:rtl w:val="true"/>
        </w:rPr>
        <w:t xml:space="preserve"> ، أعلام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۲۸۷</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الحكمة </w:t>
      </w:r>
      <w:r>
        <w:rPr>
          <w:rFonts w:ascii="IRNazanin" w:hAnsi="IRNazanin" w:eastAsia="IRNazanin"/>
          <w:b w:val="false"/>
          <w:b w:val="false"/>
          <w:bCs w:val="false"/>
          <w:i w:val="false"/>
          <w:i w:val="false"/>
          <w:iCs w:val="false"/>
          <w:color w:val="333333"/>
          <w:sz w:val="20"/>
          <w:sz w:val="20"/>
          <w:szCs w:val="20"/>
        </w:rPr>
        <w:t>۳۷۹</w:t>
      </w:r>
      <w:r>
        <w:rPr>
          <w:rFonts w:ascii="IRNazanin" w:hAnsi="IRNazanin" w:eastAsia="IRNazanin"/>
          <w:b w:val="false"/>
          <w:b w:val="false"/>
          <w:bCs w:val="false"/>
          <w:i w:val="false"/>
          <w:i w:val="false"/>
          <w:iCs w:val="false"/>
          <w:color w:val="333333"/>
          <w:sz w:val="20"/>
          <w:sz w:val="20"/>
          <w:szCs w:val="20"/>
          <w:rtl w:val="true"/>
        </w:rPr>
        <w:t xml:space="preserve"> ، كتاب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۵۸۳۴</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لن يحتجب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لن يبطئ</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۴۰۳۷</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۱۳۴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۳۰۲۸</w:t>
      </w:r>
      <w:r>
        <w:rPr>
          <w:rFonts w:ascii="IRNazanin" w:hAnsi="IRNazanin" w:eastAsia="IRNazanin"/>
          <w:b w:val="false"/>
          <w:b w:val="false"/>
          <w:bCs w:val="false"/>
          <w:i w:val="false"/>
          <w:i w:val="false"/>
          <w:iCs w:val="false"/>
          <w:color w:val="333333"/>
          <w:sz w:val="20"/>
          <w:sz w:val="20"/>
          <w:szCs w:val="20"/>
          <w:rtl w:val="true"/>
        </w:rPr>
        <w:t xml:space="preserve"> ؛ المناقب للخوارزمي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۳۷۶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۳۹۵</w:t>
      </w:r>
      <w:r>
        <w:rPr>
          <w:rFonts w:ascii="IRNazanin" w:hAnsi="IRNazanin" w:eastAsia="IRNazanin"/>
          <w:b w:val="false"/>
          <w:b w:val="false"/>
          <w:bCs w:val="false"/>
          <w:i w:val="false"/>
          <w:i w:val="false"/>
          <w:iCs w:val="false"/>
          <w:color w:val="333333"/>
          <w:sz w:val="20"/>
          <w:sz w:val="20"/>
          <w:szCs w:val="20"/>
          <w:rtl w:val="true"/>
        </w:rPr>
        <w:t xml:space="preserve"> عن الجاحظ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بطلت</w:t>
      </w:r>
      <w:r>
        <w:rPr>
          <w:rFonts w:eastAsia="IRNazanin" w:cs="IRNazanin"/>
          <w:b w:val="false"/>
          <w:bCs w:val="false"/>
          <w:i w:val="false"/>
          <w:iCs w:val="false"/>
          <w:color w:val="333333"/>
          <w:sz w:val="20"/>
          <w:szCs w:val="20"/>
          <w:rtl w:val="true"/>
        </w:rPr>
        <w:t>» .</w:t>
      </w:r>
    </w:p>
  </w:footnote>
  <w:footnote w:id="5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مختصر بصائر الدرجات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۱۳۹</w:t>
      </w:r>
      <w:r>
        <w:rPr>
          <w:rFonts w:ascii="IRNazanin" w:hAnsi="IRNazanin" w:eastAsia="IRNazanin"/>
          <w:b w:val="false"/>
          <w:b w:val="false"/>
          <w:bCs w:val="false"/>
          <w:i w:val="false"/>
          <w:i w:val="false"/>
          <w:iCs w:val="false"/>
          <w:color w:val="333333"/>
          <w:sz w:val="20"/>
          <w:sz w:val="20"/>
          <w:szCs w:val="20"/>
          <w:rtl w:val="true"/>
        </w:rPr>
        <w:t xml:space="preserve"> ، 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۱۴۱۲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مختصر بصائر الدرجات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۱۳۹</w:t>
      </w:r>
      <w:r>
        <w:rPr>
          <w:rFonts w:ascii="IRNazanin" w:hAnsi="IRNazanin" w:eastAsia="IRNazanin"/>
          <w:b w:val="false"/>
          <w:b w:val="false"/>
          <w:bCs w:val="false"/>
          <w:i w:val="false"/>
          <w:i w:val="false"/>
          <w:iCs w:val="false"/>
          <w:color w:val="333333"/>
          <w:sz w:val="20"/>
          <w:sz w:val="20"/>
          <w:szCs w:val="20"/>
          <w:rtl w:val="true"/>
        </w:rPr>
        <w:t xml:space="preserve"> ، 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۱۹۴۷</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۱۴۸۵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مختصر بصائر الدرجات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۱۳۹</w:t>
      </w:r>
      <w:r>
        <w:rPr>
          <w:rFonts w:ascii="IRNazanin" w:hAnsi="IRNazanin" w:eastAsia="IRNazanin"/>
          <w:b w:val="false"/>
          <w:b w:val="false"/>
          <w:bCs w:val="false"/>
          <w:i w:val="false"/>
          <w:i w:val="false"/>
          <w:iCs w:val="false"/>
          <w:color w:val="333333"/>
          <w:sz w:val="20"/>
          <w:sz w:val="20"/>
          <w:szCs w:val="20"/>
          <w:rtl w:val="true"/>
        </w:rPr>
        <w:t xml:space="preserve"> ، 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۴۰۷۱</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۱۳۳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۲۹۹۶</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القضاء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القدر</w:t>
      </w:r>
      <w:r>
        <w:rPr>
          <w:rFonts w:eastAsia="IRNazanin" w:cs="IRNazanin"/>
          <w:b w:val="false"/>
          <w:bCs w:val="false"/>
          <w:i w:val="false"/>
          <w:iCs w:val="false"/>
          <w:color w:val="333333"/>
          <w:sz w:val="20"/>
          <w:szCs w:val="20"/>
          <w:rtl w:val="true"/>
        </w:rPr>
        <w:t>» .</w:t>
      </w:r>
    </w:p>
  </w:footnote>
  <w:footnote w:id="5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مختصر بصائر الدرجات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۱۳۹</w:t>
      </w:r>
      <w:r>
        <w:rPr>
          <w:rFonts w:ascii="IRNazanin" w:hAnsi="IRNazanin" w:eastAsia="IRNazanin"/>
          <w:b w:val="false"/>
          <w:b w:val="false"/>
          <w:bCs w:val="false"/>
          <w:i w:val="false"/>
          <w:i w:val="false"/>
          <w:iCs w:val="false"/>
          <w:color w:val="333333"/>
          <w:sz w:val="20"/>
          <w:sz w:val="20"/>
          <w:szCs w:val="20"/>
          <w:rtl w:val="true"/>
        </w:rPr>
        <w:t xml:space="preserve"> ، 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۱۰۲۵</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۴۴۸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۹۹۶۰</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۴۹۷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۹۱۵۴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۹۷۵۲</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۴۸۵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۸۹۳۴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۹۹۶۱</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۴۹۷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۹۱۵۵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۲۱۹۲</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۱۷۰۰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۱۳۹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۳۱۴۶</w:t>
      </w:r>
      <w:r>
        <w:rPr>
          <w:rFonts w:ascii="IRNazanin" w:hAnsi="IRNazanin" w:eastAsia="IRNazanin"/>
          <w:b w:val="false"/>
          <w:b w:val="false"/>
          <w:bCs w:val="false"/>
          <w:i w:val="false"/>
          <w:i w:val="false"/>
          <w:iCs w:val="false"/>
          <w:color w:val="333333"/>
          <w:sz w:val="20"/>
          <w:sz w:val="20"/>
          <w:szCs w:val="20"/>
          <w:rtl w:val="true"/>
        </w:rPr>
        <w:t xml:space="preserve"> ، المناقب للخوارزمي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۳۷۶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۳۹۵</w:t>
      </w:r>
      <w:r>
        <w:rPr>
          <w:rFonts w:ascii="IRNazanin" w:hAnsi="IRNazanin" w:eastAsia="IRNazanin"/>
          <w:b w:val="false"/>
          <w:b w:val="false"/>
          <w:bCs w:val="false"/>
          <w:i w:val="false"/>
          <w:i w:val="false"/>
          <w:iCs w:val="false"/>
          <w:color w:val="333333"/>
          <w:sz w:val="20"/>
          <w:sz w:val="20"/>
          <w:szCs w:val="20"/>
          <w:rtl w:val="true"/>
        </w:rPr>
        <w:t xml:space="preserve"> عن الجاحظ </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تورّدتِ الخيلُ البلدةَ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دخلتها قليلاً قليلاً ، وتورَّدني أي تقدّمَ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۴۵۷</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۴۵۸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ورد</w:t>
      </w:r>
      <w:r>
        <w:rPr>
          <w:rFonts w:eastAsia="IRNazanin" w:cs="IRNazanin"/>
          <w:b w:val="false"/>
          <w:bCs w:val="false"/>
          <w:i w:val="false"/>
          <w:iCs w:val="false"/>
          <w:color w:val="333333"/>
          <w:sz w:val="20"/>
          <w:szCs w:val="20"/>
          <w:rtl w:val="true"/>
        </w:rPr>
        <w:t>») .</w:t>
      </w:r>
    </w:p>
  </w:footnote>
  <w:footnote w:id="5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۱۷۶</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الحكمة </w:t>
      </w:r>
      <w:r>
        <w:rPr>
          <w:rFonts w:ascii="IRNazanin" w:hAnsi="IRNazanin" w:eastAsia="IRNazanin"/>
          <w:b w:val="false"/>
          <w:b w:val="false"/>
          <w:bCs w:val="false"/>
          <w:i w:val="false"/>
          <w:i w:val="false"/>
          <w:iCs w:val="false"/>
          <w:color w:val="333333"/>
          <w:sz w:val="20"/>
          <w:sz w:val="20"/>
          <w:szCs w:val="20"/>
        </w:rPr>
        <w:t>۴۵۹</w:t>
      </w:r>
      <w:r>
        <w:rPr>
          <w:rFonts w:ascii="IRNazanin" w:hAnsi="IRNazanin" w:eastAsia="IRNazanin"/>
          <w:b w:val="false"/>
          <w:b w:val="false"/>
          <w:bCs w:val="false"/>
          <w:i w:val="false"/>
          <w:i w:val="false"/>
          <w:iCs w:val="false"/>
          <w:color w:val="333333"/>
          <w:sz w:val="20"/>
          <w:sz w:val="20"/>
          <w:szCs w:val="20"/>
          <w:rtl w:val="true"/>
        </w:rPr>
        <w:t xml:space="preserve"> ، 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۲۲۳</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الحكمة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 الإرشاد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۳۰۲</w:t>
      </w:r>
      <w:r>
        <w:rPr>
          <w:rFonts w:ascii="IRNazanin" w:hAnsi="IRNazanin" w:eastAsia="IRNazanin"/>
          <w:b w:val="false"/>
          <w:b w:val="false"/>
          <w:bCs w:val="false"/>
          <w:i w:val="false"/>
          <w:i w:val="false"/>
          <w:iCs w:val="false"/>
          <w:color w:val="333333"/>
          <w:sz w:val="20"/>
          <w:sz w:val="20"/>
          <w:szCs w:val="20"/>
          <w:rtl w:val="true"/>
        </w:rPr>
        <w:t xml:space="preserve"> ، مختصر بصائر الدرجات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۱۳۹</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 دستور معالم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۱۱۰۳۲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۲۲۳</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۱۱۰۳۳</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۵۵۴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۱۰۲۰۷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۶۸۷۳</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۳۷۵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۶۳۲۲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كادَهُ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خَدَعَهُ ومكَرَ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المصباح المنير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۵۴۵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كيد</w:t>
      </w:r>
      <w:r>
        <w:rPr>
          <w:rFonts w:eastAsia="IRNazanin" w:cs="IRNazanin"/>
          <w:b w:val="false"/>
          <w:bCs w:val="false"/>
          <w:i w:val="false"/>
          <w:iCs w:val="false"/>
          <w:color w:val="333333"/>
          <w:sz w:val="20"/>
          <w:szCs w:val="20"/>
          <w:rtl w:val="true"/>
        </w:rPr>
        <w:t>») .</w:t>
      </w:r>
    </w:p>
  </w:footnote>
  <w:footnote w:id="5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المصنّف لابن أبي شيبة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۶۱۲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۱۳۷</w:t>
      </w:r>
      <w:r>
        <w:rPr>
          <w:rFonts w:ascii="IRNazanin" w:hAnsi="IRNazanin" w:eastAsia="IRNazanin"/>
          <w:b w:val="false"/>
          <w:b w:val="false"/>
          <w:bCs w:val="false"/>
          <w:i w:val="false"/>
          <w:i w:val="false"/>
          <w:iCs w:val="false"/>
          <w:color w:val="333333"/>
          <w:sz w:val="20"/>
          <w:sz w:val="20"/>
          <w:szCs w:val="20"/>
          <w:rtl w:val="true"/>
        </w:rPr>
        <w:t xml:space="preserve"> عن محمّد بن عمرو بن عليّ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۳۱۴۵۲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۱۵۶۲</w:t>
      </w:r>
      <w:r>
        <w:rPr>
          <w:rFonts w:ascii="IRNazanin" w:hAnsi="IRNazanin" w:eastAsia="IRNazanin"/>
          <w:b w:val="false"/>
          <w:b w:val="false"/>
          <w:bCs w:val="false"/>
          <w:i w:val="false"/>
          <w:i w:val="false"/>
          <w:iCs w:val="false"/>
          <w:color w:val="333333"/>
          <w:sz w:val="20"/>
          <w:sz w:val="20"/>
          <w:szCs w:val="20"/>
          <w:rtl w:val="true"/>
        </w:rPr>
        <w:t xml:space="preserve"> نقلاً عن أبي داوود في كتاب القدر ، تهذيب الكمال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۵۶۷</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۴۳۳۸</w:t>
      </w:r>
      <w:r>
        <w:rPr>
          <w:rFonts w:ascii="IRNazanin" w:hAnsi="IRNazanin" w:eastAsia="IRNazanin"/>
          <w:b w:val="false"/>
          <w:b w:val="false"/>
          <w:bCs w:val="false"/>
          <w:i w:val="false"/>
          <w:i w:val="false"/>
          <w:iCs w:val="false"/>
          <w:color w:val="333333"/>
          <w:sz w:val="20"/>
          <w:sz w:val="20"/>
          <w:szCs w:val="20"/>
          <w:rtl w:val="true"/>
        </w:rPr>
        <w:t xml:space="preserve"> ،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۵۵۲</w:t>
      </w:r>
      <w:r>
        <w:rPr>
          <w:rFonts w:ascii="IRNazanin" w:hAnsi="IRNazanin" w:eastAsia="IRNazanin"/>
          <w:b w:val="false"/>
          <w:b w:val="false"/>
          <w:bCs w:val="false"/>
          <w:i w:val="false"/>
          <w:i w:val="false"/>
          <w:iCs w:val="false"/>
          <w:color w:val="333333"/>
          <w:sz w:val="20"/>
          <w:sz w:val="20"/>
          <w:szCs w:val="20"/>
          <w:rtl w:val="true"/>
        </w:rPr>
        <w:t xml:space="preserve"> كلاهما عن أبي جندب نحوه </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الرَّيْبُ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الظَنُّ والشكُّ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المصباح المنير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۲۴۷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ريب</w:t>
      </w:r>
      <w:r>
        <w:rPr>
          <w:rFonts w:eastAsia="IRNazanin" w:cs="IRNazanin"/>
          <w:b w:val="false"/>
          <w:bCs w:val="false"/>
          <w:i w:val="false"/>
          <w:iCs w:val="false"/>
          <w:color w:val="333333"/>
          <w:sz w:val="20"/>
          <w:szCs w:val="20"/>
          <w:rtl w:val="true"/>
        </w:rPr>
        <w:t>») .</w:t>
      </w:r>
    </w:p>
  </w:footnote>
  <w:footnote w:id="5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۵۵۳</w:t>
      </w:r>
      <w:r>
        <w:rPr>
          <w:rFonts w:ascii="IRNazanin" w:hAnsi="IRNazanin" w:eastAsia="IRNazanin"/>
          <w:b w:val="false"/>
          <w:b w:val="false"/>
          <w:bCs w:val="false"/>
          <w:i w:val="false"/>
          <w:i w:val="false"/>
          <w:iCs w:val="false"/>
          <w:color w:val="333333"/>
          <w:sz w:val="20"/>
          <w:sz w:val="20"/>
          <w:szCs w:val="20"/>
          <w:rtl w:val="true"/>
        </w:rPr>
        <w:t xml:space="preserve">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۱۵۶۵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الصحيفة السجّاديّة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۱۸۸</w:t>
      </w:r>
      <w:r>
        <w:rPr>
          <w:rFonts w:ascii="IRNazanin" w:hAnsi="IRNazanin" w:eastAsia="IRNazanin"/>
          <w:b w:val="false"/>
          <w:b w:val="false"/>
          <w:bCs w:val="false"/>
          <w:i w:val="false"/>
          <w:i w:val="false"/>
          <w:iCs w:val="false"/>
          <w:color w:val="333333"/>
          <w:sz w:val="20"/>
          <w:sz w:val="20"/>
          <w:szCs w:val="20"/>
          <w:rtl w:val="true"/>
        </w:rPr>
        <w:t xml:space="preserve"> الدعاء </w:t>
      </w:r>
      <w:r>
        <w:rPr>
          <w:rFonts w:ascii="IRNazanin" w:hAnsi="IRNazanin" w:eastAsia="IRNazanin"/>
          <w:b w:val="false"/>
          <w:b w:val="false"/>
          <w:bCs w:val="false"/>
          <w:i w:val="false"/>
          <w:i w:val="false"/>
          <w:iCs w:val="false"/>
          <w:color w:val="333333"/>
          <w:sz w:val="20"/>
          <w:sz w:val="20"/>
          <w:szCs w:val="20"/>
        </w:rPr>
        <w:t>۴۷</w:t>
      </w:r>
      <w:r>
        <w:rPr>
          <w:rFonts w:ascii="IRNazanin" w:hAnsi="IRNazanin" w:eastAsia="IRNazanin"/>
          <w:b w:val="false"/>
          <w:b w:val="false"/>
          <w:bCs w:val="false"/>
          <w:i w:val="false"/>
          <w:i w:val="false"/>
          <w:iCs w:val="false"/>
          <w:color w:val="333333"/>
          <w:sz w:val="20"/>
          <w:sz w:val="20"/>
          <w:szCs w:val="20"/>
          <w:rtl w:val="true"/>
        </w:rPr>
        <w:t xml:space="preserve"> ، الإقبال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۸۹</w:t>
      </w:r>
      <w:r>
        <w:rPr>
          <w:rFonts w:ascii="IRNazanin" w:hAnsi="IRNazanin" w:eastAsia="IRNazanin"/>
          <w:b w:val="false"/>
          <w:b w:val="false"/>
          <w:bCs w:val="false"/>
          <w:i w:val="false"/>
          <w:i w:val="false"/>
          <w:iCs w:val="false"/>
          <w:color w:val="333333"/>
          <w:sz w:val="20"/>
          <w:sz w:val="20"/>
          <w:szCs w:val="20"/>
          <w:rtl w:val="true"/>
        </w:rPr>
        <w:t xml:space="preserve"> نحوه ، المصباح للكفعمي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۸۸۹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الصحيفة السجّاديّة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۲۲۲</w:t>
      </w:r>
      <w:r>
        <w:rPr>
          <w:rFonts w:ascii="IRNazanin" w:hAnsi="IRNazanin" w:eastAsia="IRNazanin"/>
          <w:b w:val="false"/>
          <w:b w:val="false"/>
          <w:bCs w:val="false"/>
          <w:i w:val="false"/>
          <w:i w:val="false"/>
          <w:iCs w:val="false"/>
          <w:color w:val="333333"/>
          <w:sz w:val="20"/>
          <w:sz w:val="20"/>
          <w:szCs w:val="20"/>
          <w:rtl w:val="true"/>
        </w:rPr>
        <w:t xml:space="preserve"> الدعاء </w:t>
      </w:r>
      <w:r>
        <w:rPr>
          <w:rFonts w:ascii="IRNazanin" w:hAnsi="IRNazanin" w:eastAsia="IRNazanin"/>
          <w:b w:val="false"/>
          <w:b w:val="false"/>
          <w:bCs w:val="false"/>
          <w:i w:val="false"/>
          <w:i w:val="false"/>
          <w:iCs w:val="false"/>
          <w:color w:val="333333"/>
          <w:sz w:val="20"/>
          <w:sz w:val="20"/>
          <w:szCs w:val="20"/>
        </w:rPr>
        <w:t>۵۲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يَتَكأّدَكَ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يَصعُبْ عليك ويَشُقّ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كأد</w:t>
      </w:r>
      <w:r>
        <w:rPr>
          <w:rFonts w:eastAsia="IRNazanin" w:cs="IRNazanin"/>
          <w:b w:val="false"/>
          <w:bCs w:val="false"/>
          <w:i w:val="false"/>
          <w:iCs w:val="false"/>
          <w:color w:val="333333"/>
          <w:sz w:val="20"/>
          <w:szCs w:val="20"/>
          <w:rtl w:val="true"/>
        </w:rPr>
        <w:t>») .</w:t>
      </w:r>
    </w:p>
  </w:footnote>
  <w:footnote w:id="5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بَهَظَهُ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غَلَبَهُ وثَقُلَ عليه ، وبلغ به مشقّة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تاج العروس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۴۶۰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بهظ</w:t>
      </w:r>
      <w:r>
        <w:rPr>
          <w:rFonts w:eastAsia="IRNazanin" w:cs="IRNazanin"/>
          <w:b w:val="false"/>
          <w:bCs w:val="false"/>
          <w:i w:val="false"/>
          <w:iCs w:val="false"/>
          <w:color w:val="333333"/>
          <w:sz w:val="20"/>
          <w:szCs w:val="20"/>
          <w:rtl w:val="true"/>
        </w:rPr>
        <w:t>») .</w:t>
      </w:r>
    </w:p>
  </w:footnote>
  <w:footnote w:id="5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الصحيفة السجّاديّة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۴۳</w:t>
      </w:r>
      <w:r>
        <w:rPr>
          <w:rFonts w:ascii="IRNazanin" w:hAnsi="IRNazanin" w:eastAsia="IRNazanin"/>
          <w:b w:val="false"/>
          <w:b w:val="false"/>
          <w:bCs w:val="false"/>
          <w:i w:val="false"/>
          <w:i w:val="false"/>
          <w:iCs w:val="false"/>
          <w:color w:val="333333"/>
          <w:sz w:val="20"/>
          <w:sz w:val="20"/>
          <w:szCs w:val="20"/>
          <w:rtl w:val="true"/>
        </w:rPr>
        <w:t xml:space="preserve"> الدعاء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 مهج الدعوات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۳۲۵</w:t>
      </w:r>
      <w:r>
        <w:rPr>
          <w:rFonts w:ascii="IRNazanin" w:hAnsi="IRNazanin" w:eastAsia="IRNazanin"/>
          <w:b w:val="false"/>
          <w:b w:val="false"/>
          <w:bCs w:val="false"/>
          <w:i w:val="false"/>
          <w:i w:val="false"/>
          <w:iCs w:val="false"/>
          <w:color w:val="333333"/>
          <w:sz w:val="20"/>
          <w:sz w:val="20"/>
          <w:szCs w:val="20"/>
          <w:rtl w:val="true"/>
        </w:rPr>
        <w:t xml:space="preserve"> عن عمرو بن مسعدة عن الإمام الهادي عليه السلام نحوه ، المصباح للكفعمي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۳۱۴</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الصحيفة السجّاديّة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۴۰</w:t>
      </w:r>
      <w:r>
        <w:rPr>
          <w:rFonts w:ascii="IRNazanin" w:hAnsi="IRNazanin" w:eastAsia="IRNazanin"/>
          <w:b w:val="false"/>
          <w:b w:val="false"/>
          <w:bCs w:val="false"/>
          <w:i w:val="false"/>
          <w:i w:val="false"/>
          <w:iCs w:val="false"/>
          <w:color w:val="333333"/>
          <w:sz w:val="20"/>
          <w:sz w:val="20"/>
          <w:szCs w:val="20"/>
          <w:rtl w:val="true"/>
        </w:rPr>
        <w:t xml:space="preserve"> الدعاء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 مصباح المتهجّد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۲۴۵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۳۶۱</w:t>
      </w:r>
      <w:r>
        <w:rPr>
          <w:rFonts w:ascii="IRNazanin" w:hAnsi="IRNazanin" w:eastAsia="IRNazanin"/>
          <w:b w:val="false"/>
          <w:b w:val="false"/>
          <w:bCs w:val="false"/>
          <w:i w:val="false"/>
          <w:i w:val="false"/>
          <w:iCs w:val="false"/>
          <w:color w:val="333333"/>
          <w:sz w:val="20"/>
          <w:sz w:val="20"/>
          <w:szCs w:val="20"/>
          <w:rtl w:val="true"/>
        </w:rPr>
        <w:t xml:space="preserve"> ، العدد القويّة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۳۶۲</w:t>
      </w:r>
      <w:r>
        <w:rPr>
          <w:rFonts w:ascii="IRNazanin" w:hAnsi="IRNazanin" w:eastAsia="IRNazanin"/>
          <w:b w:val="false"/>
          <w:b w:val="false"/>
          <w:bCs w:val="false"/>
          <w:i w:val="false"/>
          <w:i w:val="false"/>
          <w:iCs w:val="false"/>
          <w:color w:val="333333"/>
          <w:sz w:val="20"/>
          <w:sz w:val="20"/>
          <w:szCs w:val="20"/>
          <w:rtl w:val="true"/>
        </w:rPr>
        <w:t xml:space="preserve"> من دون إسنادٍ إلى أحدٍ من أهل البيت عليهم‏السلام ، المصباح للكفعمي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۱۰۲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رهِقَهُ 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لزمه أداؤه وضُيِّق عليه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رهق</w:t>
      </w:r>
      <w:r>
        <w:rPr>
          <w:rFonts w:eastAsia="IRNazanin" w:cs="IRNazanin"/>
          <w:b w:val="false"/>
          <w:bCs w:val="false"/>
          <w:i w:val="false"/>
          <w:iCs w:val="false"/>
          <w:color w:val="333333"/>
          <w:sz w:val="20"/>
          <w:szCs w:val="20"/>
          <w:rtl w:val="true"/>
        </w:rPr>
        <w:t>») .</w:t>
      </w:r>
    </w:p>
  </w:footnote>
  <w:footnote w:id="5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الصحيفة السجّاديّة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الدعاء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تشير إلى الآية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من سورة النمل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وتَفَقَّدَ الطَّيرَ فَقَالَ مَالِي لا أرَى الهُدهُدَ أمْ كَانَ مِن الغَائِبينَ</w:t>
      </w:r>
      <w:r>
        <w:rPr>
          <w:rFonts w:eastAsia="IRNazanin" w:cs="IRNazanin"/>
          <w:b w:val="false"/>
          <w:bCs w:val="false"/>
          <w:i w:val="false"/>
          <w:iCs w:val="false"/>
          <w:color w:val="333333"/>
          <w:sz w:val="20"/>
          <w:szCs w:val="20"/>
          <w:rtl w:val="true"/>
        </w:rPr>
        <w:t>»  .</w:t>
      </w:r>
    </w:p>
  </w:footnote>
  <w:footnote w:id="5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المِصيَدة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۴۲۸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فخخ</w:t>
      </w:r>
      <w:r>
        <w:rPr>
          <w:rFonts w:eastAsia="IRNazanin" w:cs="IRNazanin"/>
          <w:b w:val="false"/>
          <w:bCs w:val="false"/>
          <w:i w:val="false"/>
          <w:iCs w:val="false"/>
          <w:color w:val="333333"/>
          <w:sz w:val="20"/>
          <w:szCs w:val="20"/>
          <w:rtl w:val="true"/>
        </w:rPr>
        <w:t>») .</w:t>
      </w:r>
    </w:p>
  </w:footnote>
  <w:footnote w:id="5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۳۴۰</w:t>
      </w:r>
      <w:r>
        <w:rPr>
          <w:rFonts w:ascii="IRNazanin" w:hAnsi="IRNazanin" w:eastAsia="IRNazanin"/>
          <w:b w:val="false"/>
          <w:b w:val="false"/>
          <w:bCs w:val="false"/>
          <w:i w:val="false"/>
          <w:i w:val="false"/>
          <w:iCs w:val="false"/>
          <w:color w:val="333333"/>
          <w:sz w:val="20"/>
          <w:sz w:val="20"/>
          <w:szCs w:val="20"/>
          <w:rtl w:val="true"/>
        </w:rPr>
        <w:t xml:space="preserve"> ، الدعوات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۲۰۹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۵۶۸</w:t>
      </w:r>
      <w:r>
        <w:rPr>
          <w:rFonts w:ascii="IRNazanin" w:hAnsi="IRNazanin" w:eastAsia="IRNazanin"/>
          <w:b w:val="false"/>
          <w:b w:val="false"/>
          <w:bCs w:val="false"/>
          <w:i w:val="false"/>
          <w:i w:val="false"/>
          <w:iCs w:val="false"/>
          <w:color w:val="333333"/>
          <w:sz w:val="20"/>
          <w:sz w:val="20"/>
          <w:szCs w:val="20"/>
          <w:rtl w:val="true"/>
        </w:rPr>
        <w:t xml:space="preserve">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اشاره به آيه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از سوره نحل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سپس از حال پرندگان جويا شد و گفت مرا چه شده كه هدهد را نمى‏بينم؟</w:t>
      </w:r>
      <w:r>
        <w:rPr>
          <w:rFonts w:eastAsia="IRNazanin" w:cs="IRNazanin"/>
          <w:b w:val="false"/>
          <w:bCs w:val="false"/>
          <w:i w:val="false"/>
          <w:iCs w:val="false"/>
          <w:color w:val="333333"/>
          <w:sz w:val="20"/>
          <w:szCs w:val="20"/>
          <w:rtl w:val="true"/>
        </w:rPr>
        <w:t>»  .</w:t>
      </w:r>
    </w:p>
  </w:footnote>
  <w:footnote w:id="5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الأمالي للمفيد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۲۰۷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۳۹</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نزهة الناظر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۱۴۶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 أعلام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۳۱۴</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۳۷۵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عن عمرو بن جميع عن الإمام الصادق عن آبائه عليهم‏السلام ، وقعة صفّين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۳۹۵</w:t>
      </w:r>
      <w:r>
        <w:rPr>
          <w:rFonts w:ascii="IRNazanin" w:hAnsi="IRNazanin" w:eastAsia="IRNazanin"/>
          <w:b w:val="false"/>
          <w:b w:val="false"/>
          <w:bCs w:val="false"/>
          <w:i w:val="false"/>
          <w:i w:val="false"/>
          <w:iCs w:val="false"/>
          <w:color w:val="333333"/>
          <w:sz w:val="20"/>
          <w:sz w:val="20"/>
          <w:szCs w:val="20"/>
          <w:rtl w:val="true"/>
        </w:rPr>
        <w:t xml:space="preserve"> وليس فيه البيت الثاني ، المناقب لابن شهر 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۲۹۸</w:t>
      </w:r>
      <w:r>
        <w:rPr>
          <w:rFonts w:ascii="IRNazanin" w:hAnsi="IRNazanin" w:eastAsia="IRNazanin"/>
          <w:b w:val="false"/>
          <w:b w:val="false"/>
          <w:bCs w:val="false"/>
          <w:i w:val="false"/>
          <w:i w:val="false"/>
          <w:iCs w:val="false"/>
          <w:color w:val="333333"/>
          <w:sz w:val="20"/>
          <w:sz w:val="20"/>
          <w:szCs w:val="20"/>
          <w:rtl w:val="true"/>
        </w:rPr>
        <w:t xml:space="preserve"> نحوه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كان مكتوبا على درعه عليه ‏السلام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الديوان المنسوب إلى الإمام عليّ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۲۵۴</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۱۷۵</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۱۳۲</w:t>
      </w:r>
      <w:r>
        <w:rPr>
          <w:rFonts w:ascii="IRNazanin" w:hAnsi="IRNazanin" w:eastAsia="IRNazanin"/>
          <w:b w:val="false"/>
          <w:b w:val="false"/>
          <w:bCs w:val="false"/>
          <w:i w:val="false"/>
          <w:i w:val="false"/>
          <w:iCs w:val="false"/>
          <w:color w:val="333333"/>
          <w:sz w:val="20"/>
          <w:sz w:val="20"/>
          <w:szCs w:val="20"/>
          <w:rtl w:val="true"/>
        </w:rPr>
        <w:t xml:space="preserve"> نحوه </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لَهِفَ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حَزِنَ وتَحسَّر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۱۴۲۸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لهف</w:t>
      </w:r>
      <w:r>
        <w:rPr>
          <w:rFonts w:eastAsia="IRNazanin" w:cs="IRNazanin"/>
          <w:b w:val="false"/>
          <w:bCs w:val="false"/>
          <w:i w:val="false"/>
          <w:iCs w:val="false"/>
          <w:color w:val="333333"/>
          <w:sz w:val="20"/>
          <w:szCs w:val="20"/>
          <w:rtl w:val="true"/>
        </w:rPr>
        <w:t>») .</w:t>
      </w:r>
    </w:p>
  </w:footnote>
  <w:footnote w:id="5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الصَّلَفُ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الغلوُّ في الظرف ، والزيادة على المقدار مع تكبُّر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صلف</w:t>
      </w:r>
      <w:r>
        <w:rPr>
          <w:rFonts w:eastAsia="IRNazanin" w:cs="IRNazanin"/>
          <w:b w:val="false"/>
          <w:bCs w:val="false"/>
          <w:i w:val="false"/>
          <w:iCs w:val="false"/>
          <w:color w:val="333333"/>
          <w:sz w:val="20"/>
          <w:szCs w:val="20"/>
          <w:rtl w:val="true"/>
        </w:rPr>
        <w:t>») .</w:t>
      </w:r>
    </w:p>
  </w:footnote>
  <w:footnote w:id="5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الديوان المنسوب إلى الإمام عليّ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۳۷۴</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۲۸۹</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۴۲۵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۱۶۷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معاني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العرب تجعل القولَ عبارة عن جميع الأفعال وتُطلقه على غير الكلام واللسان ، فتقول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بيده ؛ أي أخَذَ ، وقالَ برجلهِ ؛ أي مشى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وكلّ ذلك على المجاز والاتّساع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قول</w:t>
      </w:r>
      <w:r>
        <w:rPr>
          <w:rFonts w:eastAsia="IRNazanin" w:cs="IRNazanin"/>
          <w:b w:val="false"/>
          <w:bCs w:val="false"/>
          <w:i w:val="false"/>
          <w:iCs w:val="false"/>
          <w:color w:val="333333"/>
          <w:sz w:val="20"/>
          <w:szCs w:val="20"/>
          <w:rtl w:val="true"/>
        </w:rPr>
        <w:t>») .</w:t>
      </w:r>
    </w:p>
  </w:footnote>
  <w:footnote w:id="5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۱۴۶</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كناية عن‏الجود، وتثنية اليد مبالغة فيالردّ ونفيالبخل عنه، وإثبات لغايه‏الجود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مجمع‏البحرين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۱۵۱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بسط</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۱۴۷</w:t>
      </w:r>
      <w:r>
        <w:rPr>
          <w:rFonts w:ascii="IRNazanin" w:hAnsi="IRNazanin" w:eastAsia="IRNazanin"/>
          <w:b w:val="false"/>
          <w:b w:val="false"/>
          <w:bCs w:val="false"/>
          <w:i w:val="false"/>
          <w:i w:val="false"/>
          <w:iCs w:val="false"/>
          <w:color w:val="333333"/>
          <w:sz w:val="20"/>
          <w:sz w:val="20"/>
          <w:szCs w:val="20"/>
          <w:rtl w:val="true"/>
        </w:rPr>
        <w:t xml:space="preserve"> عن حماد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الرعد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الفردوس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۸۱۲۶</w:t>
      </w:r>
      <w:r>
        <w:rPr>
          <w:rFonts w:ascii="IRNazanin" w:hAnsi="IRNazanin" w:eastAsia="IRNazanin"/>
          <w:b w:val="false"/>
          <w:b w:val="false"/>
          <w:bCs w:val="false"/>
          <w:i w:val="false"/>
          <w:i w:val="false"/>
          <w:iCs w:val="false"/>
          <w:color w:val="333333"/>
          <w:sz w:val="20"/>
          <w:sz w:val="20"/>
          <w:szCs w:val="20"/>
          <w:rtl w:val="true"/>
        </w:rPr>
        <w:t xml:space="preserve"> عن ابن عبّاس </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۵۷۴</w:t>
      </w:r>
      <w:r>
        <w:rPr>
          <w:rFonts w:ascii="IRNazanin" w:hAnsi="IRNazanin" w:eastAsia="IRNazanin"/>
          <w:b w:val="false"/>
          <w:b w:val="false"/>
          <w:bCs w:val="false"/>
          <w:i w:val="false"/>
          <w:i w:val="false"/>
          <w:iCs w:val="false"/>
          <w:color w:val="333333"/>
          <w:sz w:val="20"/>
          <w:sz w:val="20"/>
          <w:szCs w:val="20"/>
          <w:rtl w:val="true"/>
        </w:rPr>
        <w:t xml:space="preserve"> ، تفسير ابن كثير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۳۹۱</w:t>
      </w:r>
      <w:r>
        <w:rPr>
          <w:rFonts w:ascii="IRNazanin" w:hAnsi="IRNazanin" w:eastAsia="IRNazanin"/>
          <w:b w:val="false"/>
          <w:b w:val="false"/>
          <w:bCs w:val="false"/>
          <w:i w:val="false"/>
          <w:i w:val="false"/>
          <w:iCs w:val="false"/>
          <w:color w:val="333333"/>
          <w:sz w:val="20"/>
          <w:sz w:val="20"/>
          <w:szCs w:val="20"/>
          <w:rtl w:val="true"/>
        </w:rPr>
        <w:t xml:space="preserve"> كلاهما عن جابر بن عبد اللّه‏ الأنصاري </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۳۳۳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كلاهما عن هشام بن سالم وحفص بن البختري ، تفسير العيّاشي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۶۰</w:t>
      </w:r>
      <w:r>
        <w:rPr>
          <w:rFonts w:ascii="IRNazanin" w:hAnsi="IRNazanin" w:eastAsia="IRNazanin"/>
          <w:b w:val="false"/>
          <w:b w:val="false"/>
          <w:bCs w:val="false"/>
          <w:i w:val="false"/>
          <w:i w:val="false"/>
          <w:iCs w:val="false"/>
          <w:color w:val="333333"/>
          <w:sz w:val="20"/>
          <w:sz w:val="20"/>
          <w:szCs w:val="20"/>
          <w:rtl w:val="true"/>
        </w:rPr>
        <w:t xml:space="preserve"> عن جميل بن درّاج ، الخرائج والجرائح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۶۸۷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عن أبي هاشم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۵۹</w:t>
      </w:r>
      <w:r>
        <w:rPr>
          <w:rFonts w:ascii="IRNazanin" w:hAnsi="IRNazanin" w:eastAsia="IRNazanin"/>
          <w:b w:val="false"/>
          <w:b w:val="false"/>
          <w:bCs w:val="false"/>
          <w:i w:val="false"/>
          <w:i w:val="false"/>
          <w:iCs w:val="false"/>
          <w:color w:val="333333"/>
          <w:sz w:val="20"/>
          <w:sz w:val="20"/>
          <w:szCs w:val="20"/>
          <w:rtl w:val="true"/>
        </w:rPr>
        <w:t xml:space="preserve"> عن زرارة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الحديث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فتنا كأنّها الظُّلل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هي كلّ ما أظلَّكَ ، واحدتها ظُلَّة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أرادَ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كأنَّها الجبالُ والسُّحُبُ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ظلل</w:t>
      </w:r>
      <w:r>
        <w:rPr>
          <w:rFonts w:eastAsia="IRNazanin" w:cs="IRNazanin"/>
          <w:b w:val="false"/>
          <w:bCs w:val="false"/>
          <w:i w:val="false"/>
          <w:iCs w:val="false"/>
          <w:color w:val="333333"/>
          <w:sz w:val="20"/>
          <w:szCs w:val="20"/>
          <w:rtl w:val="true"/>
        </w:rPr>
        <w:t>») .</w:t>
      </w:r>
    </w:p>
  </w:footnote>
  <w:footnote w:id="6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فمسح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صَرخ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يرجع إلى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سبحانه، لأنـّه تعالى أجلّ من أن يكون له يد أو جسم يمسح بشي منهما؛ بل هو راجع إلى معنى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كبيرِ الملائكة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 تنتزعه فطنة المخاطب من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أهبط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ظُلَلاً من الملائكة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وإلّا لكان ذِكر إهباط الملائكة في الكلام لغوا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مضافا إلى أنّ وضوح مرجع الضمير يغني عن تقديم ذكره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نظير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اِعدلوا هو أقرب للتقوى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العدل أقرب ؛ أو نظير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حتّى توارت بالحجاب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يعني توارت الشمس </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الذرُّ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النمل الأحمر الصغير ، واحدتها ذرَّةٌ ، وسئل ثعلب عنها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مئة نملة وزن حبّةٍ ، والذرّة واحدة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ذرر</w:t>
      </w:r>
      <w:r>
        <w:rPr>
          <w:rFonts w:eastAsia="IRNazanin" w:cs="IRNazanin"/>
          <w:b w:val="false"/>
          <w:bCs w:val="false"/>
          <w:i w:val="false"/>
          <w:iCs w:val="false"/>
          <w:color w:val="333333"/>
          <w:sz w:val="20"/>
          <w:szCs w:val="20"/>
          <w:rtl w:val="true"/>
        </w:rPr>
        <w:t>») .</w:t>
      </w:r>
    </w:p>
  </w:footnote>
  <w:footnote w:id="6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۷۳</w:t>
      </w:r>
      <w:r>
        <w:rPr>
          <w:rFonts w:ascii="IRNazanin" w:hAnsi="IRNazanin" w:eastAsia="IRNazanin"/>
          <w:b w:val="false"/>
          <w:b w:val="false"/>
          <w:bCs w:val="false"/>
          <w:i w:val="false"/>
          <w:i w:val="false"/>
          <w:iCs w:val="false"/>
          <w:color w:val="333333"/>
          <w:sz w:val="20"/>
          <w:sz w:val="20"/>
          <w:szCs w:val="20"/>
          <w:rtl w:val="true"/>
        </w:rPr>
        <w:t xml:space="preserve"> عن أبي حمزة الثمالي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عن أبي حمزة الثمالي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۶۲</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الغيبة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۴۳۰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۴۲۰</w:t>
      </w:r>
      <w:r>
        <w:rPr>
          <w:rFonts w:ascii="IRNazanin" w:hAnsi="IRNazanin" w:eastAsia="IRNazanin"/>
          <w:b w:val="false"/>
          <w:b w:val="false"/>
          <w:bCs w:val="false"/>
          <w:i w:val="false"/>
          <w:i w:val="false"/>
          <w:iCs w:val="false"/>
          <w:color w:val="333333"/>
          <w:sz w:val="20"/>
          <w:sz w:val="20"/>
          <w:szCs w:val="20"/>
          <w:rtl w:val="true"/>
        </w:rPr>
        <w:t xml:space="preserve"> عن أحمد بن محمّد بن أبي نصر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قد تكثرت الأحاديث من الفريقين في البداء ، مثل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بعث اللّه‏ نبيّا حتَّى يُقرَّ له بالبداء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يقرّ له بقضاء مجدّد في كلّ يوم بحسب مصالح العباد ، لم يكن ظاهرا عندهم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بدا له في الأمر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ظهر له استصواب شيء غير الأوّل ، والاسم منه البداء ، وهو بهذا المعنى مستحيل على اللّه‏ تعالى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بدا</w:t>
      </w:r>
      <w:r>
        <w:rPr>
          <w:rFonts w:eastAsia="IRNazanin" w:cs="IRNazanin"/>
          <w:b w:val="false"/>
          <w:bCs w:val="false"/>
          <w:i w:val="false"/>
          <w:iCs w:val="false"/>
          <w:color w:val="333333"/>
          <w:sz w:val="20"/>
          <w:szCs w:val="20"/>
          <w:rtl w:val="true"/>
        </w:rPr>
        <w:t>») .</w:t>
      </w:r>
    </w:p>
  </w:footnote>
  <w:footnote w:id="6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مصباح المتهجّد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۱۱۹</w:t>
      </w:r>
      <w:r>
        <w:rPr>
          <w:rFonts w:ascii="IRNazanin" w:hAnsi="IRNazanin" w:eastAsia="IRNazanin"/>
          <w:b w:val="false"/>
          <w:b w:val="false"/>
          <w:bCs w:val="false"/>
          <w:i w:val="false"/>
          <w:i w:val="false"/>
          <w:iCs w:val="false"/>
          <w:color w:val="333333"/>
          <w:sz w:val="20"/>
          <w:sz w:val="20"/>
          <w:szCs w:val="20"/>
          <w:rtl w:val="true"/>
        </w:rPr>
        <w:t xml:space="preserve"> ، فلاح السائل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۳۵۳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۲۳۸</w:t>
      </w:r>
      <w:r>
        <w:rPr>
          <w:rFonts w:ascii="IRNazanin" w:hAnsi="IRNazanin" w:eastAsia="IRNazanin"/>
          <w:b w:val="false"/>
          <w:b w:val="false"/>
          <w:bCs w:val="false"/>
          <w:i w:val="false"/>
          <w:i w:val="false"/>
          <w:iCs w:val="false"/>
          <w:color w:val="333333"/>
          <w:sz w:val="20"/>
          <w:sz w:val="20"/>
          <w:szCs w:val="20"/>
          <w:rtl w:val="true"/>
        </w:rPr>
        <w:t xml:space="preserve"> عن يحيى بن الفضل النوفلي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۶۱</w:t>
      </w:r>
      <w:r>
        <w:rPr>
          <w:rFonts w:ascii="IRNazanin" w:hAnsi="IRNazanin" w:eastAsia="IRNazanin"/>
          <w:b w:val="false"/>
          <w:b w:val="false"/>
          <w:bCs w:val="false"/>
          <w:i w:val="false"/>
          <w:i w:val="false"/>
          <w:iCs w:val="false"/>
          <w:color w:val="333333"/>
          <w:sz w:val="20"/>
          <w:sz w:val="20"/>
          <w:szCs w:val="20"/>
          <w:rtl w:val="true"/>
        </w:rPr>
        <w:t xml:space="preserve"> عن الفضيل بن يسار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۳۶۶</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الفاتحة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التفسير المنسوب إلى الإمام العسكريّ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الدخان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۲۹۰</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القاموس المحيط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۲۲۷۸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مقاييس اللغة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 اين صورتِ دوم ،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هم‏معنا هستند </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۲۰۴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۵۸۳۴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الرعد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۳۹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۲۴۸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۵۸۹۶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يونس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۹۸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۳۳۸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۵۹۹۵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۱۴۲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۳۴۰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۵۹۹۹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۳۴۲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۶۰۰۱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۳۴۲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۶۰۰۲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صافّات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۱۰۲</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۱۰۷</w:t>
      </w:r>
      <w:r>
        <w:rPr>
          <w:rFonts w:ascii="IRNazanin" w:hAnsi="IRNazanin" w:eastAsia="IRNazanin"/>
          <w:b w:val="false"/>
          <w:b w:val="false"/>
          <w:bCs w:val="false"/>
          <w:i w:val="false"/>
          <w:i w:val="false"/>
          <w:iCs w:val="false"/>
          <w:color w:val="333333"/>
          <w:sz w:val="20"/>
          <w:sz w:val="20"/>
          <w:szCs w:val="20"/>
          <w:rtl w:val="true"/>
        </w:rPr>
        <w:t xml:space="preserve"> و 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۳۳۶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۳۹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۲۴۶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۵۸۹۵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۳۱۰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۵۹۵۵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۳۲۲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۵۹۷۳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۳۰۶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۵۹۳۸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۳۰۶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۵۹۳۹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۳۰۶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۵۹۴۰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۳۰۶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۵۹۴۱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۳۰۶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۵۹۴۲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۳۰۶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۵۹۴۳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۳۱۰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۵۹۵۵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۲۸۸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۵۹۲۰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رعد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۳۹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اُصول مذهب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۹۴۹</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۹۵۰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۲۸۲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۵۹۱۴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۲۸۴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۵۹۱۶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تحفة اثنا عشرية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۲۹۳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مذهب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۹۳۸</w:t>
      </w:r>
      <w:r>
        <w:rPr>
          <w:rFonts w:ascii="IRNazanin" w:hAnsi="IRNazanin" w:eastAsia="IRNazanin"/>
          <w:b w:val="false"/>
          <w:b w:val="false"/>
          <w:bCs w:val="false"/>
          <w:i w:val="false"/>
          <w:i w:val="false"/>
          <w:iCs w:val="false"/>
          <w:color w:val="333333"/>
          <w:sz w:val="20"/>
          <w:sz w:val="20"/>
          <w:szCs w:val="20"/>
          <w:rtl w:val="true"/>
        </w:rPr>
        <w:t xml:space="preserve"> ، بين الشيعة وأهل السنة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۷۵</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۱۸۶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۲۸۲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۵۹۱۲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۱۶۷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تحفة اثنا عشريّة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۹۳۹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۷۷۲</w:t>
      </w:r>
      <w:r>
        <w:rPr>
          <w:rFonts w:ascii="IRNazanin" w:hAnsi="IRNazanin" w:eastAsia="IRNazanin"/>
          <w:b w:val="false"/>
          <w:b w:val="false"/>
          <w:bCs w:val="false"/>
          <w:i w:val="false"/>
          <w:i w:val="false"/>
          <w:iCs w:val="false"/>
          <w:color w:val="333333"/>
          <w:sz w:val="20"/>
          <w:sz w:val="20"/>
          <w:szCs w:val="20"/>
          <w:rtl w:val="true"/>
        </w:rPr>
        <w:t xml:space="preserve"> ، الشيعة و السنّة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 بين الشيعة وأهل السنّة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۱۸۲</w:t>
      </w:r>
      <w:r>
        <w:rPr>
          <w:rFonts w:ascii="IRNazanin" w:hAnsi="IRNazanin" w:eastAsia="IRNazanin"/>
          <w:b w:val="false"/>
          <w:b w:val="false"/>
          <w:bCs w:val="false"/>
          <w:i w:val="false"/>
          <w:i w:val="false"/>
          <w:iCs w:val="false"/>
          <w:color w:val="333333"/>
          <w:sz w:val="20"/>
          <w:sz w:val="20"/>
          <w:szCs w:val="20"/>
          <w:rtl w:val="true"/>
        </w:rPr>
        <w:t xml:space="preserve"> ، اُصول مذهب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۹۳۹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۳۳۴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۲۸۲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۵۹۱۴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۲۴۸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۵۸۹۷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اُصول مذهب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۹۴۳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۳۰۰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۵۹۳۳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كشف اليقين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۹۰</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۱۰۴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دانش‏نامه امير المؤمنين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اُصول مذهب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۹۴۲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اليقين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۱۰۱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۳۰۸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۵۹۴۸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۳۱۶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۵۹۶۵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۱۵۲</w:t>
      </w:r>
      <w:r>
        <w:rPr>
          <w:rFonts w:ascii="IRNazanin" w:hAnsi="IRNazanin" w:eastAsia="IRNazanin"/>
          <w:b w:val="false"/>
          <w:b w:val="false"/>
          <w:bCs w:val="false"/>
          <w:i w:val="false"/>
          <w:i w:val="false"/>
          <w:iCs w:val="false"/>
          <w:color w:val="333333"/>
          <w:sz w:val="20"/>
          <w:sz w:val="20"/>
          <w:szCs w:val="20"/>
          <w:rtl w:val="true"/>
        </w:rPr>
        <w:t xml:space="preserve"> وراجع المعجم الأوسط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۷۸۱۰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 تفسير العيّاشي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۶۷</w:t>
      </w:r>
      <w:r>
        <w:rPr>
          <w:rFonts w:ascii="IRNazanin" w:hAnsi="IRNazanin" w:eastAsia="IRNazanin"/>
          <w:b w:val="false"/>
          <w:b w:val="false"/>
          <w:bCs w:val="false"/>
          <w:i w:val="false"/>
          <w:i w:val="false"/>
          <w:iCs w:val="false"/>
          <w:color w:val="333333"/>
          <w:sz w:val="20"/>
          <w:sz w:val="20"/>
          <w:szCs w:val="20"/>
          <w:rtl w:val="true"/>
        </w:rPr>
        <w:t xml:space="preserve"> كلاهما عن الفضيل بن يسار ، 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۴۴۴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عن الحسن بن محمّد النوفلي عن الإمام الرضا عليه ‏السلام نحوه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إنّ عليّا عليه ‏السلام كان يقول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۶۳</w:t>
      </w:r>
      <w:r>
        <w:rPr>
          <w:rFonts w:ascii="IRNazanin" w:hAnsi="IRNazanin" w:eastAsia="IRNazanin"/>
          <w:b w:val="false"/>
          <w:b w:val="false"/>
          <w:bCs w:val="false"/>
          <w:i w:val="false"/>
          <w:i w:val="false"/>
          <w:iCs w:val="false"/>
          <w:color w:val="333333"/>
          <w:sz w:val="20"/>
          <w:sz w:val="20"/>
          <w:szCs w:val="20"/>
          <w:rtl w:val="true"/>
        </w:rPr>
        <w:t xml:space="preserve"> عن الفضيل ، مجمع البيان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۴۵۸</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۱۱۳</w:t>
      </w:r>
      <w:r>
        <w:rPr>
          <w:rFonts w:ascii="IRNazanin" w:hAnsi="IRNazanin" w:eastAsia="IRNazanin"/>
          <w:b w:val="false"/>
          <w:b w:val="false"/>
          <w:bCs w:val="false"/>
          <w:i w:val="false"/>
          <w:i w:val="false"/>
          <w:iCs w:val="false"/>
          <w:color w:val="333333"/>
          <w:sz w:val="20"/>
          <w:sz w:val="20"/>
          <w:szCs w:val="20"/>
          <w:rtl w:val="true"/>
        </w:rPr>
        <w:t xml:space="preserve"> و ص </w:t>
      </w:r>
      <w:r>
        <w:rPr>
          <w:rFonts w:ascii="IRNazanin" w:hAnsi="IRNazanin" w:eastAsia="IRNazanin"/>
          <w:b w:val="false"/>
          <w:b w:val="false"/>
          <w:bCs w:val="false"/>
          <w:i w:val="false"/>
          <w:i w:val="false"/>
          <w:iCs w:val="false"/>
          <w:color w:val="333333"/>
          <w:sz w:val="20"/>
          <w:sz w:val="20"/>
          <w:szCs w:val="20"/>
        </w:rPr>
        <w:t>۱۱۹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۱۳۸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عن ابن سنان عن الإمام الصادق عليه ‏السلام ، بصائر الدرجات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۱۱۱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عن حنان الكندي عن أبيه </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الجنّ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الجنّ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بصائر الدرجات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۱۱۳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 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۳۳۴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الاختصاص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۳۱۳</w:t>
      </w:r>
      <w:r>
        <w:rPr>
          <w:rFonts w:ascii="IRNazanin" w:hAnsi="IRNazanin" w:eastAsia="IRNazanin"/>
          <w:b w:val="false"/>
          <w:b w:val="false"/>
          <w:bCs w:val="false"/>
          <w:i w:val="false"/>
          <w:i w:val="false"/>
          <w:iCs w:val="false"/>
          <w:color w:val="333333"/>
          <w:sz w:val="20"/>
          <w:sz w:val="20"/>
          <w:szCs w:val="20"/>
          <w:rtl w:val="true"/>
        </w:rPr>
        <w:t xml:space="preserve"> ، بصائر الدرجات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۳۹۴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كلّها عن سماعة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عن أبي بصير ، 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۴۴۳</w:t>
      </w:r>
      <w:r>
        <w:rPr>
          <w:rFonts w:ascii="IRNazanin" w:hAnsi="IRNazanin" w:eastAsia="IRNazanin"/>
          <w:b w:val="false"/>
          <w:b w:val="false"/>
          <w:bCs w:val="false"/>
          <w:i w:val="false"/>
          <w:i w:val="false"/>
          <w:iCs w:val="false"/>
          <w:color w:val="333333"/>
          <w:sz w:val="20"/>
          <w:sz w:val="20"/>
          <w:szCs w:val="20"/>
          <w:rtl w:val="true"/>
        </w:rPr>
        <w:t xml:space="preserve"> ، بصائر الدرجات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۱۰۹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الذاريات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الذاريات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۱۱۰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لكلّ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والتصويب من بحار الأنوار </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۷۱</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كيفيّةُ الشيء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حالُهُ وصفتُهُ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المعجم الوسيط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۸۰۷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كيف</w:t>
      </w:r>
      <w:r>
        <w:rPr>
          <w:rFonts w:eastAsia="IRNazanin" w:cs="IRNazanin"/>
          <w:b w:val="false"/>
          <w:bCs w:val="false"/>
          <w:i w:val="false"/>
          <w:iCs w:val="false"/>
          <w:color w:val="333333"/>
          <w:sz w:val="20"/>
          <w:szCs w:val="20"/>
          <w:rtl w:val="true"/>
        </w:rPr>
        <w:t>») .</w:t>
      </w:r>
    </w:p>
  </w:footnote>
  <w:footnote w:id="6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۳۲۱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عن حنان بن سدير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الرعد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المحتمل أن يكون الراوي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أبو هشام الجعفري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يكن قد فهم مراد هشام بن الحكم ومقصوده ، وأراد الإمام عليه ‏السلام هنا أن يصحّح ما فهمه الجعفري ويردّه </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الغيبة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۴۳۰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۴۲۱</w:t>
      </w:r>
      <w:r>
        <w:rPr>
          <w:rFonts w:ascii="IRNazanin" w:hAnsi="IRNazanin" w:eastAsia="IRNazanin"/>
          <w:b w:val="false"/>
          <w:b w:val="false"/>
          <w:bCs w:val="false"/>
          <w:i w:val="false"/>
          <w:i w:val="false"/>
          <w:iCs w:val="false"/>
          <w:color w:val="333333"/>
          <w:sz w:val="20"/>
          <w:sz w:val="20"/>
          <w:szCs w:val="20"/>
          <w:rtl w:val="true"/>
        </w:rPr>
        <w:t xml:space="preserve"> ، كشف الغمّة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۲۰۹</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أظلّكم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أقبل عليكم ، ودنا منكم ، كأنّه ألقى عليكم ظلَّهُ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ظلل</w:t>
      </w:r>
      <w:r>
        <w:rPr>
          <w:rFonts w:eastAsia="IRNazanin" w:cs="IRNazanin"/>
          <w:b w:val="false"/>
          <w:bCs w:val="false"/>
          <w:i w:val="false"/>
          <w:iCs w:val="false"/>
          <w:color w:val="333333"/>
          <w:sz w:val="20"/>
          <w:szCs w:val="20"/>
          <w:rtl w:val="true"/>
        </w:rPr>
        <w:t>») .</w:t>
      </w:r>
    </w:p>
  </w:footnote>
  <w:footnote w:id="6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علل الشرايع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ممكن است راوى مقصود هشام را درست درك نكرده باشد و امام عليه ‏السلام درك نادرست راوى را ردّ كرده‏اند</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۱۵۵۶</w:t>
      </w:r>
      <w:r>
        <w:rPr>
          <w:rFonts w:ascii="IRNazanin" w:hAnsi="IRNazanin" w:eastAsia="IRNazanin"/>
          <w:b w:val="false"/>
          <w:b w:val="false"/>
          <w:bCs w:val="false"/>
          <w:i w:val="false"/>
          <w:i w:val="false"/>
          <w:iCs w:val="false"/>
          <w:color w:val="333333"/>
          <w:sz w:val="20"/>
          <w:sz w:val="20"/>
          <w:szCs w:val="20"/>
          <w:rtl w:val="true"/>
        </w:rPr>
        <w:t xml:space="preserve"> نقلاً عن جعفر الفريابي في الذكر </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كتاب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۲۰۲۸</w:t>
      </w:r>
      <w:r>
        <w:rPr>
          <w:rFonts w:ascii="IRNazanin" w:hAnsi="IRNazanin" w:eastAsia="IRNazanin"/>
          <w:b w:val="false"/>
          <w:b w:val="false"/>
          <w:bCs w:val="false"/>
          <w:i w:val="false"/>
          <w:i w:val="false"/>
          <w:iCs w:val="false"/>
          <w:color w:val="333333"/>
          <w:sz w:val="20"/>
          <w:sz w:val="20"/>
          <w:szCs w:val="20"/>
          <w:rtl w:val="true"/>
        </w:rPr>
        <w:t xml:space="preserve"> ، الأمالي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۸۹</w:t>
      </w:r>
      <w:r>
        <w:rPr>
          <w:rFonts w:ascii="IRNazanin" w:hAnsi="IRNazanin" w:eastAsia="IRNazanin"/>
          <w:b w:val="false"/>
          <w:b w:val="false"/>
          <w:bCs w:val="false"/>
          <w:i w:val="false"/>
          <w:i w:val="false"/>
          <w:iCs w:val="false"/>
          <w:color w:val="333333"/>
          <w:sz w:val="20"/>
          <w:sz w:val="20"/>
          <w:szCs w:val="20"/>
          <w:rtl w:val="true"/>
        </w:rPr>
        <w:t xml:space="preserve"> ، تفسير العيّاشي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۵۸</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كتاب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۲۰۲۴</w:t>
      </w:r>
      <w:r>
        <w:rPr>
          <w:rFonts w:ascii="IRNazanin" w:hAnsi="IRNazanin" w:eastAsia="IRNazanin"/>
          <w:b w:val="false"/>
          <w:b w:val="false"/>
          <w:bCs w:val="false"/>
          <w:i w:val="false"/>
          <w:i w:val="false"/>
          <w:iCs w:val="false"/>
          <w:color w:val="333333"/>
          <w:sz w:val="20"/>
          <w:sz w:val="20"/>
          <w:szCs w:val="20"/>
          <w:rtl w:val="true"/>
        </w:rPr>
        <w:t xml:space="preserve"> ،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 ثواب الأعمال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۹۲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كلّها عن حمران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ما بين المعاقيف أثبتناه من المصادر الاُخرى </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 كتاب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۲۰۲۰</w:t>
      </w:r>
      <w:r>
        <w:rPr>
          <w:rFonts w:ascii="IRNazanin" w:hAnsi="IRNazanin" w:eastAsia="IRNazanin"/>
          <w:b w:val="false"/>
          <w:b w:val="false"/>
          <w:bCs w:val="false"/>
          <w:i w:val="false"/>
          <w:i w:val="false"/>
          <w:iCs w:val="false"/>
          <w:color w:val="333333"/>
          <w:sz w:val="20"/>
          <w:sz w:val="20"/>
          <w:szCs w:val="20"/>
          <w:rtl w:val="true"/>
        </w:rPr>
        <w:t xml:space="preserve"> ، الإقبال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العلّامة المجلسي قدس‏سره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عليه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فإذا وقع العين المفهوم المدرك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 فصَّل‏وميَّز في اللّوح‏أو أوجد في الخارج،ولعلّ تلك‏الاُمور عباره‏عن‏اختلاف مراتب‏تقديرها في لوح‏المحو والإثبات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مرآه‏العقول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۱۴۳</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 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۳۳۴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 مختصر بصائر الدرجات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۱۴۲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علّامه مجلسى گفته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كلام امام عليه ‏السلام كه فرموده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وقتى مُدرَك و مفهوم را در عالم واقع قرار 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يعنى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خداوند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لوح ، آنها را از هم تفكيك كرد و جداگانه قرار داد و يا در عالم خارج، ايجادشان كرد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چه بسا مراد از اين قبيل امور، اختلاف مراتب تقديرشان، در لوح محو و اثبات باشد</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محتوم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چندين معنا وجود دارد كه احتمال بدا و تجديد نظر در برخى از آنها هست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تعبير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فى الميعاد ؛ در وعده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اشاره است به اين كه امكان بدا در آن نيست؛ چون خداوند فرموده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خداوند ، خُلف وعده نمى‏كند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حاصل آن كه اين، چيزى است كه خدا به پيامبرش و اهل بيت وى ، به جهت شكيبايى در برابر سختى‏هايى كه از سوى مخالفان به آنها رسيده، وعده داده است؛ و خدا خلف وعده نمى‏كند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احتمال هم دارد كه مراد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امور حتمى، تغيير در خصوصيات آن باشد و نه در اصلش؛ مانند خروج سفيانى پيش از زوال دولت بنى عبّاس و مانند آن</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الدخان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۲۹۰</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الاُصول الستّة عشر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۱۱۰</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المنافقون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۳۷۱</w:t>
      </w:r>
      <w:r>
        <w:rPr>
          <w:rFonts w:ascii="IRNazanin" w:hAnsi="IRNazanin" w:eastAsia="IRNazanin"/>
          <w:b w:val="false"/>
          <w:b w:val="false"/>
          <w:bCs w:val="false"/>
          <w:i w:val="false"/>
          <w:i w:val="false"/>
          <w:iCs w:val="false"/>
          <w:color w:val="333333"/>
          <w:sz w:val="20"/>
          <w:sz w:val="20"/>
          <w:szCs w:val="20"/>
          <w:rtl w:val="true"/>
        </w:rPr>
        <w:t xml:space="preserve"> عن أبي بصير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الإقبال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عن أبي عبداللّه‏ عليه ‏السلام </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 الإقبال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۳۴۳</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علل الشرايع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۴۲۰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الرعد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۷۴</w:t>
      </w:r>
      <w:r>
        <w:rPr>
          <w:rFonts w:ascii="IRNazanin" w:hAnsi="IRNazanin" w:eastAsia="IRNazanin"/>
          <w:b w:val="false"/>
          <w:b w:val="false"/>
          <w:bCs w:val="false"/>
          <w:i w:val="false"/>
          <w:i w:val="false"/>
          <w:iCs w:val="false"/>
          <w:color w:val="333333"/>
          <w:sz w:val="20"/>
          <w:sz w:val="20"/>
          <w:szCs w:val="20"/>
          <w:rtl w:val="true"/>
        </w:rPr>
        <w:t xml:space="preserve"> عن عمّار بن موسى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۴۴۴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عيون أخبار الرضا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۱۸۲</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 تفسير العيّاشي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۶۷</w:t>
      </w:r>
      <w:r>
        <w:rPr>
          <w:rFonts w:ascii="IRNazanin" w:hAnsi="IRNazanin" w:eastAsia="IRNazanin"/>
          <w:b w:val="false"/>
          <w:b w:val="false"/>
          <w:bCs w:val="false"/>
          <w:i w:val="false"/>
          <w:i w:val="false"/>
          <w:iCs w:val="false"/>
          <w:color w:val="333333"/>
          <w:sz w:val="20"/>
          <w:sz w:val="20"/>
          <w:szCs w:val="20"/>
          <w:rtl w:val="true"/>
        </w:rPr>
        <w:t xml:space="preserve"> كلاهما عن الفضيل بن يسار ، 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۴۴۴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عن الحسن بن محمّد النوفلي عن الإمام الرضا عليه ‏السلام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إنّ عليّا عليه ‏السلام كان يقول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۴۴۴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عيون أخبار الرضا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الاحتجاج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۲۸۴</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۴۴۳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عيون أخبار الرضا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كلاهما عن الحسن بن محمّد النوفلي عن الإمام الرضا عليه ‏السلام ، قصص الأنبياء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۲۴۱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۲۸۳</w:t>
      </w:r>
      <w:r>
        <w:rPr>
          <w:rFonts w:ascii="IRNazanin" w:hAnsi="IRNazanin" w:eastAsia="IRNazanin"/>
          <w:b w:val="false"/>
          <w:b w:val="false"/>
          <w:bCs w:val="false"/>
          <w:i w:val="false"/>
          <w:i w:val="false"/>
          <w:iCs w:val="false"/>
          <w:color w:val="333333"/>
          <w:sz w:val="20"/>
          <w:sz w:val="20"/>
          <w:szCs w:val="20"/>
          <w:rtl w:val="true"/>
        </w:rPr>
        <w:t xml:space="preserve"> عن عبد الأعلى مولى بني سام عن الإمام الصادق عليه ‏السلام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الرَّثُّ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الثوب الخَلَق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رثث</w:t>
      </w:r>
      <w:r>
        <w:rPr>
          <w:rFonts w:eastAsia="IRNazanin" w:cs="IRNazanin"/>
          <w:b w:val="false"/>
          <w:bCs w:val="false"/>
          <w:i w:val="false"/>
          <w:iCs w:val="false"/>
          <w:color w:val="333333"/>
          <w:sz w:val="20"/>
          <w:szCs w:val="20"/>
          <w:rtl w:val="true"/>
        </w:rPr>
        <w:t>») .</w:t>
      </w:r>
    </w:p>
  </w:footnote>
  <w:footnote w:id="7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قصص الأنبياء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۲۰۴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۲۶۵</w:t>
      </w:r>
      <w:r>
        <w:rPr>
          <w:rFonts w:ascii="IRNazanin" w:hAnsi="IRNazanin" w:eastAsia="IRNazanin"/>
          <w:b w:val="false"/>
          <w:b w:val="false"/>
          <w:bCs w:val="false"/>
          <w:i w:val="false"/>
          <w:i w:val="false"/>
          <w:iCs w:val="false"/>
          <w:color w:val="333333"/>
          <w:sz w:val="20"/>
          <w:sz w:val="20"/>
          <w:szCs w:val="20"/>
          <w:rtl w:val="true"/>
        </w:rPr>
        <w:t xml:space="preserve"> عن الثمالي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إبراهيم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نوح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البلد الأمين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الفردوس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۲۰۹۰</w:t>
      </w:r>
      <w:r>
        <w:rPr>
          <w:rFonts w:ascii="IRNazanin" w:hAnsi="IRNazanin" w:eastAsia="IRNazanin"/>
          <w:b w:val="false"/>
          <w:b w:val="false"/>
          <w:bCs w:val="false"/>
          <w:i w:val="false"/>
          <w:i w:val="false"/>
          <w:iCs w:val="false"/>
          <w:color w:val="333333"/>
          <w:sz w:val="20"/>
          <w:sz w:val="20"/>
          <w:szCs w:val="20"/>
          <w:rtl w:val="true"/>
        </w:rPr>
        <w:t xml:space="preserve"> عن أبي هريرة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۴۷۵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۴۵۵۲۰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۹۰</w:t>
      </w:r>
      <w:r>
        <w:rPr>
          <w:rFonts w:ascii="IRNazanin" w:hAnsi="IRNazanin" w:eastAsia="IRNazanin"/>
          <w:b w:val="false"/>
          <w:b w:val="false"/>
          <w:bCs w:val="false"/>
          <w:i w:val="false"/>
          <w:i w:val="false"/>
          <w:iCs w:val="false"/>
          <w:color w:val="333333"/>
          <w:sz w:val="20"/>
          <w:sz w:val="20"/>
          <w:szCs w:val="20"/>
          <w:rtl w:val="true"/>
        </w:rPr>
        <w:t xml:space="preserve"> ، المستدرك على الصحيحين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۶۷۰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۱۸۱۴</w:t>
      </w:r>
      <w:r>
        <w:rPr>
          <w:rFonts w:ascii="IRNazanin" w:hAnsi="IRNazanin" w:eastAsia="IRNazanin"/>
          <w:b w:val="false"/>
          <w:b w:val="false"/>
          <w:bCs w:val="false"/>
          <w:i w:val="false"/>
          <w:i w:val="false"/>
          <w:iCs w:val="false"/>
          <w:color w:val="333333"/>
          <w:sz w:val="20"/>
          <w:sz w:val="20"/>
          <w:szCs w:val="20"/>
          <w:rtl w:val="true"/>
        </w:rPr>
        <w:t xml:space="preserve"> كلاهما عن ثوبان </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مكارم الأخلاق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۱۹۷۸</w:t>
      </w:r>
      <w:r>
        <w:rPr>
          <w:rFonts w:ascii="IRNazanin" w:hAnsi="IRNazanin" w:eastAsia="IRNazanin"/>
          <w:b w:val="false"/>
          <w:b w:val="false"/>
          <w:bCs w:val="false"/>
          <w:i w:val="false"/>
          <w:i w:val="false"/>
          <w:iCs w:val="false"/>
          <w:color w:val="333333"/>
          <w:sz w:val="20"/>
          <w:sz w:val="20"/>
          <w:szCs w:val="20"/>
          <w:rtl w:val="true"/>
        </w:rPr>
        <w:t xml:space="preserve"> ؛ مسند الشهاب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۵۴۵</w:t>
      </w:r>
      <w:r>
        <w:rPr>
          <w:rFonts w:ascii="IRNazanin" w:hAnsi="IRNazanin" w:eastAsia="IRNazanin"/>
          <w:b w:val="false"/>
          <w:b w:val="false"/>
          <w:bCs w:val="false"/>
          <w:i w:val="false"/>
          <w:i w:val="false"/>
          <w:iCs w:val="false"/>
          <w:color w:val="333333"/>
          <w:sz w:val="20"/>
          <w:sz w:val="20"/>
          <w:szCs w:val="20"/>
          <w:rtl w:val="true"/>
        </w:rPr>
        <w:t xml:space="preserve"> ، حلية الأولياء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اُسد الغابة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۳۳۸</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۵۲۹۷</w:t>
      </w:r>
      <w:r>
        <w:rPr>
          <w:rFonts w:ascii="IRNazanin" w:hAnsi="IRNazanin" w:eastAsia="IRNazanin"/>
          <w:b w:val="false"/>
          <w:b w:val="false"/>
          <w:bCs w:val="false"/>
          <w:i w:val="false"/>
          <w:i w:val="false"/>
          <w:iCs w:val="false"/>
          <w:color w:val="333333"/>
          <w:sz w:val="20"/>
          <w:sz w:val="20"/>
          <w:szCs w:val="20"/>
          <w:rtl w:val="true"/>
        </w:rPr>
        <w:t xml:space="preserve"> ، الإصابة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۴۰۱</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۸۹۲۷</w:t>
      </w:r>
      <w:r>
        <w:rPr>
          <w:rFonts w:ascii="IRNazanin" w:hAnsi="IRNazanin" w:eastAsia="IRNazanin"/>
          <w:b w:val="false"/>
          <w:b w:val="false"/>
          <w:bCs w:val="false"/>
          <w:i w:val="false"/>
          <w:i w:val="false"/>
          <w:iCs w:val="false"/>
          <w:color w:val="333333"/>
          <w:sz w:val="20"/>
          <w:sz w:val="20"/>
          <w:szCs w:val="20"/>
          <w:rtl w:val="true"/>
        </w:rPr>
        <w:t xml:space="preserve"> ،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۴۸۹۸</w:t>
      </w:r>
      <w:r>
        <w:rPr>
          <w:rFonts w:ascii="IRNazanin" w:hAnsi="IRNazanin" w:eastAsia="IRNazanin"/>
          <w:b w:val="false"/>
          <w:b w:val="false"/>
          <w:bCs w:val="false"/>
          <w:i w:val="false"/>
          <w:i w:val="false"/>
          <w:iCs w:val="false"/>
          <w:color w:val="333333"/>
          <w:sz w:val="20"/>
          <w:sz w:val="20"/>
          <w:szCs w:val="20"/>
          <w:rtl w:val="true"/>
        </w:rPr>
        <w:t xml:space="preserve"> كلّها عن نمير بن أوس </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۶۹۹۲</w:t>
      </w:r>
      <w:r>
        <w:rPr>
          <w:rFonts w:ascii="IRNazanin" w:hAnsi="IRNazanin" w:eastAsia="IRNazanin"/>
          <w:b w:val="false"/>
          <w:b w:val="false"/>
          <w:bCs w:val="false"/>
          <w:i w:val="false"/>
          <w:i w:val="false"/>
          <w:iCs w:val="false"/>
          <w:color w:val="333333"/>
          <w:sz w:val="20"/>
          <w:sz w:val="20"/>
          <w:szCs w:val="20"/>
          <w:rtl w:val="true"/>
        </w:rPr>
        <w:t xml:space="preserve"> ، الفردوس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۸۴۴۸</w:t>
      </w:r>
      <w:r>
        <w:rPr>
          <w:rFonts w:ascii="IRNazanin" w:hAnsi="IRNazanin" w:eastAsia="IRNazanin"/>
          <w:b w:val="false"/>
          <w:b w:val="false"/>
          <w:bCs w:val="false"/>
          <w:i w:val="false"/>
          <w:i w:val="false"/>
          <w:iCs w:val="false"/>
          <w:color w:val="333333"/>
          <w:sz w:val="20"/>
          <w:sz w:val="20"/>
          <w:szCs w:val="20"/>
          <w:rtl w:val="true"/>
        </w:rPr>
        <w:t xml:space="preserve"> كلاهما عن أنس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۳۱۶۱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۶۶۹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۱۸۱۳</w:t>
      </w:r>
      <w:r>
        <w:rPr>
          <w:rFonts w:ascii="IRNazanin" w:hAnsi="IRNazanin" w:eastAsia="IRNazanin"/>
          <w:b w:val="false"/>
          <w:b w:val="false"/>
          <w:bCs w:val="false"/>
          <w:i w:val="false"/>
          <w:i w:val="false"/>
          <w:iCs w:val="false"/>
          <w:color w:val="333333"/>
          <w:sz w:val="20"/>
          <w:sz w:val="20"/>
          <w:szCs w:val="20"/>
          <w:rtl w:val="true"/>
        </w:rPr>
        <w:t xml:space="preserve"> ، المعجم الأوسط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۲۴۹۸</w:t>
      </w:r>
      <w:r>
        <w:rPr>
          <w:rFonts w:ascii="IRNazanin" w:hAnsi="IRNazanin" w:eastAsia="IRNazanin"/>
          <w:b w:val="false"/>
          <w:b w:val="false"/>
          <w:bCs w:val="false"/>
          <w:i w:val="false"/>
          <w:i w:val="false"/>
          <w:iCs w:val="false"/>
          <w:color w:val="333333"/>
          <w:sz w:val="20"/>
          <w:sz w:val="20"/>
          <w:szCs w:val="20"/>
          <w:rtl w:val="true"/>
        </w:rPr>
        <w:t xml:space="preserve"> ، مسند الشهاب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۸۵۹</w:t>
      </w:r>
      <w:r>
        <w:rPr>
          <w:rFonts w:ascii="IRNazanin" w:hAnsi="IRNazanin" w:eastAsia="IRNazanin"/>
          <w:b w:val="false"/>
          <w:b w:val="false"/>
          <w:bCs w:val="false"/>
          <w:i w:val="false"/>
          <w:i w:val="false"/>
          <w:iCs w:val="false"/>
          <w:color w:val="333333"/>
          <w:sz w:val="20"/>
          <w:sz w:val="20"/>
          <w:szCs w:val="20"/>
          <w:rtl w:val="true"/>
        </w:rPr>
        <w:t xml:space="preserve"> كلّها عن عائشة ، 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۲۲۱۰۵</w:t>
      </w:r>
      <w:r>
        <w:rPr>
          <w:rFonts w:ascii="IRNazanin" w:hAnsi="IRNazanin" w:eastAsia="IRNazanin"/>
          <w:b w:val="false"/>
          <w:b w:val="false"/>
          <w:bCs w:val="false"/>
          <w:i w:val="false"/>
          <w:i w:val="false"/>
          <w:iCs w:val="false"/>
          <w:color w:val="333333"/>
          <w:sz w:val="20"/>
          <w:sz w:val="20"/>
          <w:szCs w:val="20"/>
          <w:rtl w:val="true"/>
        </w:rPr>
        <w:t xml:space="preserve"> ، المعجم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۱۰۴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۲۰۱</w:t>
      </w:r>
      <w:r>
        <w:rPr>
          <w:rFonts w:ascii="IRNazanin" w:hAnsi="IRNazanin" w:eastAsia="IRNazanin"/>
          <w:b w:val="false"/>
          <w:b w:val="false"/>
          <w:bCs w:val="false"/>
          <w:i w:val="false"/>
          <w:i w:val="false"/>
          <w:iCs w:val="false"/>
          <w:color w:val="333333"/>
          <w:sz w:val="20"/>
          <w:sz w:val="20"/>
          <w:szCs w:val="20"/>
          <w:rtl w:val="true"/>
        </w:rPr>
        <w:t xml:space="preserve"> كلاهما عن معاذ بن جبل وفيهما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لن ينفع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يغني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۶۲۷</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۶۲۰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عن أبي بصير ومحمّد بن مسلم عن الإمام الصادق عن آبائه عليهم‏السلام ، 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۱۱۰</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الكتاب </w:t>
      </w:r>
      <w:r>
        <w:rPr>
          <w:rFonts w:ascii="IRNazanin" w:hAnsi="IRNazanin" w:eastAsia="IRNazanin"/>
          <w:b w:val="false"/>
          <w:b w:val="false"/>
          <w:bCs w:val="false"/>
          <w:i w:val="false"/>
          <w:i w:val="false"/>
          <w:iCs w:val="false"/>
          <w:color w:val="333333"/>
          <w:sz w:val="20"/>
          <w:sz w:val="20"/>
          <w:szCs w:val="20"/>
        </w:rPr>
        <w:t>۳۱</w:t>
      </w:r>
      <w:r>
        <w:rPr>
          <w:rFonts w:ascii="IRNazanin" w:hAnsi="IRNazanin" w:eastAsia="IRNazanin"/>
          <w:b w:val="false"/>
          <w:b w:val="false"/>
          <w:bCs w:val="false"/>
          <w:i w:val="false"/>
          <w:i w:val="false"/>
          <w:iCs w:val="false"/>
          <w:color w:val="333333"/>
          <w:sz w:val="20"/>
          <w:sz w:val="20"/>
          <w:szCs w:val="20"/>
          <w:rtl w:val="true"/>
        </w:rPr>
        <w:t xml:space="preserve"> ، 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۸۸</w:t>
      </w:r>
      <w:r>
        <w:rPr>
          <w:rFonts w:ascii="IRNazanin" w:hAnsi="IRNazanin" w:eastAsia="IRNazanin"/>
          <w:b w:val="false"/>
          <w:b w:val="false"/>
          <w:bCs w:val="false"/>
          <w:i w:val="false"/>
          <w:i w:val="false"/>
          <w:iCs w:val="false"/>
          <w:color w:val="333333"/>
          <w:sz w:val="20"/>
          <w:sz w:val="20"/>
          <w:szCs w:val="20"/>
          <w:rtl w:val="true"/>
        </w:rPr>
        <w:t xml:space="preserve"> ، أعلام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۲۸۹</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۲۳۳</w:t>
      </w:r>
      <w:r>
        <w:rPr>
          <w:rFonts w:ascii="IRNazanin" w:hAnsi="IRNazanin" w:eastAsia="IRNazanin"/>
          <w:b w:val="false"/>
          <w:b w:val="false"/>
          <w:bCs w:val="false"/>
          <w:i w:val="false"/>
          <w:i w:val="false"/>
          <w:iCs w:val="false"/>
          <w:color w:val="333333"/>
          <w:sz w:val="20"/>
          <w:sz w:val="20"/>
          <w:szCs w:val="20"/>
          <w:rtl w:val="true"/>
        </w:rPr>
        <w:t xml:space="preserve"> ؛ 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الأزْل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الشدَّة والضّيق ، وقد أزَلَ الرجلُ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صار في ضيقٍ وجدب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أزل</w:t>
      </w:r>
      <w:r>
        <w:rPr>
          <w:rFonts w:eastAsia="IRNazanin" w:cs="IRNazanin"/>
          <w:b w:val="false"/>
          <w:bCs w:val="false"/>
          <w:i w:val="false"/>
          <w:iCs w:val="false"/>
          <w:color w:val="333333"/>
          <w:sz w:val="20"/>
          <w:szCs w:val="20"/>
          <w:rtl w:val="true"/>
        </w:rPr>
        <w:t>») .</w:t>
      </w:r>
    </w:p>
  </w:footnote>
  <w:footnote w:id="7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اللّأواء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الشدّة وضيق المعيشة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لأو</w:t>
      </w:r>
      <w:r>
        <w:rPr>
          <w:rFonts w:eastAsia="IRNazanin" w:cs="IRNazanin"/>
          <w:b w:val="false"/>
          <w:bCs w:val="false"/>
          <w:i w:val="false"/>
          <w:iCs w:val="false"/>
          <w:color w:val="333333"/>
          <w:sz w:val="20"/>
          <w:szCs w:val="20"/>
          <w:rtl w:val="true"/>
        </w:rPr>
        <w:t>») .</w:t>
      </w:r>
    </w:p>
  </w:footnote>
  <w:footnote w:id="7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۵۲۵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الاختصاص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۲۲۸</w:t>
      </w:r>
      <w:r>
        <w:rPr>
          <w:rFonts w:ascii="IRNazanin" w:hAnsi="IRNazanin" w:eastAsia="IRNazanin"/>
          <w:b w:val="false"/>
          <w:b w:val="false"/>
          <w:bCs w:val="false"/>
          <w:i w:val="false"/>
          <w:i w:val="false"/>
          <w:iCs w:val="false"/>
          <w:color w:val="333333"/>
          <w:sz w:val="20"/>
          <w:sz w:val="20"/>
          <w:szCs w:val="20"/>
          <w:rtl w:val="true"/>
        </w:rPr>
        <w:t xml:space="preserve"> عن أبي حمزة الثمالي ، مكارم الأخلاق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۲۵۷۱</w:t>
      </w:r>
      <w:r>
        <w:rPr>
          <w:rFonts w:ascii="IRNazanin" w:hAnsi="IRNazanin" w:eastAsia="IRNazanin"/>
          <w:b w:val="false"/>
          <w:b w:val="false"/>
          <w:bCs w:val="false"/>
          <w:i w:val="false"/>
          <w:i w:val="false"/>
          <w:iCs w:val="false"/>
          <w:color w:val="333333"/>
          <w:sz w:val="20"/>
          <w:sz w:val="20"/>
          <w:szCs w:val="20"/>
          <w:rtl w:val="true"/>
        </w:rPr>
        <w:t xml:space="preserve"> ، فلاح السائل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عن عليّ بن عقبة </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۴۷۰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 مكارم الأخلاق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۱۹۸۶</w:t>
      </w:r>
      <w:r>
        <w:rPr>
          <w:rFonts w:ascii="IRNazanin" w:hAnsi="IRNazanin" w:eastAsia="IRNazanin"/>
          <w:b w:val="false"/>
          <w:b w:val="false"/>
          <w:bCs w:val="false"/>
          <w:i w:val="false"/>
          <w:i w:val="false"/>
          <w:iCs w:val="false"/>
          <w:color w:val="333333"/>
          <w:sz w:val="20"/>
          <w:sz w:val="20"/>
          <w:szCs w:val="20"/>
          <w:rtl w:val="true"/>
        </w:rPr>
        <w:t xml:space="preserve"> عن عبد اللّه‏ بن سنان ، عدّة الداعي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هكذا جاء مضمرا </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۴۶۹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مكارم الأخلاق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۲۰۰۶</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۴۷۰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عن عبد اللّه‏ بن سنان ، مكارم الأخلاق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۱۹۸۶</w:t>
      </w:r>
      <w:r>
        <w:rPr>
          <w:rFonts w:ascii="IRNazanin" w:hAnsi="IRNazanin" w:eastAsia="IRNazanin"/>
          <w:b w:val="false"/>
          <w:b w:val="false"/>
          <w:bCs w:val="false"/>
          <w:i w:val="false"/>
          <w:i w:val="false"/>
          <w:iCs w:val="false"/>
          <w:color w:val="333333"/>
          <w:sz w:val="20"/>
          <w:sz w:val="20"/>
          <w:szCs w:val="20"/>
          <w:rtl w:val="true"/>
        </w:rPr>
        <w:t xml:space="preserve"> ، فلاح السائل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۴۷۰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عن إسحاق بن عمّار ،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۱۰۹۳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۴۶۹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عن بسطام الزيّات ،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۱۰۹۳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۴۶۹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الاختصاص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۲۱۹</w:t>
      </w:r>
      <w:r>
        <w:rPr>
          <w:rFonts w:ascii="IRNazanin" w:hAnsi="IRNazanin" w:eastAsia="IRNazanin"/>
          <w:b w:val="false"/>
          <w:b w:val="false"/>
          <w:bCs w:val="false"/>
          <w:i w:val="false"/>
          <w:i w:val="false"/>
          <w:iCs w:val="false"/>
          <w:color w:val="333333"/>
          <w:sz w:val="20"/>
          <w:sz w:val="20"/>
          <w:szCs w:val="20"/>
          <w:rtl w:val="true"/>
        </w:rPr>
        <w:t xml:space="preserve"> ، عدّة الداعي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۱۰۹۳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الخَتْرُ ـ بفتح فسكون 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شبه الغدر ، 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الخديعة بعينها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تاج العروس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ختر</w:t>
      </w:r>
      <w:r>
        <w:rPr>
          <w:rFonts w:eastAsia="IRNazanin" w:cs="IRNazanin"/>
          <w:b w:val="false"/>
          <w:bCs w:val="false"/>
          <w:i w:val="false"/>
          <w:iCs w:val="false"/>
          <w:color w:val="333333"/>
          <w:sz w:val="20"/>
          <w:szCs w:val="20"/>
          <w:rtl w:val="true"/>
        </w:rPr>
        <w:t>») .</w:t>
      </w:r>
    </w:p>
  </w:footnote>
  <w:footnote w:id="7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۲۲۷</w:t>
      </w:r>
      <w:r>
        <w:rPr>
          <w:rFonts w:ascii="IRNazanin" w:hAnsi="IRNazanin" w:eastAsia="IRNazanin"/>
          <w:b w:val="false"/>
          <w:b w:val="false"/>
          <w:bCs w:val="false"/>
          <w:i w:val="false"/>
          <w:i w:val="false"/>
          <w:iCs w:val="false"/>
          <w:color w:val="333333"/>
          <w:sz w:val="20"/>
          <w:sz w:val="20"/>
          <w:szCs w:val="20"/>
          <w:rtl w:val="true"/>
        </w:rPr>
        <w:t xml:space="preserve"> نقلاً عن مهج الدعوات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۸۲</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البدار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البداء</w:t>
      </w:r>
      <w:r>
        <w:rPr>
          <w:rFonts w:eastAsia="IRNazanin" w:cs="IRNazanin"/>
          <w:b w:val="false"/>
          <w:bCs w:val="false"/>
          <w:i w:val="false"/>
          <w:iCs w:val="false"/>
          <w:color w:val="333333"/>
          <w:sz w:val="20"/>
          <w:szCs w:val="20"/>
          <w:rtl w:val="true"/>
        </w:rPr>
        <w:t>» .</w:t>
      </w:r>
    </w:p>
  </w:footnote>
  <w:footnote w:id="7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المعجم الأوسط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۷۸۱۰</w:t>
      </w:r>
      <w:r>
        <w:rPr>
          <w:rFonts w:ascii="IRNazanin" w:hAnsi="IRNazanin" w:eastAsia="IRNazanin"/>
          <w:b w:val="false"/>
          <w:b w:val="false"/>
          <w:bCs w:val="false"/>
          <w:i w:val="false"/>
          <w:i w:val="false"/>
          <w:iCs w:val="false"/>
          <w:color w:val="333333"/>
          <w:sz w:val="20"/>
          <w:sz w:val="20"/>
          <w:szCs w:val="20"/>
          <w:rtl w:val="true"/>
        </w:rPr>
        <w:t xml:space="preserve"> عن عمرو بن سهل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۶۹۲۵</w:t>
      </w:r>
      <w:r>
        <w:rPr>
          <w:rFonts w:ascii="IRNazanin" w:hAnsi="IRNazanin" w:eastAsia="IRNazanin"/>
          <w:b w:val="false"/>
          <w:b w:val="false"/>
          <w:bCs w:val="false"/>
          <w:i w:val="false"/>
          <w:i w:val="false"/>
          <w:iCs w:val="false"/>
          <w:color w:val="333333"/>
          <w:sz w:val="20"/>
          <w:sz w:val="20"/>
          <w:szCs w:val="20"/>
          <w:rtl w:val="true"/>
        </w:rPr>
        <w:t xml:space="preserve"> ؛ قرب الإسناد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۳۵۵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۱۲۷۲</w:t>
      </w:r>
      <w:r>
        <w:rPr>
          <w:rFonts w:ascii="IRNazanin" w:hAnsi="IRNazanin" w:eastAsia="IRNazanin"/>
          <w:b w:val="false"/>
          <w:b w:val="false"/>
          <w:bCs w:val="false"/>
          <w:i w:val="false"/>
          <w:i w:val="false"/>
          <w:iCs w:val="false"/>
          <w:color w:val="333333"/>
          <w:sz w:val="20"/>
          <w:sz w:val="20"/>
          <w:szCs w:val="20"/>
          <w:rtl w:val="true"/>
        </w:rPr>
        <w:t xml:space="preserve"> عن الإمام الصادق عليه ‏السلام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عن السكوني عن الإمام الصادق عليه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۸۴</w:t>
      </w:r>
      <w:r>
        <w:rPr>
          <w:rFonts w:ascii="IRNazanin" w:hAnsi="IRNazanin" w:eastAsia="IRNazanin"/>
          <w:b w:val="false"/>
          <w:b w:val="false"/>
          <w:bCs w:val="false"/>
          <w:i w:val="false"/>
          <w:i w:val="false"/>
          <w:iCs w:val="false"/>
          <w:color w:val="333333"/>
          <w:sz w:val="20"/>
          <w:sz w:val="20"/>
          <w:szCs w:val="20"/>
          <w:rtl w:val="true"/>
        </w:rPr>
        <w:t xml:space="preserve"> ؛ 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۲۲۴۶۳</w:t>
      </w:r>
      <w:r>
        <w:rPr>
          <w:rFonts w:ascii="IRNazanin" w:hAnsi="IRNazanin" w:eastAsia="IRNazanin"/>
          <w:b w:val="false"/>
          <w:b w:val="false"/>
          <w:bCs w:val="false"/>
          <w:i w:val="false"/>
          <w:i w:val="false"/>
          <w:iCs w:val="false"/>
          <w:color w:val="333333"/>
          <w:sz w:val="20"/>
          <w:sz w:val="20"/>
          <w:szCs w:val="20"/>
          <w:rtl w:val="true"/>
        </w:rPr>
        <w:t xml:space="preserve"> عن ثوبان ، المصنّف لعبد الرّزاق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۲۰۲۳۵</w:t>
      </w:r>
      <w:r>
        <w:rPr>
          <w:rFonts w:ascii="IRNazanin" w:hAnsi="IRNazanin" w:eastAsia="IRNazanin"/>
          <w:b w:val="false"/>
          <w:b w:val="false"/>
          <w:bCs w:val="false"/>
          <w:i w:val="false"/>
          <w:i w:val="false"/>
          <w:iCs w:val="false"/>
          <w:color w:val="333333"/>
          <w:sz w:val="20"/>
          <w:sz w:val="20"/>
          <w:szCs w:val="20"/>
          <w:rtl w:val="true"/>
        </w:rPr>
        <w:t xml:space="preserve"> عن أبي إسحاق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۶۹۶۷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الرعد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۷۵</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۶۹۲۰</w:t>
      </w:r>
      <w:r>
        <w:rPr>
          <w:rFonts w:ascii="IRNazanin" w:hAnsi="IRNazanin" w:eastAsia="IRNazanin"/>
          <w:b w:val="false"/>
          <w:b w:val="false"/>
          <w:bCs w:val="false"/>
          <w:i w:val="false"/>
          <w:i w:val="false"/>
          <w:iCs w:val="false"/>
          <w:color w:val="333333"/>
          <w:sz w:val="20"/>
          <w:sz w:val="20"/>
          <w:szCs w:val="20"/>
          <w:rtl w:val="true"/>
        </w:rPr>
        <w:t xml:space="preserve"> نقلاً عن أبي الشيخ عن ابن عمرو نحوه </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كتاب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۶۱۳</w:t>
      </w:r>
      <w:r>
        <w:rPr>
          <w:rFonts w:ascii="IRNazanin" w:hAnsi="IRNazanin" w:eastAsia="IRNazanin"/>
          <w:b w:val="false"/>
          <w:b w:val="false"/>
          <w:bCs w:val="false"/>
          <w:i w:val="false"/>
          <w:i w:val="false"/>
          <w:iCs w:val="false"/>
          <w:color w:val="333333"/>
          <w:sz w:val="20"/>
          <w:sz w:val="20"/>
          <w:szCs w:val="20"/>
          <w:rtl w:val="true"/>
        </w:rPr>
        <w:t xml:space="preserve"> ، علل الشرايع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۲۴۷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عن إبراهيم بن عمر ، الأمالي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۲۱۶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۳۸۰</w:t>
      </w:r>
      <w:r>
        <w:rPr>
          <w:rFonts w:ascii="IRNazanin" w:hAnsi="IRNazanin" w:eastAsia="IRNazanin"/>
          <w:b w:val="false"/>
          <w:b w:val="false"/>
          <w:bCs w:val="false"/>
          <w:i w:val="false"/>
          <w:i w:val="false"/>
          <w:iCs w:val="false"/>
          <w:color w:val="333333"/>
          <w:sz w:val="20"/>
          <w:sz w:val="20"/>
          <w:szCs w:val="20"/>
          <w:rtl w:val="true"/>
        </w:rPr>
        <w:t xml:space="preserve"> عن أبي بصير عن الإمام الباقر عنه عليهماالسلام ، 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۱۴۹</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۵۸۴۷</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۳۰۳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۵۳۷۵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۵۸۷۸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عن أبي حمزة ، 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۲۹۹</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روضة الواعظين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۱۵۶</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۴۲۳۹</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۱۸۷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۳۸۳۹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الجَلبَةُ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الأصوات ، 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اختلاط الأصوات ، والجلَبُ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الجلَبةُ في جماعة النّاس ، من الصّياح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جلب</w:t>
      </w:r>
      <w:r>
        <w:rPr>
          <w:rFonts w:eastAsia="IRNazanin" w:cs="IRNazanin"/>
          <w:b w:val="false"/>
          <w:bCs w:val="false"/>
          <w:i w:val="false"/>
          <w:iCs w:val="false"/>
          <w:color w:val="333333"/>
          <w:sz w:val="20"/>
          <w:szCs w:val="20"/>
          <w:rtl w:val="true"/>
        </w:rPr>
        <w:t>») .</w:t>
      </w:r>
    </w:p>
  </w:footnote>
  <w:footnote w:id="7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مشاغيل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والتصويب من بحار الأنوار </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الأمالي للصدوق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۵۸۹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۸۱۶</w:t>
      </w:r>
      <w:r>
        <w:rPr>
          <w:rFonts w:ascii="IRNazanin" w:hAnsi="IRNazanin" w:eastAsia="IRNazanin"/>
          <w:b w:val="false"/>
          <w:b w:val="false"/>
          <w:bCs w:val="false"/>
          <w:i w:val="false"/>
          <w:i w:val="false"/>
          <w:iCs w:val="false"/>
          <w:color w:val="333333"/>
          <w:sz w:val="20"/>
          <w:sz w:val="20"/>
          <w:szCs w:val="20"/>
          <w:rtl w:val="true"/>
        </w:rPr>
        <w:t xml:space="preserve"> عن أبي بصير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عن سالم بن مكرم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البلد الأمين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۶۰</w:t>
      </w:r>
      <w:r>
        <w:rPr>
          <w:rFonts w:ascii="IRNazanin" w:hAnsi="IRNazanin" w:eastAsia="IRNazanin"/>
          <w:b w:val="false"/>
          <w:b w:val="false"/>
          <w:bCs w:val="false"/>
          <w:i w:val="false"/>
          <w:i w:val="false"/>
          <w:iCs w:val="false"/>
          <w:color w:val="333333"/>
          <w:sz w:val="20"/>
          <w:sz w:val="20"/>
          <w:szCs w:val="20"/>
          <w:rtl w:val="true"/>
        </w:rPr>
        <w:t xml:space="preserve"> ، مصباح المتهجّد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۲۲۹</w:t>
      </w:r>
      <w:r>
        <w:rPr>
          <w:rFonts w:ascii="IRNazanin" w:hAnsi="IRNazanin" w:eastAsia="IRNazanin"/>
          <w:b w:val="false"/>
          <w:b w:val="false"/>
          <w:bCs w:val="false"/>
          <w:i w:val="false"/>
          <w:i w:val="false"/>
          <w:iCs w:val="false"/>
          <w:color w:val="333333"/>
          <w:sz w:val="20"/>
          <w:sz w:val="20"/>
          <w:szCs w:val="20"/>
          <w:rtl w:val="true"/>
        </w:rPr>
        <w:t xml:space="preserve"> من دون إسنادٍ إلى أحدٍ من أهل البيت عليهم‏السلام ، المصباح للكفعمي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۱۱۳</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الإمامة والتبصرة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۲۳۵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۸۶</w:t>
      </w:r>
      <w:r>
        <w:rPr>
          <w:rFonts w:ascii="IRNazanin" w:hAnsi="IRNazanin" w:eastAsia="IRNazanin"/>
          <w:b w:val="false"/>
          <w:b w:val="false"/>
          <w:bCs w:val="false"/>
          <w:i w:val="false"/>
          <w:i w:val="false"/>
          <w:iCs w:val="false"/>
          <w:color w:val="333333"/>
          <w:sz w:val="20"/>
          <w:sz w:val="20"/>
          <w:szCs w:val="20"/>
          <w:rtl w:val="true"/>
        </w:rPr>
        <w:t xml:space="preserve"> عن إسحاق بن عمّار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لعلّ المراد تسبيب زوال دولتهم على الاستعاذة التمثيليّة كما قاله العلّامة المجلسي رحمه‏الله 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۱۵۹</w:t>
      </w:r>
      <w:r>
        <w:rPr>
          <w:rFonts w:ascii="IRNazanin" w:hAnsi="IRNazanin" w:eastAsia="IRNazanin"/>
          <w:b w:val="false"/>
          <w:b w:val="false"/>
          <w:bCs w:val="false"/>
          <w:i w:val="false"/>
          <w:i w:val="false"/>
          <w:iCs w:val="false"/>
          <w:color w:val="333333"/>
          <w:sz w:val="20"/>
          <w:sz w:val="20"/>
          <w:szCs w:val="20"/>
          <w:rtl w:val="true"/>
        </w:rPr>
        <w:t xml:space="preserve"> الهامش رقم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۴۰۰</w:t>
      </w:r>
      <w:r>
        <w:rPr>
          <w:rFonts w:ascii="IRNazanin" w:hAnsi="IRNazanin" w:eastAsia="IRNazanin"/>
          <w:b w:val="false"/>
          <w:b w:val="false"/>
          <w:bCs w:val="false"/>
          <w:i w:val="false"/>
          <w:i w:val="false"/>
          <w:iCs w:val="false"/>
          <w:color w:val="333333"/>
          <w:sz w:val="20"/>
          <w:sz w:val="20"/>
          <w:szCs w:val="20"/>
          <w:rtl w:val="true"/>
        </w:rPr>
        <w:t xml:space="preserve"> عن أبي إسحاق ، علل الشرايع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۵۶۶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كتاب من لا يحضره الفقيه والأمالي للصدوق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فإنّ زيارته تدفع الهدم والغرق والحرق وأكل السبع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فإنّ إتيانه يزيد في الرزق ويمدّ في العمر ويدفع مدافع السوء</w:t>
      </w:r>
      <w:r>
        <w:rPr>
          <w:rFonts w:eastAsia="IRNazanin" w:cs="IRNazanin"/>
          <w:b w:val="false"/>
          <w:bCs w:val="false"/>
          <w:i w:val="false"/>
          <w:iCs w:val="false"/>
          <w:color w:val="333333"/>
          <w:sz w:val="20"/>
          <w:szCs w:val="20"/>
          <w:rtl w:val="true"/>
        </w:rPr>
        <w:t>» .</w:t>
      </w:r>
    </w:p>
  </w:footnote>
  <w:footnote w:id="7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۸۶</w:t>
      </w:r>
      <w:r>
        <w:rPr>
          <w:rFonts w:ascii="IRNazanin" w:hAnsi="IRNazanin" w:eastAsia="IRNazanin"/>
          <w:b w:val="false"/>
          <w:b w:val="false"/>
          <w:bCs w:val="false"/>
          <w:i w:val="false"/>
          <w:i w:val="false"/>
          <w:iCs w:val="false"/>
          <w:color w:val="333333"/>
          <w:sz w:val="20"/>
          <w:sz w:val="20"/>
          <w:szCs w:val="20"/>
          <w:rtl w:val="true"/>
        </w:rPr>
        <w:t xml:space="preserve"> ، كامل الزيارات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۲۸۴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۴۵۶</w:t>
      </w:r>
      <w:r>
        <w:rPr>
          <w:rFonts w:ascii="IRNazanin" w:hAnsi="IRNazanin" w:eastAsia="IRNazanin"/>
          <w:b w:val="false"/>
          <w:b w:val="false"/>
          <w:bCs w:val="false"/>
          <w:i w:val="false"/>
          <w:i w:val="false"/>
          <w:iCs w:val="false"/>
          <w:color w:val="333333"/>
          <w:sz w:val="20"/>
          <w:sz w:val="20"/>
          <w:szCs w:val="20"/>
          <w:rtl w:val="true"/>
        </w:rPr>
        <w:t xml:space="preserve"> ، كتاب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۵۸۲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۳۱۷۷</w:t>
      </w:r>
      <w:r>
        <w:rPr>
          <w:rFonts w:ascii="IRNazanin" w:hAnsi="IRNazanin" w:eastAsia="IRNazanin"/>
          <w:b w:val="false"/>
          <w:b w:val="false"/>
          <w:bCs w:val="false"/>
          <w:i w:val="false"/>
          <w:i w:val="false"/>
          <w:iCs w:val="false"/>
          <w:color w:val="333333"/>
          <w:sz w:val="20"/>
          <w:sz w:val="20"/>
          <w:szCs w:val="20"/>
          <w:rtl w:val="true"/>
        </w:rPr>
        <w:t xml:space="preserve"> ، الأمالي للصدوق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۲۰۶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۲۲۶</w:t>
      </w:r>
      <w:r>
        <w:rPr>
          <w:rFonts w:ascii="IRNazanin" w:hAnsi="IRNazanin" w:eastAsia="IRNazanin"/>
          <w:b w:val="false"/>
          <w:b w:val="false"/>
          <w:bCs w:val="false"/>
          <w:i w:val="false"/>
          <w:i w:val="false"/>
          <w:iCs w:val="false"/>
          <w:color w:val="333333"/>
          <w:sz w:val="20"/>
          <w:sz w:val="20"/>
          <w:szCs w:val="20"/>
          <w:rtl w:val="true"/>
        </w:rPr>
        <w:t xml:space="preserve"> ، المزار للمفيد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والثلاثة الأخيرة نحوه وكلّها عن محمّد بن مسلم </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بحار الأنوار وبعض نسخ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فآلى اللّه‏ عز و جل على 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وحقّ على اللّه‏ عز و جل</w:t>
      </w:r>
      <w:r>
        <w:rPr>
          <w:rFonts w:eastAsia="IRNazanin" w:cs="IRNazanin"/>
          <w:b w:val="false"/>
          <w:bCs w:val="false"/>
          <w:i w:val="false"/>
          <w:iCs w:val="false"/>
          <w:color w:val="333333"/>
          <w:sz w:val="20"/>
          <w:szCs w:val="20"/>
          <w:rtl w:val="true"/>
        </w:rPr>
        <w:t>» .</w:t>
      </w:r>
    </w:p>
  </w:footnote>
  <w:footnote w:id="7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كامل الزيارات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۳۱۳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۵۳۱</w:t>
      </w:r>
      <w:r>
        <w:rPr>
          <w:rFonts w:ascii="IRNazanin" w:hAnsi="IRNazanin" w:eastAsia="IRNazanin"/>
          <w:b w:val="false"/>
          <w:b w:val="false"/>
          <w:bCs w:val="false"/>
          <w:i w:val="false"/>
          <w:i w:val="false"/>
          <w:iCs w:val="false"/>
          <w:color w:val="333333"/>
          <w:sz w:val="20"/>
          <w:sz w:val="20"/>
          <w:szCs w:val="20"/>
          <w:rtl w:val="true"/>
        </w:rPr>
        <w:t xml:space="preserve"> عن محمّد بن مسلم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كامل الزيارات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۲۸۶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۴۶۱</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منصور بن حازم البجلي؛ قال النجاشي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كوفي، ثقة، عين، صدوق، من جملة أصحابنا وفقهائهم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۳۵۲</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۱۱۰۲</w:t>
      </w:r>
      <w:r>
        <w:rPr>
          <w:rFonts w:eastAsia="IRNazanin" w:cs="IRNazanin"/>
          <w:b w:val="false"/>
          <w:bCs w:val="false"/>
          <w:i w:val="false"/>
          <w:iCs w:val="false"/>
          <w:color w:val="333333"/>
          <w:sz w:val="20"/>
          <w:szCs w:val="20"/>
          <w:rtl w:val="true"/>
        </w:rPr>
        <w:t>) .</w:t>
      </w:r>
    </w:p>
  </w:footnote>
  <w:footnote w:id="7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ورد في المصدر مضمرا </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۹۱</w:t>
      </w:r>
      <w:r>
        <w:rPr>
          <w:rFonts w:ascii="IRNazanin" w:hAnsi="IRNazanin" w:eastAsia="IRNazanin"/>
          <w:b w:val="false"/>
          <w:b w:val="false"/>
          <w:bCs w:val="false"/>
          <w:i w:val="false"/>
          <w:i w:val="false"/>
          <w:iCs w:val="false"/>
          <w:color w:val="333333"/>
          <w:sz w:val="20"/>
          <w:sz w:val="20"/>
          <w:szCs w:val="20"/>
          <w:rtl w:val="true"/>
        </w:rPr>
        <w:t xml:space="preserve"> ، كامل الزيارات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۲۸۴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۴۵۷</w:t>
      </w:r>
      <w:r>
        <w:rPr>
          <w:rFonts w:ascii="IRNazanin" w:hAnsi="IRNazanin" w:eastAsia="IRNazanin"/>
          <w:b w:val="false"/>
          <w:b w:val="false"/>
          <w:bCs w:val="false"/>
          <w:i w:val="false"/>
          <w:i w:val="false"/>
          <w:iCs w:val="false"/>
          <w:color w:val="333333"/>
          <w:sz w:val="20"/>
          <w:sz w:val="20"/>
          <w:szCs w:val="20"/>
          <w:rtl w:val="true"/>
        </w:rPr>
        <w:t xml:space="preserve"> ، المزار للمفيد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الرعد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الفردوس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۸۱۳۰</w:t>
      </w:r>
      <w:r>
        <w:rPr>
          <w:rFonts w:ascii="IRNazanin" w:hAnsi="IRNazanin" w:eastAsia="IRNazanin"/>
          <w:b w:val="false"/>
          <w:b w:val="false"/>
          <w:bCs w:val="false"/>
          <w:i w:val="false"/>
          <w:i w:val="false"/>
          <w:iCs w:val="false"/>
          <w:color w:val="333333"/>
          <w:sz w:val="20"/>
          <w:sz w:val="20"/>
          <w:szCs w:val="20"/>
          <w:rtl w:val="true"/>
        </w:rPr>
        <w:t xml:space="preserve"> عن الإمام عليّ عليه ‏السلام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۴۴۳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۴۴۵۰</w:t>
      </w:r>
      <w:r>
        <w:rPr>
          <w:rFonts w:ascii="IRNazanin" w:hAnsi="IRNazanin" w:eastAsia="IRNazanin"/>
          <w:b w:val="false"/>
          <w:b w:val="false"/>
          <w:bCs w:val="false"/>
          <w:i w:val="false"/>
          <w:i w:val="false"/>
          <w:iCs w:val="false"/>
          <w:color w:val="333333"/>
          <w:sz w:val="20"/>
          <w:sz w:val="20"/>
          <w:szCs w:val="20"/>
          <w:rtl w:val="true"/>
        </w:rPr>
        <w:t xml:space="preserve"> نقلاً عن ابن مردويه عن الأوزاعي عن الإمام الباقر عن آبائه عليهم‏السلامعنه صلى‏ الله‏ عليه‏ و‏ آله نحوه </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الأمالي للشجري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الزهد للحسين بن سعيد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۹۴</w:t>
      </w:r>
      <w:r>
        <w:rPr>
          <w:rFonts w:ascii="IRNazanin" w:hAnsi="IRNazanin" w:eastAsia="IRNazanin"/>
          <w:b w:val="false"/>
          <w:b w:val="false"/>
          <w:bCs w:val="false"/>
          <w:i w:val="false"/>
          <w:i w:val="false"/>
          <w:iCs w:val="false"/>
          <w:color w:val="333333"/>
          <w:sz w:val="20"/>
          <w:sz w:val="20"/>
          <w:szCs w:val="20"/>
          <w:rtl w:val="true"/>
        </w:rPr>
        <w:t xml:space="preserve"> عن الوصافي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الرعد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الأنفال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۱۱۲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البداوة خلاف الحضر ، وسمّيت الباديةُ باديةً لبروزها وظهورها ، وقيل للبريّة بادية ؛ لكونها ظاهرة بارزة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تاج العروس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بدو</w:t>
      </w:r>
      <w:r>
        <w:rPr>
          <w:rFonts w:eastAsia="IRNazanin" w:cs="IRNazanin"/>
          <w:b w:val="false"/>
          <w:bCs w:val="false"/>
          <w:i w:val="false"/>
          <w:iCs w:val="false"/>
          <w:color w:val="333333"/>
          <w:sz w:val="20"/>
          <w:szCs w:val="20"/>
          <w:rtl w:val="true"/>
        </w:rPr>
        <w:t>») .</w:t>
      </w:r>
    </w:p>
  </w:footnote>
  <w:footnote w:id="7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۴۴۱۶۶</w:t>
      </w:r>
      <w:r>
        <w:rPr>
          <w:rFonts w:ascii="IRNazanin" w:hAnsi="IRNazanin" w:eastAsia="IRNazanin"/>
          <w:b w:val="false"/>
          <w:b w:val="false"/>
          <w:bCs w:val="false"/>
          <w:i w:val="false"/>
          <w:i w:val="false"/>
          <w:iCs w:val="false"/>
          <w:color w:val="333333"/>
          <w:sz w:val="20"/>
          <w:sz w:val="20"/>
          <w:szCs w:val="20"/>
          <w:rtl w:val="true"/>
        </w:rPr>
        <w:t xml:space="preserve"> نقلاً عن ابن مردويه عن الإمام عليّ عليه ‏السلام </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أغَرَّهُ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أجسَرَهُ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تاج العروس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غرر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غَرَّكَ بفلان ؛ أي كيف اجترأتَ عليه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وكما جاء في قَولِهِ تعالى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يَـأَيُّهَا الْاءِنسَـنُ مَا غَرَّكَ بِرَبِّكَ الْكَرِيمِ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ما خدعك بربّك وحملك على معصيته والأمن من عقابه؟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اُنظر 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غرر</w:t>
      </w:r>
      <w:r>
        <w:rPr>
          <w:rFonts w:eastAsia="IRNazanin" w:cs="IRNazanin"/>
          <w:b w:val="false"/>
          <w:bCs w:val="false"/>
          <w:i w:val="false"/>
          <w:iCs w:val="false"/>
          <w:color w:val="333333"/>
          <w:sz w:val="20"/>
          <w:szCs w:val="20"/>
          <w:rtl w:val="true"/>
        </w:rPr>
        <w:t>») .</w:t>
      </w:r>
    </w:p>
  </w:footnote>
  <w:footnote w:id="7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إرشاد القلوب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۳۹</w:t>
      </w:r>
      <w:r>
        <w:rPr>
          <w:rFonts w:ascii="IRNazanin" w:hAnsi="IRNazanin" w:eastAsia="IRNazanin"/>
          <w:b w:val="false"/>
          <w:b w:val="false"/>
          <w:bCs w:val="false"/>
          <w:i w:val="false"/>
          <w:i w:val="false"/>
          <w:iCs w:val="false"/>
          <w:color w:val="333333"/>
          <w:sz w:val="20"/>
          <w:sz w:val="20"/>
          <w:szCs w:val="20"/>
          <w:rtl w:val="true"/>
        </w:rPr>
        <w:t xml:space="preserve"> ؛ الفردوس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۱۳۱۰</w:t>
      </w:r>
      <w:r>
        <w:rPr>
          <w:rFonts w:ascii="IRNazanin" w:hAnsi="IRNazanin" w:eastAsia="IRNazanin"/>
          <w:b w:val="false"/>
          <w:b w:val="false"/>
          <w:bCs w:val="false"/>
          <w:i w:val="false"/>
          <w:i w:val="false"/>
          <w:iCs w:val="false"/>
          <w:color w:val="333333"/>
          <w:sz w:val="20"/>
          <w:sz w:val="20"/>
          <w:szCs w:val="20"/>
          <w:rtl w:val="true"/>
        </w:rPr>
        <w:t xml:space="preserve"> عن ابن عمر نحوه وليس فيه ذيله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وإذا قلّ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۳۰۸۶۵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ثواب الاعمال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۳۰۰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الأمالي للصدوق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۳۸۵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۴۹۳</w:t>
      </w:r>
      <w:r>
        <w:rPr>
          <w:rFonts w:ascii="IRNazanin" w:hAnsi="IRNazanin" w:eastAsia="IRNazanin"/>
          <w:b w:val="false"/>
          <w:b w:val="false"/>
          <w:bCs w:val="false"/>
          <w:i w:val="false"/>
          <w:i w:val="false"/>
          <w:iCs w:val="false"/>
          <w:color w:val="333333"/>
          <w:sz w:val="20"/>
          <w:sz w:val="20"/>
          <w:szCs w:val="20"/>
          <w:rtl w:val="true"/>
        </w:rPr>
        <w:t xml:space="preserve"> كلاهما عن أبي حمزة الثمالي عن الإمام الباقر عليه ‏السلام ، الأمالي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۲۱۰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۳۶۳</w:t>
      </w:r>
      <w:r>
        <w:rPr>
          <w:rFonts w:ascii="IRNazanin" w:hAnsi="IRNazanin" w:eastAsia="IRNazanin"/>
          <w:b w:val="false"/>
          <w:b w:val="false"/>
          <w:bCs w:val="false"/>
          <w:i w:val="false"/>
          <w:i w:val="false"/>
          <w:iCs w:val="false"/>
          <w:color w:val="333333"/>
          <w:sz w:val="20"/>
          <w:sz w:val="20"/>
          <w:szCs w:val="20"/>
          <w:rtl w:val="true"/>
        </w:rPr>
        <w:t xml:space="preserve"> عن أبي حمزة الثمالي عن الإمام الباقر عليه ‏السلام نحوه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وجدت في كتاب عليّ بن أبي طالب عليه ‏السلام </w:t>
      </w:r>
      <w:r>
        <w:rPr>
          <w:rFonts w:eastAsia="IRNazanin" w:cs="IRNazanin"/>
          <w:b w:val="false"/>
          <w:bCs w:val="false"/>
          <w:i w:val="false"/>
          <w:iCs w:val="false"/>
          <w:color w:val="333333"/>
          <w:sz w:val="20"/>
          <w:szCs w:val="20"/>
          <w:rtl w:val="true"/>
        </w:rPr>
        <w:t>» .</w:t>
      </w:r>
    </w:p>
  </w:footnote>
  <w:footnote w:id="7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ثواب الأعمال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۳۰۱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عن أبان الأحمر عن الإمام الباقر عليه ‏السلام ؛ السيرة النبويّة لابن هشام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۲۸۰</w:t>
      </w:r>
      <w:r>
        <w:rPr>
          <w:rFonts w:ascii="IRNazanin" w:hAnsi="IRNazanin" w:eastAsia="IRNazanin"/>
          <w:b w:val="false"/>
          <w:b w:val="false"/>
          <w:bCs w:val="false"/>
          <w:i w:val="false"/>
          <w:i w:val="false"/>
          <w:iCs w:val="false"/>
          <w:color w:val="333333"/>
          <w:sz w:val="20"/>
          <w:sz w:val="20"/>
          <w:szCs w:val="20"/>
          <w:rtl w:val="true"/>
        </w:rPr>
        <w:t xml:space="preserve"> ، حلية الأولياء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۳۳۳</w:t>
      </w:r>
      <w:r>
        <w:rPr>
          <w:rFonts w:ascii="IRNazanin" w:hAnsi="IRNazanin" w:eastAsia="IRNazanin"/>
          <w:b w:val="false"/>
          <w:b w:val="false"/>
          <w:bCs w:val="false"/>
          <w:i w:val="false"/>
          <w:i w:val="false"/>
          <w:iCs w:val="false"/>
          <w:color w:val="333333"/>
          <w:sz w:val="20"/>
          <w:sz w:val="20"/>
          <w:szCs w:val="20"/>
          <w:rtl w:val="true"/>
        </w:rPr>
        <w:t xml:space="preserve"> ، الفردوس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۸۲۰۹</w:t>
      </w:r>
      <w:r>
        <w:rPr>
          <w:rFonts w:ascii="IRNazanin" w:hAnsi="IRNazanin" w:eastAsia="IRNazanin"/>
          <w:b w:val="false"/>
          <w:b w:val="false"/>
          <w:bCs w:val="false"/>
          <w:i w:val="false"/>
          <w:i w:val="false"/>
          <w:iCs w:val="false"/>
          <w:color w:val="333333"/>
          <w:sz w:val="20"/>
          <w:sz w:val="20"/>
          <w:szCs w:val="20"/>
          <w:rtl w:val="true"/>
        </w:rPr>
        <w:t xml:space="preserve"> كلّها عن ابن عمر </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الدِّينُ ، كملَّة الإسلام ، والنصرانية ، واليهوديّة ، 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هي معظم الدِّين ، وجملة ما يجيء به الرُّسُلُ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ملل</w:t>
      </w:r>
      <w:r>
        <w:rPr>
          <w:rFonts w:eastAsia="IRNazanin" w:cs="IRNazanin"/>
          <w:b w:val="false"/>
          <w:bCs w:val="false"/>
          <w:i w:val="false"/>
          <w:iCs w:val="false"/>
          <w:color w:val="333333"/>
          <w:sz w:val="20"/>
          <w:szCs w:val="20"/>
          <w:rtl w:val="true"/>
        </w:rPr>
        <w:t>») .</w:t>
      </w:r>
    </w:p>
  </w:footnote>
  <w:footnote w:id="7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إرشاد القلوب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أخفرتُ الرَّجُلَ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نقضت عهده وذمامه ، والهمزة فيه للإزالة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أزلتُ خفارته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خفر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خُضِرَت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والصواب ما أثبتناه </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الإدالة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الغلبة ، 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اُديلَ لنا على أعدائنا أي نُصرنا عليهم ، ومنه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نُدالُ عليه ويُدالُ علينا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يغلبُنا مرّة ونغلبه اُخرى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دول</w:t>
      </w:r>
      <w:r>
        <w:rPr>
          <w:rFonts w:eastAsia="IRNazanin" w:cs="IRNazanin"/>
          <w:b w:val="false"/>
          <w:bCs w:val="false"/>
          <w:i w:val="false"/>
          <w:iCs w:val="false"/>
          <w:color w:val="333333"/>
          <w:sz w:val="20"/>
          <w:szCs w:val="20"/>
          <w:rtl w:val="true"/>
        </w:rPr>
        <w:t>») .</w:t>
      </w:r>
    </w:p>
  </w:footnote>
  <w:footnote w:id="7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شعب الإيمان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۷۳۶۹</w:t>
      </w:r>
      <w:r>
        <w:rPr>
          <w:rFonts w:ascii="IRNazanin" w:hAnsi="IRNazanin" w:eastAsia="IRNazanin"/>
          <w:b w:val="false"/>
          <w:b w:val="false"/>
          <w:bCs w:val="false"/>
          <w:i w:val="false"/>
          <w:i w:val="false"/>
          <w:iCs w:val="false"/>
          <w:color w:val="333333"/>
          <w:sz w:val="20"/>
          <w:sz w:val="20"/>
          <w:szCs w:val="20"/>
          <w:rtl w:val="true"/>
        </w:rPr>
        <w:t xml:space="preserve"> عن ابن عمر ، الجامع الصغير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۴۸۱۶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إرشاد القلوب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۷۱</w:t>
      </w:r>
      <w:r>
        <w:rPr>
          <w:rFonts w:ascii="IRNazanin" w:hAnsi="IRNazanin" w:eastAsia="IRNazanin"/>
          <w:b w:val="false"/>
          <w:b w:val="false"/>
          <w:bCs w:val="false"/>
          <w:i w:val="false"/>
          <w:i w:val="false"/>
          <w:iCs w:val="false"/>
          <w:color w:val="333333"/>
          <w:sz w:val="20"/>
          <w:sz w:val="20"/>
          <w:szCs w:val="20"/>
          <w:rtl w:val="true"/>
        </w:rPr>
        <w:t xml:space="preserve"> ؛ السنن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۴۸۳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۶۳۹۷</w:t>
      </w:r>
      <w:r>
        <w:rPr>
          <w:rFonts w:ascii="IRNazanin" w:hAnsi="IRNazanin" w:eastAsia="IRNazanin"/>
          <w:b w:val="false"/>
          <w:b w:val="false"/>
          <w:bCs w:val="false"/>
          <w:i w:val="false"/>
          <w:i w:val="false"/>
          <w:iCs w:val="false"/>
          <w:color w:val="333333"/>
          <w:sz w:val="20"/>
          <w:sz w:val="20"/>
          <w:szCs w:val="20"/>
          <w:rtl w:val="true"/>
        </w:rPr>
        <w:t xml:space="preserve"> نحوه </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۷۹۲۳</w:t>
      </w:r>
      <w:r>
        <w:rPr>
          <w:rFonts w:ascii="IRNazanin" w:hAnsi="IRNazanin" w:eastAsia="IRNazanin"/>
          <w:b w:val="false"/>
          <w:b w:val="false"/>
          <w:bCs w:val="false"/>
          <w:i w:val="false"/>
          <w:i w:val="false"/>
          <w:iCs w:val="false"/>
          <w:color w:val="333333"/>
          <w:sz w:val="20"/>
          <w:sz w:val="20"/>
          <w:szCs w:val="20"/>
          <w:rtl w:val="true"/>
        </w:rPr>
        <w:t xml:space="preserve"> عن ابن أبي مليكة عن الإمام عليّ عليه ‏السلام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۴۳۸۴۱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المعجم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۱۷۵۲</w:t>
      </w:r>
      <w:r>
        <w:rPr>
          <w:rFonts w:ascii="IRNazanin" w:hAnsi="IRNazanin" w:eastAsia="IRNazanin"/>
          <w:b w:val="false"/>
          <w:b w:val="false"/>
          <w:bCs w:val="false"/>
          <w:i w:val="false"/>
          <w:i w:val="false"/>
          <w:iCs w:val="false"/>
          <w:color w:val="333333"/>
          <w:sz w:val="20"/>
          <w:sz w:val="20"/>
          <w:szCs w:val="20"/>
          <w:rtl w:val="true"/>
        </w:rPr>
        <w:t xml:space="preserve"> ، مسند الشاميّين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۱۱۹۳</w:t>
      </w:r>
      <w:r>
        <w:rPr>
          <w:rFonts w:ascii="IRNazanin" w:hAnsi="IRNazanin" w:eastAsia="IRNazanin"/>
          <w:b w:val="false"/>
          <w:b w:val="false"/>
          <w:bCs w:val="false"/>
          <w:i w:val="false"/>
          <w:i w:val="false"/>
          <w:iCs w:val="false"/>
          <w:color w:val="333333"/>
          <w:sz w:val="20"/>
          <w:sz w:val="20"/>
          <w:szCs w:val="20"/>
          <w:rtl w:val="true"/>
        </w:rPr>
        <w:t xml:space="preserve"> كلاهما عن جابر بن عبد اللّه‏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۵۰۰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۷۶۰۴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العِينة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أن يبيع من رجل سلعةً بثمن معلوم إلى أجل ، ثمّ يشتريها منه بأقلّ من الثمن الّذي باعها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عين</w:t>
      </w:r>
      <w:r>
        <w:rPr>
          <w:rFonts w:eastAsia="IRNazanin" w:cs="IRNazanin"/>
          <w:b w:val="false"/>
          <w:bCs w:val="false"/>
          <w:i w:val="false"/>
          <w:iCs w:val="false"/>
          <w:color w:val="333333"/>
          <w:sz w:val="20"/>
          <w:szCs w:val="20"/>
          <w:rtl w:val="true"/>
        </w:rPr>
        <w:t>») .</w:t>
      </w:r>
    </w:p>
  </w:footnote>
  <w:footnote w:id="7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أبي داوود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۳۴۶۲</w:t>
      </w:r>
      <w:r>
        <w:rPr>
          <w:rFonts w:ascii="IRNazanin" w:hAnsi="IRNazanin" w:eastAsia="IRNazanin"/>
          <w:b w:val="false"/>
          <w:b w:val="false"/>
          <w:bCs w:val="false"/>
          <w:i w:val="false"/>
          <w:i w:val="false"/>
          <w:iCs w:val="false"/>
          <w:color w:val="333333"/>
          <w:sz w:val="20"/>
          <w:sz w:val="20"/>
          <w:szCs w:val="20"/>
          <w:rtl w:val="true"/>
        </w:rPr>
        <w:t xml:space="preserve"> ، السنن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۵۱۷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۱۰۷۰۳</w:t>
      </w:r>
      <w:r>
        <w:rPr>
          <w:rFonts w:ascii="IRNazanin" w:hAnsi="IRNazanin" w:eastAsia="IRNazanin"/>
          <w:b w:val="false"/>
          <w:b w:val="false"/>
          <w:bCs w:val="false"/>
          <w:i w:val="false"/>
          <w:i w:val="false"/>
          <w:iCs w:val="false"/>
          <w:color w:val="333333"/>
          <w:sz w:val="20"/>
          <w:sz w:val="20"/>
          <w:szCs w:val="20"/>
          <w:rtl w:val="true"/>
        </w:rPr>
        <w:t xml:space="preserve"> ، مسند الشاميّين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۲۴۱۷</w:t>
      </w:r>
      <w:r>
        <w:rPr>
          <w:rFonts w:ascii="IRNazanin" w:hAnsi="IRNazanin" w:eastAsia="IRNazanin"/>
          <w:b w:val="false"/>
          <w:b w:val="false"/>
          <w:bCs w:val="false"/>
          <w:i w:val="false"/>
          <w:i w:val="false"/>
          <w:iCs w:val="false"/>
          <w:color w:val="333333"/>
          <w:sz w:val="20"/>
          <w:sz w:val="20"/>
          <w:szCs w:val="20"/>
          <w:rtl w:val="true"/>
        </w:rPr>
        <w:t xml:space="preserve"> كلّها عن ابن عمر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۱۰۵۰۳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عينه ، معامله‏اى است كه در آن ، كسى كالايى را به قيمت معلوم و مدّت دار به فردى بفروشد و سپس همان را به قيمت كمتر و بدون مدّت از او بخرد </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اشاره است به اشتغال مفرط به پرورش گاو ، توأم با غفلت از معنويت </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دعائم الإسلام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۵۳۱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۱۸۸۸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المجتنى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۶۱</w:t>
      </w:r>
      <w:r>
        <w:rPr>
          <w:rFonts w:ascii="IRNazanin" w:hAnsi="IRNazanin" w:eastAsia="IRNazanin"/>
          <w:b w:val="false"/>
          <w:b w:val="false"/>
          <w:bCs w:val="false"/>
          <w:i w:val="false"/>
          <w:i w:val="false"/>
          <w:iCs w:val="false"/>
          <w:color w:val="333333"/>
          <w:sz w:val="20"/>
          <w:sz w:val="20"/>
          <w:szCs w:val="20"/>
          <w:rtl w:val="true"/>
        </w:rPr>
        <w:t xml:space="preserve"> ، الإقبال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۱۹۷</w:t>
      </w:r>
      <w:r>
        <w:rPr>
          <w:rFonts w:ascii="IRNazanin" w:hAnsi="IRNazanin" w:eastAsia="IRNazanin"/>
          <w:b w:val="false"/>
          <w:b w:val="false"/>
          <w:bCs w:val="false"/>
          <w:i w:val="false"/>
          <w:i w:val="false"/>
          <w:iCs w:val="false"/>
          <w:color w:val="333333"/>
          <w:sz w:val="20"/>
          <w:sz w:val="20"/>
          <w:szCs w:val="20"/>
          <w:rtl w:val="true"/>
        </w:rPr>
        <w:t xml:space="preserve"> من دون إسنادٍ إلى أحدٍ من أهل البيت عليهم‏السلام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العَتَمَة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صلاة العشاء ، أو وقتُ صلاة العشاء الآخرة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۱۱۶۳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عتم</w:t>
      </w:r>
      <w:r>
        <w:rPr>
          <w:rFonts w:eastAsia="IRNazanin" w:cs="IRNazanin"/>
          <w:b w:val="false"/>
          <w:bCs w:val="false"/>
          <w:i w:val="false"/>
          <w:iCs w:val="false"/>
          <w:color w:val="333333"/>
          <w:sz w:val="20"/>
          <w:szCs w:val="20"/>
          <w:rtl w:val="true"/>
        </w:rPr>
        <w:t>») .</w:t>
      </w:r>
    </w:p>
  </w:footnote>
  <w:footnote w:id="8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معاني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۲۷۰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عن أبي خالد الكابلي ، عدّة الداعي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۱۹۹</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 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۳۶۵</w:t>
      </w:r>
      <w:r>
        <w:rPr>
          <w:rFonts w:ascii="IRNazanin" w:hAnsi="IRNazanin" w:eastAsia="IRNazanin"/>
          <w:b w:val="false"/>
          <w:b w:val="false"/>
          <w:bCs w:val="false"/>
          <w:i w:val="false"/>
          <w:i w:val="false"/>
          <w:iCs w:val="false"/>
          <w:color w:val="333333"/>
          <w:sz w:val="20"/>
          <w:sz w:val="20"/>
          <w:szCs w:val="20"/>
          <w:rtl w:val="true"/>
        </w:rPr>
        <w:t xml:space="preserve"> ، الأمالي للصدوق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۳۸۴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۴۹۳</w:t>
      </w:r>
      <w:r>
        <w:rPr>
          <w:rFonts w:ascii="IRNazanin" w:hAnsi="IRNazanin" w:eastAsia="IRNazanin"/>
          <w:b w:val="false"/>
          <w:b w:val="false"/>
          <w:bCs w:val="false"/>
          <w:i w:val="false"/>
          <w:i w:val="false"/>
          <w:iCs w:val="false"/>
          <w:color w:val="333333"/>
          <w:sz w:val="20"/>
          <w:sz w:val="20"/>
          <w:szCs w:val="20"/>
          <w:rtl w:val="true"/>
        </w:rPr>
        <w:t xml:space="preserve"> كلّها عن أبي حمزة ، روضة الواعظين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۴۶۰</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۱۶۰</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۴۴۸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۲۴۲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۹۵</w:t>
      </w:r>
      <w:r>
        <w:rPr>
          <w:rFonts w:ascii="IRNazanin" w:hAnsi="IRNazanin" w:eastAsia="IRNazanin"/>
          <w:b w:val="false"/>
          <w:b w:val="false"/>
          <w:bCs w:val="false"/>
          <w:i w:val="false"/>
          <w:i w:val="false"/>
          <w:iCs w:val="false"/>
          <w:color w:val="333333"/>
          <w:sz w:val="20"/>
          <w:sz w:val="20"/>
          <w:szCs w:val="20"/>
          <w:rtl w:val="true"/>
        </w:rPr>
        <w:t xml:space="preserve"> عن عبد الرحمن بن كثير الهاشمي ، المواعظ العدديّة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۲۲۶</w:t>
      </w:r>
      <w:r>
        <w:rPr>
          <w:rFonts w:ascii="IRNazanin" w:hAnsi="IRNazanin" w:eastAsia="IRNazanin"/>
          <w:b w:val="false"/>
          <w:b w:val="false"/>
          <w:bCs w:val="false"/>
          <w:i w:val="false"/>
          <w:i w:val="false"/>
          <w:iCs w:val="false"/>
          <w:color w:val="333333"/>
          <w:sz w:val="20"/>
          <w:sz w:val="20"/>
          <w:szCs w:val="20"/>
          <w:rtl w:val="true"/>
        </w:rPr>
        <w:t xml:space="preserve"> كلاهما نحوه ،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۵۱۴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الأمالي للمفيد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۳۱۰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الأمالي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۱۱۷</w:t>
      </w:r>
      <w:r>
        <w:rPr>
          <w:rFonts w:ascii="IRNazanin" w:hAnsi="IRNazanin" w:eastAsia="IRNazanin"/>
          <w:b w:val="false"/>
          <w:b w:val="false"/>
          <w:bCs w:val="false"/>
          <w:i w:val="false"/>
          <w:i w:val="false"/>
          <w:iCs w:val="false"/>
          <w:color w:val="333333"/>
          <w:sz w:val="20"/>
          <w:sz w:val="20"/>
          <w:szCs w:val="20"/>
          <w:rtl w:val="true"/>
        </w:rPr>
        <w:t xml:space="preserve"> كلاهما عن ياسر ، تنبيه الخواطر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۱۷۹</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الرعد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الغيبة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۴۲۸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۴۱۷</w:t>
      </w:r>
      <w:r>
        <w:rPr>
          <w:rFonts w:ascii="IRNazanin" w:hAnsi="IRNazanin" w:eastAsia="IRNazanin"/>
          <w:b w:val="false"/>
          <w:b w:val="false"/>
          <w:bCs w:val="false"/>
          <w:i w:val="false"/>
          <w:i w:val="false"/>
          <w:iCs w:val="false"/>
          <w:color w:val="333333"/>
          <w:sz w:val="20"/>
          <w:sz w:val="20"/>
          <w:szCs w:val="20"/>
          <w:rtl w:val="true"/>
        </w:rPr>
        <w:t xml:space="preserve"> ، تفسير العيّاشي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۶۹</w:t>
      </w:r>
      <w:r>
        <w:rPr>
          <w:rFonts w:ascii="IRNazanin" w:hAnsi="IRNazanin" w:eastAsia="IRNazanin"/>
          <w:b w:val="false"/>
          <w:b w:val="false"/>
          <w:bCs w:val="false"/>
          <w:i w:val="false"/>
          <w:i w:val="false"/>
          <w:iCs w:val="false"/>
          <w:color w:val="333333"/>
          <w:sz w:val="20"/>
          <w:sz w:val="20"/>
          <w:szCs w:val="20"/>
          <w:rtl w:val="true"/>
        </w:rPr>
        <w:t xml:space="preserve"> ، الغيبة للنعماني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۲۹۳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وليس فيه صدره إلى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ولم نر رخاء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الخرائج والجرائح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الغيبة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۴۲۷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۴۱۶</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يونس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صفرة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والتصويب من بحار الأنوار </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۴۶</w:t>
      </w:r>
      <w:r>
        <w:rPr>
          <w:rFonts w:ascii="IRNazanin" w:hAnsi="IRNazanin" w:eastAsia="IRNazanin"/>
          <w:b w:val="false"/>
          <w:b w:val="false"/>
          <w:bCs w:val="false"/>
          <w:i w:val="false"/>
          <w:i w:val="false"/>
          <w:iCs w:val="false"/>
          <w:color w:val="333333"/>
          <w:sz w:val="20"/>
          <w:sz w:val="20"/>
          <w:szCs w:val="20"/>
          <w:rtl w:val="true"/>
        </w:rPr>
        <w:t xml:space="preserve"> عن الثمالي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علل الشرايع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علل الشرايع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۱۴۲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۴۶</w:t>
      </w:r>
      <w:r>
        <w:rPr>
          <w:rFonts w:ascii="IRNazanin" w:hAnsi="IRNazanin" w:eastAsia="IRNazanin"/>
          <w:b w:val="false"/>
          <w:b w:val="false"/>
          <w:bCs w:val="false"/>
          <w:i w:val="false"/>
          <w:i w:val="false"/>
          <w:iCs w:val="false"/>
          <w:color w:val="333333"/>
          <w:sz w:val="20"/>
          <w:sz w:val="20"/>
          <w:szCs w:val="20"/>
          <w:rtl w:val="true"/>
        </w:rPr>
        <w:t xml:space="preserve"> عن محمّد بن مسلم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۶۹</w:t>
      </w:r>
      <w:r>
        <w:rPr>
          <w:rFonts w:ascii="IRNazanin" w:hAnsi="IRNazanin" w:eastAsia="IRNazanin"/>
          <w:b w:val="false"/>
          <w:b w:val="false"/>
          <w:bCs w:val="false"/>
          <w:i w:val="false"/>
          <w:i w:val="false"/>
          <w:iCs w:val="false"/>
          <w:color w:val="333333"/>
          <w:sz w:val="20"/>
          <w:sz w:val="20"/>
          <w:szCs w:val="20"/>
          <w:rtl w:val="true"/>
        </w:rPr>
        <w:t xml:space="preserve"> عن زرارة وحمران ومحمّد بن مسلم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۷۲</w:t>
      </w:r>
      <w:r>
        <w:rPr>
          <w:rFonts w:ascii="IRNazanin" w:hAnsi="IRNazanin" w:eastAsia="IRNazanin"/>
          <w:b w:val="false"/>
          <w:b w:val="false"/>
          <w:bCs w:val="false"/>
          <w:i w:val="false"/>
          <w:i w:val="false"/>
          <w:iCs w:val="false"/>
          <w:color w:val="333333"/>
          <w:sz w:val="20"/>
          <w:sz w:val="20"/>
          <w:szCs w:val="20"/>
          <w:rtl w:val="true"/>
        </w:rPr>
        <w:t xml:space="preserve"> عن مسعدة بن صدقة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۷۶</w:t>
      </w:r>
      <w:r>
        <w:rPr>
          <w:rFonts w:ascii="IRNazanin" w:hAnsi="IRNazanin" w:eastAsia="IRNazanin"/>
          <w:b w:val="false"/>
          <w:b w:val="false"/>
          <w:bCs w:val="false"/>
          <w:i w:val="false"/>
          <w:i w:val="false"/>
          <w:iCs w:val="false"/>
          <w:color w:val="333333"/>
          <w:sz w:val="20"/>
          <w:sz w:val="20"/>
          <w:szCs w:val="20"/>
          <w:rtl w:val="true"/>
        </w:rPr>
        <w:t xml:space="preserve"> عن ابن سنان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۷۰</w:t>
      </w:r>
      <w:r>
        <w:rPr>
          <w:rFonts w:ascii="IRNazanin" w:hAnsi="IRNazanin" w:eastAsia="IRNazanin"/>
          <w:b w:val="false"/>
          <w:b w:val="false"/>
          <w:bCs w:val="false"/>
          <w:i w:val="false"/>
          <w:i w:val="false"/>
          <w:iCs w:val="false"/>
          <w:color w:val="333333"/>
          <w:sz w:val="20"/>
          <w:sz w:val="20"/>
          <w:szCs w:val="20"/>
          <w:rtl w:val="true"/>
        </w:rPr>
        <w:t xml:space="preserve"> عن أبي بصير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الصّافّات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۱۰۲</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۱۰۷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الذِّبح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المذبوح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مفردات ألفاظ القرآن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۳۲۶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ذبح</w:t>
      </w:r>
      <w:r>
        <w:rPr>
          <w:rFonts w:eastAsia="IRNazanin" w:cs="IRNazanin"/>
          <w:b w:val="false"/>
          <w:bCs w:val="false"/>
          <w:i w:val="false"/>
          <w:iCs w:val="false"/>
          <w:color w:val="333333"/>
          <w:sz w:val="20"/>
          <w:szCs w:val="20"/>
          <w:rtl w:val="true"/>
        </w:rPr>
        <w:t>») .</w:t>
      </w:r>
    </w:p>
  </w:footnote>
  <w:footnote w:id="8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۳۳۶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الذاريات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الذاريات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الأنفال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الأنفال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الأنفال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الأنفال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الرعد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۸۳</w:t>
      </w:r>
      <w:r>
        <w:rPr>
          <w:rFonts w:ascii="IRNazanin" w:hAnsi="IRNazanin" w:eastAsia="IRNazanin"/>
          <w:b w:val="false"/>
          <w:b w:val="false"/>
          <w:bCs w:val="false"/>
          <w:i w:val="false"/>
          <w:i w:val="false"/>
          <w:iCs w:val="false"/>
          <w:color w:val="333333"/>
          <w:sz w:val="20"/>
          <w:sz w:val="20"/>
          <w:szCs w:val="20"/>
          <w:rtl w:val="true"/>
        </w:rPr>
        <w:t xml:space="preserve"> نقلاً عن تفسير النعماني عن إسماعيل بن جابر عن الإمام الصادق عليه ‏السلام </w:t>
      </w:r>
      <w:r>
        <w:rPr>
          <w:rFonts w:eastAsia="IRNazanin" w:cs="IRNazanin"/>
          <w:b w:val="false"/>
          <w:bCs w:val="false"/>
          <w:i w:val="false"/>
          <w:iCs w:val="false"/>
          <w:color w:val="333333"/>
          <w:sz w:val="20"/>
          <w:szCs w:val="20"/>
          <w:rtl w:val="true"/>
        </w:rPr>
        <w:t>.</w:t>
      </w:r>
    </w:p>
  </w:footnote>
  <w:footnote w:id="8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۱۴۲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۱۱۵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 التفسير المنسوب إلى الإمام العسكري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۴۹۳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۳۱۲</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مريم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الروم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۱۱۷</w:t>
      </w:r>
      <w:r>
        <w:rPr>
          <w:rFonts w:ascii="IRNazanin" w:hAnsi="IRNazanin" w:eastAsia="IRNazanin"/>
          <w:b w:val="false"/>
          <w:b w:val="false"/>
          <w:bCs w:val="false"/>
          <w:i w:val="false"/>
          <w:i w:val="false"/>
          <w:iCs w:val="false"/>
          <w:color w:val="333333"/>
          <w:sz w:val="20"/>
          <w:sz w:val="20"/>
          <w:szCs w:val="20"/>
          <w:rtl w:val="true"/>
        </w:rPr>
        <w:t xml:space="preserve"> ، والأنعام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فاطر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السجدة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فاطر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الذاريات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الذاريات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بعض النسخ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لم يطلع عليه أحد من خلقه</w:t>
      </w:r>
      <w:r>
        <w:rPr>
          <w:rFonts w:eastAsia="IRNazanin" w:cs="IRNazanin"/>
          <w:b w:val="false"/>
          <w:bCs w:val="false"/>
          <w:i w:val="false"/>
          <w:iCs w:val="false"/>
          <w:color w:val="333333"/>
          <w:sz w:val="20"/>
          <w:szCs w:val="20"/>
          <w:rtl w:val="true"/>
        </w:rPr>
        <w:t>» .</w:t>
      </w:r>
    </w:p>
  </w:footnote>
  <w:footnote w:id="8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۴۴۱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عيون أخبار الرضا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الاحتجاج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۲۸۴</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الرعد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الفرقان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الطلاق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الحجر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الأعلى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المزّمّل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المعجم الأوسط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۳۵۷۳</w:t>
      </w:r>
      <w:r>
        <w:rPr>
          <w:rFonts w:ascii="IRNazanin" w:hAnsi="IRNazanin" w:eastAsia="IRNazanin"/>
          <w:b w:val="false"/>
          <w:b w:val="false"/>
          <w:bCs w:val="false"/>
          <w:i w:val="false"/>
          <w:i w:val="false"/>
          <w:iCs w:val="false"/>
          <w:color w:val="333333"/>
          <w:sz w:val="20"/>
          <w:sz w:val="20"/>
          <w:szCs w:val="20"/>
          <w:rtl w:val="true"/>
        </w:rPr>
        <w:t xml:space="preserve"> عن ابن عبّاس ، الجامع الصغير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۴۷۷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۳۰۸۷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۳۶۸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 مختصر بصائر الدرجات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۱۳۷</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۴۳</w:t>
      </w:r>
      <w:r>
        <w:rPr>
          <w:rFonts w:ascii="IRNazanin" w:hAnsi="IRNazanin" w:eastAsia="IRNazanin"/>
          <w:b w:val="false"/>
          <w:b w:val="false"/>
          <w:bCs w:val="false"/>
          <w:i w:val="false"/>
          <w:i w:val="false"/>
          <w:iCs w:val="false"/>
          <w:color w:val="333333"/>
          <w:sz w:val="20"/>
          <w:sz w:val="20"/>
          <w:szCs w:val="20"/>
          <w:rtl w:val="true"/>
        </w:rPr>
        <w:t xml:space="preserve"> ؛ سنن الترمذي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۴۵۸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۲۱۵۶</w:t>
      </w:r>
      <w:r>
        <w:rPr>
          <w:rFonts w:ascii="IRNazanin" w:hAnsi="IRNazanin" w:eastAsia="IRNazanin"/>
          <w:b w:val="false"/>
          <w:b w:val="false"/>
          <w:bCs w:val="false"/>
          <w:i w:val="false"/>
          <w:i w:val="false"/>
          <w:iCs w:val="false"/>
          <w:color w:val="333333"/>
          <w:sz w:val="20"/>
          <w:sz w:val="20"/>
          <w:szCs w:val="20"/>
          <w:rtl w:val="true"/>
        </w:rPr>
        <w:t xml:space="preserve"> ، صحيح ابن حبّان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۶۱۳۸</w:t>
      </w:r>
      <w:r>
        <w:rPr>
          <w:rFonts w:ascii="IRNazanin" w:hAnsi="IRNazanin" w:eastAsia="IRNazanin"/>
          <w:b w:val="false"/>
          <w:b w:val="false"/>
          <w:bCs w:val="false"/>
          <w:i w:val="false"/>
          <w:i w:val="false"/>
          <w:iCs w:val="false"/>
          <w:color w:val="333333"/>
          <w:sz w:val="20"/>
          <w:sz w:val="20"/>
          <w:szCs w:val="20"/>
          <w:rtl w:val="true"/>
        </w:rPr>
        <w:t xml:space="preserve"> كلاهما عن عبد بن عمرو ، 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۵۷۴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۶۵۹۰</w:t>
      </w:r>
      <w:r>
        <w:rPr>
          <w:rFonts w:ascii="IRNazanin" w:hAnsi="IRNazanin" w:eastAsia="IRNazanin"/>
          <w:b w:val="false"/>
          <w:b w:val="false"/>
          <w:bCs w:val="false"/>
          <w:i w:val="false"/>
          <w:i w:val="false"/>
          <w:iCs w:val="false"/>
          <w:color w:val="333333"/>
          <w:sz w:val="20"/>
          <w:sz w:val="20"/>
          <w:szCs w:val="20"/>
          <w:rtl w:val="true"/>
        </w:rPr>
        <w:t xml:space="preserve"> عن أبي عبد الرحمن الحُبُليّ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۴۹۷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عيون أخبار الرضا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۳۹</w:t>
      </w:r>
      <w:r>
        <w:rPr>
          <w:rFonts w:ascii="IRNazanin" w:hAnsi="IRNazanin" w:eastAsia="IRNazanin"/>
          <w:b w:val="false"/>
          <w:b w:val="false"/>
          <w:bCs w:val="false"/>
          <w:i w:val="false"/>
          <w:i w:val="false"/>
          <w:iCs w:val="false"/>
          <w:color w:val="333333"/>
          <w:sz w:val="20"/>
          <w:sz w:val="20"/>
          <w:szCs w:val="20"/>
          <w:rtl w:val="true"/>
        </w:rPr>
        <w:t xml:space="preserve"> ، 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۳۷۶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كلاهما عن أحمد بن عبد اللّه الجويباري عن الإمام الرضا عن آبائه عليهم السلام ، صحيفة الإمام الرضا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۱۵۱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۸۹</w:t>
      </w:r>
      <w:r>
        <w:rPr>
          <w:rFonts w:ascii="IRNazanin" w:hAnsi="IRNazanin" w:eastAsia="IRNazanin"/>
          <w:b w:val="false"/>
          <w:b w:val="false"/>
          <w:bCs w:val="false"/>
          <w:i w:val="false"/>
          <w:i w:val="false"/>
          <w:iCs w:val="false"/>
          <w:color w:val="333333"/>
          <w:sz w:val="20"/>
          <w:sz w:val="20"/>
          <w:szCs w:val="20"/>
          <w:rtl w:val="true"/>
        </w:rPr>
        <w:t xml:space="preserve"> عن الإمام الرضا عن آبائه عليهم السلامعنه صلى الله عليه و آله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۱۸۳</w:t>
      </w:r>
      <w:r>
        <w:rPr>
          <w:rFonts w:ascii="IRNazanin" w:hAnsi="IRNazanin" w:eastAsia="IRNazanin"/>
          <w:b w:val="false"/>
          <w:b w:val="false"/>
          <w:bCs w:val="false"/>
          <w:i w:val="false"/>
          <w:i w:val="false"/>
          <w:iCs w:val="false"/>
          <w:color w:val="333333"/>
          <w:sz w:val="20"/>
          <w:sz w:val="20"/>
          <w:szCs w:val="20"/>
          <w:rtl w:val="true"/>
        </w:rPr>
        <w:t xml:space="preserve"> ، 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۴۷۷۸</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۲۲۳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۴۳۴۵</w:t>
      </w:r>
      <w:r>
        <w:rPr>
          <w:rFonts w:ascii="IRNazanin" w:hAnsi="IRNazanin" w:eastAsia="IRNazanin"/>
          <w:b w:val="false"/>
          <w:b w:val="false"/>
          <w:bCs w:val="false"/>
          <w:i w:val="false"/>
          <w:i w:val="false"/>
          <w:iCs w:val="false"/>
          <w:color w:val="333333"/>
          <w:sz w:val="20"/>
          <w:sz w:val="20"/>
          <w:szCs w:val="20"/>
          <w:rtl w:val="true"/>
        </w:rPr>
        <w:t xml:space="preserve"> وفيهما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جعل اللّه لكلّ شيءٍ قدرا ، ولكلّ قدر أجلاً</w:t>
      </w:r>
      <w:r>
        <w:rPr>
          <w:rFonts w:eastAsia="IRNazanin" w:cs="IRNazanin"/>
          <w:b w:val="false"/>
          <w:bCs w:val="false"/>
          <w:i w:val="false"/>
          <w:iCs w:val="false"/>
          <w:color w:val="333333"/>
          <w:sz w:val="20"/>
          <w:szCs w:val="20"/>
          <w:rtl w:val="true"/>
        </w:rPr>
        <w:t>» .</w:t>
      </w:r>
    </w:p>
  </w:footnote>
  <w:footnote w:id="8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غرر الحكم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۴۳۰۶</w:t>
      </w:r>
      <w:r>
        <w:rPr>
          <w:rFonts w:ascii="IRNazanin" w:hAnsi="IRNazanin" w:eastAsia="IRNazanin"/>
          <w:b w:val="false"/>
          <w:b w:val="false"/>
          <w:bCs w:val="false"/>
          <w:i w:val="false"/>
          <w:i w:val="false"/>
          <w:iCs w:val="false"/>
          <w:color w:val="333333"/>
          <w:sz w:val="20"/>
          <w:sz w:val="20"/>
          <w:szCs w:val="20"/>
          <w:rtl w:val="true"/>
        </w:rPr>
        <w:t>، عيون الحكم والمواعظ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۱۸۶</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۳۸۰۰</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وتمهّدت الدنيا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وتمّت هذه الدنيا</w:t>
      </w:r>
      <w:r>
        <w:rPr>
          <w:rFonts w:eastAsia="IRNazanin" w:cs="IRNazanin"/>
          <w:b w:val="false"/>
          <w:bCs w:val="false"/>
          <w:i w:val="false"/>
          <w:iCs w:val="false"/>
          <w:color w:val="333333"/>
          <w:sz w:val="20"/>
          <w:szCs w:val="20"/>
          <w:rtl w:val="true"/>
        </w:rPr>
        <w:t>».</w:t>
      </w:r>
    </w:p>
  </w:footnote>
  <w:footnote w:id="8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۲۹۰</w:t>
      </w:r>
      <w:r>
        <w:rPr>
          <w:rFonts w:ascii="IRNazanin" w:hAnsi="IRNazanin" w:eastAsia="IRNazanin"/>
          <w:b w:val="false"/>
          <w:b w:val="false"/>
          <w:bCs w:val="false"/>
          <w:i w:val="false"/>
          <w:i w:val="false"/>
          <w:iCs w:val="false"/>
          <w:color w:val="333333"/>
          <w:sz w:val="20"/>
          <w:sz w:val="20"/>
          <w:szCs w:val="20"/>
          <w:rtl w:val="true"/>
        </w:rPr>
        <w:t xml:space="preserve"> ، كتاب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۵۱۳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۱۴۸۱</w:t>
      </w:r>
      <w:r>
        <w:rPr>
          <w:rFonts w:ascii="IRNazanin" w:hAnsi="IRNazanin" w:eastAsia="IRNazanin"/>
          <w:b w:val="false"/>
          <w:b w:val="false"/>
          <w:bCs w:val="false"/>
          <w:i w:val="false"/>
          <w:i w:val="false"/>
          <w:iCs w:val="false"/>
          <w:color w:val="333333"/>
          <w:sz w:val="20"/>
          <w:sz w:val="20"/>
          <w:szCs w:val="20"/>
          <w:rtl w:val="true"/>
        </w:rPr>
        <w:t xml:space="preserve"> و ص </w:t>
      </w:r>
      <w:r>
        <w:rPr>
          <w:rFonts w:ascii="IRNazanin" w:hAnsi="IRNazanin" w:eastAsia="IRNazanin"/>
          <w:b w:val="false"/>
          <w:b w:val="false"/>
          <w:bCs w:val="false"/>
          <w:i w:val="false"/>
          <w:i w:val="false"/>
          <w:iCs w:val="false"/>
          <w:color w:val="333333"/>
          <w:sz w:val="20"/>
          <w:sz w:val="20"/>
          <w:szCs w:val="20"/>
        </w:rPr>
        <w:t>۵۲۳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۱۴۸۷</w:t>
      </w:r>
      <w:r>
        <w:rPr>
          <w:rFonts w:ascii="IRNazanin" w:hAnsi="IRNazanin" w:eastAsia="IRNazanin"/>
          <w:b w:val="false"/>
          <w:b w:val="false"/>
          <w:bCs w:val="false"/>
          <w:i w:val="false"/>
          <w:i w:val="false"/>
          <w:iCs w:val="false"/>
          <w:color w:val="333333"/>
          <w:sz w:val="20"/>
          <w:sz w:val="20"/>
          <w:szCs w:val="20"/>
          <w:rtl w:val="true"/>
        </w:rPr>
        <w:t xml:space="preserve"> كلّها عن أبي الصباح ، الإقبال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۲۰۳</w:t>
      </w:r>
      <w:r>
        <w:rPr>
          <w:rFonts w:ascii="IRNazanin" w:hAnsi="IRNazanin" w:eastAsia="IRNazanin"/>
          <w:b w:val="false"/>
          <w:b w:val="false"/>
          <w:bCs w:val="false"/>
          <w:i w:val="false"/>
          <w:i w:val="false"/>
          <w:iCs w:val="false"/>
          <w:color w:val="333333"/>
          <w:sz w:val="20"/>
          <w:sz w:val="20"/>
          <w:szCs w:val="20"/>
          <w:rtl w:val="true"/>
        </w:rPr>
        <w:t xml:space="preserve"> ، المزار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۶۳۸</w:t>
      </w:r>
      <w:r>
        <w:rPr>
          <w:rFonts w:ascii="IRNazanin" w:hAnsi="IRNazanin" w:eastAsia="IRNazanin"/>
          <w:b w:val="false"/>
          <w:b w:val="false"/>
          <w:bCs w:val="false"/>
          <w:i w:val="false"/>
          <w:i w:val="false"/>
          <w:iCs w:val="false"/>
          <w:color w:val="333333"/>
          <w:sz w:val="20"/>
          <w:sz w:val="20"/>
          <w:szCs w:val="20"/>
          <w:rtl w:val="true"/>
        </w:rPr>
        <w:t xml:space="preserve"> من دون إسنادٍ إلى أحدٍ من أهل البيت عليهم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مصباح المتهجّد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۳۳۳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۴۴۳</w:t>
      </w:r>
      <w:r>
        <w:rPr>
          <w:rFonts w:ascii="IRNazanin" w:hAnsi="IRNazanin" w:eastAsia="IRNazanin"/>
          <w:b w:val="false"/>
          <w:b w:val="false"/>
          <w:bCs w:val="false"/>
          <w:i w:val="false"/>
          <w:i w:val="false"/>
          <w:iCs w:val="false"/>
          <w:color w:val="333333"/>
          <w:sz w:val="20"/>
          <w:sz w:val="20"/>
          <w:szCs w:val="20"/>
          <w:rtl w:val="true"/>
        </w:rPr>
        <w:t xml:space="preserve"> ،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۵۴۶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من دون إسنادٍ إلى أحدٍ من أهل البيت عليهم السلام ، 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۴۳۲</w:t>
      </w:r>
      <w:r>
        <w:rPr>
          <w:rFonts w:ascii="IRNazanin" w:hAnsi="IRNazanin" w:eastAsia="IRNazanin"/>
          <w:b w:val="false"/>
          <w:b w:val="false"/>
          <w:bCs w:val="false"/>
          <w:i w:val="false"/>
          <w:i w:val="false"/>
          <w:iCs w:val="false"/>
          <w:color w:val="333333"/>
          <w:sz w:val="20"/>
          <w:sz w:val="20"/>
          <w:szCs w:val="20"/>
          <w:rtl w:val="true"/>
        </w:rPr>
        <w:t xml:space="preserve"> ، كتاب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۹۵۸</w:t>
      </w:r>
      <w:r>
        <w:rPr>
          <w:rFonts w:ascii="IRNazanin" w:hAnsi="IRNazanin" w:eastAsia="IRNazanin"/>
          <w:b w:val="false"/>
          <w:b w:val="false"/>
          <w:bCs w:val="false"/>
          <w:i w:val="false"/>
          <w:i w:val="false"/>
          <w:iCs w:val="false"/>
          <w:color w:val="333333"/>
          <w:sz w:val="20"/>
          <w:sz w:val="20"/>
          <w:szCs w:val="20"/>
          <w:rtl w:val="true"/>
        </w:rPr>
        <w:t xml:space="preserve"> وليس فيها ذيله ، الإقبال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۱۲۱</w:t>
      </w:r>
      <w:r>
        <w:rPr>
          <w:rFonts w:ascii="IRNazanin" w:hAnsi="IRNazanin" w:eastAsia="IRNazanin"/>
          <w:b w:val="false"/>
          <w:b w:val="false"/>
          <w:bCs w:val="false"/>
          <w:i w:val="false"/>
          <w:i w:val="false"/>
          <w:iCs w:val="false"/>
          <w:color w:val="333333"/>
          <w:sz w:val="20"/>
          <w:sz w:val="20"/>
          <w:szCs w:val="20"/>
          <w:rtl w:val="true"/>
        </w:rPr>
        <w:t xml:space="preserve"> عن سلمة بن الأكوع ، العدد القويّة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۳۲۴</w:t>
      </w:r>
      <w:r>
        <w:rPr>
          <w:rFonts w:ascii="IRNazanin" w:hAnsi="IRNazanin" w:eastAsia="IRNazanin"/>
          <w:b w:val="false"/>
          <w:b w:val="false"/>
          <w:bCs w:val="false"/>
          <w:i w:val="false"/>
          <w:i w:val="false"/>
          <w:iCs w:val="false"/>
          <w:color w:val="333333"/>
          <w:sz w:val="20"/>
          <w:sz w:val="20"/>
          <w:szCs w:val="20"/>
          <w:rtl w:val="true"/>
        </w:rPr>
        <w:t xml:space="preserve"> كلّها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الإقبال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۱۵۰</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قرب الإسناد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۳۰۶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۱۲۰۱</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فاطر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وطائره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عَملُه الّذي طار عنه من خير أو شرّ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مفردات ألفاظ القرآن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۵۲۹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طير</w:t>
      </w:r>
      <w:r>
        <w:rPr>
          <w:rFonts w:eastAsia="IRNazanin" w:cs="IRNazanin"/>
          <w:b w:val="false"/>
          <w:bCs w:val="false"/>
          <w:i w:val="false"/>
          <w:iCs w:val="false"/>
          <w:color w:val="333333"/>
          <w:sz w:val="20"/>
          <w:szCs w:val="20"/>
          <w:rtl w:val="true"/>
        </w:rPr>
        <w:t>») .</w:t>
      </w:r>
    </w:p>
  </w:footnote>
  <w:footnote w:id="8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۳۲</w:t>
      </w:r>
      <w:r>
        <w:rPr>
          <w:rFonts w:ascii="IRNazanin" w:hAnsi="IRNazanin" w:eastAsia="IRNazanin"/>
          <w:b w:val="false"/>
          <w:b w:val="false"/>
          <w:bCs w:val="false"/>
          <w:i w:val="false"/>
          <w:i w:val="false"/>
          <w:iCs w:val="false"/>
          <w:color w:val="333333"/>
          <w:sz w:val="20"/>
          <w:sz w:val="20"/>
          <w:szCs w:val="20"/>
          <w:rtl w:val="true"/>
        </w:rPr>
        <w:t xml:space="preserve"> عن زرارة وحمران ومحمّد بن مسلم ، تفسير القمّي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من دون إسنادٍ إلى أحدٍ من أهل البيت عليهم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الكَيْسُ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العقلُ والفطنة والفِقه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تاج العروس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۴۵۴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كيس</w:t>
      </w:r>
      <w:r>
        <w:rPr>
          <w:rFonts w:eastAsia="IRNazanin" w:cs="IRNazanin"/>
          <w:b w:val="false"/>
          <w:bCs w:val="false"/>
          <w:i w:val="false"/>
          <w:iCs w:val="false"/>
          <w:color w:val="333333"/>
          <w:sz w:val="20"/>
          <w:szCs w:val="20"/>
          <w:rtl w:val="true"/>
        </w:rPr>
        <w:t>») .</w:t>
      </w:r>
    </w:p>
  </w:footnote>
  <w:footnote w:id="8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۲۰۴۵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 الموطّأ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۸۹۹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۴۴۴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۵۹۰۰</w:t>
      </w:r>
      <w:r>
        <w:rPr>
          <w:rFonts w:ascii="IRNazanin" w:hAnsi="IRNazanin" w:eastAsia="IRNazanin"/>
          <w:b w:val="false"/>
          <w:b w:val="false"/>
          <w:bCs w:val="false"/>
          <w:i w:val="false"/>
          <w:i w:val="false"/>
          <w:iCs w:val="false"/>
          <w:color w:val="333333"/>
          <w:sz w:val="20"/>
          <w:sz w:val="20"/>
          <w:szCs w:val="20"/>
          <w:rtl w:val="true"/>
        </w:rPr>
        <w:t xml:space="preserve"> وليس فيه ذيله ، صحيح ابن حبّان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۶۱۴۹</w:t>
      </w:r>
      <w:r>
        <w:rPr>
          <w:rFonts w:ascii="IRNazanin" w:hAnsi="IRNazanin" w:eastAsia="IRNazanin"/>
          <w:b w:val="false"/>
          <w:b w:val="false"/>
          <w:bCs w:val="false"/>
          <w:i w:val="false"/>
          <w:i w:val="false"/>
          <w:iCs w:val="false"/>
          <w:color w:val="333333"/>
          <w:sz w:val="20"/>
          <w:sz w:val="20"/>
          <w:szCs w:val="20"/>
          <w:rtl w:val="true"/>
        </w:rPr>
        <w:t xml:space="preserve"> كلّها عن عبد اللّه بن عمر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۴۹۹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۴۵۱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۲۱۴۳</w:t>
      </w:r>
      <w:r>
        <w:rPr>
          <w:rFonts w:ascii="IRNazanin" w:hAnsi="IRNazanin" w:eastAsia="IRNazanin"/>
          <w:b w:val="false"/>
          <w:b w:val="false"/>
          <w:bCs w:val="false"/>
          <w:i w:val="false"/>
          <w:i w:val="false"/>
          <w:iCs w:val="false"/>
          <w:color w:val="333333"/>
          <w:sz w:val="20"/>
          <w:sz w:val="20"/>
          <w:szCs w:val="20"/>
          <w:rtl w:val="true"/>
        </w:rPr>
        <w:t xml:space="preserve"> ، 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۴۱۹۸</w:t>
      </w:r>
      <w:r>
        <w:rPr>
          <w:rFonts w:ascii="IRNazanin" w:hAnsi="IRNazanin" w:eastAsia="IRNazanin"/>
          <w:b w:val="false"/>
          <w:b w:val="false"/>
          <w:bCs w:val="false"/>
          <w:i w:val="false"/>
          <w:i w:val="false"/>
          <w:iCs w:val="false"/>
          <w:color w:val="333333"/>
          <w:sz w:val="20"/>
          <w:sz w:val="20"/>
          <w:szCs w:val="20"/>
          <w:rtl w:val="true"/>
        </w:rPr>
        <w:t xml:space="preserve"> كلاهما عن ابن مسعود و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۸۳۵۱</w:t>
      </w:r>
      <w:r>
        <w:rPr>
          <w:rFonts w:ascii="IRNazanin" w:hAnsi="IRNazanin" w:eastAsia="IRNazanin"/>
          <w:b w:val="false"/>
          <w:b w:val="false"/>
          <w:bCs w:val="false"/>
          <w:i w:val="false"/>
          <w:i w:val="false"/>
          <w:iCs w:val="false"/>
          <w:color w:val="333333"/>
          <w:sz w:val="20"/>
          <w:sz w:val="20"/>
          <w:szCs w:val="20"/>
          <w:rtl w:val="true"/>
        </w:rPr>
        <w:t xml:space="preserve"> عن أبي هريرة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۲۸۶۰۱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۲۱۱</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۵۹۱۶</w:t>
      </w:r>
      <w:r>
        <w:rPr>
          <w:rFonts w:ascii="IRNazanin" w:hAnsi="IRNazanin" w:eastAsia="IRNazanin"/>
          <w:b w:val="false"/>
          <w:b w:val="false"/>
          <w:bCs w:val="false"/>
          <w:i w:val="false"/>
          <w:i w:val="false"/>
          <w:iCs w:val="false"/>
          <w:color w:val="333333"/>
          <w:sz w:val="20"/>
          <w:sz w:val="20"/>
          <w:szCs w:val="20"/>
          <w:rtl w:val="true"/>
        </w:rPr>
        <w:t xml:space="preserve"> عن أبي هريرة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۴۸۹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۱۱۷۴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۳۵۴۶</w:t>
      </w:r>
      <w:r>
        <w:rPr>
          <w:rFonts w:ascii="IRNazanin" w:hAnsi="IRNazanin" w:eastAsia="IRNazanin"/>
          <w:b w:val="false"/>
          <w:b w:val="false"/>
          <w:bCs w:val="false"/>
          <w:i w:val="false"/>
          <w:i w:val="false"/>
          <w:iCs w:val="false"/>
          <w:color w:val="333333"/>
          <w:sz w:val="20"/>
          <w:sz w:val="20"/>
          <w:szCs w:val="20"/>
          <w:rtl w:val="true"/>
        </w:rPr>
        <w:t xml:space="preserve"> ، مسند الشاميّين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۱۵۰۷</w:t>
      </w:r>
      <w:r>
        <w:rPr>
          <w:rFonts w:ascii="IRNazanin" w:hAnsi="IRNazanin" w:eastAsia="IRNazanin"/>
          <w:b w:val="false"/>
          <w:b w:val="false"/>
          <w:bCs w:val="false"/>
          <w:i w:val="false"/>
          <w:i w:val="false"/>
          <w:iCs w:val="false"/>
          <w:color w:val="333333"/>
          <w:sz w:val="20"/>
          <w:sz w:val="20"/>
          <w:szCs w:val="20"/>
          <w:rtl w:val="true"/>
        </w:rPr>
        <w:t xml:space="preserve"> كلاهما عن اُمّ سلمة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۵۰۴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۲۰۳۷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۴۵۸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۱۶۱۴۲</w:t>
      </w:r>
      <w:r>
        <w:rPr>
          <w:rFonts w:ascii="IRNazanin" w:hAnsi="IRNazanin" w:eastAsia="IRNazanin"/>
          <w:b w:val="false"/>
          <w:b w:val="false"/>
          <w:bCs w:val="false"/>
          <w:i w:val="false"/>
          <w:i w:val="false"/>
          <w:iCs w:val="false"/>
          <w:color w:val="333333"/>
          <w:sz w:val="20"/>
          <w:sz w:val="20"/>
          <w:szCs w:val="20"/>
          <w:rtl w:val="true"/>
        </w:rPr>
        <w:t xml:space="preserve"> نحوه ، السنن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۶۹۲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۵۴۲۳</w:t>
      </w:r>
      <w:r>
        <w:rPr>
          <w:rFonts w:ascii="IRNazanin" w:hAnsi="IRNazanin" w:eastAsia="IRNazanin"/>
          <w:b w:val="false"/>
          <w:b w:val="false"/>
          <w:bCs w:val="false"/>
          <w:i w:val="false"/>
          <w:i w:val="false"/>
          <w:iCs w:val="false"/>
          <w:color w:val="333333"/>
          <w:sz w:val="20"/>
          <w:sz w:val="20"/>
          <w:szCs w:val="20"/>
          <w:rtl w:val="true"/>
        </w:rPr>
        <w:t xml:space="preserve"> كلّها عن حذيفة بن أسيد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۵۲۲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النَسَمَةُ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ذات الرُّوح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نسم</w:t>
      </w:r>
      <w:r>
        <w:rPr>
          <w:rFonts w:eastAsia="IRNazanin" w:cs="IRNazanin"/>
          <w:b w:val="false"/>
          <w:bCs w:val="false"/>
          <w:i w:val="false"/>
          <w:iCs w:val="false"/>
          <w:color w:val="333333"/>
          <w:sz w:val="20"/>
          <w:szCs w:val="20"/>
          <w:rtl w:val="true"/>
        </w:rPr>
        <w:t>») .</w:t>
      </w:r>
    </w:p>
  </w:footnote>
  <w:footnote w:id="8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النَكْبَةُ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وهي ما يصيب الإنسان من الحوادث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نكب</w:t>
      </w:r>
      <w:r>
        <w:rPr>
          <w:rFonts w:eastAsia="IRNazanin" w:cs="IRNazanin"/>
          <w:b w:val="false"/>
          <w:bCs w:val="false"/>
          <w:i w:val="false"/>
          <w:iCs w:val="false"/>
          <w:color w:val="333333"/>
          <w:sz w:val="20"/>
          <w:szCs w:val="20"/>
          <w:rtl w:val="true"/>
        </w:rPr>
        <w:t>») .</w:t>
      </w:r>
    </w:p>
  </w:footnote>
  <w:footnote w:id="8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صحيح ابن حبّان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۶۱۷۸</w:t>
      </w:r>
      <w:r>
        <w:rPr>
          <w:rFonts w:ascii="IRNazanin" w:hAnsi="IRNazanin" w:eastAsia="IRNazanin"/>
          <w:b w:val="false"/>
          <w:b w:val="false"/>
          <w:bCs w:val="false"/>
          <w:i w:val="false"/>
          <w:i w:val="false"/>
          <w:iCs w:val="false"/>
          <w:color w:val="333333"/>
          <w:sz w:val="20"/>
          <w:sz w:val="20"/>
          <w:szCs w:val="20"/>
          <w:rtl w:val="true"/>
        </w:rPr>
        <w:t xml:space="preserve"> ، المصنف لعبد الرزّاق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۲۰۰۶۶</w:t>
      </w:r>
      <w:r>
        <w:rPr>
          <w:rFonts w:ascii="IRNazanin" w:hAnsi="IRNazanin" w:eastAsia="IRNazanin"/>
          <w:b w:val="false"/>
          <w:b w:val="false"/>
          <w:bCs w:val="false"/>
          <w:i w:val="false"/>
          <w:i w:val="false"/>
          <w:iCs w:val="false"/>
          <w:color w:val="333333"/>
          <w:sz w:val="20"/>
          <w:sz w:val="20"/>
          <w:szCs w:val="20"/>
          <w:rtl w:val="true"/>
        </w:rPr>
        <w:t xml:space="preserve"> وليس فيه ذيله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ثمّ يكتب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مسند أبي يعلى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۵۷۴۸</w:t>
      </w:r>
      <w:r>
        <w:rPr>
          <w:rFonts w:ascii="IRNazanin" w:hAnsi="IRNazanin" w:eastAsia="IRNazanin"/>
          <w:b w:val="false"/>
          <w:b w:val="false"/>
          <w:bCs w:val="false"/>
          <w:i w:val="false"/>
          <w:i w:val="false"/>
          <w:iCs w:val="false"/>
          <w:color w:val="333333"/>
          <w:sz w:val="20"/>
          <w:sz w:val="20"/>
          <w:szCs w:val="20"/>
          <w:rtl w:val="true"/>
        </w:rPr>
        <w:t xml:space="preserve"> كلّها عن ابن عمر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۵۷۱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۳۴۳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عن معاذ بن جبل و ص </w:t>
      </w:r>
      <w:r>
        <w:rPr>
          <w:rFonts w:ascii="IRNazanin" w:hAnsi="IRNazanin" w:eastAsia="IRNazanin"/>
          <w:b w:val="false"/>
          <w:b w:val="false"/>
          <w:bCs w:val="false"/>
          <w:i w:val="false"/>
          <w:i w:val="false"/>
          <w:iCs w:val="false"/>
          <w:color w:val="333333"/>
          <w:sz w:val="20"/>
          <w:sz w:val="20"/>
          <w:szCs w:val="20"/>
        </w:rPr>
        <w:t>۳۴۰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عن عبد اللّه بن عمر ، تفسير القمّي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۲۱۰</w:t>
      </w:r>
      <w:r>
        <w:rPr>
          <w:rFonts w:ascii="IRNazanin" w:hAnsi="IRNazanin" w:eastAsia="IRNazanin"/>
          <w:b w:val="false"/>
          <w:b w:val="false"/>
          <w:bCs w:val="false"/>
          <w:i w:val="false"/>
          <w:i w:val="false"/>
          <w:iCs w:val="false"/>
          <w:color w:val="333333"/>
          <w:sz w:val="20"/>
          <w:sz w:val="20"/>
          <w:szCs w:val="20"/>
          <w:rtl w:val="true"/>
        </w:rPr>
        <w:t xml:space="preserve"> عن السكوني عن الإمام الصادق عن أبيه عليهماالسلامعنه صلى الله عليه و آله و كلاهما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المواعظ العدديّة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۲۶۵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المِيثَاقُ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العَهْدُ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وثق</w:t>
      </w:r>
      <w:r>
        <w:rPr>
          <w:rFonts w:eastAsia="IRNazanin" w:cs="IRNazanin"/>
          <w:b w:val="false"/>
          <w:bCs w:val="false"/>
          <w:i w:val="false"/>
          <w:iCs w:val="false"/>
          <w:color w:val="333333"/>
          <w:sz w:val="20"/>
          <w:szCs w:val="20"/>
          <w:rtl w:val="true"/>
        </w:rPr>
        <w:t>») .</w:t>
      </w:r>
    </w:p>
  </w:footnote>
  <w:footnote w:id="8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و ص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عن محمّد بن إسماعيل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اللَّوْحُ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المعبّر عنه بالكتاب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مفردات ألفاظ القرآن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۷۵۰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لوح</w:t>
      </w:r>
      <w:r>
        <w:rPr>
          <w:rFonts w:eastAsia="IRNazanin" w:cs="IRNazanin"/>
          <w:b w:val="false"/>
          <w:bCs w:val="false"/>
          <w:i w:val="false"/>
          <w:iCs w:val="false"/>
          <w:color w:val="333333"/>
          <w:sz w:val="20"/>
          <w:szCs w:val="20"/>
          <w:rtl w:val="true"/>
        </w:rPr>
        <w:t>») .</w:t>
      </w:r>
    </w:p>
  </w:footnote>
  <w:footnote w:id="8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عن زرارة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الدعوات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۱۶۹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۴۷۰</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۸۳۷</w:t>
      </w:r>
      <w:r>
        <w:rPr>
          <w:rFonts w:ascii="IRNazanin" w:hAnsi="IRNazanin" w:eastAsia="IRNazanin"/>
          <w:b w:val="false"/>
          <w:b w:val="false"/>
          <w:bCs w:val="false"/>
          <w:i w:val="false"/>
          <w:i w:val="false"/>
          <w:iCs w:val="false"/>
          <w:color w:val="333333"/>
          <w:sz w:val="20"/>
          <w:sz w:val="20"/>
          <w:szCs w:val="20"/>
          <w:rtl w:val="true"/>
        </w:rPr>
        <w:t xml:space="preserve"> عن هشام بن سالم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۸۳۸</w:t>
      </w:r>
      <w:r>
        <w:rPr>
          <w:rFonts w:ascii="IRNazanin" w:hAnsi="IRNazanin" w:eastAsia="IRNazanin"/>
          <w:b w:val="false"/>
          <w:b w:val="false"/>
          <w:bCs w:val="false"/>
          <w:i w:val="false"/>
          <w:i w:val="false"/>
          <w:iCs w:val="false"/>
          <w:color w:val="333333"/>
          <w:sz w:val="20"/>
          <w:sz w:val="20"/>
          <w:szCs w:val="20"/>
          <w:rtl w:val="true"/>
        </w:rPr>
        <w:t xml:space="preserve"> كلاهما عن حريز بن عبد اللّه وعبد اللّه بن مسكان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۳۵۹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۴۶</w:t>
      </w:r>
      <w:r>
        <w:rPr>
          <w:rFonts w:ascii="IRNazanin" w:hAnsi="IRNazanin" w:eastAsia="IRNazanin"/>
          <w:b w:val="false"/>
          <w:b w:val="false"/>
          <w:bCs w:val="false"/>
          <w:i w:val="false"/>
          <w:i w:val="false"/>
          <w:iCs w:val="false"/>
          <w:color w:val="333333"/>
          <w:sz w:val="20"/>
          <w:sz w:val="20"/>
          <w:szCs w:val="20"/>
          <w:rtl w:val="true"/>
        </w:rPr>
        <w:t xml:space="preserve"> كلاهما عن زكريا بن عمران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 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۳۳۴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وأبدى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وأمضى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۸۴۰</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۸۳۹</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 اينجا، مقصود،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ابو الحسن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مى تواند امام كاظم عليه السلام يا امام رضا عليه السلام باشد </w:t>
      </w:r>
      <w:r>
        <w:rPr>
          <w:rFonts w:eastAsia="IRNazanin" w:cs="IRNazanin"/>
          <w:b w:val="false"/>
          <w:bCs w:val="false"/>
          <w:i w:val="false"/>
          <w:iCs w:val="false"/>
          <w:color w:val="333333"/>
          <w:sz w:val="20"/>
          <w:szCs w:val="20"/>
          <w:rtl w:val="true"/>
        </w:rPr>
        <w:t>.</w:t>
      </w:r>
    </w:p>
  </w:footnote>
  <w:footnote w:id="8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والتصويب من بحار الأنوار </w:t>
      </w:r>
      <w:r>
        <w:rPr>
          <w:rFonts w:eastAsia="IRNazanin" w:cs="IRNazanin"/>
          <w:b w:val="false"/>
          <w:bCs w:val="false"/>
          <w:i w:val="false"/>
          <w:iCs w:val="false"/>
          <w:color w:val="333333"/>
          <w:sz w:val="20"/>
          <w:szCs w:val="20"/>
          <w:rtl w:val="true"/>
        </w:rPr>
        <w:t>.</w:t>
      </w:r>
    </w:p>
  </w:footnote>
  <w:footnote w:id="8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التغابن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الفردوس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۳۴۶۶</w:t>
      </w:r>
      <w:r>
        <w:rPr>
          <w:rFonts w:ascii="IRNazanin" w:hAnsi="IRNazanin" w:eastAsia="IRNazanin"/>
          <w:b w:val="false"/>
          <w:b w:val="false"/>
          <w:bCs w:val="false"/>
          <w:i w:val="false"/>
          <w:i w:val="false"/>
          <w:iCs w:val="false"/>
          <w:color w:val="333333"/>
          <w:sz w:val="20"/>
          <w:sz w:val="20"/>
          <w:szCs w:val="20"/>
          <w:rtl w:val="true"/>
        </w:rPr>
        <w:t xml:space="preserve"> عن سليم بن حفص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۶۰۹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۶۴۲</w:t>
      </w:r>
      <w:r>
        <w:rPr>
          <w:rFonts w:ascii="IRNazanin" w:hAnsi="IRNazanin" w:eastAsia="IRNazanin"/>
          <w:b w:val="false"/>
          <w:b w:val="false"/>
          <w:bCs w:val="false"/>
          <w:i w:val="false"/>
          <w:i w:val="false"/>
          <w:iCs w:val="false"/>
          <w:color w:val="333333"/>
          <w:sz w:val="20"/>
          <w:sz w:val="20"/>
          <w:szCs w:val="20"/>
          <w:rtl w:val="true"/>
        </w:rPr>
        <w:t xml:space="preserve"> نقلاً عن البيهقي عن ابن عبّاس ، سنن الترمذي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۴۵۴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۲۱۴۹</w:t>
      </w:r>
      <w:r>
        <w:rPr>
          <w:rFonts w:ascii="IRNazanin" w:hAnsi="IRNazanin" w:eastAsia="IRNazanin"/>
          <w:b w:val="false"/>
          <w:b w:val="false"/>
          <w:bCs w:val="false"/>
          <w:i w:val="false"/>
          <w:i w:val="false"/>
          <w:iCs w:val="false"/>
          <w:color w:val="333333"/>
          <w:sz w:val="20"/>
          <w:sz w:val="20"/>
          <w:szCs w:val="20"/>
          <w:rtl w:val="true"/>
        </w:rPr>
        <w:t xml:space="preserve"> ، المعجم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۱۱۶۸۲</w:t>
      </w:r>
      <w:r>
        <w:rPr>
          <w:rFonts w:ascii="IRNazanin" w:hAnsi="IRNazanin" w:eastAsia="IRNazanin"/>
          <w:b w:val="false"/>
          <w:b w:val="false"/>
          <w:bCs w:val="false"/>
          <w:i w:val="false"/>
          <w:i w:val="false"/>
          <w:iCs w:val="false"/>
          <w:color w:val="333333"/>
          <w:sz w:val="20"/>
          <w:sz w:val="20"/>
          <w:szCs w:val="20"/>
          <w:rtl w:val="true"/>
        </w:rPr>
        <w:t xml:space="preserve"> كلاهما عن ابن عبّاس وليس فيهما ذيله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قيل وما المرجئة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۱۱۰</w:t>
      </w:r>
      <w:r>
        <w:rPr>
          <w:rFonts w:ascii="IRNazanin" w:hAnsi="IRNazanin" w:eastAsia="IRNazanin"/>
          <w:b w:val="false"/>
          <w:b w:val="false"/>
          <w:bCs w:val="false"/>
          <w:i w:val="false"/>
          <w:i w:val="false"/>
          <w:iCs w:val="false"/>
          <w:color w:val="333333"/>
          <w:sz w:val="20"/>
          <w:sz w:val="20"/>
          <w:szCs w:val="20"/>
          <w:rtl w:val="true"/>
        </w:rPr>
        <w:t xml:space="preserve"> عن ابن عمر ، ثواب الأعمال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۲۵۲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عن داوود بن سليمان عن الإمام الرضا عن آبائه عليهم السلامعنه صلى الله عليه و آله وليس فيهما ذيله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قيل وما المرجئة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 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۳۵۹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كلاهما عن حفص بن قرط عن الإمام الصادق عليه السلام ، تفسير العيّاشي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عن مسعدة بن صدقة عن الإمام الصادق عليه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المعجم الأوسط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۸۹۳۸</w:t>
      </w:r>
      <w:r>
        <w:rPr>
          <w:rFonts w:ascii="IRNazanin" w:hAnsi="IRNazanin" w:eastAsia="IRNazanin"/>
          <w:b w:val="false"/>
          <w:b w:val="false"/>
          <w:bCs w:val="false"/>
          <w:i w:val="false"/>
          <w:i w:val="false"/>
          <w:iCs w:val="false"/>
          <w:color w:val="333333"/>
          <w:sz w:val="20"/>
          <w:sz w:val="20"/>
          <w:szCs w:val="20"/>
          <w:rtl w:val="true"/>
        </w:rPr>
        <w:t xml:space="preserve"> ، سنن الدارمي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۲۹۸</w:t>
      </w:r>
      <w:r>
        <w:rPr>
          <w:rFonts w:ascii="IRNazanin" w:hAnsi="IRNazanin" w:eastAsia="IRNazanin"/>
          <w:b w:val="false"/>
          <w:b w:val="false"/>
          <w:bCs w:val="false"/>
          <w:i w:val="false"/>
          <w:i w:val="false"/>
          <w:iCs w:val="false"/>
          <w:color w:val="333333"/>
          <w:sz w:val="20"/>
          <w:sz w:val="20"/>
          <w:szCs w:val="20"/>
          <w:rtl w:val="true"/>
        </w:rPr>
        <w:t xml:space="preserve">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۱۶۵۶</w:t>
      </w:r>
      <w:r>
        <w:rPr>
          <w:rFonts w:ascii="IRNazanin" w:hAnsi="IRNazanin" w:eastAsia="IRNazanin"/>
          <w:b w:val="false"/>
          <w:b w:val="false"/>
          <w:bCs w:val="false"/>
          <w:i w:val="false"/>
          <w:i w:val="false"/>
          <w:iCs w:val="false"/>
          <w:color w:val="333333"/>
          <w:sz w:val="20"/>
          <w:sz w:val="20"/>
          <w:szCs w:val="20"/>
          <w:rtl w:val="true"/>
        </w:rPr>
        <w:t xml:space="preserve"> نقلاً عن ابن النجار نحوه وكلّها عن أبي الدرداء </w:t>
      </w:r>
      <w:r>
        <w:rPr>
          <w:rFonts w:eastAsia="IRNazanin" w:cs="IRNazanin"/>
          <w:b w:val="false"/>
          <w:bCs w:val="false"/>
          <w:i w:val="false"/>
          <w:iCs w:val="false"/>
          <w:color w:val="333333"/>
          <w:sz w:val="20"/>
          <w:szCs w:val="20"/>
          <w:rtl w:val="true"/>
        </w:rPr>
        <w:t>.</w:t>
      </w:r>
    </w:p>
  </w:footnote>
  <w:footnote w:id="9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فيقرون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وما في المتن أثبتناه من كنزالعمّال </w:t>
      </w:r>
      <w:r>
        <w:rPr>
          <w:rFonts w:eastAsia="IRNazanin" w:cs="IRNazanin"/>
          <w:b w:val="false"/>
          <w:bCs w:val="false"/>
          <w:i w:val="false"/>
          <w:iCs w:val="false"/>
          <w:color w:val="333333"/>
          <w:sz w:val="20"/>
          <w:szCs w:val="20"/>
          <w:rtl w:val="true"/>
        </w:rPr>
        <w:t>.</w:t>
      </w:r>
    </w:p>
  </w:footnote>
  <w:footnote w:id="9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المعجم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۴۲۷۰</w:t>
      </w:r>
      <w:r>
        <w:rPr>
          <w:rFonts w:ascii="IRNazanin" w:hAnsi="IRNazanin" w:eastAsia="IRNazanin"/>
          <w:b w:val="false"/>
          <w:b w:val="false"/>
          <w:bCs w:val="false"/>
          <w:i w:val="false"/>
          <w:i w:val="false"/>
          <w:iCs w:val="false"/>
          <w:color w:val="333333"/>
          <w:sz w:val="20"/>
          <w:sz w:val="20"/>
          <w:szCs w:val="20"/>
          <w:rtl w:val="true"/>
        </w:rPr>
        <w:t xml:space="preserve"> ، تفسير القرطبي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۱۴۱</w:t>
      </w:r>
      <w:r>
        <w:rPr>
          <w:rFonts w:ascii="IRNazanin" w:hAnsi="IRNazanin" w:eastAsia="IRNazanin"/>
          <w:b w:val="false"/>
          <w:b w:val="false"/>
          <w:bCs w:val="false"/>
          <w:i w:val="false"/>
          <w:i w:val="false"/>
          <w:iCs w:val="false"/>
          <w:color w:val="333333"/>
          <w:sz w:val="20"/>
          <w:sz w:val="20"/>
          <w:szCs w:val="20"/>
          <w:rtl w:val="true"/>
        </w:rPr>
        <w:t xml:space="preserve"> نحوه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۱۵۹۶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۲۳۱</w:t>
      </w:r>
      <w:r>
        <w:rPr>
          <w:rFonts w:ascii="IRNazanin" w:hAnsi="IRNazanin" w:eastAsia="IRNazanin"/>
          <w:b w:val="false"/>
          <w:b w:val="false"/>
          <w:bCs w:val="false"/>
          <w:i w:val="false"/>
          <w:i w:val="false"/>
          <w:iCs w:val="false"/>
          <w:color w:val="333333"/>
          <w:sz w:val="20"/>
          <w:sz w:val="20"/>
          <w:szCs w:val="20"/>
          <w:rtl w:val="true"/>
        </w:rPr>
        <w:t xml:space="preserve"> ، كنز الفوائد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۳۶۶</w:t>
      </w:r>
      <w:r>
        <w:rPr>
          <w:rFonts w:ascii="IRNazanin" w:hAnsi="IRNazanin" w:eastAsia="IRNazanin"/>
          <w:b w:val="false"/>
          <w:b w:val="false"/>
          <w:bCs w:val="false"/>
          <w:i w:val="false"/>
          <w:i w:val="false"/>
          <w:iCs w:val="false"/>
          <w:color w:val="333333"/>
          <w:sz w:val="20"/>
          <w:sz w:val="20"/>
          <w:szCs w:val="20"/>
          <w:rtl w:val="true"/>
        </w:rPr>
        <w:t xml:space="preserve"> ، العدد القويّة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۳۴</w:t>
      </w:r>
      <w:r>
        <w:rPr>
          <w:rFonts w:ascii="IRNazanin" w:hAnsi="IRNazanin" w:eastAsia="IRNazanin"/>
          <w:b w:val="false"/>
          <w:b w:val="false"/>
          <w:bCs w:val="false"/>
          <w:i w:val="false"/>
          <w:i w:val="false"/>
          <w:iCs w:val="false"/>
          <w:color w:val="333333"/>
          <w:sz w:val="20"/>
          <w:sz w:val="20"/>
          <w:szCs w:val="20"/>
          <w:rtl w:val="true"/>
        </w:rPr>
        <w:t xml:space="preserve"> كلّها عن الحسن بن أبي الحسن البصري ، الفقه المنسوب إلى الإمام الرضا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۴۰۸</w:t>
      </w:r>
      <w:r>
        <w:rPr>
          <w:rFonts w:ascii="IRNazanin" w:hAnsi="IRNazanin" w:eastAsia="IRNazanin"/>
          <w:b w:val="false"/>
          <w:b w:val="false"/>
          <w:bCs w:val="false"/>
          <w:i w:val="false"/>
          <w:i w:val="false"/>
          <w:iCs w:val="false"/>
          <w:color w:val="333333"/>
          <w:sz w:val="20"/>
          <w:sz w:val="20"/>
          <w:szCs w:val="20"/>
          <w:rtl w:val="true"/>
        </w:rPr>
        <w:t xml:space="preserve"> عن العالم عليه السلام عن الحسن بن أبي الحسن البصري عن الإمام الحسين عليه السلام وليس فيها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 اللّه يعلمه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۴۴۲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۱۰۲۱</w:t>
      </w:r>
      <w:r>
        <w:rPr>
          <w:rFonts w:ascii="IRNazanin" w:hAnsi="IRNazanin" w:eastAsia="IRNazanin"/>
          <w:b w:val="false"/>
          <w:b w:val="false"/>
          <w:bCs w:val="false"/>
          <w:i w:val="false"/>
          <w:i w:val="false"/>
          <w:iCs w:val="false"/>
          <w:color w:val="333333"/>
          <w:sz w:val="20"/>
          <w:sz w:val="20"/>
          <w:szCs w:val="20"/>
          <w:rtl w:val="true"/>
        </w:rPr>
        <w:t xml:space="preserve"> عن داوود بن سليمان الحمّار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۴۴۲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۱۰۲۲</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۴۴۴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عن الحسن بن محمّد النوفلي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۴۴۱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۱۰۲۰</w:t>
      </w:r>
      <w:r>
        <w:rPr>
          <w:rFonts w:ascii="IRNazanin" w:hAnsi="IRNazanin" w:eastAsia="IRNazanin"/>
          <w:b w:val="false"/>
          <w:b w:val="false"/>
          <w:bCs w:val="false"/>
          <w:i w:val="false"/>
          <w:i w:val="false"/>
          <w:iCs w:val="false"/>
          <w:color w:val="333333"/>
          <w:sz w:val="20"/>
          <w:sz w:val="20"/>
          <w:szCs w:val="20"/>
          <w:rtl w:val="true"/>
        </w:rPr>
        <w:t xml:space="preserve"> عن أبي عبيدة الحذّاء و ح </w:t>
      </w:r>
      <w:r>
        <w:rPr>
          <w:rFonts w:ascii="IRNazanin" w:hAnsi="IRNazanin" w:eastAsia="IRNazanin"/>
          <w:b w:val="false"/>
          <w:b w:val="false"/>
          <w:bCs w:val="false"/>
          <w:i w:val="false"/>
          <w:i w:val="false"/>
          <w:iCs w:val="false"/>
          <w:color w:val="333333"/>
          <w:sz w:val="20"/>
          <w:sz w:val="20"/>
          <w:szCs w:val="20"/>
        </w:rPr>
        <w:t>۱۰۱۹</w:t>
      </w:r>
      <w:r>
        <w:rPr>
          <w:rFonts w:ascii="IRNazanin" w:hAnsi="IRNazanin" w:eastAsia="IRNazanin"/>
          <w:b w:val="false"/>
          <w:b w:val="false"/>
          <w:bCs w:val="false"/>
          <w:i w:val="false"/>
          <w:i w:val="false"/>
          <w:iCs w:val="false"/>
          <w:color w:val="333333"/>
          <w:sz w:val="20"/>
          <w:sz w:val="20"/>
          <w:szCs w:val="20"/>
          <w:rtl w:val="true"/>
        </w:rPr>
        <w:t xml:space="preserve"> عن محمّد بن مسلم نحوه ،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عن عبد المؤمن الأنصاري عن الإمام الصادق عليه السلام وليس فيهما ذيله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۴۴۰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۱۰۱۸</w:t>
      </w:r>
      <w:r>
        <w:rPr>
          <w:rFonts w:ascii="IRNazanin" w:hAnsi="IRNazanin" w:eastAsia="IRNazanin"/>
          <w:b w:val="false"/>
          <w:b w:val="false"/>
          <w:bCs w:val="false"/>
          <w:i w:val="false"/>
          <w:i w:val="false"/>
          <w:iCs w:val="false"/>
          <w:color w:val="333333"/>
          <w:sz w:val="20"/>
          <w:sz w:val="20"/>
          <w:szCs w:val="20"/>
          <w:rtl w:val="true"/>
        </w:rPr>
        <w:t xml:space="preserve"> كلاهما عن معاوية بن وهب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۵۱۶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عن عبد اللّه بن أعين و ص </w:t>
      </w:r>
      <w:r>
        <w:rPr>
          <w:rFonts w:ascii="IRNazanin" w:hAnsi="IRNazanin" w:eastAsia="IRNazanin"/>
          <w:b w:val="false"/>
          <w:b w:val="false"/>
          <w:bCs w:val="false"/>
          <w:i w:val="false"/>
          <w:i w:val="false"/>
          <w:iCs w:val="false"/>
          <w:color w:val="333333"/>
          <w:sz w:val="20"/>
          <w:sz w:val="20"/>
          <w:szCs w:val="20"/>
        </w:rPr>
        <w:t>۵۱۵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نحوه ، ثواب الأعمال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عن زرارة ابن أعين ، 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۲۳۴</w:t>
      </w:r>
      <w:r>
        <w:rPr>
          <w:rFonts w:ascii="IRNazanin" w:hAnsi="IRNazanin" w:eastAsia="IRNazanin"/>
          <w:b w:val="false"/>
          <w:b w:val="false"/>
          <w:bCs w:val="false"/>
          <w:i w:val="false"/>
          <w:i w:val="false"/>
          <w:iCs w:val="false"/>
          <w:color w:val="333333"/>
          <w:sz w:val="20"/>
          <w:sz w:val="20"/>
          <w:szCs w:val="20"/>
          <w:rtl w:val="true"/>
        </w:rPr>
        <w:t xml:space="preserve"> ، مصباح المتهجّد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۵۵۴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۶۴۷</w:t>
      </w:r>
      <w:r>
        <w:rPr>
          <w:rFonts w:ascii="IRNazanin" w:hAnsi="IRNazanin" w:eastAsia="IRNazanin"/>
          <w:b w:val="false"/>
          <w:b w:val="false"/>
          <w:bCs w:val="false"/>
          <w:i w:val="false"/>
          <w:i w:val="false"/>
          <w:iCs w:val="false"/>
          <w:color w:val="333333"/>
          <w:sz w:val="20"/>
          <w:sz w:val="20"/>
          <w:szCs w:val="20"/>
          <w:rtl w:val="true"/>
        </w:rPr>
        <w:t xml:space="preserve"> كلاهما من دون إسنادٍ إلى أحدٍ من أهل البيت عليهم السلام ، أعلام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۳۶۱</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w:t>
      </w:r>
      <w:r>
        <w:rPr>
          <w:rFonts w:ascii="IRNazanin" w:hAnsi="IRNazanin" w:eastAsia="IRNazanin"/>
          <w:b w:val="false"/>
          <w:b w:val="false"/>
          <w:bCs w:val="false"/>
          <w:i w:val="false"/>
          <w:i w:val="false"/>
          <w:iCs w:val="false"/>
          <w:color w:val="333333"/>
          <w:sz w:val="20"/>
          <w:sz w:val="20"/>
          <w:szCs w:val="20"/>
          <w:rtl w:val="true"/>
        </w:rPr>
        <w:t xml:space="preserve"> عن الإمام العسكري عن الإمام الصادق عليه السلام عن آبائه عليهم السلام ، التفسير المنسوب الى الإمام العسكري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۵۳۷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۳۲۳</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۵۲۷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عن عيسى بن عبد اللّه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۲۹۲</w:t>
      </w:r>
      <w:r>
        <w:rPr>
          <w:rFonts w:ascii="IRNazanin" w:hAnsi="IRNazanin" w:eastAsia="IRNazanin"/>
          <w:b w:val="false"/>
          <w:b w:val="false"/>
          <w:bCs w:val="false"/>
          <w:i w:val="false"/>
          <w:i w:val="false"/>
          <w:iCs w:val="false"/>
          <w:color w:val="333333"/>
          <w:sz w:val="20"/>
          <w:sz w:val="20"/>
          <w:szCs w:val="20"/>
          <w:rtl w:val="true"/>
        </w:rPr>
        <w:t xml:space="preserve"> ذيل ح </w:t>
      </w:r>
      <w:r>
        <w:rPr>
          <w:rFonts w:ascii="IRNazanin" w:hAnsi="IRNazanin" w:eastAsia="IRNazanin"/>
          <w:b w:val="false"/>
          <w:b w:val="false"/>
          <w:bCs w:val="false"/>
          <w:i w:val="false"/>
          <w:i w:val="false"/>
          <w:iCs w:val="false"/>
          <w:color w:val="333333"/>
          <w:sz w:val="20"/>
          <w:sz w:val="20"/>
          <w:szCs w:val="20"/>
        </w:rPr>
        <w:t>۵۳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۳۵</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عن عطاء عن الإمام الباقر عن آبائه عليهم السلام ،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۱۸۲</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۳۶</w:t>
      </w:r>
      <w:r>
        <w:rPr>
          <w:rFonts w:eastAsia="IRNazanin" w:cs="IRNazanin"/>
          <w:b w:val="false"/>
          <w:bCs w:val="false"/>
          <w:i w:val="false"/>
          <w:iCs w:val="false"/>
          <w:color w:val="333333"/>
          <w:sz w:val="20"/>
          <w:szCs w:val="20"/>
          <w:rtl w:val="true"/>
        </w:rPr>
        <w:t>.</w:t>
      </w:r>
    </w:p>
  </w:footnote>
  <w:footnote w:id="9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۱۱۶</w:t>
      </w:r>
      <w:r>
        <w:rPr>
          <w:rFonts w:ascii="IRNazanin" w:hAnsi="IRNazanin" w:eastAsia="IRNazanin"/>
          <w:b w:val="false"/>
          <w:b w:val="false"/>
          <w:bCs w:val="false"/>
          <w:i w:val="false"/>
          <w:i w:val="false"/>
          <w:iCs w:val="false"/>
          <w:color w:val="333333"/>
          <w:sz w:val="20"/>
          <w:sz w:val="20"/>
          <w:szCs w:val="20"/>
          <w:rtl w:val="true"/>
        </w:rPr>
        <w:t xml:space="preserve"> عن سلام بن المستنير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۱۱۷</w:t>
      </w:r>
      <w:r>
        <w:rPr>
          <w:rFonts w:ascii="IRNazanin" w:hAnsi="IRNazanin" w:eastAsia="IRNazanin"/>
          <w:b w:val="false"/>
          <w:b w:val="false"/>
          <w:bCs w:val="false"/>
          <w:i w:val="false"/>
          <w:i w:val="false"/>
          <w:iCs w:val="false"/>
          <w:color w:val="333333"/>
          <w:sz w:val="20"/>
          <w:sz w:val="20"/>
          <w:szCs w:val="20"/>
          <w:rtl w:val="true"/>
        </w:rPr>
        <w:t xml:space="preserve"> ، تفسير العيّاشي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كلاهما عن عبد اللّه بن سنان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۴۹۳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۱۲۲</w:t>
      </w:r>
      <w:r>
        <w:rPr>
          <w:rFonts w:ascii="IRNazanin" w:hAnsi="IRNazanin" w:eastAsia="IRNazanin"/>
          <w:b w:val="false"/>
          <w:b w:val="false"/>
          <w:bCs w:val="false"/>
          <w:i w:val="false"/>
          <w:i w:val="false"/>
          <w:iCs w:val="false"/>
          <w:color w:val="333333"/>
          <w:sz w:val="20"/>
          <w:sz w:val="20"/>
          <w:szCs w:val="20"/>
          <w:rtl w:val="true"/>
        </w:rPr>
        <w:t xml:space="preserve"> ، عوالي اللآلي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۱۶۴</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 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۲۴۴</w:t>
      </w:r>
      <w:r>
        <w:rPr>
          <w:rFonts w:ascii="IRNazanin" w:hAnsi="IRNazanin" w:eastAsia="IRNazanin"/>
          <w:b w:val="false"/>
          <w:b w:val="false"/>
          <w:bCs w:val="false"/>
          <w:i w:val="false"/>
          <w:i w:val="false"/>
          <w:iCs w:val="false"/>
          <w:color w:val="333333"/>
          <w:sz w:val="20"/>
          <w:sz w:val="20"/>
          <w:szCs w:val="20"/>
          <w:rtl w:val="true"/>
        </w:rPr>
        <w:t xml:space="preserve"> كلاهما عن الحلبي ، المصباح للكفعمي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 البلد الأمين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كلاهما من دون إسنادٍ إلى أحدٍ من أهل البيت عليهم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۴۴۲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۱۰۲۳</w:t>
      </w:r>
      <w:r>
        <w:rPr>
          <w:rFonts w:ascii="IRNazanin" w:hAnsi="IRNazanin" w:eastAsia="IRNazanin"/>
          <w:b w:val="false"/>
          <w:b w:val="false"/>
          <w:bCs w:val="false"/>
          <w:i w:val="false"/>
          <w:i w:val="false"/>
          <w:iCs w:val="false"/>
          <w:color w:val="333333"/>
          <w:sz w:val="20"/>
          <w:sz w:val="20"/>
          <w:szCs w:val="20"/>
          <w:rtl w:val="true"/>
        </w:rPr>
        <w:t xml:space="preserve"> ، تفسير العيّاشي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كلها عن أبي بصير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۲۲۳</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۳۸۹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آفرينش خير ، پيش از شر</w:t>
      </w:r>
      <w:r>
        <w:rPr>
          <w:rFonts w:eastAsia="IRNazanin" w:cs="IRNazanin"/>
          <w:b w:val="false"/>
          <w:bCs w:val="false"/>
          <w:i w:val="false"/>
          <w:iCs w:val="false"/>
          <w:color w:val="333333"/>
          <w:sz w:val="20"/>
          <w:szCs w:val="20"/>
          <w:rtl w:val="true"/>
        </w:rPr>
        <w:t>) .</w:t>
      </w:r>
    </w:p>
  </w:footnote>
  <w:footnote w:id="9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 مبحث شرور طبيعى توضيح خواهيم داد كه بخشى از آنها ناشى از كارهاى زشت انسان اند </w:t>
      </w:r>
      <w:r>
        <w:rPr>
          <w:rFonts w:eastAsia="IRNazanin" w:cs="IRNazanin"/>
          <w:b w:val="false"/>
          <w:bCs w:val="false"/>
          <w:i w:val="false"/>
          <w:iCs w:val="false"/>
          <w:color w:val="333333"/>
          <w:sz w:val="20"/>
          <w:szCs w:val="20"/>
          <w:rtl w:val="true"/>
        </w:rPr>
        <w:t>.</w:t>
      </w:r>
    </w:p>
  </w:footnote>
  <w:footnote w:id="9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۳۰</w:t>
      </w:r>
      <w:r>
        <w:rPr>
          <w:rFonts w:ascii="IRNazanin" w:hAnsi="IRNazanin" w:eastAsia="IRNazanin"/>
          <w:b w:val="false"/>
          <w:b w:val="false"/>
          <w:bCs w:val="false"/>
          <w:i w:val="false"/>
          <w:i w:val="false"/>
          <w:iCs w:val="false"/>
          <w:color w:val="333333"/>
          <w:sz w:val="20"/>
          <w:sz w:val="20"/>
          <w:szCs w:val="20"/>
          <w:rtl w:val="true"/>
        </w:rPr>
        <w:t xml:space="preserve"> سوره بقره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أَتَجْعَلُ فِيهَا مَن يُفْسِدُ فِيهَا و وَ يَسْفِكُ الدِّمَآءَ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فرشتگان گفتند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آيا در 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زمين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كسى را مى گمارى كه فساد مى انگيزد و خون ها مى ريزد؟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به همين معنا اشاره دارد </w:t>
      </w:r>
      <w:r>
        <w:rPr>
          <w:rFonts w:eastAsia="IRNazanin" w:cs="IRNazanin"/>
          <w:b w:val="false"/>
          <w:bCs w:val="false"/>
          <w:i w:val="false"/>
          <w:iCs w:val="false"/>
          <w:color w:val="333333"/>
          <w:sz w:val="20"/>
          <w:szCs w:val="20"/>
          <w:rtl w:val="true"/>
        </w:rPr>
        <w:t>.</w:t>
      </w:r>
    </w:p>
  </w:footnote>
  <w:footnote w:id="9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الصافّات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الإنسان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التكوير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۶۰۸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 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۴۰۷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وكلاهما عن الأعمش ، عيون أخبار الرضا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عن الفضل بن شاذان عن الإمام الرضا عليه السلام ، 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۴۲۱</w:t>
      </w:r>
      <w:r>
        <w:rPr>
          <w:rFonts w:ascii="IRNazanin" w:hAnsi="IRNazanin" w:eastAsia="IRNazanin"/>
          <w:b w:val="false"/>
          <w:b w:val="false"/>
          <w:bCs w:val="false"/>
          <w:i w:val="false"/>
          <w:i w:val="false"/>
          <w:iCs w:val="false"/>
          <w:color w:val="333333"/>
          <w:sz w:val="20"/>
          <w:sz w:val="20"/>
          <w:szCs w:val="20"/>
          <w:rtl w:val="true"/>
        </w:rPr>
        <w:t xml:space="preserve"> عن الإمام الرضا عليه السلام و ص </w:t>
      </w:r>
      <w:r>
        <w:rPr>
          <w:rFonts w:ascii="IRNazanin" w:hAnsi="IRNazanin" w:eastAsia="IRNazanin"/>
          <w:b w:val="false"/>
          <w:b w:val="false"/>
          <w:bCs w:val="false"/>
          <w:i w:val="false"/>
          <w:i w:val="false"/>
          <w:iCs w:val="false"/>
          <w:color w:val="333333"/>
          <w:sz w:val="20"/>
          <w:sz w:val="20"/>
          <w:szCs w:val="20"/>
        </w:rPr>
        <w:t>۴۴۵</w:t>
      </w:r>
      <w:r>
        <w:rPr>
          <w:rFonts w:ascii="IRNazanin" w:hAnsi="IRNazanin" w:eastAsia="IRNazanin"/>
          <w:b w:val="false"/>
          <w:b w:val="false"/>
          <w:bCs w:val="false"/>
          <w:i w:val="false"/>
          <w:i w:val="false"/>
          <w:iCs w:val="false"/>
          <w:color w:val="333333"/>
          <w:sz w:val="20"/>
          <w:sz w:val="20"/>
          <w:szCs w:val="20"/>
          <w:rtl w:val="true"/>
        </w:rPr>
        <w:t xml:space="preserve"> عن الفضيل بن يسار عن الإمام الرضا عليه السلام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عيون أخبار الرضا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۳۴</w:t>
      </w:r>
      <w:r>
        <w:rPr>
          <w:rFonts w:ascii="IRNazanin" w:hAnsi="IRNazanin" w:eastAsia="IRNazanin"/>
          <w:b w:val="false"/>
          <w:b w:val="false"/>
          <w:bCs w:val="false"/>
          <w:i w:val="false"/>
          <w:i w:val="false"/>
          <w:iCs w:val="false"/>
          <w:color w:val="333333"/>
          <w:sz w:val="20"/>
          <w:sz w:val="20"/>
          <w:szCs w:val="20"/>
          <w:rtl w:val="true"/>
        </w:rPr>
        <w:t xml:space="preserve"> ، 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۴۱۶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معاني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۳۹۶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۵۲</w:t>
      </w:r>
      <w:r>
        <w:rPr>
          <w:rFonts w:ascii="IRNazanin" w:hAnsi="IRNazanin" w:eastAsia="IRNazanin"/>
          <w:b w:val="false"/>
          <w:b w:val="false"/>
          <w:bCs w:val="false"/>
          <w:i w:val="false"/>
          <w:i w:val="false"/>
          <w:iCs w:val="false"/>
          <w:color w:val="333333"/>
          <w:sz w:val="20"/>
          <w:sz w:val="20"/>
          <w:szCs w:val="20"/>
          <w:rtl w:val="true"/>
        </w:rPr>
        <w:t xml:space="preserve"> ، عيون أخبار الرضا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۹۰</w:t>
      </w:r>
      <w:r>
        <w:rPr>
          <w:rFonts w:ascii="IRNazanin" w:hAnsi="IRNazanin" w:eastAsia="IRNazanin"/>
          <w:b w:val="false"/>
          <w:b w:val="false"/>
          <w:bCs w:val="false"/>
          <w:i w:val="false"/>
          <w:i w:val="false"/>
          <w:iCs w:val="false"/>
          <w:color w:val="333333"/>
          <w:sz w:val="20"/>
          <w:sz w:val="20"/>
          <w:szCs w:val="20"/>
          <w:rtl w:val="true"/>
        </w:rPr>
        <w:t xml:space="preserve"> ،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۳۷</w:t>
      </w:r>
      <w:r>
        <w:rPr>
          <w:rFonts w:eastAsia="IRNazanin" w:cs="IRNazanin"/>
          <w:b w:val="false"/>
          <w:bCs w:val="false"/>
          <w:i w:val="false"/>
          <w:iCs w:val="false"/>
          <w:color w:val="333333"/>
          <w:sz w:val="20"/>
          <w:szCs w:val="20"/>
          <w:rtl w:val="true"/>
        </w:rPr>
        <w:t>.</w:t>
      </w:r>
    </w:p>
  </w:footnote>
  <w:footnote w:id="9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۳۶۶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مختصر بصائر الدرجات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۱۳۷</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بالرفع خبر للخير ، وكذا الجملة التالية ، أي الخير الواصل منّي إليك مبتدء من دون استحقاقك لأنّ مبادئ الخير الذى تستحقّه بعملك أيضاً منّي ، والشرّ الواصل جزاء متفرّع على جنايتك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بالنصب ، وهو على التمييز والخبر مقدّر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هامش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۳۴۰</w:t>
      </w:r>
      <w:r>
        <w:rPr>
          <w:rFonts w:eastAsia="IRNazanin" w:cs="IRNazanin"/>
          <w:b w:val="false"/>
          <w:bCs w:val="false"/>
          <w:i w:val="false"/>
          <w:iCs w:val="false"/>
          <w:color w:val="333333"/>
          <w:sz w:val="20"/>
          <w:szCs w:val="20"/>
          <w:rtl w:val="true"/>
        </w:rPr>
        <w:t>) .</w:t>
      </w:r>
    </w:p>
  </w:footnote>
  <w:footnote w:id="9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۳۴۳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عن معاذ بن جبل و ص </w:t>
      </w:r>
      <w:r>
        <w:rPr>
          <w:rFonts w:ascii="IRNazanin" w:hAnsi="IRNazanin" w:eastAsia="IRNazanin"/>
          <w:b w:val="false"/>
          <w:b w:val="false"/>
          <w:bCs w:val="false"/>
          <w:i w:val="false"/>
          <w:i w:val="false"/>
          <w:iCs w:val="false"/>
          <w:color w:val="333333"/>
          <w:sz w:val="20"/>
          <w:sz w:val="20"/>
          <w:szCs w:val="20"/>
        </w:rPr>
        <w:t>۳۴۰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عن عبد اللّه بن عمر ، تفسير القمّي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۲۱۰</w:t>
      </w:r>
      <w:r>
        <w:rPr>
          <w:rFonts w:ascii="IRNazanin" w:hAnsi="IRNazanin" w:eastAsia="IRNazanin"/>
          <w:b w:val="false"/>
          <w:b w:val="false"/>
          <w:bCs w:val="false"/>
          <w:i w:val="false"/>
          <w:i w:val="false"/>
          <w:iCs w:val="false"/>
          <w:color w:val="333333"/>
          <w:sz w:val="20"/>
          <w:sz w:val="20"/>
          <w:szCs w:val="20"/>
          <w:rtl w:val="true"/>
        </w:rPr>
        <w:t xml:space="preserve"> عن السكوني عن الإمام الصادق عن أبيه عليهماالسلاموكلاهما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۷۹</w:t>
      </w:r>
      <w:r>
        <w:rPr>
          <w:rFonts w:ascii="IRNazanin" w:hAnsi="IRNazanin" w:eastAsia="IRNazanin"/>
          <w:b w:val="false"/>
          <w:b w:val="false"/>
          <w:bCs w:val="false"/>
          <w:i w:val="false"/>
          <w:i w:val="false"/>
          <w:iCs w:val="false"/>
          <w:color w:val="333333"/>
          <w:sz w:val="20"/>
          <w:sz w:val="20"/>
          <w:szCs w:val="20"/>
          <w:rtl w:val="true"/>
        </w:rPr>
        <w:t xml:space="preserve"> ؛ الفردوس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۸۰۴۳</w:t>
      </w:r>
      <w:r>
        <w:rPr>
          <w:rFonts w:ascii="IRNazanin" w:hAnsi="IRNazanin" w:eastAsia="IRNazanin"/>
          <w:b w:val="false"/>
          <w:b w:val="false"/>
          <w:bCs w:val="false"/>
          <w:i w:val="false"/>
          <w:i w:val="false"/>
          <w:iCs w:val="false"/>
          <w:color w:val="333333"/>
          <w:sz w:val="20"/>
          <w:sz w:val="20"/>
          <w:szCs w:val="20"/>
          <w:rtl w:val="true"/>
        </w:rPr>
        <w:t xml:space="preserve"> عن أنس بن مالك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۹۳۹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۴۳۶۱۵</w:t>
      </w:r>
      <w:r>
        <w:rPr>
          <w:rFonts w:ascii="IRNazanin" w:hAnsi="IRNazanin" w:eastAsia="IRNazanin"/>
          <w:b w:val="false"/>
          <w:b w:val="false"/>
          <w:bCs w:val="false"/>
          <w:i w:val="false"/>
          <w:i w:val="false"/>
          <w:iCs w:val="false"/>
          <w:color w:val="333333"/>
          <w:sz w:val="20"/>
          <w:sz w:val="20"/>
          <w:szCs w:val="20"/>
          <w:rtl w:val="true"/>
        </w:rPr>
        <w:t xml:space="preserve"> نقلاً عن أبي نعيم عن ابن عمر وكلاهما نحوه </w:t>
      </w:r>
      <w:r>
        <w:rPr>
          <w:rFonts w:eastAsia="IRNazanin" w:cs="IRNazanin"/>
          <w:b w:val="false"/>
          <w:bCs w:val="false"/>
          <w:i w:val="false"/>
          <w:iCs w:val="false"/>
          <w:color w:val="333333"/>
          <w:sz w:val="20"/>
          <w:szCs w:val="20"/>
          <w:rtl w:val="true"/>
        </w:rPr>
        <w:t>.</w:t>
      </w:r>
    </w:p>
  </w:footnote>
  <w:footnote w:id="9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 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۳۵۹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وزاد في آخره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يعني بالخير والشر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الصحّة والمرض ، وذلك قوله عز و جل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نَبْلُوكُم بِالشَّرِّ وَ الْخَيْرِ فِتْنَةً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مختصر بصائر الدرجات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۱۳۲</w:t>
      </w:r>
      <w:r>
        <w:rPr>
          <w:rFonts w:ascii="IRNazanin" w:hAnsi="IRNazanin" w:eastAsia="IRNazanin"/>
          <w:b w:val="false"/>
          <w:b w:val="false"/>
          <w:bCs w:val="false"/>
          <w:i w:val="false"/>
          <w:i w:val="false"/>
          <w:iCs w:val="false"/>
          <w:color w:val="333333"/>
          <w:sz w:val="20"/>
          <w:sz w:val="20"/>
          <w:szCs w:val="20"/>
          <w:rtl w:val="true"/>
        </w:rPr>
        <w:t xml:space="preserve"> كلّها عن حفص بن قرط عن الإمام الصادق عليه السلام ، تفسير العيّاشي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عن مسعدة بن صدقة عن الإمام الصادق عليه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الطبعة المعتمدة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وأما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والتصويب من بحار الأنوار </w:t>
      </w:r>
      <w:r>
        <w:rPr>
          <w:rFonts w:eastAsia="IRNazanin" w:cs="IRNazanin"/>
          <w:b w:val="false"/>
          <w:bCs w:val="false"/>
          <w:i w:val="false"/>
          <w:iCs w:val="false"/>
          <w:color w:val="333333"/>
          <w:sz w:val="20"/>
          <w:szCs w:val="20"/>
          <w:rtl w:val="true"/>
        </w:rPr>
        <w:t>.</w:t>
      </w:r>
    </w:p>
  </w:footnote>
  <w:footnote w:id="9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۲۰۶</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۳۷۰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 عيون أخبار الرضا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 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۱۶۸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۲۲۱</w:t>
      </w:r>
      <w:r>
        <w:rPr>
          <w:rFonts w:ascii="IRNazanin" w:hAnsi="IRNazanin" w:eastAsia="IRNazanin"/>
          <w:b w:val="false"/>
          <w:b w:val="false"/>
          <w:bCs w:val="false"/>
          <w:i w:val="false"/>
          <w:i w:val="false"/>
          <w:iCs w:val="false"/>
          <w:color w:val="333333"/>
          <w:sz w:val="20"/>
          <w:sz w:val="20"/>
          <w:szCs w:val="20"/>
          <w:rtl w:val="true"/>
        </w:rPr>
        <w:t xml:space="preserve"> كلّها عن أبي أحمد المغازي عن الإمام الرضا عن آبائه عليهم السلام ، كشف الغمّة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عن الإمام الرضا عن آبائه عليهم السلامنحوه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قرب الإسناد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۳۷۷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۱۳۳۲</w:t>
      </w:r>
      <w:r>
        <w:rPr>
          <w:rFonts w:ascii="IRNazanin" w:hAnsi="IRNazanin" w:eastAsia="IRNazanin"/>
          <w:b w:val="false"/>
          <w:b w:val="false"/>
          <w:bCs w:val="false"/>
          <w:i w:val="false"/>
          <w:i w:val="false"/>
          <w:iCs w:val="false"/>
          <w:color w:val="333333"/>
          <w:sz w:val="20"/>
          <w:sz w:val="20"/>
          <w:szCs w:val="20"/>
          <w:rtl w:val="true"/>
        </w:rPr>
        <w:t xml:space="preserve"> عن البزنطي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۴۰۶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الأمالي للصدوق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۳۸۵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۴۹۴</w:t>
      </w:r>
      <w:r>
        <w:rPr>
          <w:rFonts w:ascii="IRNazanin" w:hAnsi="IRNazanin" w:eastAsia="IRNazanin"/>
          <w:b w:val="false"/>
          <w:b w:val="false"/>
          <w:bCs w:val="false"/>
          <w:i w:val="false"/>
          <w:i w:val="false"/>
          <w:iCs w:val="false"/>
          <w:color w:val="333333"/>
          <w:sz w:val="20"/>
          <w:sz w:val="20"/>
          <w:szCs w:val="20"/>
          <w:rtl w:val="true"/>
        </w:rPr>
        <w:t xml:space="preserve">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اصطنعتك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اصطفيتك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وكلاهما عن حبيب السجستاني، الاعتقادات للصدوق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۳۹</w:t>
      </w:r>
      <w:r>
        <w:rPr>
          <w:rFonts w:ascii="IRNazanin" w:hAnsi="IRNazanin" w:eastAsia="IRNazanin"/>
          <w:b w:val="false"/>
          <w:b w:val="false"/>
          <w:bCs w:val="false"/>
          <w:i w:val="false"/>
          <w:i w:val="false"/>
          <w:iCs w:val="false"/>
          <w:color w:val="333333"/>
          <w:sz w:val="20"/>
          <w:sz w:val="20"/>
          <w:szCs w:val="20"/>
          <w:rtl w:val="true"/>
        </w:rPr>
        <w:t xml:space="preserve"> ، روضة الواعظين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۴۶۱</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۳۲۸</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tl w:val="true"/>
        </w:rPr>
        <w:t>.</w:t>
      </w:r>
    </w:p>
  </w:footnote>
  <w:footnote w:id="9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العطيّة والهبة ابتداءً من غير عوض ولا استحقاق ، 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نحله ينحله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نحل</w:t>
      </w:r>
      <w:r>
        <w:rPr>
          <w:rFonts w:eastAsia="IRNazanin" w:cs="IRNazanin"/>
          <w:b w:val="false"/>
          <w:bCs w:val="false"/>
          <w:i w:val="false"/>
          <w:iCs w:val="false"/>
          <w:color w:val="333333"/>
          <w:sz w:val="20"/>
          <w:szCs w:val="20"/>
          <w:rtl w:val="true"/>
        </w:rPr>
        <w:t>») .</w:t>
      </w:r>
    </w:p>
  </w:footnote>
  <w:footnote w:id="9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۳۶۸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عن زرارة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أسبغها اللّه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أفاضها وأتمّها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المصباح المنير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۲۶۴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سبغ</w:t>
      </w:r>
      <w:r>
        <w:rPr>
          <w:rFonts w:eastAsia="IRNazanin" w:cs="IRNazanin"/>
          <w:b w:val="false"/>
          <w:bCs w:val="false"/>
          <w:i w:val="false"/>
          <w:iCs w:val="false"/>
          <w:color w:val="333333"/>
          <w:sz w:val="20"/>
          <w:szCs w:val="20"/>
          <w:rtl w:val="true"/>
        </w:rPr>
        <w:t>») .</w:t>
      </w:r>
    </w:p>
  </w:footnote>
  <w:footnote w:id="9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تأنّى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ترفّق وتنظّر والاسم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الأناة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أنى</w:t>
      </w:r>
      <w:r>
        <w:rPr>
          <w:rFonts w:eastAsia="IRNazanin" w:cs="IRNazanin"/>
          <w:b w:val="false"/>
          <w:bCs w:val="false"/>
          <w:i w:val="false"/>
          <w:iCs w:val="false"/>
          <w:color w:val="333333"/>
          <w:sz w:val="20"/>
          <w:szCs w:val="20"/>
          <w:rtl w:val="true"/>
        </w:rPr>
        <w:t>») .</w:t>
      </w:r>
    </w:p>
  </w:footnote>
  <w:footnote w:id="9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الإقبال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۱۴۳</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۲۵۷</w:t>
      </w:r>
      <w:r>
        <w:rPr>
          <w:rFonts w:ascii="IRNazanin" w:hAnsi="IRNazanin" w:eastAsia="IRNazanin"/>
          <w:b w:val="false"/>
          <w:b w:val="false"/>
          <w:bCs w:val="false"/>
          <w:i w:val="false"/>
          <w:i w:val="false"/>
          <w:iCs w:val="false"/>
          <w:color w:val="333333"/>
          <w:sz w:val="20"/>
          <w:sz w:val="20"/>
          <w:szCs w:val="20"/>
          <w:rtl w:val="true"/>
        </w:rPr>
        <w:t xml:space="preserve"> ؛ دستور معالم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۹۰</w:t>
      </w:r>
      <w:r>
        <w:rPr>
          <w:rFonts w:ascii="IRNazanin" w:hAnsi="IRNazanin" w:eastAsia="IRNazanin"/>
          <w:b w:val="false"/>
          <w:b w:val="false"/>
          <w:bCs w:val="false"/>
          <w:i w:val="false"/>
          <w:i w:val="false"/>
          <w:iCs w:val="false"/>
          <w:color w:val="333333"/>
          <w:sz w:val="20"/>
          <w:sz w:val="20"/>
          <w:szCs w:val="20"/>
          <w:rtl w:val="true"/>
        </w:rPr>
        <w:t xml:space="preserve"> عن الإمام عليّ عليه السلام نحوه </w:t>
      </w:r>
      <w:r>
        <w:rPr>
          <w:rFonts w:eastAsia="IRNazanin" w:cs="IRNazanin"/>
          <w:b w:val="false"/>
          <w:bCs w:val="false"/>
          <w:i w:val="false"/>
          <w:iCs w:val="false"/>
          <w:color w:val="333333"/>
          <w:sz w:val="20"/>
          <w:szCs w:val="20"/>
          <w:rtl w:val="true"/>
        </w:rPr>
        <w:t>.</w:t>
      </w:r>
    </w:p>
  </w:footnote>
  <w:footnote w:id="9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۲۶۸</w:t>
      </w:r>
      <w:r>
        <w:rPr>
          <w:rFonts w:ascii="IRNazanin" w:hAnsi="IRNazanin" w:eastAsia="IRNazanin"/>
          <w:b w:val="false"/>
          <w:b w:val="false"/>
          <w:bCs w:val="false"/>
          <w:i w:val="false"/>
          <w:i w:val="false"/>
          <w:iCs w:val="false"/>
          <w:color w:val="333333"/>
          <w:sz w:val="20"/>
          <w:sz w:val="20"/>
          <w:szCs w:val="20"/>
          <w:rtl w:val="true"/>
        </w:rPr>
        <w:t xml:space="preserve"> عن الإمام العسكري عليه السلام ،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وليس فيه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وما نهاهم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تركه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مختصر بصائر الدرجات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۱۳۲</w:t>
      </w:r>
      <w:r>
        <w:rPr>
          <w:rFonts w:ascii="IRNazanin" w:hAnsi="IRNazanin" w:eastAsia="IRNazanin"/>
          <w:b w:val="false"/>
          <w:b w:val="false"/>
          <w:bCs w:val="false"/>
          <w:i w:val="false"/>
          <w:i w:val="false"/>
          <w:iCs w:val="false"/>
          <w:color w:val="333333"/>
          <w:sz w:val="20"/>
          <w:sz w:val="20"/>
          <w:szCs w:val="20"/>
          <w:rtl w:val="true"/>
        </w:rPr>
        <w:t xml:space="preserve"> ، 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۳۵۹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كلّها عن إبراهيم بن عمر اليماني عن الإمام الصادق عليه السلام و ص </w:t>
      </w:r>
      <w:r>
        <w:rPr>
          <w:rFonts w:ascii="IRNazanin" w:hAnsi="IRNazanin" w:eastAsia="IRNazanin"/>
          <w:b w:val="false"/>
          <w:b w:val="false"/>
          <w:bCs w:val="false"/>
          <w:i w:val="false"/>
          <w:i w:val="false"/>
          <w:iCs w:val="false"/>
          <w:color w:val="333333"/>
          <w:sz w:val="20"/>
          <w:sz w:val="20"/>
          <w:szCs w:val="20"/>
        </w:rPr>
        <w:t>۳۴۹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عن إسماعيل بن جابر عن الإمام الصادق عليه السلام وليس فيها ذيله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وما جبر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و ص </w:t>
      </w:r>
      <w:r>
        <w:rPr>
          <w:rFonts w:ascii="IRNazanin" w:hAnsi="IRNazanin" w:eastAsia="IRNazanin"/>
          <w:b w:val="false"/>
          <w:b w:val="false"/>
          <w:bCs w:val="false"/>
          <w:i w:val="false"/>
          <w:i w:val="false"/>
          <w:iCs w:val="false"/>
          <w:color w:val="333333"/>
          <w:sz w:val="20"/>
          <w:sz w:val="20"/>
          <w:szCs w:val="20"/>
        </w:rPr>
        <w:t>۱۵۲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نحوه ، 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۳۳۸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 عيون أخبار الرضا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۴۹</w:t>
      </w:r>
      <w:r>
        <w:rPr>
          <w:rFonts w:ascii="IRNazanin" w:hAnsi="IRNazanin" w:eastAsia="IRNazanin"/>
          <w:b w:val="false"/>
          <w:b w:val="false"/>
          <w:bCs w:val="false"/>
          <w:i w:val="false"/>
          <w:i w:val="false"/>
          <w:iCs w:val="false"/>
          <w:color w:val="333333"/>
          <w:sz w:val="20"/>
          <w:sz w:val="20"/>
          <w:szCs w:val="20"/>
          <w:rtl w:val="true"/>
        </w:rPr>
        <w:t xml:space="preserve"> وليس فيهما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قال عليّ بن الحسين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قرب الإسناد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۳۵۴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۱۲۶۷</w:t>
      </w:r>
      <w:r>
        <w:rPr>
          <w:rFonts w:ascii="IRNazanin" w:hAnsi="IRNazanin" w:eastAsia="IRNazanin"/>
          <w:b w:val="false"/>
          <w:b w:val="false"/>
          <w:bCs w:val="false"/>
          <w:i w:val="false"/>
          <w:i w:val="false"/>
          <w:iCs w:val="false"/>
          <w:color w:val="333333"/>
          <w:sz w:val="20"/>
          <w:sz w:val="20"/>
          <w:szCs w:val="20"/>
          <w:rtl w:val="true"/>
        </w:rPr>
        <w:t xml:space="preserve"> ، تفسير العياشي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۲۰۰</w:t>
      </w:r>
      <w:r>
        <w:rPr>
          <w:rFonts w:ascii="IRNazanin" w:hAnsi="IRNazanin" w:eastAsia="IRNazanin"/>
          <w:b w:val="false"/>
          <w:b w:val="false"/>
          <w:bCs w:val="false"/>
          <w:i w:val="false"/>
          <w:i w:val="false"/>
          <w:iCs w:val="false"/>
          <w:color w:val="333333"/>
          <w:sz w:val="20"/>
          <w:sz w:val="20"/>
          <w:szCs w:val="20"/>
          <w:rtl w:val="true"/>
        </w:rPr>
        <w:t xml:space="preserve"> عن صفوان بن يحيى عن الإمام الكاظم عليه السلام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۳۶۳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 عيون أخبار الرضا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۴۶</w:t>
      </w:r>
      <w:r>
        <w:rPr>
          <w:rFonts w:ascii="IRNazanin" w:hAnsi="IRNazanin" w:eastAsia="IRNazanin"/>
          <w:b w:val="false"/>
          <w:b w:val="false"/>
          <w:bCs w:val="false"/>
          <w:i w:val="false"/>
          <w:i w:val="false"/>
          <w:iCs w:val="false"/>
          <w:color w:val="333333"/>
          <w:sz w:val="20"/>
          <w:sz w:val="20"/>
          <w:szCs w:val="20"/>
          <w:rtl w:val="true"/>
        </w:rPr>
        <w:t xml:space="preserve"> ، تفسير العياشي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۲۰۱</w:t>
      </w:r>
      <w:r>
        <w:rPr>
          <w:rFonts w:ascii="IRNazanin" w:hAnsi="IRNazanin" w:eastAsia="IRNazanin"/>
          <w:b w:val="false"/>
          <w:b w:val="false"/>
          <w:bCs w:val="false"/>
          <w:i w:val="false"/>
          <w:i w:val="false"/>
          <w:iCs w:val="false"/>
          <w:color w:val="333333"/>
          <w:sz w:val="20"/>
          <w:sz w:val="20"/>
          <w:szCs w:val="20"/>
          <w:rtl w:val="true"/>
        </w:rPr>
        <w:t xml:space="preserve"> وليس فيه صدره إلى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بحسناتك منك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كشف الغمّة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۷۹</w:t>
      </w:r>
      <w:r>
        <w:rPr>
          <w:rFonts w:ascii="IRNazanin" w:hAnsi="IRNazanin" w:eastAsia="IRNazanin"/>
          <w:b w:val="false"/>
          <w:b w:val="false"/>
          <w:bCs w:val="false"/>
          <w:i w:val="false"/>
          <w:i w:val="false"/>
          <w:iCs w:val="false"/>
          <w:color w:val="333333"/>
          <w:sz w:val="20"/>
          <w:sz w:val="20"/>
          <w:szCs w:val="20"/>
          <w:rtl w:val="true"/>
        </w:rPr>
        <w:t xml:space="preserve"> كلّها عن الحسن بن عليّ الوشاء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۱۸۲</w:t>
      </w:r>
      <w:r>
        <w:rPr>
          <w:rFonts w:ascii="IRNazanin" w:hAnsi="IRNazanin" w:eastAsia="IRNazanin"/>
          <w:b w:val="false"/>
          <w:b w:val="false"/>
          <w:bCs w:val="false"/>
          <w:i w:val="false"/>
          <w:i w:val="false"/>
          <w:iCs w:val="false"/>
          <w:color w:val="333333"/>
          <w:sz w:val="20"/>
          <w:sz w:val="20"/>
          <w:szCs w:val="20"/>
          <w:rtl w:val="true"/>
        </w:rPr>
        <w:t xml:space="preserve"> ، مطالب السؤول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۱۵۶۷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عيون أخبار الرضا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 الاحتجاج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۳۰۴</w:t>
      </w:r>
      <w:r>
        <w:rPr>
          <w:rFonts w:ascii="IRNazanin" w:hAnsi="IRNazanin" w:eastAsia="IRNazanin"/>
          <w:b w:val="false"/>
          <w:b w:val="false"/>
          <w:bCs w:val="false"/>
          <w:i w:val="false"/>
          <w:i w:val="false"/>
          <w:iCs w:val="false"/>
          <w:color w:val="333333"/>
          <w:sz w:val="20"/>
          <w:sz w:val="20"/>
          <w:szCs w:val="20"/>
          <w:rtl w:val="true"/>
        </w:rPr>
        <w:t xml:space="preserve"> ، العدد القوية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۲۹۸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۳۲</w:t>
      </w:r>
      <w:r>
        <w:rPr>
          <w:rFonts w:ascii="IRNazanin" w:hAnsi="IRNazanin" w:eastAsia="IRNazanin"/>
          <w:b w:val="false"/>
          <w:b w:val="false"/>
          <w:bCs w:val="false"/>
          <w:i w:val="false"/>
          <w:i w:val="false"/>
          <w:iCs w:val="false"/>
          <w:color w:val="333333"/>
          <w:sz w:val="20"/>
          <w:sz w:val="20"/>
          <w:szCs w:val="20"/>
          <w:rtl w:val="true"/>
        </w:rPr>
        <w:t xml:space="preserve"> ، نثر الدر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۳۶۳</w:t>
      </w:r>
      <w:r>
        <w:rPr>
          <w:rFonts w:ascii="IRNazanin" w:hAnsi="IRNazanin" w:eastAsia="IRNazanin"/>
          <w:b w:val="false"/>
          <w:b w:val="false"/>
          <w:bCs w:val="false"/>
          <w:i w:val="false"/>
          <w:i w:val="false"/>
          <w:iCs w:val="false"/>
          <w:color w:val="333333"/>
          <w:sz w:val="20"/>
          <w:sz w:val="20"/>
          <w:szCs w:val="20"/>
          <w:rtl w:val="true"/>
        </w:rPr>
        <w:t xml:space="preserve"> وليس فيهما ذيله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فقلت 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فهل للّه عز و جل مشيئة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روضة الواعظين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۴۷</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الأمالي للصدوق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۳۵۳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۴۳۱</w:t>
      </w:r>
      <w:r>
        <w:rPr>
          <w:rFonts w:ascii="IRNazanin" w:hAnsi="IRNazanin" w:eastAsia="IRNazanin"/>
          <w:b w:val="false"/>
          <w:b w:val="false"/>
          <w:bCs w:val="false"/>
          <w:i w:val="false"/>
          <w:i w:val="false"/>
          <w:iCs w:val="false"/>
          <w:color w:val="333333"/>
          <w:sz w:val="20"/>
          <w:sz w:val="20"/>
          <w:szCs w:val="20"/>
          <w:rtl w:val="true"/>
        </w:rPr>
        <w:t xml:space="preserve"> عن صباح بن عبد الحميد وهشام ، روضة الواعظين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۴۷</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۲۰۶</w:t>
      </w:r>
      <w:r>
        <w:rPr>
          <w:rFonts w:ascii="IRNazanin" w:hAnsi="IRNazanin" w:eastAsia="IRNazanin"/>
          <w:b w:val="false"/>
          <w:b w:val="false"/>
          <w:bCs w:val="false"/>
          <w:i w:val="false"/>
          <w:i w:val="false"/>
          <w:iCs w:val="false"/>
          <w:color w:val="333333"/>
          <w:sz w:val="20"/>
          <w:sz w:val="20"/>
          <w:szCs w:val="20"/>
          <w:rtl w:val="true"/>
        </w:rPr>
        <w:t xml:space="preserve"> ، الاعتقاد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۲۹</w:t>
      </w:r>
      <w:r>
        <w:rPr>
          <w:rFonts w:ascii="IRNazanin" w:hAnsi="IRNazanin" w:eastAsia="IRNazanin"/>
          <w:b w:val="false"/>
          <w:b w:val="false"/>
          <w:bCs w:val="false"/>
          <w:i w:val="false"/>
          <w:i w:val="false"/>
          <w:iCs w:val="false"/>
          <w:color w:val="333333"/>
          <w:sz w:val="20"/>
          <w:sz w:val="20"/>
          <w:szCs w:val="20"/>
          <w:rtl w:val="true"/>
        </w:rPr>
        <w:t xml:space="preserve"> ، عدّة الداعي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۳۰۵</w:t>
      </w:r>
      <w:r>
        <w:rPr>
          <w:rFonts w:ascii="IRNazanin" w:hAnsi="IRNazanin" w:eastAsia="IRNazanin"/>
          <w:b w:val="false"/>
          <w:b w:val="false"/>
          <w:bCs w:val="false"/>
          <w:i w:val="false"/>
          <w:i w:val="false"/>
          <w:iCs w:val="false"/>
          <w:color w:val="333333"/>
          <w:sz w:val="20"/>
          <w:sz w:val="20"/>
          <w:szCs w:val="20"/>
          <w:rtl w:val="true"/>
        </w:rPr>
        <w:t xml:space="preserve"> ، روضة الواعظين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۴۷</w:t>
      </w:r>
      <w:r>
        <w:rPr>
          <w:rFonts w:ascii="IRNazanin" w:hAnsi="IRNazanin" w:eastAsia="IRNazanin"/>
          <w:b w:val="false"/>
          <w:b w:val="false"/>
          <w:bCs w:val="false"/>
          <w:i w:val="false"/>
          <w:i w:val="false"/>
          <w:iCs w:val="false"/>
          <w:color w:val="333333"/>
          <w:sz w:val="20"/>
          <w:sz w:val="20"/>
          <w:szCs w:val="20"/>
          <w:rtl w:val="true"/>
        </w:rPr>
        <w:t xml:space="preserve"> ، عوالي اللآلي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۱۶۵</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الَّتي بينهما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مبتدأ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يعلمها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مرآة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۱۹۳</w:t>
      </w:r>
      <w:r>
        <w:rPr>
          <w:rFonts w:eastAsia="IRNazanin" w:cs="IRNazanin"/>
          <w:b w:val="false"/>
          <w:bCs w:val="false"/>
          <w:i w:val="false"/>
          <w:iCs w:val="false"/>
          <w:color w:val="333333"/>
          <w:sz w:val="20"/>
          <w:szCs w:val="20"/>
          <w:rtl w:val="true"/>
        </w:rPr>
        <w:t>) .</w:t>
      </w:r>
    </w:p>
  </w:footnote>
  <w:footnote w:id="9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عيون أخبار الرضا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۴۳</w:t>
      </w:r>
      <w:r>
        <w:rPr>
          <w:rFonts w:ascii="IRNazanin" w:hAnsi="IRNazanin" w:eastAsia="IRNazanin"/>
          <w:b w:val="false"/>
          <w:b w:val="false"/>
          <w:bCs w:val="false"/>
          <w:i w:val="false"/>
          <w:i w:val="false"/>
          <w:iCs w:val="false"/>
          <w:color w:val="333333"/>
          <w:sz w:val="20"/>
          <w:sz w:val="20"/>
          <w:szCs w:val="20"/>
          <w:rtl w:val="true"/>
        </w:rPr>
        <w:t xml:space="preserve"> ، كشف الغمّة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توضيح ذلك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مجرّد القدرة على الحيلولة بين العبد وفعله لا يدلّ على كونه تعالى فاعله ، إذ القدرة على المنع غير المنع ، ولا يوجب إسناد الفعل إليه سبحانه </w:t>
      </w:r>
      <w:r>
        <w:rPr>
          <w:rFonts w:eastAsia="IRNazanin" w:cs="IRNazanin"/>
          <w:b w:val="false"/>
          <w:bCs w:val="false"/>
          <w:i w:val="false"/>
          <w:iCs w:val="false"/>
          <w:color w:val="333333"/>
          <w:sz w:val="20"/>
          <w:szCs w:val="20"/>
          <w:rtl w:val="true"/>
        </w:rPr>
        <w:t>.</w:t>
      </w:r>
    </w:p>
  </w:footnote>
  <w:footnote w:id="9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۳۷</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توضيح، اين كه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صِرف قدرت داشتن خداوندبر حايل شدن ميان شخص و كارش ، بر اين كه خداوند ، كننده آن كار است ، دلالت نمى كند ؛ زيرا توانايى بر جلوگيرى ، غير از جلوگيرى كردن است و موجب نسبت دادن كار به خداوند سبحان نمى شود</w:t>
      </w:r>
      <w:r>
        <w:rPr>
          <w:rFonts w:eastAsia="IRNazanin" w:cs="IRNazanin"/>
          <w:b w:val="false"/>
          <w:bCs w:val="false"/>
          <w:i w:val="false"/>
          <w:iCs w:val="false"/>
          <w:color w:val="333333"/>
          <w:sz w:val="20"/>
          <w:szCs w:val="20"/>
          <w:rtl w:val="true"/>
        </w:rPr>
        <w:t>.</w:t>
      </w:r>
    </w:p>
  </w:footnote>
  <w:footnote w:id="9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حَبِطَت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بَطَلَت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حبط</w:t>
      </w:r>
      <w:r>
        <w:rPr>
          <w:rFonts w:eastAsia="IRNazanin" w:cs="IRNazanin"/>
          <w:b w:val="false"/>
          <w:bCs w:val="false"/>
          <w:i w:val="false"/>
          <w:iCs w:val="false"/>
          <w:color w:val="333333"/>
          <w:sz w:val="20"/>
          <w:szCs w:val="20"/>
          <w:rtl w:val="true"/>
        </w:rPr>
        <w:t>») .</w:t>
      </w:r>
    </w:p>
  </w:footnote>
  <w:footnote w:id="9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۲۲۶</w:t>
      </w:r>
      <w:r>
        <w:rPr>
          <w:rFonts w:ascii="IRNazanin" w:hAnsi="IRNazanin" w:eastAsia="IRNazanin"/>
          <w:b w:val="false"/>
          <w:b w:val="false"/>
          <w:bCs w:val="false"/>
          <w:i w:val="false"/>
          <w:i w:val="false"/>
          <w:iCs w:val="false"/>
          <w:color w:val="333333"/>
          <w:sz w:val="20"/>
          <w:sz w:val="20"/>
          <w:szCs w:val="20"/>
          <w:rtl w:val="true"/>
        </w:rPr>
        <w:t xml:space="preserve"> ، الاحتجاج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۴۹۲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۱۲۱</w:t>
      </w:r>
      <w:r>
        <w:rPr>
          <w:rFonts w:ascii="IRNazanin" w:hAnsi="IRNazanin" w:eastAsia="IRNazanin"/>
          <w:b w:val="false"/>
          <w:b w:val="false"/>
          <w:bCs w:val="false"/>
          <w:i w:val="false"/>
          <w:i w:val="false"/>
          <w:iCs w:val="false"/>
          <w:color w:val="333333"/>
          <w:sz w:val="20"/>
          <w:sz w:val="20"/>
          <w:szCs w:val="20"/>
          <w:rtl w:val="true"/>
        </w:rPr>
        <w:t xml:space="preserve"> ، كنز الفوائد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۳۶۳</w:t>
      </w:r>
      <w:r>
        <w:rPr>
          <w:rFonts w:ascii="IRNazanin" w:hAnsi="IRNazanin" w:eastAsia="IRNazanin"/>
          <w:b w:val="false"/>
          <w:b w:val="false"/>
          <w:bCs w:val="false"/>
          <w:i w:val="false"/>
          <w:i w:val="false"/>
          <w:iCs w:val="false"/>
          <w:color w:val="333333"/>
          <w:sz w:val="20"/>
          <w:sz w:val="20"/>
          <w:szCs w:val="20"/>
          <w:rtl w:val="true"/>
        </w:rPr>
        <w:t xml:space="preserve"> ، عوالي اللآلي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۱۶۳</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جُبِلتُ عليه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خلقت وطبعت عليه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جبل</w:t>
      </w:r>
      <w:r>
        <w:rPr>
          <w:rFonts w:eastAsia="IRNazanin" w:cs="IRNazanin"/>
          <w:b w:val="false"/>
          <w:bCs w:val="false"/>
          <w:i w:val="false"/>
          <w:iCs w:val="false"/>
          <w:color w:val="333333"/>
          <w:sz w:val="20"/>
          <w:szCs w:val="20"/>
          <w:rtl w:val="true"/>
        </w:rPr>
        <w:t>») .</w:t>
      </w:r>
    </w:p>
  </w:footnote>
  <w:footnote w:id="9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۲۳۱</w:t>
      </w:r>
      <w:r>
        <w:rPr>
          <w:rFonts w:ascii="IRNazanin" w:hAnsi="IRNazanin" w:eastAsia="IRNazanin"/>
          <w:b w:val="false"/>
          <w:b w:val="false"/>
          <w:bCs w:val="false"/>
          <w:i w:val="false"/>
          <w:i w:val="false"/>
          <w:iCs w:val="false"/>
          <w:color w:val="333333"/>
          <w:sz w:val="20"/>
          <w:sz w:val="20"/>
          <w:szCs w:val="20"/>
          <w:rtl w:val="true"/>
        </w:rPr>
        <w:t xml:space="preserve"> ، كنز الفوائد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۳۶۵</w:t>
      </w:r>
      <w:r>
        <w:rPr>
          <w:rFonts w:ascii="IRNazanin" w:hAnsi="IRNazanin" w:eastAsia="IRNazanin"/>
          <w:b w:val="false"/>
          <w:b w:val="false"/>
          <w:bCs w:val="false"/>
          <w:i w:val="false"/>
          <w:i w:val="false"/>
          <w:iCs w:val="false"/>
          <w:color w:val="333333"/>
          <w:sz w:val="20"/>
          <w:sz w:val="20"/>
          <w:szCs w:val="20"/>
          <w:rtl w:val="true"/>
        </w:rPr>
        <w:t xml:space="preserve"> ، أعلام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۳۱۶</w:t>
      </w:r>
      <w:r>
        <w:rPr>
          <w:rFonts w:ascii="IRNazanin" w:hAnsi="IRNazanin" w:eastAsia="IRNazanin"/>
          <w:b w:val="false"/>
          <w:b w:val="false"/>
          <w:bCs w:val="false"/>
          <w:i w:val="false"/>
          <w:i w:val="false"/>
          <w:iCs w:val="false"/>
          <w:color w:val="333333"/>
          <w:sz w:val="20"/>
          <w:sz w:val="20"/>
          <w:szCs w:val="20"/>
          <w:rtl w:val="true"/>
        </w:rPr>
        <w:t xml:space="preserve"> كلاهما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المصدر هنا اضطراب و ما في المتن صَحَّحناه من نسخة بحار الأنوار</w:t>
      </w:r>
      <w:r>
        <w:rPr>
          <w:rFonts w:eastAsia="IRNazanin" w:cs="IRNazanin"/>
          <w:b w:val="false"/>
          <w:bCs w:val="false"/>
          <w:i w:val="false"/>
          <w:iCs w:val="false"/>
          <w:color w:val="333333"/>
          <w:sz w:val="20"/>
          <w:szCs w:val="20"/>
          <w:rtl w:val="true"/>
        </w:rPr>
        <w:t>.</w:t>
      </w:r>
    </w:p>
  </w:footnote>
  <w:footnote w:id="9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الفقه المنسوب إلى الإمام الرضا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۴۰۸</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 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۳۶۲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عن المفضل بن عمر ، تصحيح الاعتقاد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۴۶</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۱۹۵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۲۷۱</w:t>
      </w:r>
      <w:r>
        <w:rPr>
          <w:rFonts w:ascii="IRNazanin" w:hAnsi="IRNazanin" w:eastAsia="IRNazanin"/>
          <w:b w:val="false"/>
          <w:b w:val="false"/>
          <w:bCs w:val="false"/>
          <w:i w:val="false"/>
          <w:i w:val="false"/>
          <w:iCs w:val="false"/>
          <w:color w:val="333333"/>
          <w:sz w:val="20"/>
          <w:sz w:val="20"/>
          <w:szCs w:val="20"/>
          <w:rtl w:val="true"/>
        </w:rPr>
        <w:t xml:space="preserve"> ، 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۳۶۰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 جامع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۳۸</w:t>
      </w:r>
      <w:r>
        <w:rPr>
          <w:rFonts w:ascii="IRNazanin" w:hAnsi="IRNazanin" w:eastAsia="IRNazanin"/>
          <w:b w:val="false"/>
          <w:b w:val="false"/>
          <w:bCs w:val="false"/>
          <w:i w:val="false"/>
          <w:i w:val="false"/>
          <w:iCs w:val="false"/>
          <w:color w:val="333333"/>
          <w:sz w:val="20"/>
          <w:sz w:val="20"/>
          <w:szCs w:val="20"/>
          <w:rtl w:val="true"/>
        </w:rPr>
        <w:t xml:space="preserve"> كلّها عن حريز بن عبد اللّه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۳۴۶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عيون أخبار الرضا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 الاحتجاج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۳۰۴</w:t>
      </w:r>
      <w:r>
        <w:rPr>
          <w:rFonts w:ascii="IRNazanin" w:hAnsi="IRNazanin" w:eastAsia="IRNazanin"/>
          <w:b w:val="false"/>
          <w:b w:val="false"/>
          <w:bCs w:val="false"/>
          <w:i w:val="false"/>
          <w:i w:val="false"/>
          <w:iCs w:val="false"/>
          <w:color w:val="333333"/>
          <w:sz w:val="20"/>
          <w:sz w:val="20"/>
          <w:szCs w:val="20"/>
          <w:rtl w:val="true"/>
        </w:rPr>
        <w:t xml:space="preserve"> ، العدد القوية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۲۹۸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۳۲</w:t>
      </w:r>
      <w:r>
        <w:rPr>
          <w:rFonts w:ascii="IRNazanin" w:hAnsi="IRNazanin" w:eastAsia="IRNazanin"/>
          <w:b w:val="false"/>
          <w:b w:val="false"/>
          <w:bCs w:val="false"/>
          <w:i w:val="false"/>
          <w:i w:val="false"/>
          <w:iCs w:val="false"/>
          <w:color w:val="333333"/>
          <w:sz w:val="20"/>
          <w:sz w:val="20"/>
          <w:szCs w:val="20"/>
          <w:rtl w:val="true"/>
        </w:rPr>
        <w:t xml:space="preserve"> ، نثر الدر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۳۶۳</w:t>
      </w:r>
      <w:r>
        <w:rPr>
          <w:rFonts w:ascii="IRNazanin" w:hAnsi="IRNazanin" w:eastAsia="IRNazanin"/>
          <w:b w:val="false"/>
          <w:b w:val="false"/>
          <w:bCs w:val="false"/>
          <w:i w:val="false"/>
          <w:i w:val="false"/>
          <w:iCs w:val="false"/>
          <w:color w:val="333333"/>
          <w:sz w:val="20"/>
          <w:sz w:val="20"/>
          <w:szCs w:val="20"/>
          <w:rtl w:val="true"/>
        </w:rPr>
        <w:t xml:space="preserve"> وليس فيهما ذيله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فقلت 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فهل للّه عز و جل مشية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روضة الواعظين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۴۷</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۳۶۱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 عيون أخبار الرضا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۴۸</w:t>
      </w:r>
      <w:r>
        <w:rPr>
          <w:rFonts w:ascii="IRNazanin" w:hAnsi="IRNazanin" w:eastAsia="IRNazanin"/>
          <w:b w:val="false"/>
          <w:b w:val="false"/>
          <w:bCs w:val="false"/>
          <w:i w:val="false"/>
          <w:i w:val="false"/>
          <w:iCs w:val="false"/>
          <w:color w:val="333333"/>
          <w:sz w:val="20"/>
          <w:sz w:val="20"/>
          <w:szCs w:val="20"/>
          <w:rtl w:val="true"/>
        </w:rPr>
        <w:t xml:space="preserve"> ، الاختصاص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۱۹۸</w:t>
      </w:r>
      <w:r>
        <w:rPr>
          <w:rFonts w:ascii="IRNazanin" w:hAnsi="IRNazanin" w:eastAsia="IRNazanin"/>
          <w:b w:val="false"/>
          <w:b w:val="false"/>
          <w:bCs w:val="false"/>
          <w:i w:val="false"/>
          <w:i w:val="false"/>
          <w:iCs w:val="false"/>
          <w:color w:val="333333"/>
          <w:sz w:val="20"/>
          <w:sz w:val="20"/>
          <w:szCs w:val="20"/>
          <w:rtl w:val="true"/>
        </w:rPr>
        <w:t xml:space="preserve"> ، كشف الغمّة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۷۹</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بحار الأنوار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يغصب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يغضب</w:t>
      </w:r>
      <w:r>
        <w:rPr>
          <w:rFonts w:eastAsia="IRNazanin" w:cs="IRNazanin"/>
          <w:b w:val="false"/>
          <w:bCs w:val="false"/>
          <w:i w:val="false"/>
          <w:iCs w:val="false"/>
          <w:color w:val="333333"/>
          <w:sz w:val="20"/>
          <w:szCs w:val="20"/>
          <w:rtl w:val="true"/>
        </w:rPr>
        <w:t>» .</w:t>
      </w:r>
    </w:p>
  </w:footnote>
  <w:footnote w:id="9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بحار الأنوار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يَجرونَ</w:t>
      </w:r>
      <w:r>
        <w:rPr>
          <w:rFonts w:eastAsia="IRNazanin" w:cs="IRNazanin"/>
          <w:b w:val="false"/>
          <w:bCs w:val="false"/>
          <w:i w:val="false"/>
          <w:iCs w:val="false"/>
          <w:color w:val="333333"/>
          <w:sz w:val="20"/>
          <w:szCs w:val="20"/>
          <w:rtl w:val="true"/>
        </w:rPr>
        <w:t>».</w:t>
      </w:r>
    </w:p>
  </w:footnote>
  <w:footnote w:id="9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الفقه المنسوب إلى الإمام الرضا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۳۴۸</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السَّرْبُ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المسلَكُ والطريق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سرب</w:t>
      </w:r>
      <w:r>
        <w:rPr>
          <w:rFonts w:eastAsia="IRNazanin" w:cs="IRNazanin"/>
          <w:b w:val="false"/>
          <w:bCs w:val="false"/>
          <w:i w:val="false"/>
          <w:iCs w:val="false"/>
          <w:color w:val="333333"/>
          <w:sz w:val="20"/>
          <w:szCs w:val="20"/>
          <w:rtl w:val="true"/>
        </w:rPr>
        <w:t>») .</w:t>
      </w:r>
    </w:p>
  </w:footnote>
  <w:footnote w:id="9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الكهف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يونس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العَرَض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متاع الدنيا وحطامها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عرض</w:t>
      </w:r>
      <w:r>
        <w:rPr>
          <w:rFonts w:eastAsia="IRNazanin" w:cs="IRNazanin"/>
          <w:b w:val="false"/>
          <w:bCs w:val="false"/>
          <w:i w:val="false"/>
          <w:iCs w:val="false"/>
          <w:color w:val="333333"/>
          <w:sz w:val="20"/>
          <w:szCs w:val="20"/>
          <w:rtl w:val="true"/>
        </w:rPr>
        <w:t>») .</w:t>
      </w:r>
    </w:p>
  </w:footnote>
  <w:footnote w:id="9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أنصفت الرجل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عاملته بالعدل والقسط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والاسم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النَّصَفَة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المصباح المنير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۶۰۸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نصف</w:t>
      </w:r>
      <w:r>
        <w:rPr>
          <w:rFonts w:eastAsia="IRNazanin" w:cs="IRNazanin"/>
          <w:b w:val="false"/>
          <w:bCs w:val="false"/>
          <w:i w:val="false"/>
          <w:iCs w:val="false"/>
          <w:color w:val="333333"/>
          <w:sz w:val="20"/>
          <w:szCs w:val="20"/>
          <w:rtl w:val="true"/>
        </w:rPr>
        <w:t>») .</w:t>
      </w:r>
    </w:p>
  </w:footnote>
  <w:footnote w:id="9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دانَ بدينهم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اتَّبَعَهم ووافقهم عليه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دين</w:t>
      </w:r>
      <w:r>
        <w:rPr>
          <w:rFonts w:eastAsia="IRNazanin" w:cs="IRNazanin"/>
          <w:b w:val="false"/>
          <w:bCs w:val="false"/>
          <w:i w:val="false"/>
          <w:iCs w:val="false"/>
          <w:color w:val="333333"/>
          <w:sz w:val="20"/>
          <w:szCs w:val="20"/>
          <w:rtl w:val="true"/>
        </w:rPr>
        <w:t>») .</w:t>
      </w:r>
    </w:p>
  </w:footnote>
  <w:footnote w:id="9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البقره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۱۶۰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غافر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الوَهن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الضَّعف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۲۲۱۵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وهن</w:t>
      </w:r>
      <w:r>
        <w:rPr>
          <w:rFonts w:eastAsia="IRNazanin" w:cs="IRNazanin"/>
          <w:b w:val="false"/>
          <w:bCs w:val="false"/>
          <w:i w:val="false"/>
          <w:iCs w:val="false"/>
          <w:color w:val="333333"/>
          <w:sz w:val="20"/>
          <w:szCs w:val="20"/>
          <w:rtl w:val="true"/>
        </w:rPr>
        <w:t>») .</w:t>
      </w:r>
    </w:p>
  </w:footnote>
  <w:footnote w:id="9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حَظَرت الشيء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حرّمته ، والحَظر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المنع ، والمحظور يراد به الحَرام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حظر</w:t>
      </w:r>
      <w:r>
        <w:rPr>
          <w:rFonts w:eastAsia="IRNazanin" w:cs="IRNazanin"/>
          <w:b w:val="false"/>
          <w:bCs w:val="false"/>
          <w:i w:val="false"/>
          <w:iCs w:val="false"/>
          <w:color w:val="333333"/>
          <w:sz w:val="20"/>
          <w:szCs w:val="20"/>
          <w:rtl w:val="true"/>
        </w:rPr>
        <w:t>») .</w:t>
      </w:r>
    </w:p>
  </w:footnote>
  <w:footnote w:id="9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الزمر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الذاريات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۵۶</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۵۷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الأنفال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وقع تصحيف من قبل النسّاخ في الآية الشريفة في المصدر فصحَّحناه طبقا للمصحف الشريف </w:t>
      </w:r>
      <w:r>
        <w:rPr>
          <w:rFonts w:eastAsia="IRNazanin" w:cs="IRNazanin"/>
          <w:b w:val="false"/>
          <w:bCs w:val="false"/>
          <w:i w:val="false"/>
          <w:iCs w:val="false"/>
          <w:color w:val="333333"/>
          <w:sz w:val="20"/>
          <w:szCs w:val="20"/>
          <w:rtl w:val="true"/>
        </w:rPr>
        <w:t>.</w:t>
      </w:r>
    </w:p>
  </w:footnote>
  <w:footnote w:id="10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الزخرف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الزخرف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التَلْعَةُ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ارتفع من الأرض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۱۱۹۲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تلع</w:t>
      </w:r>
      <w:r>
        <w:rPr>
          <w:rFonts w:eastAsia="IRNazanin" w:cs="IRNazanin"/>
          <w:b w:val="false"/>
          <w:bCs w:val="false"/>
          <w:i w:val="false"/>
          <w:iCs w:val="false"/>
          <w:color w:val="333333"/>
          <w:sz w:val="20"/>
          <w:szCs w:val="20"/>
          <w:rtl w:val="true"/>
        </w:rPr>
        <w:t>») .</w:t>
      </w:r>
    </w:p>
  </w:footnote>
  <w:footnote w:id="10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أي صحّة الخلقة ، وتخلية السرب ، والمهلة في الوقت ، والزاد ، والسبب المهيّج </w:t>
      </w:r>
      <w:r>
        <w:rPr>
          <w:rFonts w:eastAsia="IRNazanin" w:cs="IRNazanin"/>
          <w:b w:val="false"/>
          <w:bCs w:val="false"/>
          <w:i w:val="false"/>
          <w:iCs w:val="false"/>
          <w:color w:val="333333"/>
          <w:sz w:val="20"/>
          <w:szCs w:val="20"/>
          <w:rtl w:val="true"/>
        </w:rPr>
        <w:t>.</w:t>
      </w:r>
    </w:p>
  </w:footnote>
  <w:footnote w:id="10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الاسراء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الانفطار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والدف 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السخانة وهي ما يستدفى ء به من اللباس المعمول من الصوف والوبر </w:t>
      </w:r>
      <w:r>
        <w:rPr>
          <w:rFonts w:eastAsia="IRNazanin" w:cs="IRNazanin"/>
          <w:b w:val="false"/>
          <w:bCs w:val="false"/>
          <w:i w:val="false"/>
          <w:iCs w:val="false"/>
          <w:color w:val="333333"/>
          <w:sz w:val="20"/>
          <w:szCs w:val="20"/>
          <w:rtl w:val="true"/>
        </w:rPr>
        <w:t>.</w:t>
      </w:r>
    </w:p>
  </w:footnote>
  <w:footnote w:id="10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التغابن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۲۸۶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الطلاق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المجادلة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الجِدَةُ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الغِنى وكثرة المال و الاستطاعة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۱۹۰۹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وجد</w:t>
      </w:r>
      <w:r>
        <w:rPr>
          <w:rFonts w:eastAsia="IRNazanin" w:cs="IRNazanin"/>
          <w:b w:val="false"/>
          <w:bCs w:val="false"/>
          <w:i w:val="false"/>
          <w:iCs w:val="false"/>
          <w:color w:val="333333"/>
          <w:sz w:val="20"/>
          <w:szCs w:val="20"/>
          <w:rtl w:val="true"/>
        </w:rPr>
        <w:t>») .</w:t>
      </w:r>
    </w:p>
  </w:footnote>
  <w:footnote w:id="10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البُلغَةُ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الكفاية ، وهو ما يكتفى به في العيش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بلغ</w:t>
      </w:r>
      <w:r>
        <w:rPr>
          <w:rFonts w:eastAsia="IRNazanin" w:cs="IRNazanin"/>
          <w:b w:val="false"/>
          <w:bCs w:val="false"/>
          <w:i w:val="false"/>
          <w:iCs w:val="false"/>
          <w:color w:val="333333"/>
          <w:sz w:val="20"/>
          <w:szCs w:val="20"/>
          <w:rtl w:val="true"/>
        </w:rPr>
        <w:t>») .</w:t>
      </w:r>
    </w:p>
  </w:footnote>
  <w:footnote w:id="10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۲۷۳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۱۶۷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۲۲۵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۴۶۰</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۴۷۳</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۷۰</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۸۰</w:t>
      </w:r>
      <w:r>
        <w:rPr>
          <w:rFonts w:ascii="IRNazanin" w:hAnsi="IRNazanin" w:eastAsia="IRNazanin"/>
          <w:b w:val="false"/>
          <w:b w:val="false"/>
          <w:bCs w:val="false"/>
          <w:i w:val="false"/>
          <w:i w:val="false"/>
          <w:iCs w:val="false"/>
          <w:color w:val="333333"/>
          <w:sz w:val="20"/>
          <w:sz w:val="20"/>
          <w:szCs w:val="20"/>
          <w:rtl w:val="true"/>
        </w:rPr>
        <w:t xml:space="preserve"> وراجع الاحتجاج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۴۹۰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۳۲۸</w:t>
      </w:r>
      <w:r>
        <w:rPr>
          <w:rFonts w:ascii="IRNazanin" w:hAnsi="IRNazanin" w:eastAsia="IRNazanin"/>
          <w:b w:val="false"/>
          <w:b w:val="false"/>
          <w:bCs w:val="false"/>
          <w:i w:val="false"/>
          <w:i w:val="false"/>
          <w:iCs w:val="false"/>
          <w:color w:val="333333"/>
          <w:sz w:val="20"/>
          <w:sz w:val="20"/>
          <w:szCs w:val="20"/>
          <w:rtl w:val="true"/>
        </w:rPr>
        <w:t xml:space="preserve"> وبحار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يعنى كامل بودن خلقت ، باز بودن راه ، فرصت داشتن ، توشه و انگيزه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توضيح اين عناوين در ادامه حديث مى آيد </w:t>
      </w:r>
      <w:r>
        <w:rPr>
          <w:rFonts w:eastAsia="IRNazanin" w:cs="IRNazanin"/>
          <w:b w:val="false"/>
          <w:bCs w:val="false"/>
          <w:i w:val="false"/>
          <w:iCs w:val="false"/>
          <w:color w:val="333333"/>
          <w:sz w:val="20"/>
          <w:szCs w:val="20"/>
          <w:rtl w:val="true"/>
        </w:rPr>
        <w:t>.</w:t>
      </w:r>
    </w:p>
  </w:footnote>
  <w:footnote w:id="10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ظِهار ، اين است كه شوهر به همسرش بگويد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پشت تو ، چون پشت مادر من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 نسبت به من به منزله مادرم هستى</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براى توضيح بيشتر به كتب فقهى مراجعه شود </w:t>
      </w:r>
      <w:r>
        <w:rPr>
          <w:rFonts w:eastAsia="IRNazanin" w:cs="IRNazanin"/>
          <w:b w:val="false"/>
          <w:bCs w:val="false"/>
          <w:i w:val="false"/>
          <w:iCs w:val="false"/>
          <w:color w:val="333333"/>
          <w:sz w:val="20"/>
          <w:szCs w:val="20"/>
          <w:rtl w:val="true"/>
        </w:rPr>
        <w:t>.</w:t>
      </w:r>
    </w:p>
  </w:footnote>
  <w:footnote w:id="10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فلسفه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۵۳۷</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۵۳۸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فلسفه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۵۵۷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اصول فلسفه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اصل </w:t>
      </w:r>
      <w:r>
        <w:rPr>
          <w:rFonts w:ascii="IRNazanin" w:hAnsi="IRNazanin" w:eastAsia="IRNazanin"/>
          <w:b w:val="false"/>
          <w:b w:val="false"/>
          <w:bCs w:val="false"/>
          <w:i w:val="false"/>
          <w:i w:val="false"/>
          <w:iCs w:val="false"/>
          <w:color w:val="333333"/>
          <w:sz w:val="20"/>
          <w:sz w:val="20"/>
          <w:szCs w:val="20"/>
        </w:rPr>
        <w:t>۳۵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۶۲</w:t>
      </w:r>
      <w:r>
        <w:rPr>
          <w:rFonts w:ascii="IRNazanin" w:hAnsi="IRNazanin" w:eastAsia="IRNazanin"/>
          <w:b w:val="false"/>
          <w:b w:val="false"/>
          <w:bCs w:val="false"/>
          <w:i w:val="false"/>
          <w:i w:val="false"/>
          <w:iCs w:val="false"/>
          <w:color w:val="333333"/>
          <w:sz w:val="20"/>
          <w:sz w:val="20"/>
          <w:szCs w:val="20"/>
          <w:rtl w:val="true"/>
        </w:rPr>
        <w:t xml:space="preserve"> ، تأمّلات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اخلاق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۱۱۹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۱۴۸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المعتزلة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تاريخ المذاهب الإسلاميّة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۹۵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كشف المراد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۲۴۸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الملل والنحل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جهميّه، ياران جهم بن صفوان اند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از جبرگرايانِ ناب بود و بدعتش در تِرمِذ، آشكار شد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مسلم بن اَحوزِ مازنى، وى را در مَرو، در اواخر حكمرانى بنى اميّه كشت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الملل و النحل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۸۶</w:t>
      </w:r>
      <w:r>
        <w:rPr>
          <w:rFonts w:eastAsia="IRNazanin" w:cs="IRNazanin"/>
          <w:b w:val="false"/>
          <w:bCs w:val="false"/>
          <w:i w:val="false"/>
          <w:iCs w:val="false"/>
          <w:color w:val="333333"/>
          <w:sz w:val="20"/>
          <w:szCs w:val="20"/>
          <w:rtl w:val="true"/>
        </w:rPr>
        <w:t>) .</w:t>
      </w:r>
    </w:p>
  </w:footnote>
  <w:footnote w:id="10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الفرق بين الفرق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۲۱۱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الملل و النحل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بحوث فى الملل و النحل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اللمع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صافّات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۹۶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اللمع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اللمع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صافّات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۹۶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المراد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۳۰۸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۱۶۰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غافر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دانش نامه عقايد اسلامى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۶۱۰۵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دانش نامه عقايد اسلامى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۶۱۱۴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صفات خبرى ، صفاتى هستند كه در قرآن و احاديث به خداوند ، نسبت داده شده اند ؛ ولى اثبات اين صفات براى خدا از طريق عقل ، امكان پذير نيست ، مانند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داشتن چهره و دست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برخى از اهل حديث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مانند مالك بن انس و نيز ماتِريدى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معتقد به اين معنا از تفويض بوده اند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الملل و النحل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۸۵</w:t>
      </w:r>
      <w:r>
        <w:rPr>
          <w:rFonts w:ascii="IRNazanin" w:hAnsi="IRNazanin" w:eastAsia="IRNazanin"/>
          <w:b w:val="false"/>
          <w:b w:val="false"/>
          <w:bCs w:val="false"/>
          <w:i w:val="false"/>
          <w:i w:val="false"/>
          <w:iCs w:val="false"/>
          <w:color w:val="333333"/>
          <w:sz w:val="20"/>
          <w:sz w:val="20"/>
          <w:szCs w:val="20"/>
          <w:rtl w:val="true"/>
        </w:rPr>
        <w:t xml:space="preserve"> و 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۷۴</w:t>
      </w:r>
      <w:r>
        <w:rPr>
          <w:rFonts w:eastAsia="IRNazanin" w:cs="IRNazanin"/>
          <w:b w:val="false"/>
          <w:bCs w:val="false"/>
          <w:i w:val="false"/>
          <w:iCs w:val="false"/>
          <w:color w:val="333333"/>
          <w:sz w:val="20"/>
          <w:szCs w:val="20"/>
          <w:rtl w:val="true"/>
        </w:rPr>
        <w:t>) .</w:t>
      </w:r>
    </w:p>
  </w:footnote>
  <w:footnote w:id="10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آشنايى با فرق و مذاهب اسلامى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الحقّ و كشف الصدق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۱۰۱</w:t>
      </w:r>
      <w:r>
        <w:rPr>
          <w:rFonts w:ascii="IRNazanin" w:hAnsi="IRNazanin" w:eastAsia="IRNazanin"/>
          <w:b w:val="false"/>
          <w:b w:val="false"/>
          <w:bCs w:val="false"/>
          <w:i w:val="false"/>
          <w:i w:val="false"/>
          <w:iCs w:val="false"/>
          <w:color w:val="333333"/>
          <w:sz w:val="20"/>
          <w:sz w:val="20"/>
          <w:szCs w:val="20"/>
          <w:rtl w:val="true"/>
        </w:rPr>
        <w:t xml:space="preserve">، أنوار الملكوت فى شرح الياقوت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۱۱۰</w:t>
      </w:r>
      <w:r>
        <w:rPr>
          <w:rFonts w:ascii="IRNazanin" w:hAnsi="IRNazanin" w:eastAsia="IRNazanin"/>
          <w:b w:val="false"/>
          <w:b w:val="false"/>
          <w:bCs w:val="false"/>
          <w:i w:val="false"/>
          <w:i w:val="false"/>
          <w:iCs w:val="false"/>
          <w:color w:val="333333"/>
          <w:sz w:val="20"/>
          <w:sz w:val="20"/>
          <w:szCs w:val="20"/>
          <w:rtl w:val="true"/>
        </w:rPr>
        <w:t xml:space="preserve">، كشف المراد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۳۰۸</w:t>
      </w:r>
      <w:r>
        <w:rPr>
          <w:rFonts w:ascii="IRNazanin" w:hAnsi="IRNazanin" w:eastAsia="IRNazanin"/>
          <w:b w:val="false"/>
          <w:b w:val="false"/>
          <w:bCs w:val="false"/>
          <w:i w:val="false"/>
          <w:i w:val="false"/>
          <w:iCs w:val="false"/>
          <w:color w:val="333333"/>
          <w:sz w:val="20"/>
          <w:sz w:val="20"/>
          <w:szCs w:val="20"/>
          <w:rtl w:val="true"/>
        </w:rPr>
        <w:t xml:space="preserve">، النافع يوم الحشر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۱۵۶</w:t>
      </w:r>
      <w:r>
        <w:rPr>
          <w:rFonts w:ascii="IRNazanin" w:hAnsi="IRNazanin" w:eastAsia="IRNazanin"/>
          <w:b w:val="false"/>
          <w:b w:val="false"/>
          <w:bCs w:val="false"/>
          <w:i w:val="false"/>
          <w:i w:val="false"/>
          <w:iCs w:val="false"/>
          <w:color w:val="333333"/>
          <w:sz w:val="20"/>
          <w:sz w:val="20"/>
          <w:szCs w:val="20"/>
          <w:rtl w:val="true"/>
        </w:rPr>
        <w:t xml:space="preserve">، أوائل المقالات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دانش نامه عقايد اسلامى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۶۱۵۴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۳۶۱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image" Target="media/image2.jpeg"/><Relationship Id="rId485" Type="http://schemas.openxmlformats.org/officeDocument/2006/relationships/image" Target="media/image2.jpeg"/><Relationship Id="rId486" Type="http://schemas.openxmlformats.org/officeDocument/2006/relationships/footer" Target="footer479.xml"/><Relationship Id="rId487" Type="http://schemas.openxmlformats.org/officeDocument/2006/relationships/footnotes" Target="footnotes.xml"/><Relationship Id="rId488" Type="http://schemas.openxmlformats.org/officeDocument/2006/relationships/numbering" Target="numbering.xml"/><Relationship Id="rId489" Type="http://schemas.openxmlformats.org/officeDocument/2006/relationships/fontTable" Target="fontTable.xml"/><Relationship Id="rId490" Type="http://schemas.openxmlformats.org/officeDocument/2006/relationships/settings" Target="settings.xml"/><Relationship Id="rId491"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505</Pages>
  <Words>112508</Words>
  <Characters>384972</Characters>
  <CharactersWithSpaces>496086</CharactersWithSpaces>
  <Paragraphs>2051</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2026-08-23T18:29:31Z</dcterms:created>
  <dc:creator>ghaemiyeh.com</dc:creator>
  <dc:description/>
  <dc:language>en-US</dc:language>
  <cp:lastModifiedBy/>
  <dcterms:modified xsi:type="dcterms:W3CDTF">2026-08-23T21:59:45Z</dcterms:modified>
  <cp:revision>1</cp:revision>
  <dc:subject/>
  <dc:title>دانشنامه عقاید اسلامی جلد 8</dc:title>
</cp:coreProperties>
</file>

<file path=docProps/custom.xml><?xml version="1.0" encoding="utf-8"?>
<Properties xmlns="http://schemas.openxmlformats.org/officeDocument/2006/custom-properties" xmlns:vt="http://schemas.openxmlformats.org/officeDocument/2006/docPropsVTypes"/>
</file>