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تفصیل الفصول فی شرح معالم الاصول ابن الشهید الثانی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673_222507752">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77675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77677_2225077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77679_222507752">
            <w:r>
              <w:rPr>
                <w:webHidden/>
                <w:rStyle w:val="IndexLink"/>
                <w:rtl w:val="true"/>
              </w:rPr>
              <w:t>مبحث دوّم نواهى</w:t>
            </w:r>
            <w:r>
              <w:rPr>
                <w:rStyle w:val="IndexLink"/>
                <w:rtl w:val="true"/>
              </w:rPr>
              <w:tab/>
            </w:r>
            <w:r>
              <w:rPr>
                <w:rStyle w:val="IndexLink"/>
              </w:rPr>
              <w:t>12</w:t>
            </w:r>
          </w:hyperlink>
        </w:p>
        <w:p>
          <w:pPr>
            <w:pStyle w:val="Contents3"/>
            <w:tabs>
              <w:tab w:val="clear" w:pos="8459"/>
              <w:tab w:val="right" w:pos="9026" w:leader="dot"/>
            </w:tabs>
            <w:rPr/>
          </w:pPr>
          <w:hyperlink w:anchor="__RefHeading___Toc477681_22250775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77683_222507752">
            <w:r>
              <w:rPr>
                <w:webHidden/>
                <w:rStyle w:val="IndexLink"/>
                <w:rtl w:val="true"/>
              </w:rPr>
              <w:t>[</w:t>
            </w:r>
            <w:r>
              <w:rPr>
                <w:rStyle w:val="IndexLink"/>
                <w:rtl w:val="true"/>
              </w:rPr>
              <w:t>دلالت نهى بر ترك</w:t>
            </w:r>
            <w:r>
              <w:rPr>
                <w:rStyle w:val="IndexLink"/>
                <w:rtl w:val="true"/>
              </w:rPr>
              <w:t>]</w:t>
              <w:tab/>
            </w:r>
            <w:r>
              <w:rPr>
                <w:rStyle w:val="IndexLink"/>
              </w:rPr>
              <w:t>18</w:t>
            </w:r>
          </w:hyperlink>
        </w:p>
        <w:p>
          <w:pPr>
            <w:pStyle w:val="Contents4"/>
            <w:tabs>
              <w:tab w:val="clear" w:pos="8176"/>
              <w:tab w:val="right" w:pos="9026" w:leader="dot"/>
            </w:tabs>
            <w:rPr/>
          </w:pPr>
          <w:hyperlink w:anchor="__RefHeading___Toc477685_222507752">
            <w:r>
              <w:rPr>
                <w:webHidden/>
                <w:rStyle w:val="IndexLink"/>
                <w:rtl w:val="true"/>
              </w:rPr>
              <w:t xml:space="preserve">استدلال مرحوم مصنّف بر مختار خود </w:t>
            </w:r>
            <w:r>
              <w:rPr>
                <w:rStyle w:val="IndexLink"/>
                <w:rtl w:val="true"/>
              </w:rPr>
              <w:t>«</w:t>
            </w:r>
            <w:r>
              <w:rPr>
                <w:rStyle w:val="IndexLink"/>
                <w:rtl w:val="true"/>
              </w:rPr>
              <w:t>دلالت نهى بر ترك</w:t>
            </w:r>
            <w:r>
              <w:rPr>
                <w:rStyle w:val="IndexLink"/>
                <w:rtl w:val="true"/>
              </w:rPr>
              <w:t>»</w:t>
              <w:tab/>
            </w:r>
            <w:r>
              <w:rPr>
                <w:rStyle w:val="IndexLink"/>
              </w:rPr>
              <w:t>18</w:t>
            </w:r>
          </w:hyperlink>
        </w:p>
        <w:p>
          <w:pPr>
            <w:pStyle w:val="Contents4"/>
            <w:tabs>
              <w:tab w:val="clear" w:pos="8176"/>
              <w:tab w:val="right" w:pos="9026" w:leader="dot"/>
            </w:tabs>
            <w:rPr/>
          </w:pPr>
          <w:hyperlink w:anchor="__RefHeading___Toc477687_222507752">
            <w:r>
              <w:rPr>
                <w:webHidden/>
                <w:rStyle w:val="IndexLink"/>
                <w:rtl w:val="true"/>
              </w:rPr>
              <w:t>استدلال قائلين به دلالت نهى بر كفّ نفس از فعل</w:t>
            </w:r>
            <w:r>
              <w:rPr>
                <w:rStyle w:val="IndexLink"/>
                <w:rtl w:val="true"/>
              </w:rPr>
              <w:tab/>
            </w:r>
            <w:r>
              <w:rPr>
                <w:rStyle w:val="IndexLink"/>
              </w:rPr>
              <w:t>20</w:t>
            </w:r>
          </w:hyperlink>
        </w:p>
        <w:p>
          <w:pPr>
            <w:pStyle w:val="Contents4"/>
            <w:tabs>
              <w:tab w:val="clear" w:pos="8176"/>
              <w:tab w:val="right" w:pos="9026" w:leader="dot"/>
            </w:tabs>
            <w:rPr/>
          </w:pPr>
          <w:hyperlink w:anchor="__RefHeading___Toc477689_222507752">
            <w:r>
              <w:rPr>
                <w:webHidden/>
                <w:rStyle w:val="IndexLink"/>
                <w:rtl w:val="true"/>
              </w:rPr>
              <w:t>جواب مرحوم مصنّف از استدلال قائلين به كفّ</w:t>
            </w:r>
            <w:r>
              <w:rPr>
                <w:rStyle w:val="IndexLink"/>
                <w:rtl w:val="true"/>
              </w:rPr>
              <w:tab/>
            </w:r>
            <w:r>
              <w:rPr>
                <w:rStyle w:val="IndexLink"/>
              </w:rPr>
              <w:t>22</w:t>
            </w:r>
          </w:hyperlink>
        </w:p>
        <w:p>
          <w:pPr>
            <w:pStyle w:val="Contents4"/>
            <w:tabs>
              <w:tab w:val="clear" w:pos="8176"/>
              <w:tab w:val="right" w:pos="9026" w:leader="dot"/>
            </w:tabs>
            <w:rPr/>
          </w:pPr>
          <w:hyperlink w:anchor="__RefHeading___Toc477691_222507752">
            <w:r>
              <w:rPr>
                <w:webHidden/>
                <w:rStyle w:val="IndexLink"/>
                <w:rtl w:val="true"/>
              </w:rPr>
              <w:t>استدلال مرحوم مصنّف براى دلالت نهى بر استمرار</w:t>
            </w:r>
            <w:r>
              <w:rPr>
                <w:rStyle w:val="IndexLink"/>
                <w:rtl w:val="true"/>
              </w:rPr>
              <w:tab/>
            </w:r>
            <w:r>
              <w:rPr>
                <w:rStyle w:val="IndexLink"/>
              </w:rPr>
              <w:t>27</w:t>
            </w:r>
          </w:hyperlink>
        </w:p>
        <w:p>
          <w:pPr>
            <w:pStyle w:val="Contents4"/>
            <w:tabs>
              <w:tab w:val="clear" w:pos="8176"/>
              <w:tab w:val="right" w:pos="9026" w:leader="dot"/>
            </w:tabs>
            <w:rPr/>
          </w:pPr>
          <w:hyperlink w:anchor="__RefHeading___Toc477693_222507752">
            <w:r>
              <w:rPr>
                <w:webHidden/>
                <w:rStyle w:val="IndexLink"/>
                <w:rtl w:val="true"/>
              </w:rPr>
              <w:t>استدلال قائلين به اشتراك نهى بين دوام و غير آن</w:t>
            </w:r>
            <w:r>
              <w:rPr>
                <w:rStyle w:val="IndexLink"/>
                <w:rtl w:val="true"/>
              </w:rPr>
              <w:tab/>
            </w:r>
            <w:r>
              <w:rPr>
                <w:rStyle w:val="IndexLink"/>
              </w:rPr>
              <w:t>30</w:t>
            </w:r>
          </w:hyperlink>
        </w:p>
        <w:p>
          <w:pPr>
            <w:pStyle w:val="Contents4"/>
            <w:tabs>
              <w:tab w:val="clear" w:pos="8176"/>
              <w:tab w:val="right" w:pos="9026" w:leader="dot"/>
            </w:tabs>
            <w:rPr/>
          </w:pPr>
          <w:hyperlink w:anchor="__RefHeading___Toc477695_222507752">
            <w:r>
              <w:rPr>
                <w:webHidden/>
                <w:rStyle w:val="IndexLink"/>
                <w:rtl w:val="true"/>
              </w:rPr>
              <w:t>جواب مرحوم مصنّف از دليل اوّل مستدلّين</w:t>
            </w:r>
            <w:r>
              <w:rPr>
                <w:rStyle w:val="IndexLink"/>
                <w:rtl w:val="true"/>
              </w:rPr>
              <w:tab/>
            </w:r>
            <w:r>
              <w:rPr>
                <w:rStyle w:val="IndexLink"/>
              </w:rPr>
              <w:t>33</w:t>
            </w:r>
          </w:hyperlink>
        </w:p>
        <w:p>
          <w:pPr>
            <w:pStyle w:val="Contents4"/>
            <w:tabs>
              <w:tab w:val="clear" w:pos="8176"/>
              <w:tab w:val="right" w:pos="9026" w:leader="dot"/>
            </w:tabs>
            <w:rPr/>
          </w:pPr>
          <w:hyperlink w:anchor="__RefHeading___Toc477697_222507752">
            <w:r>
              <w:rPr>
                <w:webHidden/>
                <w:rStyle w:val="IndexLink"/>
                <w:rtl w:val="true"/>
              </w:rPr>
              <w:t>جواب مرحوم مصنّف از دليل دوّم مستدلّين</w:t>
            </w:r>
            <w:r>
              <w:rPr>
                <w:rStyle w:val="IndexLink"/>
                <w:rtl w:val="true"/>
              </w:rPr>
              <w:tab/>
            </w:r>
            <w:r>
              <w:rPr>
                <w:rStyle w:val="IndexLink"/>
              </w:rPr>
              <w:t>35</w:t>
            </w:r>
          </w:hyperlink>
        </w:p>
        <w:p>
          <w:pPr>
            <w:pStyle w:val="Contents4"/>
            <w:tabs>
              <w:tab w:val="clear" w:pos="8176"/>
              <w:tab w:val="right" w:pos="9026" w:leader="dot"/>
            </w:tabs>
            <w:rPr/>
          </w:pPr>
          <w:hyperlink w:anchor="__RefHeading___Toc477699_222507752">
            <w:r>
              <w:rPr>
                <w:webHidden/>
                <w:rStyle w:val="IndexLink"/>
                <w:rtl w:val="true"/>
              </w:rPr>
              <w:t>جواب مرحوم مصنّف از دليل سوّم مستدلّين</w:t>
            </w:r>
            <w:r>
              <w:rPr>
                <w:rStyle w:val="IndexLink"/>
                <w:rtl w:val="true"/>
              </w:rPr>
              <w:tab/>
            </w:r>
            <w:r>
              <w:rPr>
                <w:rStyle w:val="IndexLink"/>
              </w:rPr>
              <w:t>37</w:t>
            </w:r>
          </w:hyperlink>
        </w:p>
        <w:p>
          <w:pPr>
            <w:pStyle w:val="Contents3"/>
            <w:tabs>
              <w:tab w:val="clear" w:pos="8459"/>
              <w:tab w:val="right" w:pos="9026" w:leader="dot"/>
            </w:tabs>
            <w:rPr/>
          </w:pPr>
          <w:hyperlink w:anchor="__RefHeading___Toc477701_222507752">
            <w:r>
              <w:rPr>
                <w:webHidden/>
                <w:rStyle w:val="IndexLink"/>
                <w:rtl w:val="true"/>
              </w:rPr>
              <w:t>[</w:t>
            </w:r>
            <w:r>
              <w:rPr>
                <w:rStyle w:val="IndexLink"/>
                <w:rtl w:val="true"/>
              </w:rPr>
              <w:t>دلالت نهى بر فور</w:t>
            </w:r>
            <w:r>
              <w:rPr>
                <w:rStyle w:val="IndexLink"/>
                <w:rtl w:val="true"/>
              </w:rPr>
              <w:t>]</w:t>
              <w:tab/>
            </w:r>
            <w:r>
              <w:rPr>
                <w:rStyle w:val="IndexLink"/>
              </w:rPr>
              <w:t>39</w:t>
            </w:r>
          </w:hyperlink>
        </w:p>
        <w:p>
          <w:pPr>
            <w:pStyle w:val="Contents3"/>
            <w:tabs>
              <w:tab w:val="clear" w:pos="8459"/>
              <w:tab w:val="right" w:pos="9026" w:leader="dot"/>
            </w:tabs>
            <w:rPr/>
          </w:pPr>
          <w:hyperlink w:anchor="__RefHeading___Toc477703_222507752">
            <w:r>
              <w:rPr>
                <w:webHidden/>
                <w:rStyle w:val="IndexLink"/>
                <w:rtl w:val="true"/>
              </w:rPr>
              <w:t>اصل و قاعده مبحث اجتماع امر و نهى</w:t>
            </w:r>
            <w:r>
              <w:rPr>
                <w:rStyle w:val="IndexLink"/>
                <w:rtl w:val="true"/>
              </w:rPr>
              <w:tab/>
            </w:r>
            <w:r>
              <w:rPr>
                <w:rStyle w:val="IndexLink"/>
              </w:rPr>
              <w:t>40</w:t>
            </w:r>
          </w:hyperlink>
        </w:p>
        <w:p>
          <w:pPr>
            <w:pStyle w:val="Contents4"/>
            <w:tabs>
              <w:tab w:val="clear" w:pos="8176"/>
              <w:tab w:val="right" w:pos="9026" w:leader="dot"/>
            </w:tabs>
            <w:rPr/>
          </w:pPr>
          <w:hyperlink w:anchor="__RefHeading___Toc477705_22250775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77707_222507752">
            <w:r>
              <w:rPr>
                <w:webHidden/>
                <w:rStyle w:val="IndexLink"/>
                <w:rtl w:val="true"/>
              </w:rPr>
              <w:t>استدلال مرحوم مصنّف براى امتناع اجتماع امر و نهى</w:t>
            </w:r>
            <w:r>
              <w:rPr>
                <w:rStyle w:val="IndexLink"/>
                <w:rtl w:val="true"/>
              </w:rPr>
              <w:tab/>
            </w:r>
            <w:r>
              <w:rPr>
                <w:rStyle w:val="IndexLink"/>
              </w:rPr>
              <w:t>48</w:t>
            </w:r>
          </w:hyperlink>
        </w:p>
        <w:p>
          <w:pPr>
            <w:pStyle w:val="Contents4"/>
            <w:tabs>
              <w:tab w:val="clear" w:pos="8176"/>
              <w:tab w:val="right" w:pos="9026" w:leader="dot"/>
            </w:tabs>
            <w:rPr/>
          </w:pPr>
          <w:hyperlink w:anchor="__RefHeading___Toc477709_222507752">
            <w:r>
              <w:rPr>
                <w:webHidden/>
                <w:rStyle w:val="IndexLink"/>
                <w:rtl w:val="true"/>
              </w:rPr>
              <w:t>استدلال مخالفين بر جواز اجتماع امر و نهى</w:t>
            </w:r>
            <w:r>
              <w:rPr>
                <w:rStyle w:val="IndexLink"/>
                <w:rtl w:val="true"/>
              </w:rPr>
              <w:tab/>
            </w:r>
            <w:r>
              <w:rPr>
                <w:rStyle w:val="IndexLink"/>
              </w:rPr>
              <w:t>51</w:t>
            </w:r>
          </w:hyperlink>
        </w:p>
        <w:p>
          <w:pPr>
            <w:pStyle w:val="Contents4"/>
            <w:tabs>
              <w:tab w:val="clear" w:pos="8176"/>
              <w:tab w:val="right" w:pos="9026" w:leader="dot"/>
            </w:tabs>
            <w:rPr/>
          </w:pPr>
          <w:hyperlink w:anchor="__RefHeading___Toc477711_222507752">
            <w:r>
              <w:rPr>
                <w:webHidden/>
                <w:rStyle w:val="IndexLink"/>
                <w:rtl w:val="true"/>
              </w:rPr>
              <w:t>جواب مرحوم مصنّف از استدلال اوّل قائل باجتماع</w:t>
            </w:r>
            <w:r>
              <w:rPr>
                <w:rStyle w:val="IndexLink"/>
                <w:rtl w:val="true"/>
              </w:rPr>
              <w:tab/>
            </w:r>
            <w:r>
              <w:rPr>
                <w:rStyle w:val="IndexLink"/>
              </w:rPr>
              <w:t>54</w:t>
            </w:r>
          </w:hyperlink>
        </w:p>
        <w:p>
          <w:pPr>
            <w:pStyle w:val="Contents4"/>
            <w:tabs>
              <w:tab w:val="clear" w:pos="8176"/>
              <w:tab w:val="right" w:pos="9026" w:leader="dot"/>
            </w:tabs>
            <w:rPr/>
          </w:pPr>
          <w:hyperlink w:anchor="__RefHeading___Toc477713_222507752">
            <w:r>
              <w:rPr>
                <w:webHidden/>
                <w:rStyle w:val="IndexLink"/>
                <w:rtl w:val="true"/>
              </w:rPr>
              <w:t>جواب مرحوم مصنّف از استدلال دوّم قائل بجواز اجتماع</w:t>
            </w:r>
            <w:r>
              <w:rPr>
                <w:rStyle w:val="IndexLink"/>
                <w:rtl w:val="true"/>
              </w:rPr>
              <w:tab/>
            </w:r>
            <w:r>
              <w:rPr>
                <w:rStyle w:val="IndexLink"/>
              </w:rPr>
              <w:t>57</w:t>
            </w:r>
          </w:hyperlink>
        </w:p>
        <w:p>
          <w:pPr>
            <w:pStyle w:val="Contents4"/>
            <w:tabs>
              <w:tab w:val="clear" w:pos="8176"/>
              <w:tab w:val="right" w:pos="9026" w:leader="dot"/>
            </w:tabs>
            <w:rPr/>
          </w:pPr>
          <w:hyperlink w:anchor="__RefHeading___Toc477715_222507752">
            <w:r>
              <w:rPr>
                <w:webHidden/>
                <w:rStyle w:val="IndexLink"/>
                <w:rtl w:val="true"/>
              </w:rPr>
              <w:t>دنباله جواب مرحوم مصنّف از استدلال دوّم قائلين بجواز اجتماع</w:t>
            </w:r>
            <w:r>
              <w:rPr>
                <w:rStyle w:val="IndexLink"/>
                <w:rtl w:val="true"/>
              </w:rPr>
              <w:tab/>
            </w:r>
            <w:r>
              <w:rPr>
                <w:rStyle w:val="IndexLink"/>
              </w:rPr>
              <w:t>62</w:t>
            </w:r>
          </w:hyperlink>
        </w:p>
        <w:p>
          <w:pPr>
            <w:pStyle w:val="Contents3"/>
            <w:tabs>
              <w:tab w:val="clear" w:pos="8459"/>
              <w:tab w:val="right" w:pos="9026" w:leader="dot"/>
            </w:tabs>
            <w:rPr/>
          </w:pPr>
          <w:hyperlink w:anchor="__RefHeading___Toc477717_222507752">
            <w:r>
              <w:rPr>
                <w:webHidden/>
                <w:rStyle w:val="IndexLink"/>
                <w:rtl w:val="true"/>
              </w:rPr>
              <w:t>اصل و قاعده مبحث دلالت نهى بر فساد و عدم فساد منهىّ عنه</w:t>
            </w:r>
            <w:r>
              <w:rPr>
                <w:rStyle w:val="IndexLink"/>
                <w:rtl w:val="true"/>
              </w:rPr>
              <w:tab/>
            </w:r>
            <w:r>
              <w:rPr>
                <w:rStyle w:val="IndexLink"/>
              </w:rPr>
              <w:t>64</w:t>
            </w:r>
          </w:hyperlink>
        </w:p>
        <w:p>
          <w:pPr>
            <w:pStyle w:val="Contents4"/>
            <w:tabs>
              <w:tab w:val="clear" w:pos="8176"/>
              <w:tab w:val="right" w:pos="9026" w:leader="dot"/>
            </w:tabs>
            <w:rPr/>
          </w:pPr>
          <w:hyperlink w:anchor="__RefHeading___Toc477719_2225077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77721_222507752">
            <w:r>
              <w:rPr>
                <w:webHidden/>
                <w:rStyle w:val="IndexLink"/>
                <w:rtl w:val="true"/>
              </w:rPr>
              <w:t xml:space="preserve">دليل مصنّف </w:t>
            </w:r>
            <w:r>
              <w:rPr>
                <w:rStyle w:val="IndexLink"/>
                <w:rtl w:val="true"/>
              </w:rPr>
              <w:t>(</w:t>
            </w:r>
            <w:r>
              <w:rPr>
                <w:rStyle w:val="IndexLink"/>
                <w:rtl w:val="true"/>
              </w:rPr>
              <w:t>ره</w:t>
            </w:r>
            <w:r>
              <w:rPr>
                <w:rStyle w:val="IndexLink"/>
                <w:rtl w:val="true"/>
              </w:rPr>
              <w:t xml:space="preserve">) </w:t>
            </w:r>
            <w:r>
              <w:rPr>
                <w:rStyle w:val="IndexLink"/>
                <w:rtl w:val="true"/>
              </w:rPr>
              <w:t>براى مدّعاى اوّل</w:t>
            </w:r>
            <w:r>
              <w:rPr>
                <w:rStyle w:val="IndexLink"/>
                <w:rtl w:val="true"/>
              </w:rPr>
              <w:tab/>
            </w:r>
            <w:r>
              <w:rPr>
                <w:rStyle w:val="IndexLink"/>
              </w:rPr>
              <w:t>66</w:t>
            </w:r>
          </w:hyperlink>
        </w:p>
        <w:p>
          <w:pPr>
            <w:pStyle w:val="Contents4"/>
            <w:tabs>
              <w:tab w:val="clear" w:pos="8176"/>
              <w:tab w:val="right" w:pos="9026" w:leader="dot"/>
            </w:tabs>
            <w:rPr/>
          </w:pPr>
          <w:hyperlink w:anchor="__RefHeading___Toc477723_222507752">
            <w:r>
              <w:rPr>
                <w:webHidden/>
                <w:rStyle w:val="IndexLink"/>
                <w:rtl w:val="true"/>
              </w:rPr>
              <w:t xml:space="preserve">دليل مصنّف </w:t>
            </w:r>
            <w:r>
              <w:rPr>
                <w:rStyle w:val="IndexLink"/>
                <w:rtl w:val="true"/>
              </w:rPr>
              <w:t>(</w:t>
            </w:r>
            <w:r>
              <w:rPr>
                <w:rStyle w:val="IndexLink"/>
                <w:rtl w:val="true"/>
              </w:rPr>
              <w:t>ره</w:t>
            </w:r>
            <w:r>
              <w:rPr>
                <w:rStyle w:val="IndexLink"/>
                <w:rtl w:val="true"/>
              </w:rPr>
              <w:t xml:space="preserve">) </w:t>
            </w:r>
            <w:r>
              <w:rPr>
                <w:rStyle w:val="IndexLink"/>
                <w:rtl w:val="true"/>
              </w:rPr>
              <w:t>براى مدّعاى دوّم</w:t>
            </w:r>
            <w:r>
              <w:rPr>
                <w:rStyle w:val="IndexLink"/>
                <w:rtl w:val="true"/>
              </w:rPr>
              <w:tab/>
            </w:r>
            <w:r>
              <w:rPr>
                <w:rStyle w:val="IndexLink"/>
              </w:rPr>
              <w:t>67</w:t>
            </w:r>
          </w:hyperlink>
        </w:p>
        <w:p>
          <w:pPr>
            <w:pStyle w:val="Contents4"/>
            <w:tabs>
              <w:tab w:val="clear" w:pos="8176"/>
              <w:tab w:val="right" w:pos="9026" w:leader="dot"/>
            </w:tabs>
            <w:rPr/>
          </w:pPr>
          <w:hyperlink w:anchor="__RefHeading___Toc477725_222507752">
            <w:r>
              <w:rPr>
                <w:webHidden/>
                <w:rStyle w:val="IndexLink"/>
                <w:rtl w:val="true"/>
              </w:rPr>
              <w:t>دليل قائلين به دلالت نهى بر فساد بطور مطلق از نظر شرع</w:t>
            </w:r>
            <w:r>
              <w:rPr>
                <w:rStyle w:val="IndexLink"/>
                <w:rtl w:val="true"/>
              </w:rPr>
              <w:tab/>
            </w:r>
            <w:r>
              <w:rPr>
                <w:rStyle w:val="IndexLink"/>
              </w:rPr>
              <w:t>70</w:t>
            </w:r>
          </w:hyperlink>
        </w:p>
        <w:p>
          <w:pPr>
            <w:pStyle w:val="Contents4"/>
            <w:tabs>
              <w:tab w:val="clear" w:pos="8176"/>
              <w:tab w:val="right" w:pos="9026" w:leader="dot"/>
            </w:tabs>
            <w:rPr/>
          </w:pPr>
          <w:hyperlink w:anchor="__RefHeading___Toc477727_222507752">
            <w:r>
              <w:rPr>
                <w:webHidden/>
                <w:rStyle w:val="IndexLink"/>
                <w:rtl w:val="true"/>
              </w:rPr>
              <w:t>جواب مرحوم مصنّف از دليل اوّل بر مدّعاى اوّل قائلين مذكور</w:t>
            </w:r>
            <w:r>
              <w:rPr>
                <w:rStyle w:val="IndexLink"/>
                <w:rtl w:val="true"/>
              </w:rPr>
              <w:tab/>
            </w:r>
            <w:r>
              <w:rPr>
                <w:rStyle w:val="IndexLink"/>
              </w:rPr>
              <w:t>75</w:t>
            </w:r>
          </w:hyperlink>
        </w:p>
        <w:p>
          <w:pPr>
            <w:pStyle w:val="Contents4"/>
            <w:tabs>
              <w:tab w:val="clear" w:pos="8176"/>
              <w:tab w:val="right" w:pos="9026" w:leader="dot"/>
            </w:tabs>
            <w:rPr/>
          </w:pPr>
          <w:hyperlink w:anchor="__RefHeading___Toc477729_222507752">
            <w:r>
              <w:rPr>
                <w:webHidden/>
                <w:rStyle w:val="IndexLink"/>
                <w:rtl w:val="true"/>
              </w:rPr>
              <w:t>جواب مرحوم مصنّف از دليل دوّم بر مدّعاى اوّل قائلين مذكور</w:t>
            </w:r>
            <w:r>
              <w:rPr>
                <w:rStyle w:val="IndexLink"/>
                <w:rtl w:val="true"/>
              </w:rPr>
              <w:tab/>
            </w:r>
            <w:r>
              <w:rPr>
                <w:rStyle w:val="IndexLink"/>
              </w:rPr>
              <w:t>75</w:t>
            </w:r>
          </w:hyperlink>
        </w:p>
        <w:p>
          <w:pPr>
            <w:pStyle w:val="Contents4"/>
            <w:tabs>
              <w:tab w:val="clear" w:pos="8176"/>
              <w:tab w:val="right" w:pos="9026" w:leader="dot"/>
            </w:tabs>
            <w:rPr/>
          </w:pPr>
          <w:hyperlink w:anchor="__RefHeading___Toc477731_222507752">
            <w:r>
              <w:rPr>
                <w:webHidden/>
                <w:rStyle w:val="IndexLink"/>
                <w:rtl w:val="true"/>
              </w:rPr>
              <w:t>جواب مرحوم مصنّف از مدّعاى دوّم قائلين مذكور</w:t>
            </w:r>
            <w:r>
              <w:rPr>
                <w:rStyle w:val="IndexLink"/>
                <w:rtl w:val="true"/>
              </w:rPr>
              <w:tab/>
            </w:r>
            <w:r>
              <w:rPr>
                <w:rStyle w:val="IndexLink"/>
              </w:rPr>
              <w:t>77</w:t>
            </w:r>
          </w:hyperlink>
        </w:p>
        <w:p>
          <w:pPr>
            <w:pStyle w:val="Contents4"/>
            <w:tabs>
              <w:tab w:val="clear" w:pos="8176"/>
              <w:tab w:val="right" w:pos="9026" w:leader="dot"/>
            </w:tabs>
            <w:rPr/>
          </w:pPr>
          <w:hyperlink w:anchor="__RefHeading___Toc477733_222507752">
            <w:r>
              <w:rPr>
                <w:webHidden/>
                <w:rStyle w:val="IndexLink"/>
                <w:rtl w:val="true"/>
              </w:rPr>
              <w:t>استدلال قائلين به ثبوت دلالت نهى لغة بر فساد بطور مطلق</w:t>
            </w:r>
            <w:r>
              <w:rPr>
                <w:rStyle w:val="IndexLink"/>
                <w:rtl w:val="true"/>
              </w:rPr>
              <w:tab/>
            </w:r>
            <w:r>
              <w:rPr>
                <w:rStyle w:val="IndexLink"/>
              </w:rPr>
              <w:t>78</w:t>
            </w:r>
          </w:hyperlink>
        </w:p>
        <w:p>
          <w:pPr>
            <w:pStyle w:val="Contents5"/>
            <w:tabs>
              <w:tab w:val="clear" w:pos="7892"/>
              <w:tab w:val="right" w:pos="9026" w:leader="dot"/>
            </w:tabs>
            <w:rPr/>
          </w:pPr>
          <w:hyperlink w:anchor="__RefHeading___Toc477735_222507752">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77737_222507752">
            <w:r>
              <w:rPr>
                <w:webHidden/>
                <w:rStyle w:val="IndexLink"/>
                <w:rtl w:val="true"/>
              </w:rPr>
              <w:t>[</w:t>
            </w:r>
            <w:r>
              <w:rPr>
                <w:rStyle w:val="IndexLink"/>
                <w:rtl w:val="true"/>
              </w:rPr>
              <w:t>دليل اوّل</w:t>
            </w:r>
            <w:r>
              <w:rPr>
                <w:rStyle w:val="IndexLink"/>
                <w:rtl w:val="true"/>
              </w:rPr>
              <w:t>]</w:t>
              <w:tab/>
            </w:r>
            <w:r>
              <w:rPr>
                <w:rStyle w:val="IndexLink"/>
              </w:rPr>
              <w:t>79</w:t>
            </w:r>
          </w:hyperlink>
        </w:p>
        <w:p>
          <w:pPr>
            <w:pStyle w:val="Contents6"/>
            <w:tabs>
              <w:tab w:val="clear" w:pos="7609"/>
              <w:tab w:val="right" w:pos="9026" w:leader="dot"/>
            </w:tabs>
            <w:rPr/>
          </w:pPr>
          <w:hyperlink w:anchor="__RefHeading___Toc477739_222507752">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77741_222507752">
            <w:r>
              <w:rPr>
                <w:webHidden/>
                <w:rStyle w:val="IndexLink"/>
                <w:rtl w:val="true"/>
              </w:rPr>
              <w:t>جواب قائلين به ثبوت دلالت نهى بر فساد شرعا از دليل مذكور</w:t>
            </w:r>
            <w:r>
              <w:rPr>
                <w:rStyle w:val="IndexLink"/>
                <w:rtl w:val="true"/>
              </w:rPr>
              <w:tab/>
            </w:r>
            <w:r>
              <w:rPr>
                <w:rStyle w:val="IndexLink"/>
              </w:rPr>
              <w:t>79</w:t>
            </w:r>
          </w:hyperlink>
        </w:p>
        <w:p>
          <w:pPr>
            <w:pStyle w:val="Contents6"/>
            <w:tabs>
              <w:tab w:val="clear" w:pos="7609"/>
              <w:tab w:val="right" w:pos="9026" w:leader="dot"/>
            </w:tabs>
            <w:rPr/>
          </w:pPr>
          <w:hyperlink w:anchor="__RefHeading___Toc477743_222507752">
            <w:r>
              <w:rPr>
                <w:webHidden/>
                <w:rStyle w:val="IndexLink"/>
                <w:rtl w:val="true"/>
              </w:rPr>
              <w:t>تحقيق مرحوم مصنّف در جواب از استدلال اوّل قائلين مذكور</w:t>
            </w:r>
            <w:r>
              <w:rPr>
                <w:rStyle w:val="IndexLink"/>
                <w:rtl w:val="true"/>
              </w:rPr>
              <w:tab/>
            </w:r>
            <w:r>
              <w:rPr>
                <w:rStyle w:val="IndexLink"/>
              </w:rPr>
              <w:t>82</w:t>
            </w:r>
          </w:hyperlink>
        </w:p>
        <w:p>
          <w:pPr>
            <w:pStyle w:val="Contents5"/>
            <w:tabs>
              <w:tab w:val="clear" w:pos="7892"/>
              <w:tab w:val="right" w:pos="9026" w:leader="dot"/>
            </w:tabs>
            <w:rPr/>
          </w:pPr>
          <w:hyperlink w:anchor="__RefHeading___Toc477745_222507752">
            <w:r>
              <w:rPr>
                <w:webHidden/>
                <w:rStyle w:val="IndexLink"/>
                <w:rtl w:val="true"/>
              </w:rPr>
              <w:t>[</w:t>
            </w:r>
            <w:r>
              <w:rPr>
                <w:rStyle w:val="IndexLink"/>
                <w:rtl w:val="true"/>
              </w:rPr>
              <w:t>دليل دوّم</w:t>
            </w:r>
            <w:r>
              <w:rPr>
                <w:rStyle w:val="IndexLink"/>
                <w:rtl w:val="true"/>
              </w:rPr>
              <w:t>]</w:t>
              <w:tab/>
            </w:r>
            <w:r>
              <w:rPr>
                <w:rStyle w:val="IndexLink"/>
              </w:rPr>
              <w:t>83</w:t>
            </w:r>
          </w:hyperlink>
        </w:p>
        <w:p>
          <w:pPr>
            <w:pStyle w:val="Contents6"/>
            <w:tabs>
              <w:tab w:val="clear" w:pos="7609"/>
              <w:tab w:val="right" w:pos="9026" w:leader="dot"/>
            </w:tabs>
            <w:rPr/>
          </w:pPr>
          <w:hyperlink w:anchor="__RefHeading___Toc477747_222507752">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477749_222507752">
            <w:r>
              <w:rPr>
                <w:webHidden/>
                <w:rStyle w:val="IndexLink"/>
                <w:rtl w:val="true"/>
              </w:rPr>
              <w:t>جواب قائلين اوّل از دليل دوّم ايشان</w:t>
            </w:r>
            <w:r>
              <w:rPr>
                <w:rStyle w:val="IndexLink"/>
                <w:rtl w:val="true"/>
              </w:rPr>
              <w:tab/>
            </w:r>
            <w:r>
              <w:rPr>
                <w:rStyle w:val="IndexLink"/>
              </w:rPr>
              <w:t>85</w:t>
            </w:r>
          </w:hyperlink>
        </w:p>
        <w:p>
          <w:pPr>
            <w:pStyle w:val="Contents6"/>
            <w:tabs>
              <w:tab w:val="clear" w:pos="7609"/>
              <w:tab w:val="right" w:pos="9026" w:leader="dot"/>
            </w:tabs>
            <w:rPr/>
          </w:pPr>
          <w:hyperlink w:anchor="__RefHeading___Toc477751_222507752">
            <w:r>
              <w:rPr>
                <w:webHidden/>
                <w:rStyle w:val="IndexLink"/>
                <w:rtl w:val="true"/>
              </w:rPr>
              <w:t>تحقيق مرحوم مصنّف در جواب از استدلال دوّم</w:t>
            </w:r>
            <w:r>
              <w:rPr>
                <w:rStyle w:val="IndexLink"/>
                <w:rtl w:val="true"/>
              </w:rPr>
              <w:tab/>
            </w:r>
            <w:r>
              <w:rPr>
                <w:rStyle w:val="IndexLink"/>
              </w:rPr>
              <w:t>86</w:t>
            </w:r>
          </w:hyperlink>
        </w:p>
        <w:p>
          <w:pPr>
            <w:pStyle w:val="Contents4"/>
            <w:tabs>
              <w:tab w:val="clear" w:pos="8176"/>
              <w:tab w:val="right" w:pos="9026" w:leader="dot"/>
            </w:tabs>
            <w:rPr/>
          </w:pPr>
          <w:hyperlink w:anchor="__RefHeading___Toc477753_222507752">
            <w:r>
              <w:rPr>
                <w:webHidden/>
                <w:rStyle w:val="IndexLink"/>
                <w:rtl w:val="true"/>
              </w:rPr>
              <w:t>دليل قائلين به عدم دلالت نهى بر فساد بطور مطلق</w:t>
            </w:r>
            <w:r>
              <w:rPr>
                <w:rStyle w:val="IndexLink"/>
                <w:rtl w:val="true"/>
              </w:rPr>
              <w:tab/>
            </w:r>
            <w:r>
              <w:rPr>
                <w:rStyle w:val="IndexLink"/>
              </w:rPr>
              <w:t>89</w:t>
            </w:r>
          </w:hyperlink>
        </w:p>
        <w:p>
          <w:pPr>
            <w:pStyle w:val="Contents4"/>
            <w:tabs>
              <w:tab w:val="clear" w:pos="8176"/>
              <w:tab w:val="right" w:pos="9026" w:leader="dot"/>
            </w:tabs>
            <w:rPr/>
          </w:pPr>
          <w:hyperlink w:anchor="__RefHeading___Toc477755_222507752">
            <w:r>
              <w:rPr>
                <w:webHidden/>
                <w:rStyle w:val="IndexLink"/>
                <w:rtl w:val="true"/>
              </w:rPr>
              <w:t>جواب از استدلال مذكور</w:t>
            </w:r>
            <w:r>
              <w:rPr>
                <w:rStyle w:val="IndexLink"/>
                <w:rtl w:val="true"/>
              </w:rPr>
              <w:tab/>
            </w:r>
            <w:r>
              <w:rPr>
                <w:rStyle w:val="IndexLink"/>
              </w:rPr>
              <w:t>90</w:t>
            </w:r>
          </w:hyperlink>
        </w:p>
        <w:p>
          <w:pPr>
            <w:pStyle w:val="Contents4"/>
            <w:tabs>
              <w:tab w:val="clear" w:pos="8176"/>
              <w:tab w:val="right" w:pos="9026" w:leader="dot"/>
            </w:tabs>
            <w:rPr/>
          </w:pPr>
          <w:hyperlink w:anchor="__RefHeading___Toc477757_222507752">
            <w:r>
              <w:rPr>
                <w:webHidden/>
                <w:rStyle w:val="IndexLink"/>
                <w:rtl w:val="true"/>
              </w:rPr>
              <w:t>مناقشه مرحوم مصنّف در جوابى كه ذكر شد و تحقيق ايشان در اين مقام</w:t>
            </w:r>
            <w:r>
              <w:rPr>
                <w:rStyle w:val="IndexLink"/>
                <w:rtl w:val="true"/>
              </w:rPr>
              <w:tab/>
            </w:r>
            <w:r>
              <w:rPr>
                <w:rStyle w:val="IndexLink"/>
              </w:rPr>
              <w:t>92</w:t>
            </w:r>
          </w:hyperlink>
        </w:p>
        <w:p>
          <w:pPr>
            <w:pStyle w:val="Contents2"/>
            <w:tabs>
              <w:tab w:val="clear" w:pos="8743"/>
              <w:tab w:val="right" w:pos="9026" w:leader="dot"/>
            </w:tabs>
            <w:rPr/>
          </w:pPr>
          <w:hyperlink w:anchor="__RefHeading___Toc477759_222507752">
            <w:r>
              <w:rPr>
                <w:webHidden/>
                <w:rStyle w:val="IndexLink"/>
                <w:rtl w:val="true"/>
              </w:rPr>
              <w:t>مطلب سوّم در بيان عموم و خصوص</w:t>
            </w:r>
            <w:r>
              <w:rPr>
                <w:rStyle w:val="IndexLink"/>
                <w:rtl w:val="true"/>
              </w:rPr>
              <w:tab/>
            </w:r>
            <w:r>
              <w:rPr>
                <w:rStyle w:val="IndexLink"/>
              </w:rPr>
              <w:t>96</w:t>
            </w:r>
          </w:hyperlink>
        </w:p>
        <w:p>
          <w:pPr>
            <w:pStyle w:val="Contents3"/>
            <w:tabs>
              <w:tab w:val="clear" w:pos="8459"/>
              <w:tab w:val="right" w:pos="9026" w:leader="dot"/>
            </w:tabs>
            <w:rPr/>
          </w:pPr>
          <w:hyperlink w:anchor="__RefHeading___Toc477761_2225077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77763_222507752">
            <w:r>
              <w:rPr>
                <w:webHidden/>
                <w:rStyle w:val="IndexLink"/>
                <w:rtl w:val="true"/>
              </w:rPr>
              <w:t>فصل اوّل در الفاظ عموم و آراء علماء در آن</w:t>
            </w:r>
            <w:r>
              <w:rPr>
                <w:rStyle w:val="IndexLink"/>
                <w:rtl w:val="true"/>
              </w:rPr>
              <w:tab/>
            </w:r>
            <w:r>
              <w:rPr>
                <w:rStyle w:val="IndexLink"/>
              </w:rPr>
              <w:t>96</w:t>
            </w:r>
          </w:hyperlink>
        </w:p>
        <w:p>
          <w:pPr>
            <w:pStyle w:val="Contents4"/>
            <w:tabs>
              <w:tab w:val="clear" w:pos="8176"/>
              <w:tab w:val="right" w:pos="9026" w:leader="dot"/>
            </w:tabs>
            <w:rPr/>
          </w:pPr>
          <w:hyperlink w:anchor="__RefHeading___Toc477765_2225077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77767_222507752">
            <w:r>
              <w:rPr>
                <w:webHidden/>
                <w:rStyle w:val="IndexLink"/>
                <w:rtl w:val="true"/>
              </w:rPr>
              <w:t>استدلال مرحوم مصنّف جهت اثبات بودن صيغه خاصّ براى عموم</w:t>
            </w:r>
            <w:r>
              <w:rPr>
                <w:rStyle w:val="IndexLink"/>
                <w:rtl w:val="true"/>
              </w:rPr>
              <w:tab/>
            </w:r>
            <w:r>
              <w:rPr>
                <w:rStyle w:val="IndexLink"/>
              </w:rPr>
              <w:t>97</w:t>
            </w:r>
          </w:hyperlink>
        </w:p>
        <w:p>
          <w:pPr>
            <w:pStyle w:val="Contents5"/>
            <w:tabs>
              <w:tab w:val="clear" w:pos="7892"/>
              <w:tab w:val="right" w:pos="9026" w:leader="dot"/>
            </w:tabs>
            <w:rPr/>
          </w:pPr>
          <w:hyperlink w:anchor="__RefHeading___Toc477769_22250775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77771_222507752">
            <w:r>
              <w:rPr>
                <w:webHidden/>
                <w:rStyle w:val="IndexLink"/>
                <w:rtl w:val="true"/>
              </w:rPr>
              <w:t>دليل اوّل تبادر</w:t>
            </w:r>
            <w:r>
              <w:rPr>
                <w:rStyle w:val="IndexLink"/>
                <w:rtl w:val="true"/>
              </w:rPr>
              <w:tab/>
            </w:r>
            <w:r>
              <w:rPr>
                <w:rStyle w:val="IndexLink"/>
              </w:rPr>
              <w:t>98</w:t>
            </w:r>
          </w:hyperlink>
        </w:p>
        <w:p>
          <w:pPr>
            <w:pStyle w:val="Contents5"/>
            <w:tabs>
              <w:tab w:val="clear" w:pos="7892"/>
              <w:tab w:val="right" w:pos="9026" w:leader="dot"/>
            </w:tabs>
            <w:rPr/>
          </w:pPr>
          <w:hyperlink w:anchor="__RefHeading___Toc477773_222507752">
            <w:r>
              <w:rPr>
                <w:webHidden/>
                <w:rStyle w:val="IndexLink"/>
                <w:rtl w:val="true"/>
              </w:rPr>
              <w:t>تفصيل دليل دوّم</w:t>
            </w:r>
            <w:r>
              <w:rPr>
                <w:rStyle w:val="IndexLink"/>
                <w:rtl w:val="true"/>
              </w:rPr>
              <w:tab/>
            </w:r>
            <w:r>
              <w:rPr>
                <w:rStyle w:val="IndexLink"/>
              </w:rPr>
              <w:t>101</w:t>
            </w:r>
          </w:hyperlink>
        </w:p>
        <w:p>
          <w:pPr>
            <w:pStyle w:val="Contents4"/>
            <w:tabs>
              <w:tab w:val="clear" w:pos="8176"/>
              <w:tab w:val="right" w:pos="9026" w:leader="dot"/>
            </w:tabs>
            <w:rPr/>
          </w:pPr>
          <w:hyperlink w:anchor="__RefHeading___Toc477775_222507752">
            <w:r>
              <w:rPr>
                <w:webHidden/>
                <w:rStyle w:val="IndexLink"/>
                <w:rtl w:val="true"/>
              </w:rPr>
              <w:t>استدلال قائلين باشتراك صيغ عموم</w:t>
            </w:r>
            <w:r>
              <w:rPr>
                <w:rStyle w:val="IndexLink"/>
                <w:rtl w:val="true"/>
              </w:rPr>
              <w:tab/>
            </w:r>
            <w:r>
              <w:rPr>
                <w:rStyle w:val="IndexLink"/>
              </w:rPr>
              <w:t>103</w:t>
            </w:r>
          </w:hyperlink>
        </w:p>
        <w:p>
          <w:pPr>
            <w:pStyle w:val="Contents5"/>
            <w:tabs>
              <w:tab w:val="clear" w:pos="7892"/>
              <w:tab w:val="right" w:pos="9026" w:leader="dot"/>
            </w:tabs>
            <w:rPr/>
          </w:pPr>
          <w:hyperlink w:anchor="__RefHeading___Toc477777_222507752">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477779_222507752">
            <w:r>
              <w:rPr>
                <w:webHidden/>
                <w:rStyle w:val="IndexLink"/>
                <w:rtl w:val="true"/>
              </w:rPr>
              <w:t>دليل اوّل</w:t>
            </w:r>
            <w:r>
              <w:rPr>
                <w:rStyle w:val="IndexLink"/>
                <w:rtl w:val="true"/>
              </w:rPr>
              <w:tab/>
            </w:r>
            <w:r>
              <w:rPr>
                <w:rStyle w:val="IndexLink"/>
              </w:rPr>
              <w:t>103</w:t>
            </w:r>
          </w:hyperlink>
        </w:p>
        <w:p>
          <w:pPr>
            <w:pStyle w:val="Contents5"/>
            <w:tabs>
              <w:tab w:val="clear" w:pos="7892"/>
              <w:tab w:val="right" w:pos="9026" w:leader="dot"/>
            </w:tabs>
            <w:rPr/>
          </w:pPr>
          <w:hyperlink w:anchor="__RefHeading___Toc477781_222507752">
            <w:r>
              <w:rPr>
                <w:webHidden/>
                <w:rStyle w:val="IndexLink"/>
                <w:rtl w:val="true"/>
              </w:rPr>
              <w:t>دليل دوّم</w:t>
            </w:r>
            <w:r>
              <w:rPr>
                <w:rStyle w:val="IndexLink"/>
                <w:rtl w:val="true"/>
              </w:rPr>
              <w:tab/>
            </w:r>
            <w:r>
              <w:rPr>
                <w:rStyle w:val="IndexLink"/>
              </w:rPr>
              <w:t>105</w:t>
            </w:r>
          </w:hyperlink>
        </w:p>
        <w:p>
          <w:pPr>
            <w:pStyle w:val="Contents4"/>
            <w:tabs>
              <w:tab w:val="clear" w:pos="8176"/>
              <w:tab w:val="right" w:pos="9026" w:leader="dot"/>
            </w:tabs>
            <w:rPr/>
          </w:pPr>
          <w:hyperlink w:anchor="__RefHeading___Toc477783_222507752">
            <w:r>
              <w:rPr>
                <w:webHidden/>
                <w:rStyle w:val="IndexLink"/>
                <w:rtl w:val="true"/>
              </w:rPr>
              <w:t>جواب مرحوم مصنّف از دليل اوّل قائلين باشتراك</w:t>
            </w:r>
            <w:r>
              <w:rPr>
                <w:rStyle w:val="IndexLink"/>
                <w:rtl w:val="true"/>
              </w:rPr>
              <w:tab/>
            </w:r>
            <w:r>
              <w:rPr>
                <w:rStyle w:val="IndexLink"/>
              </w:rPr>
              <w:t>106</w:t>
            </w:r>
          </w:hyperlink>
        </w:p>
        <w:p>
          <w:pPr>
            <w:pStyle w:val="Contents4"/>
            <w:tabs>
              <w:tab w:val="clear" w:pos="8176"/>
              <w:tab w:val="right" w:pos="9026" w:leader="dot"/>
            </w:tabs>
            <w:rPr/>
          </w:pPr>
          <w:hyperlink w:anchor="__RefHeading___Toc477785_222507752">
            <w:r>
              <w:rPr>
                <w:webHidden/>
                <w:rStyle w:val="IndexLink"/>
                <w:rtl w:val="true"/>
              </w:rPr>
              <w:t>جواب مرحوم مصنّف از دليل دوّم قائلين باشتراك</w:t>
            </w:r>
            <w:r>
              <w:rPr>
                <w:rStyle w:val="IndexLink"/>
                <w:rtl w:val="true"/>
              </w:rPr>
              <w:tab/>
            </w:r>
            <w:r>
              <w:rPr>
                <w:rStyle w:val="IndexLink"/>
              </w:rPr>
              <w:t>109</w:t>
            </w:r>
          </w:hyperlink>
        </w:p>
        <w:p>
          <w:pPr>
            <w:pStyle w:val="Contents4"/>
            <w:tabs>
              <w:tab w:val="clear" w:pos="8176"/>
              <w:tab w:val="right" w:pos="9026" w:leader="dot"/>
            </w:tabs>
            <w:rPr/>
          </w:pPr>
          <w:hyperlink w:anchor="__RefHeading___Toc477787_222507752">
            <w:r>
              <w:rPr>
                <w:webHidden/>
                <w:rStyle w:val="IndexLink"/>
                <w:rtl w:val="true"/>
              </w:rPr>
              <w:t>دليل اوّل قائلين به حقيقت بودن الفاظ در معناى خصوص</w:t>
            </w:r>
            <w:r>
              <w:rPr>
                <w:rStyle w:val="IndexLink"/>
                <w:rtl w:val="true"/>
              </w:rPr>
              <w:tab/>
            </w:r>
            <w:r>
              <w:rPr>
                <w:rStyle w:val="IndexLink"/>
              </w:rPr>
              <w:t>110</w:t>
            </w:r>
          </w:hyperlink>
        </w:p>
        <w:p>
          <w:pPr>
            <w:pStyle w:val="Contents4"/>
            <w:tabs>
              <w:tab w:val="clear" w:pos="8176"/>
              <w:tab w:val="right" w:pos="9026" w:leader="dot"/>
            </w:tabs>
            <w:rPr/>
          </w:pPr>
          <w:hyperlink w:anchor="__RefHeading___Toc477789_222507752">
            <w:r>
              <w:rPr>
                <w:webHidden/>
                <w:rStyle w:val="IndexLink"/>
                <w:rtl w:val="true"/>
              </w:rPr>
              <w:t>دليل دوّم قائلين به حقيقت بودن الفاظ در معناى خصوص</w:t>
            </w:r>
            <w:r>
              <w:rPr>
                <w:rStyle w:val="IndexLink"/>
                <w:rtl w:val="true"/>
              </w:rPr>
              <w:tab/>
            </w:r>
            <w:r>
              <w:rPr>
                <w:rStyle w:val="IndexLink"/>
              </w:rPr>
              <w:t>112</w:t>
            </w:r>
          </w:hyperlink>
        </w:p>
        <w:p>
          <w:pPr>
            <w:pStyle w:val="Contents4"/>
            <w:tabs>
              <w:tab w:val="clear" w:pos="8176"/>
              <w:tab w:val="right" w:pos="9026" w:leader="dot"/>
            </w:tabs>
            <w:rPr/>
          </w:pPr>
          <w:hyperlink w:anchor="__RefHeading___Toc477791_222507752">
            <w:r>
              <w:rPr>
                <w:webHidden/>
                <w:rStyle w:val="IndexLink"/>
                <w:rtl w:val="true"/>
              </w:rPr>
              <w:t>جواب مرحوم مصنّف از دليل اوّل مذكور</w:t>
            </w:r>
            <w:r>
              <w:rPr>
                <w:rStyle w:val="IndexLink"/>
                <w:rtl w:val="true"/>
              </w:rPr>
              <w:tab/>
            </w:r>
            <w:r>
              <w:rPr>
                <w:rStyle w:val="IndexLink"/>
              </w:rPr>
              <w:t>114</w:t>
            </w:r>
          </w:hyperlink>
        </w:p>
        <w:p>
          <w:pPr>
            <w:pStyle w:val="Contents5"/>
            <w:tabs>
              <w:tab w:val="clear" w:pos="7892"/>
              <w:tab w:val="right" w:pos="9026" w:leader="dot"/>
            </w:tabs>
            <w:rPr/>
          </w:pPr>
          <w:hyperlink w:anchor="__RefHeading___Toc477793_22250775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77795_222507752">
            <w:r>
              <w:rPr>
                <w:webHidden/>
                <w:rStyle w:val="IndexLink"/>
                <w:rtl w:val="true"/>
              </w:rPr>
              <w:t>جواب اوّل</w:t>
            </w:r>
            <w:r>
              <w:rPr>
                <w:rStyle w:val="IndexLink"/>
                <w:rtl w:val="true"/>
              </w:rPr>
              <w:tab/>
            </w:r>
            <w:r>
              <w:rPr>
                <w:rStyle w:val="IndexLink"/>
              </w:rPr>
              <w:t>115</w:t>
            </w:r>
          </w:hyperlink>
        </w:p>
        <w:p>
          <w:pPr>
            <w:pStyle w:val="Contents5"/>
            <w:tabs>
              <w:tab w:val="clear" w:pos="7892"/>
              <w:tab w:val="right" w:pos="9026" w:leader="dot"/>
            </w:tabs>
            <w:rPr/>
          </w:pPr>
          <w:hyperlink w:anchor="__RefHeading___Toc477797_222507752">
            <w:r>
              <w:rPr>
                <w:webHidden/>
                <w:rStyle w:val="IndexLink"/>
                <w:rtl w:val="true"/>
              </w:rPr>
              <w:t>جواب دوّم</w:t>
            </w:r>
            <w:r>
              <w:rPr>
                <w:rStyle w:val="IndexLink"/>
                <w:rtl w:val="true"/>
              </w:rPr>
              <w:tab/>
            </w:r>
            <w:r>
              <w:rPr>
                <w:rStyle w:val="IndexLink"/>
              </w:rPr>
              <w:t>115</w:t>
            </w:r>
          </w:hyperlink>
        </w:p>
        <w:p>
          <w:pPr>
            <w:pStyle w:val="Contents4"/>
            <w:tabs>
              <w:tab w:val="clear" w:pos="8176"/>
              <w:tab w:val="right" w:pos="9026" w:leader="dot"/>
            </w:tabs>
            <w:rPr/>
          </w:pPr>
          <w:hyperlink w:anchor="__RefHeading___Toc477799_222507752">
            <w:r>
              <w:rPr>
                <w:webHidden/>
                <w:rStyle w:val="IndexLink"/>
                <w:rtl w:val="true"/>
              </w:rPr>
              <w:t>جواب مرحوم مصنّف از دليل دوّم مذكور</w:t>
            </w:r>
            <w:r>
              <w:rPr>
                <w:rStyle w:val="IndexLink"/>
                <w:rtl w:val="true"/>
              </w:rPr>
              <w:tab/>
            </w:r>
            <w:r>
              <w:rPr>
                <w:rStyle w:val="IndexLink"/>
              </w:rPr>
              <w:t>117</w:t>
            </w:r>
          </w:hyperlink>
        </w:p>
        <w:p>
          <w:pPr>
            <w:pStyle w:val="Contents4"/>
            <w:tabs>
              <w:tab w:val="clear" w:pos="8176"/>
              <w:tab w:val="right" w:pos="9026" w:leader="dot"/>
            </w:tabs>
            <w:rPr/>
          </w:pPr>
          <w:hyperlink w:anchor="__RefHeading___Toc477801_222507752">
            <w:r>
              <w:rPr>
                <w:webHidden/>
                <w:rStyle w:val="IndexLink"/>
                <w:rtl w:val="true"/>
              </w:rPr>
              <w:t>اصل و قاعده در جمع و مفرد معرّف بالف و لام و آراء در اين دو</w:t>
            </w:r>
            <w:r>
              <w:rPr>
                <w:rStyle w:val="IndexLink"/>
                <w:rtl w:val="true"/>
              </w:rPr>
              <w:tab/>
            </w:r>
            <w:r>
              <w:rPr>
                <w:rStyle w:val="IndexLink"/>
              </w:rPr>
              <w:t>119</w:t>
            </w:r>
          </w:hyperlink>
        </w:p>
        <w:p>
          <w:pPr>
            <w:pStyle w:val="Contents5"/>
            <w:tabs>
              <w:tab w:val="clear" w:pos="7892"/>
              <w:tab w:val="right" w:pos="9026" w:leader="dot"/>
            </w:tabs>
            <w:rPr/>
          </w:pPr>
          <w:hyperlink w:anchor="__RefHeading___Toc477803_22250775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77805_222507752">
            <w:r>
              <w:rPr>
                <w:webHidden/>
                <w:rStyle w:val="IndexLink"/>
                <w:rtl w:val="true"/>
              </w:rPr>
              <w:t>دليل مرحوم مصنّف بر قول مختار</w:t>
            </w:r>
            <w:r>
              <w:rPr>
                <w:rStyle w:val="IndexLink"/>
                <w:rtl w:val="true"/>
              </w:rPr>
              <w:tab/>
            </w:r>
            <w:r>
              <w:rPr>
                <w:rStyle w:val="IndexLink"/>
              </w:rPr>
              <w:t>121</w:t>
            </w:r>
          </w:hyperlink>
        </w:p>
        <w:p>
          <w:pPr>
            <w:pStyle w:val="Contents6"/>
            <w:tabs>
              <w:tab w:val="clear" w:pos="7609"/>
              <w:tab w:val="right" w:pos="9026" w:leader="dot"/>
            </w:tabs>
            <w:rPr/>
          </w:pPr>
          <w:hyperlink w:anchor="__RefHeading___Toc477807_222507752">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77809_222507752">
            <w:r>
              <w:rPr>
                <w:webHidden/>
                <w:rStyle w:val="IndexLink"/>
                <w:rtl w:val="true"/>
              </w:rPr>
              <w:t>دليل اوّل</w:t>
            </w:r>
            <w:r>
              <w:rPr>
                <w:rStyle w:val="IndexLink"/>
                <w:rtl w:val="true"/>
              </w:rPr>
              <w:tab/>
            </w:r>
            <w:r>
              <w:rPr>
                <w:rStyle w:val="IndexLink"/>
              </w:rPr>
              <w:t>121</w:t>
            </w:r>
          </w:hyperlink>
        </w:p>
        <w:p>
          <w:pPr>
            <w:pStyle w:val="Contents6"/>
            <w:tabs>
              <w:tab w:val="clear" w:pos="7609"/>
              <w:tab w:val="right" w:pos="9026" w:leader="dot"/>
            </w:tabs>
            <w:rPr/>
          </w:pPr>
          <w:hyperlink w:anchor="__RefHeading___Toc477811_222507752">
            <w:r>
              <w:rPr>
                <w:webHidden/>
                <w:rStyle w:val="IndexLink"/>
                <w:rtl w:val="true"/>
              </w:rPr>
              <w:t>دليل دوّم</w:t>
            </w:r>
            <w:r>
              <w:rPr>
                <w:rStyle w:val="IndexLink"/>
                <w:rtl w:val="true"/>
              </w:rPr>
              <w:tab/>
            </w:r>
            <w:r>
              <w:rPr>
                <w:rStyle w:val="IndexLink"/>
              </w:rPr>
              <w:t>121</w:t>
            </w:r>
          </w:hyperlink>
        </w:p>
        <w:p>
          <w:pPr>
            <w:pStyle w:val="Contents5"/>
            <w:tabs>
              <w:tab w:val="clear" w:pos="7892"/>
              <w:tab w:val="right" w:pos="9026" w:leader="dot"/>
            </w:tabs>
            <w:rPr/>
          </w:pPr>
          <w:hyperlink w:anchor="__RefHeading___Toc477813_222507752">
            <w:r>
              <w:rPr>
                <w:webHidden/>
                <w:rStyle w:val="IndexLink"/>
                <w:rtl w:val="true"/>
              </w:rPr>
              <w:t>استدلال قائلين به افاده عموم در مفرد معرّف به ادات</w:t>
            </w:r>
            <w:r>
              <w:rPr>
                <w:rStyle w:val="IndexLink"/>
                <w:rtl w:val="true"/>
              </w:rPr>
              <w:tab/>
            </w:r>
            <w:r>
              <w:rPr>
                <w:rStyle w:val="IndexLink"/>
              </w:rPr>
              <w:t>122</w:t>
            </w:r>
          </w:hyperlink>
        </w:p>
        <w:p>
          <w:pPr>
            <w:pStyle w:val="Contents6"/>
            <w:tabs>
              <w:tab w:val="clear" w:pos="7609"/>
              <w:tab w:val="right" w:pos="9026" w:leader="dot"/>
            </w:tabs>
            <w:rPr/>
          </w:pPr>
          <w:hyperlink w:anchor="__RefHeading___Toc477815_222507752">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77817_222507752">
            <w:r>
              <w:rPr>
                <w:webHidden/>
                <w:rStyle w:val="IndexLink"/>
                <w:rtl w:val="true"/>
              </w:rPr>
              <w:t>دليل اوّل</w:t>
            </w:r>
            <w:r>
              <w:rPr>
                <w:rStyle w:val="IndexLink"/>
                <w:rtl w:val="true"/>
              </w:rPr>
              <w:tab/>
            </w:r>
            <w:r>
              <w:rPr>
                <w:rStyle w:val="IndexLink"/>
              </w:rPr>
              <w:t>122</w:t>
            </w:r>
          </w:hyperlink>
        </w:p>
        <w:p>
          <w:pPr>
            <w:pStyle w:val="Contents6"/>
            <w:tabs>
              <w:tab w:val="clear" w:pos="7609"/>
              <w:tab w:val="right" w:pos="9026" w:leader="dot"/>
            </w:tabs>
            <w:rPr/>
          </w:pPr>
          <w:hyperlink w:anchor="__RefHeading___Toc477819_222507752">
            <w:r>
              <w:rPr>
                <w:webHidden/>
                <w:rStyle w:val="IndexLink"/>
                <w:rtl w:val="true"/>
              </w:rPr>
              <w:t>دليل دوّم</w:t>
            </w:r>
            <w:r>
              <w:rPr>
                <w:rStyle w:val="IndexLink"/>
                <w:rtl w:val="true"/>
              </w:rPr>
              <w:tab/>
            </w:r>
            <w:r>
              <w:rPr>
                <w:rStyle w:val="IndexLink"/>
              </w:rPr>
              <w:t>123</w:t>
            </w:r>
          </w:hyperlink>
        </w:p>
        <w:p>
          <w:pPr>
            <w:pStyle w:val="Contents5"/>
            <w:tabs>
              <w:tab w:val="clear" w:pos="7892"/>
              <w:tab w:val="right" w:pos="9026" w:leader="dot"/>
            </w:tabs>
            <w:rPr/>
          </w:pPr>
          <w:hyperlink w:anchor="__RefHeading___Toc477821_222507752">
            <w:r>
              <w:rPr>
                <w:webHidden/>
                <w:rStyle w:val="IndexLink"/>
                <w:rtl w:val="true"/>
              </w:rPr>
              <w:t>جوابى كه از دو دليل مذكور داده شده است</w:t>
            </w:r>
            <w:r>
              <w:rPr>
                <w:rStyle w:val="IndexLink"/>
                <w:rtl w:val="true"/>
              </w:rPr>
              <w:tab/>
            </w:r>
            <w:r>
              <w:rPr>
                <w:rStyle w:val="IndexLink"/>
              </w:rPr>
              <w:t>125</w:t>
            </w:r>
          </w:hyperlink>
        </w:p>
        <w:p>
          <w:pPr>
            <w:pStyle w:val="Contents5"/>
            <w:tabs>
              <w:tab w:val="clear" w:pos="7892"/>
              <w:tab w:val="right" w:pos="9026" w:leader="dot"/>
            </w:tabs>
            <w:rPr/>
          </w:pPr>
          <w:hyperlink w:anchor="__RefHeading___Toc477823_222507752">
            <w:r>
              <w:rPr>
                <w:webHidden/>
                <w:rStyle w:val="IndexLink"/>
                <w:rtl w:val="true"/>
              </w:rPr>
              <w:t>مناقشه مرحوم مصنّف در دو جواب مذكور</w:t>
            </w:r>
            <w:r>
              <w:rPr>
                <w:rStyle w:val="IndexLink"/>
                <w:rtl w:val="true"/>
              </w:rPr>
              <w:tab/>
            </w:r>
            <w:r>
              <w:rPr>
                <w:rStyle w:val="IndexLink"/>
              </w:rPr>
              <w:t>127</w:t>
            </w:r>
          </w:hyperlink>
        </w:p>
        <w:p>
          <w:pPr>
            <w:pStyle w:val="Contents5"/>
            <w:tabs>
              <w:tab w:val="clear" w:pos="7892"/>
              <w:tab w:val="right" w:pos="9026" w:leader="dot"/>
            </w:tabs>
            <w:rPr/>
          </w:pPr>
          <w:hyperlink w:anchor="__RefHeading___Toc477825_222507752">
            <w:r>
              <w:rPr>
                <w:webHidden/>
                <w:rStyle w:val="IndexLink"/>
                <w:rtl w:val="true"/>
              </w:rPr>
              <w:t>مناقشه در جواب از دليل اوّل</w:t>
            </w:r>
            <w:r>
              <w:rPr>
                <w:rStyle w:val="IndexLink"/>
                <w:rtl w:val="true"/>
              </w:rPr>
              <w:tab/>
            </w:r>
            <w:r>
              <w:rPr>
                <w:rStyle w:val="IndexLink"/>
              </w:rPr>
              <w:t>128</w:t>
            </w:r>
          </w:hyperlink>
        </w:p>
        <w:p>
          <w:pPr>
            <w:pStyle w:val="Contents5"/>
            <w:tabs>
              <w:tab w:val="clear" w:pos="7892"/>
              <w:tab w:val="right" w:pos="9026" w:leader="dot"/>
            </w:tabs>
            <w:rPr/>
          </w:pPr>
          <w:hyperlink w:anchor="__RefHeading___Toc477827_222507752">
            <w:r>
              <w:rPr>
                <w:webHidden/>
                <w:rStyle w:val="IndexLink"/>
                <w:rtl w:val="true"/>
              </w:rPr>
              <w:t>مناقشه در جواب از دليل دوّم</w:t>
            </w:r>
            <w:r>
              <w:rPr>
                <w:rStyle w:val="IndexLink"/>
                <w:rtl w:val="true"/>
              </w:rPr>
              <w:tab/>
            </w:r>
            <w:r>
              <w:rPr>
                <w:rStyle w:val="IndexLink"/>
              </w:rPr>
              <w:t>129</w:t>
            </w:r>
          </w:hyperlink>
        </w:p>
        <w:p>
          <w:pPr>
            <w:pStyle w:val="Contents4"/>
            <w:tabs>
              <w:tab w:val="clear" w:pos="8176"/>
              <w:tab w:val="right" w:pos="9026" w:leader="dot"/>
            </w:tabs>
            <w:rPr/>
          </w:pPr>
          <w:hyperlink w:anchor="__RefHeading___Toc477829_222507752">
            <w:r>
              <w:rPr>
                <w:webHidden/>
                <w:rStyle w:val="IndexLink"/>
                <w:rtl w:val="true"/>
              </w:rPr>
              <w:t>اصل و قاعده</w:t>
            </w:r>
            <w:r>
              <w:rPr>
                <w:rStyle w:val="IndexLink"/>
                <w:rtl w:val="true"/>
              </w:rPr>
              <w:t>: [</w:t>
            </w:r>
            <w:r>
              <w:rPr>
                <w:rStyle w:val="IndexLink"/>
                <w:rtl w:val="true"/>
              </w:rPr>
              <w:t>جمع نكره مفيد عموم نيست</w:t>
            </w:r>
            <w:r>
              <w:rPr>
                <w:rStyle w:val="IndexLink"/>
                <w:rtl w:val="true"/>
              </w:rPr>
              <w:t>]</w:t>
              <w:tab/>
            </w:r>
            <w:r>
              <w:rPr>
                <w:rStyle w:val="IndexLink"/>
              </w:rPr>
              <w:t>137</w:t>
            </w:r>
          </w:hyperlink>
        </w:p>
        <w:p>
          <w:pPr>
            <w:pStyle w:val="Contents5"/>
            <w:tabs>
              <w:tab w:val="clear" w:pos="7892"/>
              <w:tab w:val="right" w:pos="9026" w:leader="dot"/>
            </w:tabs>
            <w:rPr/>
          </w:pPr>
          <w:hyperlink w:anchor="__RefHeading___Toc477831_222507752">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477833_222507752">
            <w:r>
              <w:rPr>
                <w:webHidden/>
                <w:rStyle w:val="IndexLink"/>
                <w:rtl w:val="true"/>
              </w:rPr>
              <w:t>استدلال مرحوم مصنّف براى قول مختار</w:t>
            </w:r>
            <w:r>
              <w:rPr>
                <w:rStyle w:val="IndexLink"/>
                <w:rtl w:val="true"/>
              </w:rPr>
              <w:tab/>
            </w:r>
            <w:r>
              <w:rPr>
                <w:rStyle w:val="IndexLink"/>
              </w:rPr>
              <w:t>138</w:t>
            </w:r>
          </w:hyperlink>
        </w:p>
        <w:p>
          <w:pPr>
            <w:pStyle w:val="Contents5"/>
            <w:tabs>
              <w:tab w:val="clear" w:pos="7892"/>
              <w:tab w:val="right" w:pos="9026" w:leader="dot"/>
            </w:tabs>
            <w:rPr/>
          </w:pPr>
          <w:hyperlink w:anchor="__RefHeading___Toc477835_222507752">
            <w:r>
              <w:rPr>
                <w:webHidden/>
                <w:rStyle w:val="IndexLink"/>
                <w:rtl w:val="true"/>
              </w:rPr>
              <w:t>استدلال مرحوم شيخ طوسى بر معناى عموم در جمع منكّر</w:t>
            </w:r>
            <w:r>
              <w:rPr>
                <w:rStyle w:val="IndexLink"/>
                <w:rtl w:val="true"/>
              </w:rPr>
              <w:tab/>
            </w:r>
            <w:r>
              <w:rPr>
                <w:rStyle w:val="IndexLink"/>
              </w:rPr>
              <w:t>140</w:t>
            </w:r>
          </w:hyperlink>
        </w:p>
        <w:p>
          <w:pPr>
            <w:pStyle w:val="Contents5"/>
            <w:tabs>
              <w:tab w:val="clear" w:pos="7892"/>
              <w:tab w:val="right" w:pos="9026" w:leader="dot"/>
            </w:tabs>
            <w:rPr/>
          </w:pPr>
          <w:hyperlink w:anchor="__RefHeading___Toc477837_222507752">
            <w:r>
              <w:rPr>
                <w:webHidden/>
                <w:rStyle w:val="IndexLink"/>
                <w:rtl w:val="true"/>
              </w:rPr>
              <w:t>جواب مرحوم مصنّف از استدلال شيخ عليه الرّحمة</w:t>
            </w:r>
            <w:r>
              <w:rPr>
                <w:rStyle w:val="IndexLink"/>
                <w:rtl w:val="true"/>
              </w:rPr>
              <w:tab/>
            </w:r>
            <w:r>
              <w:rPr>
                <w:rStyle w:val="IndexLink"/>
              </w:rPr>
              <w:t>141</w:t>
            </w:r>
          </w:hyperlink>
        </w:p>
        <w:p>
          <w:pPr>
            <w:pStyle w:val="Contents6"/>
            <w:tabs>
              <w:tab w:val="clear" w:pos="7609"/>
              <w:tab w:val="right" w:pos="9026" w:leader="dot"/>
            </w:tabs>
            <w:rPr/>
          </w:pPr>
          <w:hyperlink w:anchor="__RefHeading___Toc477839_222507752">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77841_222507752">
            <w:r>
              <w:rPr>
                <w:webHidden/>
                <w:rStyle w:val="IndexLink"/>
                <w:rtl w:val="true"/>
              </w:rPr>
              <w:t>جواب اوّل</w:t>
            </w:r>
            <w:r>
              <w:rPr>
                <w:rStyle w:val="IndexLink"/>
                <w:rtl w:val="true"/>
              </w:rPr>
              <w:tab/>
            </w:r>
            <w:r>
              <w:rPr>
                <w:rStyle w:val="IndexLink"/>
              </w:rPr>
              <w:t>142</w:t>
            </w:r>
          </w:hyperlink>
        </w:p>
        <w:p>
          <w:pPr>
            <w:pStyle w:val="Contents6"/>
            <w:tabs>
              <w:tab w:val="clear" w:pos="7609"/>
              <w:tab w:val="right" w:pos="9026" w:leader="dot"/>
            </w:tabs>
            <w:rPr/>
          </w:pPr>
          <w:hyperlink w:anchor="__RefHeading___Toc477843_222507752">
            <w:r>
              <w:rPr>
                <w:webHidden/>
                <w:rStyle w:val="IndexLink"/>
                <w:rtl w:val="true"/>
              </w:rPr>
              <w:t>جواب دوّم</w:t>
            </w:r>
            <w:r>
              <w:rPr>
                <w:rStyle w:val="IndexLink"/>
                <w:rtl w:val="true"/>
              </w:rPr>
              <w:tab/>
            </w:r>
            <w:r>
              <w:rPr>
                <w:rStyle w:val="IndexLink"/>
              </w:rPr>
              <w:t>143</w:t>
            </w:r>
          </w:hyperlink>
        </w:p>
        <w:p>
          <w:pPr>
            <w:pStyle w:val="Contents5"/>
            <w:tabs>
              <w:tab w:val="clear" w:pos="7892"/>
              <w:tab w:val="right" w:pos="9026" w:leader="dot"/>
            </w:tabs>
            <w:rPr/>
          </w:pPr>
          <w:hyperlink w:anchor="__RefHeading___Toc477845_222507752">
            <w:r>
              <w:rPr>
                <w:webHidden/>
                <w:rStyle w:val="IndexLink"/>
                <w:rtl w:val="true"/>
              </w:rPr>
              <w:t xml:space="preserve">فائده اصولى </w:t>
            </w:r>
            <w:r>
              <w:rPr>
                <w:rStyle w:val="IndexLink"/>
                <w:rtl w:val="true"/>
              </w:rPr>
              <w:t>[</w:t>
            </w:r>
            <w:r>
              <w:rPr>
                <w:rStyle w:val="IndexLink"/>
                <w:rtl w:val="true"/>
              </w:rPr>
              <w:t>در اقل مراتب جمع</w:t>
            </w:r>
            <w:r>
              <w:rPr>
                <w:rStyle w:val="IndexLink"/>
                <w:rtl w:val="true"/>
              </w:rPr>
              <w:t>]</w:t>
              <w:tab/>
            </w:r>
            <w:r>
              <w:rPr>
                <w:rStyle w:val="IndexLink"/>
              </w:rPr>
              <w:t>147</w:t>
            </w:r>
          </w:hyperlink>
        </w:p>
        <w:p>
          <w:pPr>
            <w:pStyle w:val="Contents4"/>
            <w:tabs>
              <w:tab w:val="clear" w:pos="8176"/>
              <w:tab w:val="right" w:pos="9026" w:leader="dot"/>
            </w:tabs>
            <w:rPr/>
          </w:pPr>
          <w:hyperlink w:anchor="__RefHeading___Toc477847_222507752">
            <w:r>
              <w:rPr>
                <w:webHidden/>
                <w:rStyle w:val="IndexLink"/>
                <w:rtl w:val="true"/>
              </w:rPr>
              <w:t>اصل و قاعده در مدلول خطابات شفاهى</w:t>
            </w:r>
            <w:r>
              <w:rPr>
                <w:rStyle w:val="IndexLink"/>
                <w:rtl w:val="true"/>
              </w:rPr>
              <w:tab/>
            </w:r>
            <w:r>
              <w:rPr>
                <w:rStyle w:val="IndexLink"/>
              </w:rPr>
              <w:t>156</w:t>
            </w:r>
          </w:hyperlink>
        </w:p>
        <w:p>
          <w:pPr>
            <w:pStyle w:val="Contents5"/>
            <w:tabs>
              <w:tab w:val="clear" w:pos="7892"/>
              <w:tab w:val="right" w:pos="9026" w:leader="dot"/>
            </w:tabs>
            <w:rPr/>
          </w:pPr>
          <w:hyperlink w:anchor="__RefHeading___Toc477849_222507752">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477851_222507752">
            <w:r>
              <w:rPr>
                <w:webHidden/>
                <w:rStyle w:val="IndexLink"/>
                <w:rtl w:val="true"/>
              </w:rPr>
              <w:t>استدلال مرحوم مصنّف براى مختار خود</w:t>
            </w:r>
            <w:r>
              <w:rPr>
                <w:rStyle w:val="IndexLink"/>
                <w:rtl w:val="true"/>
              </w:rPr>
              <w:tab/>
            </w:r>
            <w:r>
              <w:rPr>
                <w:rStyle w:val="IndexLink"/>
              </w:rPr>
              <w:t>157</w:t>
            </w:r>
          </w:hyperlink>
        </w:p>
        <w:p>
          <w:pPr>
            <w:pStyle w:val="Contents5"/>
            <w:tabs>
              <w:tab w:val="clear" w:pos="7892"/>
              <w:tab w:val="right" w:pos="9026" w:leader="dot"/>
            </w:tabs>
            <w:rPr/>
          </w:pPr>
          <w:hyperlink w:anchor="__RefHeading___Toc477853_222507752">
            <w:r>
              <w:rPr>
                <w:webHidden/>
                <w:rStyle w:val="IndexLink"/>
                <w:rtl w:val="true"/>
              </w:rPr>
              <w:t>استدلال قائلين به شمول خطابات شفاهى نسبت بمعدومين</w:t>
            </w:r>
            <w:r>
              <w:rPr>
                <w:rStyle w:val="IndexLink"/>
                <w:rtl w:val="true"/>
              </w:rPr>
              <w:tab/>
            </w:r>
            <w:r>
              <w:rPr>
                <w:rStyle w:val="IndexLink"/>
              </w:rPr>
              <w:t>159</w:t>
            </w:r>
          </w:hyperlink>
        </w:p>
        <w:p>
          <w:pPr>
            <w:pStyle w:val="Contents5"/>
            <w:tabs>
              <w:tab w:val="clear" w:pos="7892"/>
              <w:tab w:val="right" w:pos="9026" w:leader="dot"/>
            </w:tabs>
            <w:rPr/>
          </w:pPr>
          <w:hyperlink w:anchor="__RefHeading___Toc477855_222507752">
            <w:r>
              <w:rPr>
                <w:webHidden/>
                <w:rStyle w:val="IndexLink"/>
                <w:rtl w:val="true"/>
              </w:rPr>
              <w:t>جواب مرحوم مصنّف از استدلال قائلين به شمول</w:t>
            </w:r>
            <w:r>
              <w:rPr>
                <w:rStyle w:val="IndexLink"/>
                <w:rtl w:val="true"/>
              </w:rPr>
              <w:tab/>
            </w:r>
            <w:r>
              <w:rPr>
                <w:rStyle w:val="IndexLink"/>
              </w:rPr>
              <w:t>163</w:t>
            </w:r>
          </w:hyperlink>
        </w:p>
        <w:p>
          <w:pPr>
            <w:pStyle w:val="Contents3"/>
            <w:tabs>
              <w:tab w:val="clear" w:pos="8459"/>
              <w:tab w:val="right" w:pos="9026" w:leader="dot"/>
            </w:tabs>
            <w:rPr/>
          </w:pPr>
          <w:hyperlink w:anchor="__RefHeading___Toc477857_222507752">
            <w:r>
              <w:rPr>
                <w:webHidden/>
                <w:rStyle w:val="IndexLink"/>
                <w:rtl w:val="true"/>
              </w:rPr>
              <w:t>فصل دوّم در پاره‌اى از مباحث تخصيص اصل</w:t>
            </w:r>
            <w:r>
              <w:rPr>
                <w:rStyle w:val="IndexLink"/>
                <w:rtl w:val="true"/>
              </w:rPr>
              <w:tab/>
            </w:r>
            <w:r>
              <w:rPr>
                <w:rStyle w:val="IndexLink"/>
              </w:rPr>
              <w:t>167</w:t>
            </w:r>
          </w:hyperlink>
        </w:p>
        <w:p>
          <w:pPr>
            <w:pStyle w:val="Contents4"/>
            <w:tabs>
              <w:tab w:val="clear" w:pos="8176"/>
              <w:tab w:val="right" w:pos="9026" w:leader="dot"/>
            </w:tabs>
            <w:rPr/>
          </w:pPr>
          <w:hyperlink w:anchor="__RefHeading___Toc477859_22250775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77861_222507752">
            <w:r>
              <w:rPr>
                <w:webHidden/>
                <w:rStyle w:val="IndexLink"/>
                <w:rtl w:val="true"/>
              </w:rPr>
              <w:t>استدلال كسانى كه تخصيص را تا بقاء يك فرد در تحت عامّ جايز دانسته‌اند</w:t>
            </w:r>
            <w:r>
              <w:rPr>
                <w:rStyle w:val="IndexLink"/>
                <w:rtl w:val="true"/>
              </w:rPr>
              <w:tab/>
            </w:r>
            <w:r>
              <w:rPr>
                <w:rStyle w:val="IndexLink"/>
              </w:rPr>
              <w:t>171</w:t>
            </w:r>
          </w:hyperlink>
        </w:p>
        <w:p>
          <w:pPr>
            <w:pStyle w:val="Contents5"/>
            <w:tabs>
              <w:tab w:val="clear" w:pos="7892"/>
              <w:tab w:val="right" w:pos="9026" w:leader="dot"/>
            </w:tabs>
            <w:rPr/>
          </w:pPr>
          <w:hyperlink w:anchor="__RefHeading___Toc477863_222507752">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77865_222507752">
            <w:r>
              <w:rPr>
                <w:webHidden/>
                <w:rStyle w:val="IndexLink"/>
                <w:rtl w:val="true"/>
              </w:rPr>
              <w:t>وجه اوّل</w:t>
            </w:r>
            <w:r>
              <w:rPr>
                <w:rStyle w:val="IndexLink"/>
                <w:rtl w:val="true"/>
              </w:rPr>
              <w:tab/>
            </w:r>
            <w:r>
              <w:rPr>
                <w:rStyle w:val="IndexLink"/>
              </w:rPr>
              <w:t>171</w:t>
            </w:r>
          </w:hyperlink>
        </w:p>
        <w:p>
          <w:pPr>
            <w:pStyle w:val="Contents5"/>
            <w:tabs>
              <w:tab w:val="clear" w:pos="7892"/>
              <w:tab w:val="right" w:pos="9026" w:leader="dot"/>
            </w:tabs>
            <w:rPr/>
          </w:pPr>
          <w:hyperlink w:anchor="__RefHeading___Toc477867_222507752">
            <w:r>
              <w:rPr>
                <w:webHidden/>
                <w:rStyle w:val="IndexLink"/>
                <w:rtl w:val="true"/>
              </w:rPr>
              <w:t>وجه دوّم</w:t>
            </w:r>
            <w:r>
              <w:rPr>
                <w:rStyle w:val="IndexLink"/>
                <w:rtl w:val="true"/>
              </w:rPr>
              <w:tab/>
            </w:r>
            <w:r>
              <w:rPr>
                <w:rStyle w:val="IndexLink"/>
              </w:rPr>
              <w:t>172</w:t>
            </w:r>
          </w:hyperlink>
        </w:p>
        <w:p>
          <w:pPr>
            <w:pStyle w:val="Contents5"/>
            <w:tabs>
              <w:tab w:val="clear" w:pos="7892"/>
              <w:tab w:val="right" w:pos="9026" w:leader="dot"/>
            </w:tabs>
            <w:rPr/>
          </w:pPr>
          <w:hyperlink w:anchor="__RefHeading___Toc477869_222507752">
            <w:r>
              <w:rPr>
                <w:webHidden/>
                <w:rStyle w:val="IndexLink"/>
                <w:rtl w:val="true"/>
              </w:rPr>
              <w:t>وجه سوّم</w:t>
            </w:r>
            <w:r>
              <w:rPr>
                <w:rStyle w:val="IndexLink"/>
                <w:rtl w:val="true"/>
              </w:rPr>
              <w:tab/>
            </w:r>
            <w:r>
              <w:rPr>
                <w:rStyle w:val="IndexLink"/>
              </w:rPr>
              <w:t>173</w:t>
            </w:r>
          </w:hyperlink>
        </w:p>
        <w:p>
          <w:pPr>
            <w:pStyle w:val="Contents5"/>
            <w:tabs>
              <w:tab w:val="clear" w:pos="7892"/>
              <w:tab w:val="right" w:pos="9026" w:leader="dot"/>
            </w:tabs>
            <w:rPr/>
          </w:pPr>
          <w:hyperlink w:anchor="__RefHeading___Toc477871_222507752">
            <w:r>
              <w:rPr>
                <w:webHidden/>
                <w:rStyle w:val="IndexLink"/>
                <w:rtl w:val="true"/>
              </w:rPr>
              <w:t>وجه چهارم</w:t>
            </w:r>
            <w:r>
              <w:rPr>
                <w:rStyle w:val="IndexLink"/>
                <w:rtl w:val="true"/>
              </w:rPr>
              <w:tab/>
            </w:r>
            <w:r>
              <w:rPr>
                <w:rStyle w:val="IndexLink"/>
              </w:rPr>
              <w:t>174</w:t>
            </w:r>
          </w:hyperlink>
        </w:p>
        <w:p>
          <w:pPr>
            <w:pStyle w:val="Contents5"/>
            <w:tabs>
              <w:tab w:val="clear" w:pos="7892"/>
              <w:tab w:val="right" w:pos="9026" w:leader="dot"/>
            </w:tabs>
            <w:rPr/>
          </w:pPr>
          <w:hyperlink w:anchor="__RefHeading___Toc477873_222507752">
            <w:r>
              <w:rPr>
                <w:webHidden/>
                <w:rStyle w:val="IndexLink"/>
                <w:rtl w:val="true"/>
              </w:rPr>
              <w:t>وجه پنجم</w:t>
            </w:r>
            <w:r>
              <w:rPr>
                <w:rStyle w:val="IndexLink"/>
                <w:rtl w:val="true"/>
              </w:rPr>
              <w:tab/>
            </w:r>
            <w:r>
              <w:rPr>
                <w:rStyle w:val="IndexLink"/>
              </w:rPr>
              <w:t>175</w:t>
            </w:r>
          </w:hyperlink>
        </w:p>
        <w:p>
          <w:pPr>
            <w:pStyle w:val="Contents4"/>
            <w:tabs>
              <w:tab w:val="clear" w:pos="8176"/>
              <w:tab w:val="right" w:pos="9026" w:leader="dot"/>
            </w:tabs>
            <w:rPr/>
          </w:pPr>
          <w:hyperlink w:anchor="__RefHeading___Toc477875_222507752">
            <w:r>
              <w:rPr>
                <w:webHidden/>
                <w:rStyle w:val="IndexLink"/>
                <w:rtl w:val="true"/>
              </w:rPr>
              <w:t>جواب مرحوم مصنّف از ادلّه پنجگانه‌اى كه ذكر گرديد</w:t>
            </w:r>
            <w:r>
              <w:rPr>
                <w:rStyle w:val="IndexLink"/>
                <w:rtl w:val="true"/>
              </w:rPr>
              <w:tab/>
            </w:r>
            <w:r>
              <w:rPr>
                <w:rStyle w:val="IndexLink"/>
              </w:rPr>
              <w:t>176</w:t>
            </w:r>
          </w:hyperlink>
        </w:p>
        <w:p>
          <w:pPr>
            <w:pStyle w:val="Contents5"/>
            <w:tabs>
              <w:tab w:val="clear" w:pos="7892"/>
              <w:tab w:val="right" w:pos="9026" w:leader="dot"/>
            </w:tabs>
            <w:rPr/>
          </w:pPr>
          <w:hyperlink w:anchor="__RefHeading___Toc477877_222507752">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77879_222507752">
            <w:r>
              <w:rPr>
                <w:webHidden/>
                <w:rStyle w:val="IndexLink"/>
                <w:rtl w:val="true"/>
              </w:rPr>
              <w:t>جواب مرحوم علّامه از دليل اوّل</w:t>
            </w:r>
            <w:r>
              <w:rPr>
                <w:rStyle w:val="IndexLink"/>
                <w:rtl w:val="true"/>
              </w:rPr>
              <w:tab/>
            </w:r>
            <w:r>
              <w:rPr>
                <w:rStyle w:val="IndexLink"/>
              </w:rPr>
              <w:t>176</w:t>
            </w:r>
          </w:hyperlink>
        </w:p>
        <w:p>
          <w:pPr>
            <w:pStyle w:val="Contents5"/>
            <w:tabs>
              <w:tab w:val="clear" w:pos="7892"/>
              <w:tab w:val="right" w:pos="9026" w:leader="dot"/>
            </w:tabs>
            <w:rPr/>
          </w:pPr>
          <w:hyperlink w:anchor="__RefHeading___Toc477881_222507752">
            <w:r>
              <w:rPr>
                <w:webHidden/>
                <w:rStyle w:val="IndexLink"/>
                <w:rtl w:val="true"/>
              </w:rPr>
              <w:t>جواب از استدلال دوّم</w:t>
            </w:r>
            <w:r>
              <w:rPr>
                <w:rStyle w:val="IndexLink"/>
                <w:rtl w:val="true"/>
              </w:rPr>
              <w:tab/>
            </w:r>
            <w:r>
              <w:rPr>
                <w:rStyle w:val="IndexLink"/>
              </w:rPr>
              <w:t>184</w:t>
            </w:r>
          </w:hyperlink>
        </w:p>
        <w:p>
          <w:pPr>
            <w:pStyle w:val="Contents5"/>
            <w:tabs>
              <w:tab w:val="clear" w:pos="7892"/>
              <w:tab w:val="right" w:pos="9026" w:leader="dot"/>
            </w:tabs>
            <w:rPr/>
          </w:pPr>
          <w:hyperlink w:anchor="__RefHeading___Toc477883_222507752">
            <w:r>
              <w:rPr>
                <w:webHidden/>
                <w:rStyle w:val="IndexLink"/>
                <w:rtl w:val="true"/>
              </w:rPr>
              <w:t>جواب از استدلال سوّم</w:t>
            </w:r>
            <w:r>
              <w:rPr>
                <w:rStyle w:val="IndexLink"/>
                <w:rtl w:val="true"/>
              </w:rPr>
              <w:tab/>
            </w:r>
            <w:r>
              <w:rPr>
                <w:rStyle w:val="IndexLink"/>
              </w:rPr>
              <w:t>185</w:t>
            </w:r>
          </w:hyperlink>
        </w:p>
        <w:p>
          <w:pPr>
            <w:pStyle w:val="Contents5"/>
            <w:tabs>
              <w:tab w:val="clear" w:pos="7892"/>
              <w:tab w:val="right" w:pos="9026" w:leader="dot"/>
            </w:tabs>
            <w:rPr/>
          </w:pPr>
          <w:hyperlink w:anchor="__RefHeading___Toc477885_222507752">
            <w:r>
              <w:rPr>
                <w:webHidden/>
                <w:rStyle w:val="IndexLink"/>
                <w:rtl w:val="true"/>
              </w:rPr>
              <w:t>جواب از استدلال چهارم</w:t>
            </w:r>
            <w:r>
              <w:rPr>
                <w:rStyle w:val="IndexLink"/>
                <w:rtl w:val="true"/>
              </w:rPr>
              <w:tab/>
            </w:r>
            <w:r>
              <w:rPr>
                <w:rStyle w:val="IndexLink"/>
              </w:rPr>
              <w:t>186</w:t>
            </w:r>
          </w:hyperlink>
        </w:p>
        <w:p>
          <w:pPr>
            <w:pStyle w:val="Contents5"/>
            <w:tabs>
              <w:tab w:val="clear" w:pos="7892"/>
              <w:tab w:val="right" w:pos="9026" w:leader="dot"/>
            </w:tabs>
            <w:rPr/>
          </w:pPr>
          <w:hyperlink w:anchor="__RefHeading___Toc477887_222507752">
            <w:r>
              <w:rPr>
                <w:webHidden/>
                <w:rStyle w:val="IndexLink"/>
                <w:rtl w:val="true"/>
              </w:rPr>
              <w:t>جواب از استدلال پنجم</w:t>
            </w:r>
            <w:r>
              <w:rPr>
                <w:rStyle w:val="IndexLink"/>
                <w:rtl w:val="true"/>
              </w:rPr>
              <w:tab/>
            </w:r>
            <w:r>
              <w:rPr>
                <w:rStyle w:val="IndexLink"/>
              </w:rPr>
              <w:t>189</w:t>
            </w:r>
          </w:hyperlink>
        </w:p>
        <w:p>
          <w:pPr>
            <w:pStyle w:val="Contents4"/>
            <w:tabs>
              <w:tab w:val="clear" w:pos="8176"/>
              <w:tab w:val="right" w:pos="9026" w:leader="dot"/>
            </w:tabs>
            <w:rPr/>
          </w:pPr>
          <w:hyperlink w:anchor="__RefHeading___Toc477889_222507752">
            <w:r>
              <w:rPr>
                <w:webHidden/>
                <w:rStyle w:val="IndexLink"/>
                <w:rtl w:val="true"/>
              </w:rPr>
              <w:t>شرح اقسام الف و لام</w:t>
            </w:r>
            <w:r>
              <w:rPr>
                <w:rStyle w:val="IndexLink"/>
                <w:rtl w:val="true"/>
              </w:rPr>
              <w:tab/>
            </w:r>
            <w:r>
              <w:rPr>
                <w:rStyle w:val="IndexLink"/>
              </w:rPr>
              <w:t>190</w:t>
            </w:r>
          </w:hyperlink>
        </w:p>
        <w:p>
          <w:pPr>
            <w:pStyle w:val="Contents4"/>
            <w:tabs>
              <w:tab w:val="clear" w:pos="8176"/>
              <w:tab w:val="right" w:pos="9026" w:leader="dot"/>
            </w:tabs>
            <w:rPr/>
          </w:pPr>
          <w:hyperlink w:anchor="__RefHeading___Toc477891_222507752">
            <w:r>
              <w:rPr>
                <w:webHidden/>
                <w:rStyle w:val="IndexLink"/>
                <w:rtl w:val="true"/>
              </w:rPr>
              <w:t>تقسيم الف و لام در كلام نحاة</w:t>
            </w:r>
            <w:r>
              <w:rPr>
                <w:rStyle w:val="IndexLink"/>
                <w:rtl w:val="true"/>
              </w:rPr>
              <w:tab/>
            </w:r>
            <w:r>
              <w:rPr>
                <w:rStyle w:val="IndexLink"/>
              </w:rPr>
              <w:t>191</w:t>
            </w:r>
          </w:hyperlink>
        </w:p>
        <w:p>
          <w:pPr>
            <w:pStyle w:val="Contents4"/>
            <w:tabs>
              <w:tab w:val="clear" w:pos="8176"/>
              <w:tab w:val="right" w:pos="9026" w:leader="dot"/>
            </w:tabs>
            <w:rPr/>
          </w:pPr>
          <w:hyperlink w:anchor="__RefHeading___Toc477893_222507752">
            <w:r>
              <w:rPr>
                <w:webHidden/>
                <w:rStyle w:val="IndexLink"/>
                <w:rtl w:val="true"/>
              </w:rPr>
              <w:t>تقسيم الف و لام در كلام بيانيّون</w:t>
            </w:r>
            <w:r>
              <w:rPr>
                <w:rStyle w:val="IndexLink"/>
                <w:rtl w:val="true"/>
              </w:rPr>
              <w:tab/>
            </w:r>
            <w:r>
              <w:rPr>
                <w:rStyle w:val="IndexLink"/>
              </w:rPr>
              <w:t>193</w:t>
            </w:r>
          </w:hyperlink>
        </w:p>
        <w:p>
          <w:pPr>
            <w:pStyle w:val="Contents4"/>
            <w:tabs>
              <w:tab w:val="clear" w:pos="8176"/>
              <w:tab w:val="right" w:pos="9026" w:leader="dot"/>
            </w:tabs>
            <w:rPr/>
          </w:pPr>
          <w:hyperlink w:anchor="__RefHeading___Toc477895_222507752">
            <w:r>
              <w:rPr>
                <w:webHidden/>
                <w:rStyle w:val="IndexLink"/>
                <w:rtl w:val="true"/>
              </w:rPr>
              <w:t>فرق بين انواع الف و لام باصطلاح اهل بيان و اصول</w:t>
            </w:r>
            <w:r>
              <w:rPr>
                <w:rStyle w:val="IndexLink"/>
                <w:rtl w:val="true"/>
              </w:rPr>
              <w:tab/>
            </w:r>
            <w:r>
              <w:rPr>
                <w:rStyle w:val="IndexLink"/>
              </w:rPr>
              <w:t>194</w:t>
            </w:r>
          </w:hyperlink>
        </w:p>
        <w:p>
          <w:pPr>
            <w:pStyle w:val="Contents5"/>
            <w:tabs>
              <w:tab w:val="clear" w:pos="7892"/>
              <w:tab w:val="right" w:pos="9026" w:leader="dot"/>
            </w:tabs>
            <w:rPr/>
          </w:pPr>
          <w:hyperlink w:anchor="__RefHeading___Toc477897_222507752">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477899_222507752">
            <w:r>
              <w:rPr>
                <w:webHidden/>
                <w:rStyle w:val="IndexLink"/>
                <w:rtl w:val="true"/>
              </w:rPr>
              <w:t>دليل قائلين بجواز تخصيص عامّ تا ابقاء سه و دو فرد</w:t>
            </w:r>
            <w:r>
              <w:rPr>
                <w:rStyle w:val="IndexLink"/>
                <w:rtl w:val="true"/>
              </w:rPr>
              <w:tab/>
            </w:r>
            <w:r>
              <w:rPr>
                <w:rStyle w:val="IndexLink"/>
              </w:rPr>
              <w:t>198</w:t>
            </w:r>
          </w:hyperlink>
        </w:p>
        <w:p>
          <w:pPr>
            <w:pStyle w:val="Contents5"/>
            <w:tabs>
              <w:tab w:val="clear" w:pos="7892"/>
              <w:tab w:val="right" w:pos="9026" w:leader="dot"/>
            </w:tabs>
            <w:rPr/>
          </w:pPr>
          <w:hyperlink w:anchor="__RefHeading___Toc477901_222507752">
            <w:r>
              <w:rPr>
                <w:webHidden/>
                <w:rStyle w:val="IndexLink"/>
                <w:rtl w:val="true"/>
              </w:rPr>
              <w:t>جواب مرحوم مصنّف از دليل قائلين بجواز تخصيص عامّ تا سه و دو فرد</w:t>
            </w:r>
            <w:r>
              <w:rPr>
                <w:rStyle w:val="IndexLink"/>
                <w:rtl w:val="true"/>
              </w:rPr>
              <w:tab/>
            </w:r>
            <w:r>
              <w:rPr>
                <w:rStyle w:val="IndexLink"/>
              </w:rPr>
              <w:t>199</w:t>
            </w:r>
          </w:hyperlink>
        </w:p>
        <w:p>
          <w:pPr>
            <w:pStyle w:val="Contents4"/>
            <w:tabs>
              <w:tab w:val="clear" w:pos="8176"/>
              <w:tab w:val="right" w:pos="9026" w:leader="dot"/>
            </w:tabs>
            <w:rPr/>
          </w:pPr>
          <w:hyperlink w:anchor="__RefHeading___Toc477903_222507752">
            <w:r>
              <w:rPr>
                <w:webHidden/>
                <w:rStyle w:val="IndexLink"/>
                <w:rtl w:val="true"/>
              </w:rPr>
              <w:t>اصل و قاعده آراء در حقيقت و مجاز بودن عامّ بعد از تخصيص در باقى</w:t>
            </w:r>
            <w:r>
              <w:rPr>
                <w:rStyle w:val="IndexLink"/>
                <w:rtl w:val="true"/>
              </w:rPr>
              <w:tab/>
            </w:r>
            <w:r>
              <w:rPr>
                <w:rStyle w:val="IndexLink"/>
              </w:rPr>
              <w:t>200</w:t>
            </w:r>
          </w:hyperlink>
        </w:p>
        <w:p>
          <w:pPr>
            <w:pStyle w:val="Contents5"/>
            <w:tabs>
              <w:tab w:val="clear" w:pos="7892"/>
              <w:tab w:val="right" w:pos="9026" w:leader="dot"/>
            </w:tabs>
            <w:rPr/>
          </w:pPr>
          <w:hyperlink w:anchor="__RefHeading___Toc477905_222507752">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77907_222507752">
            <w:r>
              <w:rPr>
                <w:webHidden/>
                <w:rStyle w:val="IndexLink"/>
                <w:rtl w:val="true"/>
              </w:rPr>
              <w:t>استدلال مرحوم مصنّف براى قول مختار</w:t>
            </w:r>
            <w:r>
              <w:rPr>
                <w:rStyle w:val="IndexLink"/>
                <w:rtl w:val="true"/>
              </w:rPr>
              <w:tab/>
            </w:r>
            <w:r>
              <w:rPr>
                <w:rStyle w:val="IndexLink"/>
              </w:rPr>
              <w:t>203</w:t>
            </w:r>
          </w:hyperlink>
        </w:p>
        <w:p>
          <w:pPr>
            <w:pStyle w:val="Contents5"/>
            <w:tabs>
              <w:tab w:val="clear" w:pos="7892"/>
              <w:tab w:val="right" w:pos="9026" w:leader="dot"/>
            </w:tabs>
            <w:rPr/>
          </w:pPr>
          <w:hyperlink w:anchor="__RefHeading___Toc477909_222507752">
            <w:r>
              <w:rPr>
                <w:webHidden/>
                <w:rStyle w:val="IndexLink"/>
                <w:rtl w:val="true"/>
              </w:rPr>
              <w:t>دليل قائلين به حقيقت بودن عامّ در باقى افراد</w:t>
            </w:r>
            <w:r>
              <w:rPr>
                <w:rStyle w:val="IndexLink"/>
                <w:rtl w:val="true"/>
              </w:rPr>
              <w:tab/>
            </w:r>
            <w:r>
              <w:rPr>
                <w:rStyle w:val="IndexLink"/>
              </w:rPr>
              <w:t>205</w:t>
            </w:r>
          </w:hyperlink>
        </w:p>
        <w:p>
          <w:pPr>
            <w:pStyle w:val="Contents6"/>
            <w:tabs>
              <w:tab w:val="clear" w:pos="7609"/>
              <w:tab w:val="right" w:pos="9026" w:leader="dot"/>
            </w:tabs>
            <w:rPr/>
          </w:pPr>
          <w:hyperlink w:anchor="__RefHeading___Toc477911_222507752">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77913_222507752">
            <w:r>
              <w:rPr>
                <w:webHidden/>
                <w:rStyle w:val="IndexLink"/>
                <w:rtl w:val="true"/>
              </w:rPr>
              <w:t>دليل اوّل</w:t>
            </w:r>
            <w:r>
              <w:rPr>
                <w:rStyle w:val="IndexLink"/>
                <w:rtl w:val="true"/>
              </w:rPr>
              <w:tab/>
            </w:r>
            <w:r>
              <w:rPr>
                <w:rStyle w:val="IndexLink"/>
              </w:rPr>
              <w:t>206</w:t>
            </w:r>
          </w:hyperlink>
        </w:p>
        <w:p>
          <w:pPr>
            <w:pStyle w:val="Contents6"/>
            <w:tabs>
              <w:tab w:val="clear" w:pos="7609"/>
              <w:tab w:val="right" w:pos="9026" w:leader="dot"/>
            </w:tabs>
            <w:rPr/>
          </w:pPr>
          <w:hyperlink w:anchor="__RefHeading___Toc477915_222507752">
            <w:r>
              <w:rPr>
                <w:webHidden/>
                <w:rStyle w:val="IndexLink"/>
                <w:rtl w:val="true"/>
              </w:rPr>
              <w:t>دليل دوّم</w:t>
            </w:r>
            <w:r>
              <w:rPr>
                <w:rStyle w:val="IndexLink"/>
                <w:rtl w:val="true"/>
              </w:rPr>
              <w:tab/>
            </w:r>
            <w:r>
              <w:rPr>
                <w:rStyle w:val="IndexLink"/>
              </w:rPr>
              <w:t>206</w:t>
            </w:r>
          </w:hyperlink>
        </w:p>
        <w:p>
          <w:pPr>
            <w:pStyle w:val="Contents6"/>
            <w:tabs>
              <w:tab w:val="clear" w:pos="7609"/>
              <w:tab w:val="right" w:pos="9026" w:leader="dot"/>
            </w:tabs>
            <w:rPr/>
          </w:pPr>
          <w:hyperlink w:anchor="__RefHeading___Toc477917_222507752">
            <w:r>
              <w:rPr>
                <w:webHidden/>
                <w:rStyle w:val="IndexLink"/>
                <w:rtl w:val="true"/>
              </w:rPr>
              <w:t>جواب مرحوم مصنّف از دليل اوّل</w:t>
            </w:r>
            <w:r>
              <w:rPr>
                <w:rStyle w:val="IndexLink"/>
                <w:rtl w:val="true"/>
              </w:rPr>
              <w:tab/>
            </w:r>
            <w:r>
              <w:rPr>
                <w:rStyle w:val="IndexLink"/>
              </w:rPr>
              <w:t>207</w:t>
            </w:r>
          </w:hyperlink>
        </w:p>
        <w:p>
          <w:pPr>
            <w:pStyle w:val="Contents6"/>
            <w:tabs>
              <w:tab w:val="clear" w:pos="7609"/>
              <w:tab w:val="right" w:pos="9026" w:leader="dot"/>
            </w:tabs>
            <w:rPr/>
          </w:pPr>
          <w:hyperlink w:anchor="__RefHeading___Toc477919_222507752">
            <w:r>
              <w:rPr>
                <w:webHidden/>
                <w:rStyle w:val="IndexLink"/>
                <w:rtl w:val="true"/>
              </w:rPr>
              <w:t>جواب مرحوم مصنّف از دليل دوّم</w:t>
            </w:r>
            <w:r>
              <w:rPr>
                <w:rStyle w:val="IndexLink"/>
                <w:rtl w:val="true"/>
              </w:rPr>
              <w:tab/>
            </w:r>
            <w:r>
              <w:rPr>
                <w:rStyle w:val="IndexLink"/>
              </w:rPr>
              <w:t>213</w:t>
            </w:r>
          </w:hyperlink>
        </w:p>
        <w:p>
          <w:pPr>
            <w:pStyle w:val="Contents5"/>
            <w:tabs>
              <w:tab w:val="clear" w:pos="7892"/>
              <w:tab w:val="right" w:pos="9026" w:leader="dot"/>
            </w:tabs>
            <w:rPr/>
          </w:pPr>
          <w:hyperlink w:anchor="__RefHeading___Toc477921_222507752">
            <w:r>
              <w:rPr>
                <w:webHidden/>
                <w:rStyle w:val="IndexLink"/>
                <w:rtl w:val="true"/>
              </w:rPr>
              <w:t>دليل كسانى كه عام را در باقى غير منحصر حقيقت مى‌دانند</w:t>
            </w:r>
            <w:r>
              <w:rPr>
                <w:rStyle w:val="IndexLink"/>
                <w:rtl w:val="true"/>
              </w:rPr>
              <w:tab/>
            </w:r>
            <w:r>
              <w:rPr>
                <w:rStyle w:val="IndexLink"/>
              </w:rPr>
              <w:t>216</w:t>
            </w:r>
          </w:hyperlink>
        </w:p>
        <w:p>
          <w:pPr>
            <w:pStyle w:val="Contents5"/>
            <w:tabs>
              <w:tab w:val="clear" w:pos="7892"/>
              <w:tab w:val="right" w:pos="9026" w:leader="dot"/>
            </w:tabs>
            <w:rPr/>
          </w:pPr>
          <w:hyperlink w:anchor="__RefHeading___Toc477923_222507752">
            <w:r>
              <w:rPr>
                <w:webHidden/>
                <w:rStyle w:val="IndexLink"/>
                <w:rtl w:val="true"/>
              </w:rPr>
              <w:t>جواب مرحوم مصنّف از دليل مذكور</w:t>
            </w:r>
            <w:r>
              <w:rPr>
                <w:rStyle w:val="IndexLink"/>
                <w:rtl w:val="true"/>
              </w:rPr>
              <w:tab/>
            </w:r>
            <w:r>
              <w:rPr>
                <w:rStyle w:val="IndexLink"/>
              </w:rPr>
              <w:t>217</w:t>
            </w:r>
          </w:hyperlink>
        </w:p>
        <w:p>
          <w:pPr>
            <w:pStyle w:val="Contents4"/>
            <w:tabs>
              <w:tab w:val="clear" w:pos="8176"/>
              <w:tab w:val="right" w:pos="9026" w:leader="dot"/>
            </w:tabs>
            <w:rPr/>
          </w:pPr>
          <w:hyperlink w:anchor="__RefHeading___Toc477925_222507752">
            <w:r>
              <w:rPr>
                <w:webHidden/>
                <w:rStyle w:val="IndexLink"/>
                <w:rtl w:val="true"/>
              </w:rPr>
              <w:t>اصل و قاعده آراء در حجّيّت عام در غير محلّ تخصيص</w:t>
            </w:r>
            <w:r>
              <w:rPr>
                <w:rStyle w:val="IndexLink"/>
                <w:rtl w:val="true"/>
              </w:rPr>
              <w:tab/>
            </w:r>
            <w:r>
              <w:rPr>
                <w:rStyle w:val="IndexLink"/>
              </w:rPr>
              <w:t>231</w:t>
            </w:r>
          </w:hyperlink>
        </w:p>
        <w:p>
          <w:pPr>
            <w:pStyle w:val="Contents5"/>
            <w:tabs>
              <w:tab w:val="clear" w:pos="7892"/>
              <w:tab w:val="right" w:pos="9026" w:leader="dot"/>
            </w:tabs>
            <w:rPr/>
          </w:pPr>
          <w:hyperlink w:anchor="__RefHeading___Toc477927_222507752">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477929_222507752">
            <w:r>
              <w:rPr>
                <w:webHidden/>
                <w:rStyle w:val="IndexLink"/>
                <w:rtl w:val="true"/>
              </w:rPr>
              <w:t>دليل مرحوم مصنّف بر رأى مختار</w:t>
            </w:r>
            <w:r>
              <w:rPr>
                <w:rStyle w:val="IndexLink"/>
                <w:rtl w:val="true"/>
              </w:rPr>
              <w:tab/>
            </w:r>
            <w:r>
              <w:rPr>
                <w:rStyle w:val="IndexLink"/>
              </w:rPr>
              <w:t>234</w:t>
            </w:r>
          </w:hyperlink>
        </w:p>
        <w:p>
          <w:pPr>
            <w:pStyle w:val="Contents5"/>
            <w:tabs>
              <w:tab w:val="clear" w:pos="7892"/>
              <w:tab w:val="right" w:pos="9026" w:leader="dot"/>
            </w:tabs>
            <w:rPr/>
          </w:pPr>
          <w:hyperlink w:anchor="__RefHeading___Toc477931_222507752">
            <w:r>
              <w:rPr>
                <w:webHidden/>
                <w:rStyle w:val="IndexLink"/>
                <w:rtl w:val="true"/>
              </w:rPr>
              <w:t>دليل قائلين به حجّيّت عام در اقلّ جمع</w:t>
            </w:r>
            <w:r>
              <w:rPr>
                <w:rStyle w:val="IndexLink"/>
                <w:rtl w:val="true"/>
              </w:rPr>
              <w:tab/>
            </w:r>
            <w:r>
              <w:rPr>
                <w:rStyle w:val="IndexLink"/>
              </w:rPr>
              <w:t>249</w:t>
            </w:r>
          </w:hyperlink>
        </w:p>
        <w:p>
          <w:pPr>
            <w:pStyle w:val="Contents4"/>
            <w:tabs>
              <w:tab w:val="clear" w:pos="8176"/>
              <w:tab w:val="right" w:pos="9026" w:leader="dot"/>
            </w:tabs>
            <w:rPr/>
          </w:pPr>
          <w:hyperlink w:anchor="__RefHeading___Toc477933_222507752">
            <w:r>
              <w:rPr>
                <w:webHidden/>
                <w:rStyle w:val="IndexLink"/>
                <w:rtl w:val="true"/>
              </w:rPr>
              <w:t>اصل و قاعده آراء در استدلال بعام قبل از تفحّص از مخصّص و مقدار آن</w:t>
            </w:r>
            <w:r>
              <w:rPr>
                <w:rStyle w:val="IndexLink"/>
                <w:rtl w:val="true"/>
              </w:rPr>
              <w:tab/>
            </w:r>
            <w:r>
              <w:rPr>
                <w:rStyle w:val="IndexLink"/>
              </w:rPr>
              <w:t>251</w:t>
            </w:r>
          </w:hyperlink>
        </w:p>
        <w:p>
          <w:pPr>
            <w:pStyle w:val="Contents5"/>
            <w:tabs>
              <w:tab w:val="clear" w:pos="7892"/>
              <w:tab w:val="right" w:pos="9026" w:leader="dot"/>
            </w:tabs>
            <w:rPr/>
          </w:pPr>
          <w:hyperlink w:anchor="__RefHeading___Toc477935_222507752">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477937_222507752">
            <w:r>
              <w:rPr>
                <w:webHidden/>
                <w:rStyle w:val="IndexLink"/>
                <w:rtl w:val="true"/>
              </w:rPr>
              <w:t>رأى مرحوم مصنّف</w:t>
            </w:r>
            <w:r>
              <w:rPr>
                <w:rStyle w:val="IndexLink"/>
                <w:rtl w:val="true"/>
              </w:rPr>
              <w:tab/>
            </w:r>
            <w:r>
              <w:rPr>
                <w:rStyle w:val="IndexLink"/>
              </w:rPr>
              <w:t>253</w:t>
            </w:r>
          </w:hyperlink>
        </w:p>
        <w:p>
          <w:pPr>
            <w:pStyle w:val="Contents5"/>
            <w:tabs>
              <w:tab w:val="clear" w:pos="7892"/>
              <w:tab w:val="right" w:pos="9026" w:leader="dot"/>
            </w:tabs>
            <w:rPr/>
          </w:pPr>
          <w:hyperlink w:anchor="__RefHeading___Toc477939_222507752">
            <w:r>
              <w:rPr>
                <w:webHidden/>
                <w:rStyle w:val="IndexLink"/>
                <w:rtl w:val="true"/>
              </w:rPr>
              <w:t>استدلال مرحوم مصنّف براى قول مختار</w:t>
            </w:r>
            <w:r>
              <w:rPr>
                <w:rStyle w:val="IndexLink"/>
                <w:rtl w:val="true"/>
              </w:rPr>
              <w:tab/>
            </w:r>
            <w:r>
              <w:rPr>
                <w:rStyle w:val="IndexLink"/>
              </w:rPr>
              <w:t>256</w:t>
            </w:r>
          </w:hyperlink>
        </w:p>
        <w:p>
          <w:pPr>
            <w:pStyle w:val="Contents5"/>
            <w:tabs>
              <w:tab w:val="clear" w:pos="7892"/>
              <w:tab w:val="right" w:pos="9026" w:leader="dot"/>
            </w:tabs>
            <w:rPr/>
          </w:pPr>
          <w:hyperlink w:anchor="__RefHeading___Toc477941_222507752">
            <w:r>
              <w:rPr>
                <w:webHidden/>
                <w:rStyle w:val="IndexLink"/>
                <w:rtl w:val="true"/>
              </w:rPr>
              <w:t>استدلال قائلين بجواز تمسّك بعام قبل از فحص از مخصّص</w:t>
            </w:r>
            <w:r>
              <w:rPr>
                <w:rStyle w:val="IndexLink"/>
                <w:rtl w:val="true"/>
              </w:rPr>
              <w:tab/>
            </w:r>
            <w:r>
              <w:rPr>
                <w:rStyle w:val="IndexLink"/>
              </w:rPr>
              <w:t>259</w:t>
            </w:r>
          </w:hyperlink>
        </w:p>
        <w:p>
          <w:pPr>
            <w:pStyle w:val="Contents6"/>
            <w:tabs>
              <w:tab w:val="clear" w:pos="7609"/>
              <w:tab w:val="right" w:pos="9026" w:leader="dot"/>
            </w:tabs>
            <w:rPr/>
          </w:pPr>
          <w:hyperlink w:anchor="__RefHeading___Toc477943_222507752">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477945_222507752">
            <w:r>
              <w:rPr>
                <w:webHidden/>
                <w:rStyle w:val="IndexLink"/>
                <w:rtl w:val="true"/>
              </w:rPr>
              <w:t>بيان و شرح ملازمه</w:t>
            </w:r>
            <w:r>
              <w:rPr>
                <w:rStyle w:val="IndexLink"/>
                <w:rtl w:val="true"/>
              </w:rPr>
              <w:tab/>
            </w:r>
            <w:r>
              <w:rPr>
                <w:rStyle w:val="IndexLink"/>
              </w:rPr>
              <w:t>260</w:t>
            </w:r>
          </w:hyperlink>
        </w:p>
        <w:p>
          <w:pPr>
            <w:pStyle w:val="Contents6"/>
            <w:tabs>
              <w:tab w:val="clear" w:pos="7609"/>
              <w:tab w:val="right" w:pos="9026" w:leader="dot"/>
            </w:tabs>
            <w:rPr/>
          </w:pPr>
          <w:hyperlink w:anchor="__RefHeading___Toc477947_222507752">
            <w:r>
              <w:rPr>
                <w:webHidden/>
                <w:rStyle w:val="IndexLink"/>
                <w:rtl w:val="true"/>
              </w:rPr>
              <w:t>جواب مرحوم مصنّف از دليل مذكور</w:t>
            </w:r>
            <w:r>
              <w:rPr>
                <w:rStyle w:val="IndexLink"/>
                <w:rtl w:val="true"/>
              </w:rPr>
              <w:tab/>
            </w:r>
            <w:r>
              <w:rPr>
                <w:rStyle w:val="IndexLink"/>
              </w:rPr>
              <w:t>263</w:t>
            </w:r>
          </w:hyperlink>
        </w:p>
        <w:p>
          <w:pPr>
            <w:pStyle w:val="Contents5"/>
            <w:tabs>
              <w:tab w:val="clear" w:pos="7892"/>
              <w:tab w:val="right" w:pos="9026" w:leader="dot"/>
            </w:tabs>
            <w:rPr/>
          </w:pPr>
          <w:hyperlink w:anchor="__RefHeading___Toc477949_222507752">
            <w:r>
              <w:rPr>
                <w:webHidden/>
                <w:rStyle w:val="IndexLink"/>
                <w:rtl w:val="true"/>
              </w:rPr>
              <w:t>استدلال كسانى كه در تمسّك بعام قطع بعدم مخصّص را شرط كرده‌اند</w:t>
            </w:r>
            <w:r>
              <w:rPr>
                <w:rStyle w:val="IndexLink"/>
                <w:rtl w:val="true"/>
              </w:rPr>
              <w:tab/>
            </w:r>
            <w:r>
              <w:rPr>
                <w:rStyle w:val="IndexLink"/>
              </w:rPr>
              <w:t>264</w:t>
            </w:r>
          </w:hyperlink>
        </w:p>
        <w:p>
          <w:pPr>
            <w:pStyle w:val="Contents3"/>
            <w:tabs>
              <w:tab w:val="clear" w:pos="8459"/>
              <w:tab w:val="right" w:pos="9026" w:leader="dot"/>
            </w:tabs>
            <w:rPr/>
          </w:pPr>
          <w:hyperlink w:anchor="__RefHeading___Toc477951_222507752">
            <w:r>
              <w:rPr>
                <w:webHidden/>
                <w:rStyle w:val="IndexLink"/>
                <w:rtl w:val="true"/>
              </w:rPr>
              <w:t>فصل سوّم در بيان آنچه به مخصّص تعلّق دارد اصل و قاعده حكم مخصّصى كه بدنبال عمومات متعدّده درآيد</w:t>
            </w:r>
            <w:r>
              <w:rPr>
                <w:rStyle w:val="IndexLink"/>
                <w:rtl w:val="true"/>
              </w:rPr>
              <w:tab/>
            </w:r>
            <w:r>
              <w:rPr>
                <w:rStyle w:val="IndexLink"/>
              </w:rPr>
              <w:t>268</w:t>
            </w:r>
          </w:hyperlink>
        </w:p>
        <w:p>
          <w:pPr>
            <w:pStyle w:val="Contents4"/>
            <w:tabs>
              <w:tab w:val="clear" w:pos="8176"/>
              <w:tab w:val="right" w:pos="9026" w:leader="dot"/>
            </w:tabs>
            <w:rPr/>
          </w:pPr>
          <w:hyperlink w:anchor="__RefHeading___Toc477953_222507752">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77955_222507752">
            <w:r>
              <w:rPr>
                <w:webHidden/>
                <w:rStyle w:val="IndexLink"/>
                <w:rtl w:val="true"/>
              </w:rPr>
              <w:t>[</w:t>
            </w:r>
            <w:r>
              <w:rPr>
                <w:rStyle w:val="IndexLink"/>
                <w:rtl w:val="true"/>
              </w:rPr>
              <w:t>در پاره اى از متعلّقات بمخصص</w:t>
            </w:r>
            <w:r>
              <w:rPr>
                <w:rStyle w:val="IndexLink"/>
                <w:rtl w:val="true"/>
              </w:rPr>
              <w:t>]</w:t>
              <w:tab/>
            </w:r>
            <w:r>
              <w:rPr>
                <w:rStyle w:val="IndexLink"/>
              </w:rPr>
              <w:t>269</w:t>
            </w:r>
          </w:hyperlink>
        </w:p>
        <w:p>
          <w:pPr>
            <w:pStyle w:val="Contents5"/>
            <w:tabs>
              <w:tab w:val="clear" w:pos="7892"/>
              <w:tab w:val="right" w:pos="9026" w:leader="dot"/>
            </w:tabs>
            <w:rPr/>
          </w:pPr>
          <w:hyperlink w:anchor="__RefHeading___Toc477957_222507752">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77959_222507752">
            <w:r>
              <w:rPr>
                <w:webHidden/>
                <w:rStyle w:val="IndexLink"/>
                <w:rtl w:val="true"/>
              </w:rPr>
              <w:t>مقاله مرحوم مصنّف در بيان آراء علماء در مسئله مورد بحث</w:t>
            </w:r>
            <w:r>
              <w:rPr>
                <w:rStyle w:val="IndexLink"/>
                <w:rtl w:val="true"/>
              </w:rPr>
              <w:tab/>
            </w:r>
            <w:r>
              <w:rPr>
                <w:rStyle w:val="IndexLink"/>
              </w:rPr>
              <w:t>271</w:t>
            </w:r>
          </w:hyperlink>
        </w:p>
        <w:p>
          <w:pPr>
            <w:pStyle w:val="Contents5"/>
            <w:tabs>
              <w:tab w:val="clear" w:pos="7892"/>
              <w:tab w:val="right" w:pos="9026" w:leader="dot"/>
            </w:tabs>
            <w:rPr/>
          </w:pPr>
          <w:hyperlink w:anchor="__RefHeading___Toc477961_222507752">
            <w:r>
              <w:rPr>
                <w:webHidden/>
                <w:rStyle w:val="IndexLink"/>
                <w:rtl w:val="true"/>
              </w:rPr>
              <w:t>[</w:t>
            </w:r>
            <w:r>
              <w:rPr>
                <w:rStyle w:val="IndexLink"/>
                <w:rtl w:val="true"/>
              </w:rPr>
              <w:t>استثنائى كه بدنبال جمل متعدده واقع شده و آراء در آن</w:t>
            </w:r>
            <w:r>
              <w:rPr>
                <w:rStyle w:val="IndexLink"/>
                <w:rtl w:val="true"/>
              </w:rPr>
              <w:t>]</w:t>
              <w:tab/>
            </w:r>
            <w:r>
              <w:rPr>
                <w:rStyle w:val="IndexLink"/>
              </w:rPr>
              <w:t>271</w:t>
            </w:r>
          </w:hyperlink>
        </w:p>
        <w:p>
          <w:pPr>
            <w:pStyle w:val="Contents5"/>
            <w:tabs>
              <w:tab w:val="clear" w:pos="7892"/>
              <w:tab w:val="right" w:pos="9026" w:leader="dot"/>
            </w:tabs>
            <w:rPr/>
          </w:pPr>
          <w:hyperlink w:anchor="__RefHeading___Toc477963_222507752">
            <w:r>
              <w:rPr>
                <w:webHidden/>
                <w:rStyle w:val="IndexLink"/>
                <w:rtl w:val="true"/>
              </w:rPr>
              <w:t>وضع حروف و ملحقات بآن</w:t>
            </w:r>
            <w:r>
              <w:rPr>
                <w:rStyle w:val="IndexLink"/>
                <w:rtl w:val="true"/>
              </w:rPr>
              <w:tab/>
            </w:r>
            <w:r>
              <w:rPr>
                <w:rStyle w:val="IndexLink"/>
              </w:rPr>
              <w:t>284</w:t>
            </w:r>
          </w:hyperlink>
        </w:p>
        <w:p>
          <w:pPr>
            <w:pStyle w:val="Contents5"/>
            <w:tabs>
              <w:tab w:val="clear" w:pos="7892"/>
              <w:tab w:val="right" w:pos="9026" w:leader="dot"/>
            </w:tabs>
            <w:rPr/>
          </w:pPr>
          <w:hyperlink w:anchor="__RefHeading___Toc477965_222507752">
            <w:r>
              <w:rPr>
                <w:webHidden/>
                <w:rStyle w:val="IndexLink"/>
                <w:rtl w:val="true"/>
              </w:rPr>
              <w:t>تفصيل شرح معانى حرفيّه و نسبيّه</w:t>
            </w:r>
            <w:r>
              <w:rPr>
                <w:rStyle w:val="IndexLink"/>
                <w:rtl w:val="true"/>
              </w:rPr>
              <w:tab/>
            </w:r>
            <w:r>
              <w:rPr>
                <w:rStyle w:val="IndexLink"/>
              </w:rPr>
              <w:t>285</w:t>
            </w:r>
          </w:hyperlink>
        </w:p>
        <w:p>
          <w:pPr>
            <w:pStyle w:val="Contents5"/>
            <w:tabs>
              <w:tab w:val="clear" w:pos="7892"/>
              <w:tab w:val="right" w:pos="9026" w:leader="dot"/>
            </w:tabs>
            <w:rPr/>
          </w:pPr>
          <w:hyperlink w:anchor="__RefHeading___Toc477967_222507752">
            <w:r>
              <w:rPr>
                <w:webHidden/>
                <w:rStyle w:val="IndexLink"/>
                <w:rtl w:val="true"/>
              </w:rPr>
              <w:t>آراء اصوليّون در استثناء و كيفيّت اخراج به واسطه آن</w:t>
            </w:r>
            <w:r>
              <w:rPr>
                <w:rStyle w:val="IndexLink"/>
                <w:rtl w:val="true"/>
              </w:rPr>
              <w:tab/>
            </w:r>
            <w:r>
              <w:rPr>
                <w:rStyle w:val="IndexLink"/>
              </w:rPr>
              <w:t>341</w:t>
            </w:r>
          </w:hyperlink>
        </w:p>
        <w:p>
          <w:pPr>
            <w:pStyle w:val="Contents5"/>
            <w:tabs>
              <w:tab w:val="clear" w:pos="7892"/>
              <w:tab w:val="right" w:pos="9026" w:leader="dot"/>
            </w:tabs>
            <w:rPr/>
          </w:pPr>
          <w:hyperlink w:anchor="__RefHeading___Toc477969_222507752">
            <w:r>
              <w:rPr>
                <w:webHidden/>
                <w:rStyle w:val="IndexLink"/>
                <w:rtl w:val="true"/>
              </w:rPr>
              <w:t>جريان حكم استثناء در ساير مخصّصات</w:t>
            </w:r>
            <w:r>
              <w:rPr>
                <w:rStyle w:val="IndexLink"/>
                <w:rtl w:val="true"/>
              </w:rPr>
              <w:tab/>
            </w:r>
            <w:r>
              <w:rPr>
                <w:rStyle w:val="IndexLink"/>
              </w:rPr>
              <w:t>384</w:t>
            </w:r>
          </w:hyperlink>
        </w:p>
        <w:p>
          <w:pPr>
            <w:pStyle w:val="Contents4"/>
            <w:tabs>
              <w:tab w:val="clear" w:pos="8176"/>
              <w:tab w:val="right" w:pos="9026" w:leader="dot"/>
            </w:tabs>
            <w:rPr/>
          </w:pPr>
          <w:hyperlink w:anchor="__RefHeading___Toc477971_222507752">
            <w:r>
              <w:rPr>
                <w:webHidden/>
                <w:rStyle w:val="IndexLink"/>
                <w:rtl w:val="true"/>
              </w:rPr>
              <w:t>اصل و قاعده در جواز تخصيص عامّ به هريك از مفهوم موافق و مخالف</w:t>
            </w:r>
            <w:r>
              <w:rPr>
                <w:rStyle w:val="IndexLink"/>
                <w:rtl w:val="true"/>
              </w:rPr>
              <w:tab/>
            </w:r>
            <w:r>
              <w:rPr>
                <w:rStyle w:val="IndexLink"/>
              </w:rPr>
              <w:t>407</w:t>
            </w:r>
          </w:hyperlink>
        </w:p>
        <w:p>
          <w:pPr>
            <w:pStyle w:val="Contents4"/>
            <w:tabs>
              <w:tab w:val="clear" w:pos="8176"/>
              <w:tab w:val="right" w:pos="9026" w:leader="dot"/>
            </w:tabs>
            <w:rPr/>
          </w:pPr>
          <w:hyperlink w:anchor="__RefHeading___Toc477973_222507752">
            <w:r>
              <w:rPr>
                <w:webHidden/>
                <w:rStyle w:val="IndexLink"/>
                <w:rtl w:val="true"/>
              </w:rPr>
              <w:t>اصل و قاعده در تخصيص عامّ بخبر واحد و آراء علماء در آن</w:t>
            </w:r>
            <w:r>
              <w:rPr>
                <w:rStyle w:val="IndexLink"/>
                <w:rtl w:val="true"/>
              </w:rPr>
              <w:tab/>
            </w:r>
            <w:r>
              <w:rPr>
                <w:rStyle w:val="IndexLink"/>
              </w:rPr>
              <w:t>414</w:t>
            </w:r>
          </w:hyperlink>
        </w:p>
        <w:p>
          <w:pPr>
            <w:pStyle w:val="Contents5"/>
            <w:tabs>
              <w:tab w:val="clear" w:pos="7892"/>
              <w:tab w:val="right" w:pos="9026" w:leader="dot"/>
            </w:tabs>
            <w:rPr/>
          </w:pPr>
          <w:hyperlink w:anchor="__RefHeading___Toc477975_222507752">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477977_222507752">
            <w:r>
              <w:rPr>
                <w:webHidden/>
                <w:rStyle w:val="IndexLink"/>
                <w:rtl w:val="true"/>
              </w:rPr>
              <w:t>استدلال مانعين از تخصيص عموم قرآنى به خبر واحد</w:t>
            </w:r>
            <w:r>
              <w:rPr>
                <w:rStyle w:val="IndexLink"/>
                <w:rtl w:val="true"/>
              </w:rPr>
              <w:tab/>
            </w:r>
            <w:r>
              <w:rPr>
                <w:rStyle w:val="IndexLink"/>
              </w:rPr>
              <w:t>419</w:t>
            </w:r>
          </w:hyperlink>
        </w:p>
        <w:p>
          <w:pPr>
            <w:pStyle w:val="Contents6"/>
            <w:tabs>
              <w:tab w:val="clear" w:pos="7609"/>
              <w:tab w:val="right" w:pos="9026" w:leader="dot"/>
            </w:tabs>
            <w:rPr/>
          </w:pPr>
          <w:hyperlink w:anchor="__RefHeading___Toc477979_222507752">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477981_222507752">
            <w:r>
              <w:rPr>
                <w:webHidden/>
                <w:rStyle w:val="IndexLink"/>
                <w:rtl w:val="true"/>
              </w:rPr>
              <w:t>دليل اوّل</w:t>
            </w:r>
            <w:r>
              <w:rPr>
                <w:rStyle w:val="IndexLink"/>
                <w:rtl w:val="true"/>
              </w:rPr>
              <w:tab/>
            </w:r>
            <w:r>
              <w:rPr>
                <w:rStyle w:val="IndexLink"/>
              </w:rPr>
              <w:t>419</w:t>
            </w:r>
          </w:hyperlink>
        </w:p>
        <w:p>
          <w:pPr>
            <w:pStyle w:val="Contents6"/>
            <w:tabs>
              <w:tab w:val="clear" w:pos="7609"/>
              <w:tab w:val="right" w:pos="9026" w:leader="dot"/>
            </w:tabs>
            <w:rPr/>
          </w:pPr>
          <w:hyperlink w:anchor="__RefHeading___Toc477983_222507752">
            <w:r>
              <w:rPr>
                <w:webHidden/>
                <w:rStyle w:val="IndexLink"/>
                <w:rtl w:val="true"/>
              </w:rPr>
              <w:t>دليل دوّم</w:t>
            </w:r>
            <w:r>
              <w:rPr>
                <w:rStyle w:val="IndexLink"/>
                <w:rtl w:val="true"/>
              </w:rPr>
              <w:tab/>
            </w:r>
            <w:r>
              <w:rPr>
                <w:rStyle w:val="IndexLink"/>
              </w:rPr>
              <w:t>419</w:t>
            </w:r>
          </w:hyperlink>
        </w:p>
        <w:p>
          <w:pPr>
            <w:pStyle w:val="Contents6"/>
            <w:tabs>
              <w:tab w:val="clear" w:pos="7609"/>
              <w:tab w:val="right" w:pos="9026" w:leader="dot"/>
            </w:tabs>
            <w:rPr/>
          </w:pPr>
          <w:hyperlink w:anchor="__RefHeading___Toc477985_222507752">
            <w:r>
              <w:rPr>
                <w:webHidden/>
                <w:rStyle w:val="IndexLink"/>
                <w:rtl w:val="true"/>
              </w:rPr>
              <w:t>جواب مرحوم مصنّف از دليل اوّل</w:t>
            </w:r>
            <w:r>
              <w:rPr>
                <w:rStyle w:val="IndexLink"/>
                <w:rtl w:val="true"/>
              </w:rPr>
              <w:tab/>
            </w:r>
            <w:r>
              <w:rPr>
                <w:rStyle w:val="IndexLink"/>
              </w:rPr>
              <w:t>422</w:t>
            </w:r>
          </w:hyperlink>
        </w:p>
        <w:p>
          <w:pPr>
            <w:pStyle w:val="Contents6"/>
            <w:tabs>
              <w:tab w:val="clear" w:pos="7609"/>
              <w:tab w:val="right" w:pos="9026" w:leader="dot"/>
            </w:tabs>
            <w:rPr/>
          </w:pPr>
          <w:hyperlink w:anchor="__RefHeading___Toc477987_222507752">
            <w:r>
              <w:rPr>
                <w:webHidden/>
                <w:rStyle w:val="IndexLink"/>
                <w:rtl w:val="true"/>
              </w:rPr>
              <w:t xml:space="preserve">جواب مصنّف </w:t>
            </w:r>
            <w:r>
              <w:rPr>
                <w:rStyle w:val="IndexLink"/>
                <w:rtl w:val="true"/>
              </w:rPr>
              <w:t>(</w:t>
            </w:r>
            <w:r>
              <w:rPr>
                <w:rStyle w:val="IndexLink"/>
                <w:rtl w:val="true"/>
              </w:rPr>
              <w:t>ره</w:t>
            </w:r>
            <w:r>
              <w:rPr>
                <w:rStyle w:val="IndexLink"/>
                <w:rtl w:val="true"/>
              </w:rPr>
              <w:t xml:space="preserve">) </w:t>
            </w:r>
            <w:r>
              <w:rPr>
                <w:rStyle w:val="IndexLink"/>
                <w:rtl w:val="true"/>
              </w:rPr>
              <w:t>از دليل دوّم مستدلّ</w:t>
            </w:r>
            <w:r>
              <w:rPr>
                <w:rStyle w:val="IndexLink"/>
                <w:rtl w:val="true"/>
              </w:rPr>
              <w:tab/>
            </w:r>
            <w:r>
              <w:rPr>
                <w:rStyle w:val="IndexLink"/>
              </w:rPr>
              <w:t>425</w:t>
            </w:r>
          </w:hyperlink>
        </w:p>
        <w:p>
          <w:pPr>
            <w:pStyle w:val="Contents5"/>
            <w:tabs>
              <w:tab w:val="clear" w:pos="7892"/>
              <w:tab w:val="right" w:pos="9026" w:leader="dot"/>
            </w:tabs>
            <w:rPr/>
          </w:pPr>
          <w:hyperlink w:anchor="__RefHeading___Toc477989_222507752">
            <w:r>
              <w:rPr>
                <w:webHidden/>
                <w:rStyle w:val="IndexLink"/>
                <w:rtl w:val="true"/>
              </w:rPr>
              <w:t>دليل قائلين بتفصيل</w:t>
            </w:r>
            <w:r>
              <w:rPr>
                <w:rStyle w:val="IndexLink"/>
                <w:rtl w:val="true"/>
              </w:rPr>
              <w:tab/>
            </w:r>
            <w:r>
              <w:rPr>
                <w:rStyle w:val="IndexLink"/>
              </w:rPr>
              <w:t>428</w:t>
            </w:r>
          </w:hyperlink>
        </w:p>
        <w:p>
          <w:pPr>
            <w:pStyle w:val="Contents6"/>
            <w:tabs>
              <w:tab w:val="clear" w:pos="7609"/>
              <w:tab w:val="right" w:pos="9026" w:leader="dot"/>
            </w:tabs>
            <w:rPr/>
          </w:pPr>
          <w:hyperlink w:anchor="__RefHeading___Toc477991_222507752">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477993_222507752">
            <w:r>
              <w:rPr>
                <w:webHidden/>
                <w:rStyle w:val="IndexLink"/>
                <w:rtl w:val="true"/>
              </w:rPr>
              <w:t>جواب مرحوم مصنّف از دليل قائلين بتفصيل</w:t>
            </w:r>
            <w:r>
              <w:rPr>
                <w:rStyle w:val="IndexLink"/>
                <w:rtl w:val="true"/>
              </w:rPr>
              <w:tab/>
            </w:r>
            <w:r>
              <w:rPr>
                <w:rStyle w:val="IndexLink"/>
              </w:rPr>
              <w:t>430</w:t>
            </w:r>
          </w:hyperlink>
        </w:p>
        <w:p>
          <w:pPr>
            <w:pStyle w:val="Contents5"/>
            <w:tabs>
              <w:tab w:val="clear" w:pos="7892"/>
              <w:tab w:val="right" w:pos="9026" w:leader="dot"/>
            </w:tabs>
            <w:rPr/>
          </w:pPr>
          <w:hyperlink w:anchor="__RefHeading___Toc477995_222507752">
            <w:r>
              <w:rPr>
                <w:webHidden/>
                <w:rStyle w:val="IndexLink"/>
                <w:rtl w:val="true"/>
              </w:rPr>
              <w:t>استدلال قائل بتوقّف</w:t>
            </w:r>
            <w:r>
              <w:rPr>
                <w:rStyle w:val="IndexLink"/>
                <w:rtl w:val="true"/>
              </w:rPr>
              <w:tab/>
            </w:r>
            <w:r>
              <w:rPr>
                <w:rStyle w:val="IndexLink"/>
              </w:rPr>
              <w:t>430</w:t>
            </w:r>
          </w:hyperlink>
        </w:p>
        <w:p>
          <w:pPr>
            <w:pStyle w:val="Contents6"/>
            <w:tabs>
              <w:tab w:val="clear" w:pos="7609"/>
              <w:tab w:val="right" w:pos="9026" w:leader="dot"/>
            </w:tabs>
            <w:rPr/>
          </w:pPr>
          <w:hyperlink w:anchor="__RefHeading___Toc477997_222507752">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477999_222507752">
            <w:r>
              <w:rPr>
                <w:webHidden/>
                <w:rStyle w:val="IndexLink"/>
                <w:rtl w:val="true"/>
              </w:rPr>
              <w:t>جواب مرحوم مصنّف از استدلال قائلين بتوقّف</w:t>
            </w:r>
            <w:r>
              <w:rPr>
                <w:rStyle w:val="IndexLink"/>
                <w:rtl w:val="true"/>
              </w:rPr>
              <w:tab/>
            </w:r>
            <w:r>
              <w:rPr>
                <w:rStyle w:val="IndexLink"/>
              </w:rPr>
              <w:t>431</w:t>
            </w:r>
          </w:hyperlink>
        </w:p>
        <w:p>
          <w:pPr>
            <w:pStyle w:val="Contents3"/>
            <w:tabs>
              <w:tab w:val="clear" w:pos="8459"/>
              <w:tab w:val="right" w:pos="9026" w:leader="dot"/>
            </w:tabs>
            <w:rPr/>
          </w:pPr>
          <w:hyperlink w:anchor="__RefHeading___Toc478001_222507752">
            <w:r>
              <w:rPr>
                <w:webHidden/>
                <w:rStyle w:val="IndexLink"/>
                <w:rtl w:val="true"/>
              </w:rPr>
              <w:t>خاتمه مبحث عامّ و خاصّ در بيان بناء عامّ بر خاصّ</w:t>
            </w:r>
            <w:r>
              <w:rPr>
                <w:rStyle w:val="IndexLink"/>
                <w:rtl w:val="true"/>
              </w:rPr>
              <w:tab/>
            </w:r>
            <w:r>
              <w:rPr>
                <w:rStyle w:val="IndexLink"/>
              </w:rPr>
              <w:t>434</w:t>
            </w:r>
          </w:hyperlink>
        </w:p>
        <w:p>
          <w:pPr>
            <w:pStyle w:val="Contents4"/>
            <w:tabs>
              <w:tab w:val="clear" w:pos="8176"/>
              <w:tab w:val="right" w:pos="9026" w:leader="dot"/>
            </w:tabs>
            <w:rPr/>
          </w:pPr>
          <w:hyperlink w:anchor="__RefHeading___Toc478003_2225077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478005_222507752">
            <w:r>
              <w:rPr>
                <w:webHidden/>
                <w:rStyle w:val="IndexLink"/>
                <w:rtl w:val="true"/>
              </w:rPr>
              <w:t>شرح اقسام چهارگانه</w:t>
            </w:r>
            <w:r>
              <w:rPr>
                <w:rStyle w:val="IndexLink"/>
                <w:rtl w:val="true"/>
              </w:rPr>
              <w:tab/>
            </w:r>
            <w:r>
              <w:rPr>
                <w:rStyle w:val="IndexLink"/>
              </w:rPr>
              <w:t>434</w:t>
            </w:r>
          </w:hyperlink>
        </w:p>
        <w:p>
          <w:pPr>
            <w:pStyle w:val="Contents5"/>
            <w:tabs>
              <w:tab w:val="clear" w:pos="7892"/>
              <w:tab w:val="right" w:pos="9026" w:leader="dot"/>
            </w:tabs>
            <w:rPr/>
          </w:pPr>
          <w:hyperlink w:anchor="__RefHeading___Toc478007_222507752">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478009_222507752">
            <w:r>
              <w:rPr>
                <w:webHidden/>
                <w:rStyle w:val="IndexLink"/>
                <w:rtl w:val="true"/>
              </w:rPr>
              <w:t>شرح قسم اوّل</w:t>
            </w:r>
            <w:r>
              <w:rPr>
                <w:rStyle w:val="IndexLink"/>
                <w:rtl w:val="true"/>
              </w:rPr>
              <w:tab/>
            </w:r>
            <w:r>
              <w:rPr>
                <w:rStyle w:val="IndexLink"/>
              </w:rPr>
              <w:t>434</w:t>
            </w:r>
          </w:hyperlink>
        </w:p>
        <w:p>
          <w:pPr>
            <w:pStyle w:val="Contents5"/>
            <w:tabs>
              <w:tab w:val="clear" w:pos="7892"/>
              <w:tab w:val="right" w:pos="9026" w:leader="dot"/>
            </w:tabs>
            <w:rPr/>
          </w:pPr>
          <w:hyperlink w:anchor="__RefHeading___Toc478011_222507752">
            <w:r>
              <w:rPr>
                <w:webHidden/>
                <w:rStyle w:val="IndexLink"/>
                <w:rtl w:val="true"/>
              </w:rPr>
              <w:t>شرح قسم دوّم</w:t>
            </w:r>
            <w:r>
              <w:rPr>
                <w:rStyle w:val="IndexLink"/>
                <w:rtl w:val="true"/>
              </w:rPr>
              <w:tab/>
            </w:r>
            <w:r>
              <w:rPr>
                <w:rStyle w:val="IndexLink"/>
              </w:rPr>
              <w:t>435</w:t>
            </w:r>
          </w:hyperlink>
        </w:p>
        <w:p>
          <w:pPr>
            <w:pStyle w:val="Contents5"/>
            <w:tabs>
              <w:tab w:val="clear" w:pos="7892"/>
              <w:tab w:val="right" w:pos="9026" w:leader="dot"/>
            </w:tabs>
            <w:rPr/>
          </w:pPr>
          <w:hyperlink w:anchor="__RefHeading___Toc478013_222507752">
            <w:r>
              <w:rPr>
                <w:webHidden/>
                <w:rStyle w:val="IndexLink"/>
                <w:rtl w:val="true"/>
              </w:rPr>
              <w:t>شرح قسم سوّم</w:t>
            </w:r>
            <w:r>
              <w:rPr>
                <w:rStyle w:val="IndexLink"/>
                <w:rtl w:val="true"/>
              </w:rPr>
              <w:tab/>
            </w:r>
            <w:r>
              <w:rPr>
                <w:rStyle w:val="IndexLink"/>
              </w:rPr>
              <w:t>437</w:t>
            </w:r>
          </w:hyperlink>
        </w:p>
        <w:p>
          <w:pPr>
            <w:pStyle w:val="Contents6"/>
            <w:tabs>
              <w:tab w:val="clear" w:pos="7609"/>
              <w:tab w:val="right" w:pos="9026" w:leader="dot"/>
            </w:tabs>
            <w:rPr/>
          </w:pPr>
          <w:hyperlink w:anchor="__RefHeading___Toc478015_222507752">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478017_222507752">
            <w:r>
              <w:rPr>
                <w:webHidden/>
                <w:rStyle w:val="IndexLink"/>
                <w:rtl w:val="true"/>
              </w:rPr>
              <w:t>استدلال مرحوم مصنّف براى قول مختار</w:t>
            </w:r>
            <w:r>
              <w:rPr>
                <w:rStyle w:val="IndexLink"/>
                <w:rtl w:val="true"/>
              </w:rPr>
              <w:tab/>
            </w:r>
            <w:r>
              <w:rPr>
                <w:rStyle w:val="IndexLink"/>
              </w:rPr>
              <w:t>438</w:t>
            </w:r>
          </w:hyperlink>
        </w:p>
        <w:p>
          <w:pPr>
            <w:pStyle w:val="Contents6"/>
            <w:tabs>
              <w:tab w:val="clear" w:pos="7609"/>
              <w:tab w:val="right" w:pos="9026" w:leader="dot"/>
            </w:tabs>
            <w:rPr/>
          </w:pPr>
          <w:hyperlink w:anchor="__RefHeading___Toc478019_222507752">
            <w:r>
              <w:rPr>
                <w:webHidden/>
                <w:rStyle w:val="IndexLink"/>
                <w:rtl w:val="true"/>
              </w:rPr>
              <w:t>دليل قائلين به نسخ</w:t>
            </w:r>
            <w:r>
              <w:rPr>
                <w:rStyle w:val="IndexLink"/>
                <w:rtl w:val="true"/>
              </w:rPr>
              <w:tab/>
            </w:r>
            <w:r>
              <w:rPr>
                <w:rStyle w:val="IndexLink"/>
              </w:rPr>
              <w:t>442</w:t>
            </w:r>
          </w:hyperlink>
        </w:p>
        <w:p>
          <w:pPr>
            <w:pStyle w:val="Contents6"/>
            <w:tabs>
              <w:tab w:val="clear" w:pos="7609"/>
              <w:tab w:val="right" w:pos="9026" w:leader="dot"/>
            </w:tabs>
            <w:rPr/>
          </w:pPr>
          <w:hyperlink w:anchor="__RefHeading___Toc478021_222507752">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478023_222507752">
            <w:r>
              <w:rPr>
                <w:webHidden/>
                <w:rStyle w:val="IndexLink"/>
                <w:rtl w:val="true"/>
              </w:rPr>
              <w:t>دليل اوّل</w:t>
            </w:r>
            <w:r>
              <w:rPr>
                <w:rStyle w:val="IndexLink"/>
                <w:rtl w:val="true"/>
              </w:rPr>
              <w:tab/>
            </w:r>
            <w:r>
              <w:rPr>
                <w:rStyle w:val="IndexLink"/>
              </w:rPr>
              <w:t>442</w:t>
            </w:r>
          </w:hyperlink>
        </w:p>
        <w:p>
          <w:pPr>
            <w:pStyle w:val="Contents6"/>
            <w:tabs>
              <w:tab w:val="clear" w:pos="7609"/>
              <w:tab w:val="right" w:pos="9026" w:leader="dot"/>
            </w:tabs>
            <w:rPr/>
          </w:pPr>
          <w:hyperlink w:anchor="__RefHeading___Toc478025_222507752">
            <w:r>
              <w:rPr>
                <w:webHidden/>
                <w:rStyle w:val="IndexLink"/>
                <w:rtl w:val="true"/>
              </w:rPr>
              <w:t>دليل دوّم</w:t>
            </w:r>
            <w:r>
              <w:rPr>
                <w:rStyle w:val="IndexLink"/>
                <w:rtl w:val="true"/>
              </w:rPr>
              <w:tab/>
            </w:r>
            <w:r>
              <w:rPr>
                <w:rStyle w:val="IndexLink"/>
              </w:rPr>
              <w:t>443</w:t>
            </w:r>
          </w:hyperlink>
        </w:p>
        <w:p>
          <w:pPr>
            <w:pStyle w:val="Contents6"/>
            <w:tabs>
              <w:tab w:val="clear" w:pos="7609"/>
              <w:tab w:val="right" w:pos="9026" w:leader="dot"/>
            </w:tabs>
            <w:rPr/>
          </w:pPr>
          <w:hyperlink w:anchor="__RefHeading___Toc478027_222507752">
            <w:r>
              <w:rPr>
                <w:webHidden/>
                <w:rStyle w:val="IndexLink"/>
                <w:rtl w:val="true"/>
              </w:rPr>
              <w:t>جواب مرحوم مصنّف از دليل اوّل</w:t>
            </w:r>
            <w:r>
              <w:rPr>
                <w:rStyle w:val="IndexLink"/>
                <w:rtl w:val="true"/>
              </w:rPr>
              <w:tab/>
            </w:r>
            <w:r>
              <w:rPr>
                <w:rStyle w:val="IndexLink"/>
              </w:rPr>
              <w:t>444</w:t>
            </w:r>
          </w:hyperlink>
        </w:p>
        <w:p>
          <w:pPr>
            <w:pStyle w:val="Contents6"/>
            <w:tabs>
              <w:tab w:val="clear" w:pos="7609"/>
              <w:tab w:val="right" w:pos="9026" w:leader="dot"/>
            </w:tabs>
            <w:rPr/>
          </w:pPr>
          <w:hyperlink w:anchor="__RefHeading___Toc478029_222507752">
            <w:r>
              <w:rPr>
                <w:webHidden/>
                <w:rStyle w:val="IndexLink"/>
                <w:rtl w:val="true"/>
              </w:rPr>
              <w:t>جواب مرحوم مصنّف از دليل دوّم</w:t>
            </w:r>
            <w:r>
              <w:rPr>
                <w:rStyle w:val="IndexLink"/>
                <w:rtl w:val="true"/>
              </w:rPr>
              <w:tab/>
            </w:r>
            <w:r>
              <w:rPr>
                <w:rStyle w:val="IndexLink"/>
              </w:rPr>
              <w:t>445</w:t>
            </w:r>
          </w:hyperlink>
        </w:p>
        <w:p>
          <w:pPr>
            <w:pStyle w:val="Contents6"/>
            <w:tabs>
              <w:tab w:val="clear" w:pos="7609"/>
              <w:tab w:val="right" w:pos="9026" w:leader="dot"/>
            </w:tabs>
            <w:rPr/>
          </w:pPr>
          <w:hyperlink w:anchor="__RefHeading___Toc478031_222507752">
            <w:r>
              <w:rPr>
                <w:webHidden/>
                <w:rStyle w:val="IndexLink"/>
                <w:rtl w:val="true"/>
              </w:rPr>
              <w:t>تعليل مرحوم محقّق براى قول به نسخ و توجيه آن</w:t>
            </w:r>
            <w:r>
              <w:rPr>
                <w:rStyle w:val="IndexLink"/>
                <w:rtl w:val="true"/>
              </w:rPr>
              <w:tab/>
            </w:r>
            <w:r>
              <w:rPr>
                <w:rStyle w:val="IndexLink"/>
              </w:rPr>
              <w:t>446</w:t>
            </w:r>
          </w:hyperlink>
        </w:p>
        <w:p>
          <w:pPr>
            <w:pStyle w:val="Contents6"/>
            <w:tabs>
              <w:tab w:val="clear" w:pos="7609"/>
              <w:tab w:val="right" w:pos="9026" w:leader="dot"/>
            </w:tabs>
            <w:rPr/>
          </w:pPr>
          <w:hyperlink w:anchor="__RefHeading___Toc478033_222507752">
            <w:r>
              <w:rPr>
                <w:webHidden/>
                <w:rStyle w:val="IndexLink"/>
                <w:rtl w:val="true"/>
              </w:rPr>
              <w:t>جواب مرحوم مصنّف از تعليل مذكور</w:t>
            </w:r>
            <w:r>
              <w:rPr>
                <w:rStyle w:val="IndexLink"/>
                <w:rtl w:val="true"/>
              </w:rPr>
              <w:tab/>
            </w:r>
            <w:r>
              <w:rPr>
                <w:rStyle w:val="IndexLink"/>
              </w:rPr>
              <w:t>447</w:t>
            </w:r>
          </w:hyperlink>
        </w:p>
        <w:p>
          <w:pPr>
            <w:pStyle w:val="Contents5"/>
            <w:tabs>
              <w:tab w:val="clear" w:pos="7892"/>
              <w:tab w:val="right" w:pos="9026" w:leader="dot"/>
            </w:tabs>
            <w:rPr/>
          </w:pPr>
          <w:hyperlink w:anchor="__RefHeading___Toc478035_222507752">
            <w:r>
              <w:rPr>
                <w:webHidden/>
                <w:rStyle w:val="IndexLink"/>
                <w:rtl w:val="true"/>
              </w:rPr>
              <w:t>شرح قسم چهارم</w:t>
            </w:r>
            <w:r>
              <w:rPr>
                <w:rStyle w:val="IndexLink"/>
                <w:rtl w:val="true"/>
              </w:rPr>
              <w:tab/>
            </w:r>
            <w:r>
              <w:rPr>
                <w:rStyle w:val="IndexLink"/>
              </w:rPr>
              <w:t>449</w:t>
            </w:r>
          </w:hyperlink>
        </w:p>
        <w:p>
          <w:pPr>
            <w:pStyle w:val="Contents2"/>
            <w:tabs>
              <w:tab w:val="clear" w:pos="8743"/>
              <w:tab w:val="right" w:pos="9026" w:leader="dot"/>
            </w:tabs>
            <w:rPr/>
          </w:pPr>
          <w:hyperlink w:anchor="__RefHeading___Toc478037_222507752">
            <w:r>
              <w:rPr>
                <w:webHidden/>
                <w:rStyle w:val="IndexLink"/>
                <w:rtl w:val="true"/>
              </w:rPr>
              <w:t>مطلب چهارم در بيان مطلق و مقيّد و مجمل و مبيّن</w:t>
            </w:r>
            <w:r>
              <w:rPr>
                <w:rStyle w:val="IndexLink"/>
                <w:rtl w:val="true"/>
              </w:rPr>
              <w:tab/>
            </w:r>
            <w:r>
              <w:rPr>
                <w:rStyle w:val="IndexLink"/>
              </w:rPr>
              <w:t>462</w:t>
            </w:r>
          </w:hyperlink>
        </w:p>
        <w:p>
          <w:pPr>
            <w:pStyle w:val="Contents3"/>
            <w:tabs>
              <w:tab w:val="clear" w:pos="8459"/>
              <w:tab w:val="right" w:pos="9026" w:leader="dot"/>
            </w:tabs>
            <w:rPr/>
          </w:pPr>
          <w:hyperlink w:anchor="__RefHeading___Toc478039_222507752">
            <w:r>
              <w:rPr>
                <w:webHidden/>
                <w:rStyle w:val="IndexLink"/>
                <w:rtl w:val="true"/>
              </w:rPr>
              <w:t>اصل و قاعده</w:t>
            </w:r>
            <w:r>
              <w:rPr>
                <w:rStyle w:val="IndexLink"/>
                <w:rtl w:val="true"/>
              </w:rPr>
              <w:tab/>
            </w:r>
            <w:r>
              <w:rPr>
                <w:rStyle w:val="IndexLink"/>
              </w:rPr>
              <w:t>462</w:t>
            </w:r>
          </w:hyperlink>
        </w:p>
        <w:p>
          <w:pPr>
            <w:pStyle w:val="Contents3"/>
            <w:tabs>
              <w:tab w:val="clear" w:pos="8459"/>
              <w:tab w:val="right" w:pos="9026" w:leader="dot"/>
            </w:tabs>
            <w:rPr/>
          </w:pPr>
          <w:hyperlink w:anchor="__RefHeading___Toc478041_222507752">
            <w:r>
              <w:rPr>
                <w:webHidden/>
                <w:rStyle w:val="IndexLink"/>
                <w:rtl w:val="true"/>
              </w:rPr>
              <w:t>[</w:t>
            </w:r>
            <w:r>
              <w:rPr>
                <w:rStyle w:val="IndexLink"/>
                <w:rtl w:val="true"/>
              </w:rPr>
              <w:t>تعاريف</w:t>
            </w:r>
            <w:r>
              <w:rPr>
                <w:rStyle w:val="IndexLink"/>
                <w:rtl w:val="true"/>
              </w:rPr>
              <w:t>]</w:t>
              <w:tab/>
            </w:r>
            <w:r>
              <w:rPr>
                <w:rStyle w:val="IndexLink"/>
              </w:rPr>
              <w:t>462</w:t>
            </w:r>
          </w:hyperlink>
        </w:p>
        <w:p>
          <w:pPr>
            <w:pStyle w:val="Contents4"/>
            <w:tabs>
              <w:tab w:val="clear" w:pos="8176"/>
              <w:tab w:val="right" w:pos="9026" w:leader="dot"/>
            </w:tabs>
            <w:rPr/>
          </w:pPr>
          <w:hyperlink w:anchor="__RefHeading___Toc478043_222507752">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478045_222507752">
            <w:r>
              <w:rPr>
                <w:webHidden/>
                <w:rStyle w:val="IndexLink"/>
                <w:rtl w:val="true"/>
              </w:rPr>
              <w:t>مطلق و تعريف آن</w:t>
            </w:r>
            <w:r>
              <w:rPr>
                <w:rStyle w:val="IndexLink"/>
                <w:rtl w:val="true"/>
              </w:rPr>
              <w:tab/>
            </w:r>
            <w:r>
              <w:rPr>
                <w:rStyle w:val="IndexLink"/>
              </w:rPr>
              <w:t>463</w:t>
            </w:r>
          </w:hyperlink>
        </w:p>
        <w:p>
          <w:pPr>
            <w:pStyle w:val="Contents4"/>
            <w:tabs>
              <w:tab w:val="clear" w:pos="8176"/>
              <w:tab w:val="right" w:pos="9026" w:leader="dot"/>
            </w:tabs>
            <w:rPr/>
          </w:pPr>
          <w:hyperlink w:anchor="__RefHeading___Toc478047_222507752">
            <w:r>
              <w:rPr>
                <w:webHidden/>
                <w:rStyle w:val="IndexLink"/>
                <w:rtl w:val="true"/>
              </w:rPr>
              <w:t>مقيّد و تعريف آن</w:t>
            </w:r>
            <w:r>
              <w:rPr>
                <w:rStyle w:val="IndexLink"/>
                <w:rtl w:val="true"/>
              </w:rPr>
              <w:tab/>
            </w:r>
            <w:r>
              <w:rPr>
                <w:rStyle w:val="IndexLink"/>
              </w:rPr>
              <w:t>464</w:t>
            </w:r>
          </w:hyperlink>
        </w:p>
        <w:p>
          <w:pPr>
            <w:pStyle w:val="Contents4"/>
            <w:tabs>
              <w:tab w:val="clear" w:pos="8176"/>
              <w:tab w:val="right" w:pos="9026" w:leader="dot"/>
            </w:tabs>
            <w:rPr/>
          </w:pPr>
          <w:hyperlink w:anchor="__RefHeading___Toc478049_222507752">
            <w:r>
              <w:rPr>
                <w:webHidden/>
                <w:rStyle w:val="IndexLink"/>
                <w:rtl w:val="true"/>
              </w:rPr>
              <w:t>معانى مطلق و معناى مراد از آن در اين مقام</w:t>
            </w:r>
            <w:r>
              <w:rPr>
                <w:rStyle w:val="IndexLink"/>
                <w:rtl w:val="true"/>
              </w:rPr>
              <w:tab/>
            </w:r>
            <w:r>
              <w:rPr>
                <w:rStyle w:val="IndexLink"/>
              </w:rPr>
              <w:t>465</w:t>
            </w:r>
          </w:hyperlink>
        </w:p>
        <w:p>
          <w:pPr>
            <w:pStyle w:val="Contents4"/>
            <w:tabs>
              <w:tab w:val="clear" w:pos="8176"/>
              <w:tab w:val="right" w:pos="9026" w:leader="dot"/>
            </w:tabs>
            <w:rPr/>
          </w:pPr>
          <w:hyperlink w:anchor="__RefHeading___Toc478051_222507752">
            <w:r>
              <w:rPr>
                <w:webHidden/>
                <w:rStyle w:val="IndexLink"/>
                <w:rtl w:val="true"/>
              </w:rPr>
              <w:t>در بيان حكم مطلق و مقيّد و علاج بين آن دو</w:t>
            </w:r>
            <w:r>
              <w:rPr>
                <w:rStyle w:val="IndexLink"/>
                <w:rtl w:val="true"/>
              </w:rPr>
              <w:tab/>
            </w:r>
            <w:r>
              <w:rPr>
                <w:rStyle w:val="IndexLink"/>
              </w:rPr>
              <w:t>467</w:t>
            </w:r>
          </w:hyperlink>
        </w:p>
        <w:p>
          <w:pPr>
            <w:pStyle w:val="Contents4"/>
            <w:tabs>
              <w:tab w:val="clear" w:pos="8176"/>
              <w:tab w:val="right" w:pos="9026" w:leader="dot"/>
            </w:tabs>
            <w:rPr/>
          </w:pPr>
          <w:hyperlink w:anchor="__RefHeading___Toc478053_222507752">
            <w:r>
              <w:rPr>
                <w:webHidden/>
                <w:rStyle w:val="IndexLink"/>
                <w:rtl w:val="true"/>
              </w:rPr>
              <w:t>حمل مطلق بر مقيّد</w:t>
            </w:r>
            <w:r>
              <w:rPr>
                <w:rStyle w:val="IndexLink"/>
                <w:rtl w:val="true"/>
              </w:rPr>
              <w:tab/>
            </w:r>
            <w:r>
              <w:rPr>
                <w:rStyle w:val="IndexLink"/>
              </w:rPr>
              <w:t>473</w:t>
            </w:r>
          </w:hyperlink>
        </w:p>
        <w:p>
          <w:pPr>
            <w:pStyle w:val="Contents3"/>
            <w:tabs>
              <w:tab w:val="clear" w:pos="8459"/>
              <w:tab w:val="right" w:pos="9026" w:leader="dot"/>
            </w:tabs>
            <w:rPr/>
          </w:pPr>
          <w:hyperlink w:anchor="__RefHeading___Toc478055_222507752">
            <w:r>
              <w:rPr>
                <w:webHidden/>
                <w:rStyle w:val="IndexLink"/>
                <w:rtl w:val="true"/>
              </w:rPr>
              <w:t>اصل و قاعده در بيان مجمل و اقسام آن</w:t>
            </w:r>
            <w:r>
              <w:rPr>
                <w:rStyle w:val="IndexLink"/>
                <w:rtl w:val="true"/>
              </w:rPr>
              <w:tab/>
            </w:r>
            <w:r>
              <w:rPr>
                <w:rStyle w:val="IndexLink"/>
              </w:rPr>
              <w:t>489</w:t>
            </w:r>
          </w:hyperlink>
        </w:p>
        <w:p>
          <w:pPr>
            <w:pStyle w:val="Contents4"/>
            <w:tabs>
              <w:tab w:val="clear" w:pos="8176"/>
              <w:tab w:val="right" w:pos="9026" w:leader="dot"/>
            </w:tabs>
            <w:rPr/>
          </w:pPr>
          <w:hyperlink w:anchor="__RefHeading___Toc478057_222507752">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478059_222507752">
            <w:r>
              <w:rPr>
                <w:webHidden/>
                <w:rStyle w:val="IndexLink"/>
                <w:rtl w:val="true"/>
              </w:rPr>
              <w:t>استدلال مرحوم مصنّف بر نفى اجمال در آيه سرقت</w:t>
            </w:r>
            <w:r>
              <w:rPr>
                <w:rStyle w:val="IndexLink"/>
                <w:rtl w:val="true"/>
              </w:rPr>
              <w:tab/>
            </w:r>
            <w:r>
              <w:rPr>
                <w:rStyle w:val="IndexLink"/>
              </w:rPr>
              <w:t>495</w:t>
            </w:r>
          </w:hyperlink>
        </w:p>
        <w:p>
          <w:pPr>
            <w:pStyle w:val="Contents4"/>
            <w:tabs>
              <w:tab w:val="clear" w:pos="8176"/>
              <w:tab w:val="right" w:pos="9026" w:leader="dot"/>
            </w:tabs>
            <w:rPr/>
          </w:pPr>
          <w:hyperlink w:anchor="__RefHeading___Toc478061_222507752">
            <w:r>
              <w:rPr>
                <w:webHidden/>
                <w:rStyle w:val="IndexLink"/>
                <w:rtl w:val="true"/>
              </w:rPr>
              <w:t>استدلال كسانى كه آيه را باعتبار لفظ قطع مجمل پنداشته‌اند</w:t>
            </w:r>
            <w:r>
              <w:rPr>
                <w:rStyle w:val="IndexLink"/>
                <w:rtl w:val="true"/>
              </w:rPr>
              <w:tab/>
            </w:r>
            <w:r>
              <w:rPr>
                <w:rStyle w:val="IndexLink"/>
              </w:rPr>
              <w:t>498</w:t>
            </w:r>
          </w:hyperlink>
        </w:p>
        <w:p>
          <w:pPr>
            <w:pStyle w:val="Contents4"/>
            <w:tabs>
              <w:tab w:val="clear" w:pos="8176"/>
              <w:tab w:val="right" w:pos="9026" w:leader="dot"/>
            </w:tabs>
            <w:rPr/>
          </w:pPr>
          <w:hyperlink w:anchor="__RefHeading___Toc478063_222507752">
            <w:r>
              <w:rPr>
                <w:webHidden/>
                <w:rStyle w:val="IndexLink"/>
                <w:rtl w:val="true"/>
              </w:rPr>
              <w:t xml:space="preserve">جواب مرحوم مصنّف از اجمال آيه باعتبار لفظ </w:t>
            </w:r>
            <w:r>
              <w:rPr>
                <w:rStyle w:val="IndexLink"/>
                <w:rtl w:val="true"/>
              </w:rPr>
              <w:t>«</w:t>
            </w:r>
            <w:r>
              <w:rPr>
                <w:rStyle w:val="IndexLink"/>
                <w:rtl w:val="true"/>
              </w:rPr>
              <w:t>يد</w:t>
            </w:r>
            <w:r>
              <w:rPr>
                <w:rStyle w:val="IndexLink"/>
                <w:rtl w:val="true"/>
              </w:rPr>
              <w:t xml:space="preserve">» </w:t>
            </w:r>
            <w:r>
              <w:rPr>
                <w:rStyle w:val="IndexLink"/>
                <w:rtl w:val="true"/>
              </w:rPr>
              <w:t xml:space="preserve">و </w:t>
            </w:r>
            <w:r>
              <w:rPr>
                <w:rStyle w:val="IndexLink"/>
                <w:rtl w:val="true"/>
              </w:rPr>
              <w:t>«</w:t>
            </w:r>
            <w:r>
              <w:rPr>
                <w:rStyle w:val="IndexLink"/>
                <w:rtl w:val="true"/>
              </w:rPr>
              <w:t>قطع</w:t>
            </w:r>
            <w:r>
              <w:rPr>
                <w:rStyle w:val="IndexLink"/>
                <w:rtl w:val="true"/>
              </w:rPr>
              <w:t>»</w:t>
              <w:tab/>
            </w:r>
            <w:r>
              <w:rPr>
                <w:rStyle w:val="IndexLink"/>
              </w:rPr>
              <w:t>499</w:t>
            </w:r>
          </w:hyperlink>
        </w:p>
        <w:p>
          <w:pPr>
            <w:pStyle w:val="Contents4"/>
            <w:tabs>
              <w:tab w:val="clear" w:pos="8176"/>
              <w:tab w:val="right" w:pos="9026" w:leader="dot"/>
            </w:tabs>
            <w:rPr/>
          </w:pPr>
          <w:hyperlink w:anchor="__RefHeading___Toc478065_222507752">
            <w:r>
              <w:rPr>
                <w:webHidden/>
                <w:rStyle w:val="IndexLink"/>
                <w:rtl w:val="true"/>
              </w:rPr>
              <w:t>[</w:t>
            </w:r>
            <w:r>
              <w:rPr>
                <w:rStyle w:val="IndexLink"/>
                <w:rtl w:val="true"/>
              </w:rPr>
              <w:t>كلام در اطراف برخى ديگر از امثله</w:t>
            </w:r>
            <w:r>
              <w:rPr>
                <w:rStyle w:val="IndexLink"/>
                <w:rtl w:val="true"/>
              </w:rPr>
              <w:t>]</w:t>
              <w:tab/>
            </w:r>
            <w:r>
              <w:rPr>
                <w:rStyle w:val="IndexLink"/>
              </w:rPr>
              <w:t>501</w:t>
            </w:r>
          </w:hyperlink>
        </w:p>
        <w:p>
          <w:pPr>
            <w:pStyle w:val="Contents4"/>
            <w:tabs>
              <w:tab w:val="clear" w:pos="8176"/>
              <w:tab w:val="right" w:pos="9026" w:leader="dot"/>
            </w:tabs>
            <w:rPr/>
          </w:pPr>
          <w:hyperlink w:anchor="__RefHeading___Toc478067_222507752">
            <w:r>
              <w:rPr>
                <w:webHidden/>
                <w:rStyle w:val="IndexLink"/>
                <w:rtl w:val="true"/>
              </w:rPr>
              <w:t>استدلال قائلين باجمال بطور مطلق</w:t>
            </w:r>
            <w:r>
              <w:rPr>
                <w:rStyle w:val="IndexLink"/>
                <w:rtl w:val="true"/>
              </w:rPr>
              <w:tab/>
            </w:r>
            <w:r>
              <w:rPr>
                <w:rStyle w:val="IndexLink"/>
              </w:rPr>
              <w:t>508</w:t>
            </w:r>
          </w:hyperlink>
        </w:p>
        <w:p>
          <w:pPr>
            <w:pStyle w:val="Contents4"/>
            <w:tabs>
              <w:tab w:val="clear" w:pos="8176"/>
              <w:tab w:val="right" w:pos="9026" w:leader="dot"/>
            </w:tabs>
            <w:rPr/>
          </w:pPr>
          <w:hyperlink w:anchor="__RefHeading___Toc478069_222507752">
            <w:r>
              <w:rPr>
                <w:webHidden/>
                <w:rStyle w:val="IndexLink"/>
                <w:rtl w:val="true"/>
              </w:rPr>
              <w:t>جواب مرحوم مصنّف از استدلال قائلين باجمال بطور مطلق</w:t>
            </w:r>
            <w:r>
              <w:rPr>
                <w:rStyle w:val="IndexLink"/>
                <w:rtl w:val="true"/>
              </w:rPr>
              <w:tab/>
            </w:r>
            <w:r>
              <w:rPr>
                <w:rStyle w:val="IndexLink"/>
              </w:rPr>
              <w:t>509</w:t>
            </w:r>
          </w:hyperlink>
        </w:p>
        <w:p>
          <w:pPr>
            <w:pStyle w:val="Contents4"/>
            <w:tabs>
              <w:tab w:val="clear" w:pos="8176"/>
              <w:tab w:val="right" w:pos="9026" w:leader="dot"/>
            </w:tabs>
            <w:rPr/>
          </w:pPr>
          <w:hyperlink w:anchor="__RefHeading___Toc478071_222507752">
            <w:r>
              <w:rPr>
                <w:webHidden/>
                <w:rStyle w:val="IndexLink"/>
                <w:rtl w:val="true"/>
              </w:rPr>
              <w:t xml:space="preserve">استدلال قائلين بتفصيل و جواب مصنّف </w:t>
            </w:r>
            <w:r>
              <w:rPr>
                <w:rStyle w:val="IndexLink"/>
                <w:rtl w:val="true"/>
              </w:rPr>
              <w:t>(</w:t>
            </w:r>
            <w:r>
              <w:rPr>
                <w:rStyle w:val="IndexLink"/>
                <w:rtl w:val="true"/>
              </w:rPr>
              <w:t>ره</w:t>
            </w:r>
            <w:r>
              <w:rPr>
                <w:rStyle w:val="IndexLink"/>
                <w:rtl w:val="true"/>
              </w:rPr>
              <w:t xml:space="preserve">) </w:t>
            </w:r>
            <w:r>
              <w:rPr>
                <w:rStyle w:val="IndexLink"/>
                <w:rtl w:val="true"/>
              </w:rPr>
              <w:t>از آن</w:t>
            </w:r>
            <w:r>
              <w:rPr>
                <w:rStyle w:val="IndexLink"/>
                <w:rtl w:val="true"/>
              </w:rPr>
              <w:tab/>
            </w:r>
            <w:r>
              <w:rPr>
                <w:rStyle w:val="IndexLink"/>
              </w:rPr>
              <w:t>512</w:t>
            </w:r>
          </w:hyperlink>
        </w:p>
        <w:p>
          <w:pPr>
            <w:pStyle w:val="Contents4"/>
            <w:tabs>
              <w:tab w:val="clear" w:pos="8176"/>
              <w:tab w:val="right" w:pos="9026" w:leader="dot"/>
            </w:tabs>
            <w:rPr/>
          </w:pPr>
          <w:hyperlink w:anchor="__RefHeading___Toc478073_222507752">
            <w:r>
              <w:rPr>
                <w:webHidden/>
                <w:rStyle w:val="IndexLink"/>
                <w:rtl w:val="true"/>
              </w:rPr>
              <w:t>استدلال مرحوم مصنّف جهت عدم اجمال در تحريم مضاف به ذات</w:t>
            </w:r>
            <w:r>
              <w:rPr>
                <w:rStyle w:val="IndexLink"/>
                <w:rtl w:val="true"/>
              </w:rPr>
              <w:tab/>
            </w:r>
            <w:r>
              <w:rPr>
                <w:rStyle w:val="IndexLink"/>
              </w:rPr>
              <w:t>514</w:t>
            </w:r>
          </w:hyperlink>
        </w:p>
        <w:p>
          <w:pPr>
            <w:pStyle w:val="Contents4"/>
            <w:tabs>
              <w:tab w:val="clear" w:pos="8176"/>
              <w:tab w:val="right" w:pos="9026" w:leader="dot"/>
            </w:tabs>
            <w:rPr/>
          </w:pPr>
          <w:hyperlink w:anchor="__RefHeading___Toc478075_222507752">
            <w:r>
              <w:rPr>
                <w:webHidden/>
                <w:rStyle w:val="IndexLink"/>
                <w:rtl w:val="true"/>
              </w:rPr>
              <w:t>اصل و قاعده در بيان مبيّن</w:t>
            </w:r>
            <w:r>
              <w:rPr>
                <w:rStyle w:val="IndexLink"/>
                <w:rtl w:val="true"/>
              </w:rPr>
              <w:tab/>
            </w:r>
            <w:r>
              <w:rPr>
                <w:rStyle w:val="IndexLink"/>
              </w:rPr>
              <w:t>518</w:t>
            </w:r>
          </w:hyperlink>
        </w:p>
        <w:p>
          <w:pPr>
            <w:pStyle w:val="Contents5"/>
            <w:tabs>
              <w:tab w:val="clear" w:pos="7892"/>
              <w:tab w:val="right" w:pos="9026" w:leader="dot"/>
            </w:tabs>
            <w:rPr/>
          </w:pPr>
          <w:hyperlink w:anchor="__RefHeading___Toc478077_222507752">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478079_222507752">
            <w:r>
              <w:rPr>
                <w:webHidden/>
                <w:rStyle w:val="IndexLink"/>
                <w:rtl w:val="true"/>
              </w:rPr>
              <w:t>مبيّن قولى در كلام حقتعالى و حضرت نبوىّ صلّى اللّه عليه و آله و سلّم</w:t>
            </w:r>
            <w:r>
              <w:rPr>
                <w:rStyle w:val="IndexLink"/>
                <w:rtl w:val="true"/>
              </w:rPr>
              <w:tab/>
            </w:r>
            <w:r>
              <w:rPr>
                <w:rStyle w:val="IndexLink"/>
              </w:rPr>
              <w:t>520</w:t>
            </w:r>
          </w:hyperlink>
        </w:p>
        <w:p>
          <w:pPr>
            <w:pStyle w:val="Contents5"/>
            <w:tabs>
              <w:tab w:val="clear" w:pos="7892"/>
              <w:tab w:val="right" w:pos="9026" w:leader="dot"/>
            </w:tabs>
            <w:rPr/>
          </w:pPr>
          <w:hyperlink w:anchor="__RefHeading___Toc478081_222507752">
            <w:r>
              <w:rPr>
                <w:webHidden/>
                <w:rStyle w:val="IndexLink"/>
                <w:rtl w:val="true"/>
              </w:rPr>
              <w:t>مبيّن فعلى از حضرت نبوىّ صلّى اللّه عليه و آله و سلّم</w:t>
            </w:r>
            <w:r>
              <w:rPr>
                <w:rStyle w:val="IndexLink"/>
                <w:rtl w:val="true"/>
              </w:rPr>
              <w:tab/>
            </w:r>
            <w:r>
              <w:rPr>
                <w:rStyle w:val="IndexLink"/>
              </w:rPr>
              <w:t>521</w:t>
            </w:r>
          </w:hyperlink>
        </w:p>
        <w:p>
          <w:pPr>
            <w:pStyle w:val="Contents5"/>
            <w:tabs>
              <w:tab w:val="clear" w:pos="7892"/>
              <w:tab w:val="right" w:pos="9026" w:leader="dot"/>
            </w:tabs>
            <w:rPr/>
          </w:pPr>
          <w:hyperlink w:anchor="__RefHeading___Toc478083_222507752">
            <w:r>
              <w:rPr>
                <w:webHidden/>
                <w:rStyle w:val="IndexLink"/>
                <w:rtl w:val="true"/>
              </w:rPr>
              <w:t>طريق تشخيص مبيّن فعلى</w:t>
            </w:r>
            <w:r>
              <w:rPr>
                <w:rStyle w:val="IndexLink"/>
                <w:rtl w:val="true"/>
              </w:rPr>
              <w:tab/>
            </w:r>
            <w:r>
              <w:rPr>
                <w:rStyle w:val="IndexLink"/>
              </w:rPr>
              <w:t>522</w:t>
            </w:r>
          </w:hyperlink>
        </w:p>
        <w:p>
          <w:pPr>
            <w:pStyle w:val="Contents5"/>
            <w:tabs>
              <w:tab w:val="clear" w:pos="7892"/>
              <w:tab w:val="right" w:pos="9026" w:leader="dot"/>
            </w:tabs>
            <w:rPr/>
          </w:pPr>
          <w:hyperlink w:anchor="__RefHeading___Toc478085_222507752">
            <w:r>
              <w:rPr>
                <w:webHidden/>
                <w:rStyle w:val="IndexLink"/>
                <w:rtl w:val="true"/>
              </w:rPr>
              <w:t>كلام در تأخير بيان</w:t>
            </w:r>
            <w:r>
              <w:rPr>
                <w:rStyle w:val="IndexLink"/>
                <w:rtl w:val="true"/>
              </w:rPr>
              <w:tab/>
            </w:r>
            <w:r>
              <w:rPr>
                <w:rStyle w:val="IndexLink"/>
              </w:rPr>
              <w:t>524</w:t>
            </w:r>
          </w:hyperlink>
        </w:p>
        <w:p>
          <w:pPr>
            <w:pStyle w:val="Contents5"/>
            <w:tabs>
              <w:tab w:val="clear" w:pos="7892"/>
              <w:tab w:val="right" w:pos="9026" w:leader="dot"/>
            </w:tabs>
            <w:rPr/>
          </w:pPr>
          <w:hyperlink w:anchor="__RefHeading___Toc478087_222507752">
            <w:r>
              <w:rPr>
                <w:webHidden/>
                <w:rStyle w:val="IndexLink"/>
                <w:rtl w:val="true"/>
              </w:rPr>
              <w:t>استدلال مرحوم مصنّف بر جواز تأخير بيان از وقت خطاب</w:t>
            </w:r>
            <w:r>
              <w:rPr>
                <w:rStyle w:val="IndexLink"/>
                <w:rtl w:val="true"/>
              </w:rPr>
              <w:tab/>
            </w:r>
            <w:r>
              <w:rPr>
                <w:rStyle w:val="IndexLink"/>
              </w:rPr>
              <w:t>533</w:t>
            </w:r>
          </w:hyperlink>
        </w:p>
        <w:p>
          <w:pPr>
            <w:pStyle w:val="Contents5"/>
            <w:tabs>
              <w:tab w:val="clear" w:pos="7892"/>
              <w:tab w:val="right" w:pos="9026" w:leader="dot"/>
            </w:tabs>
            <w:rPr/>
          </w:pPr>
          <w:hyperlink w:anchor="__RefHeading___Toc478089_222507752">
            <w:r>
              <w:rPr>
                <w:webHidden/>
                <w:rStyle w:val="IndexLink"/>
                <w:rtl w:val="true"/>
              </w:rPr>
              <w:t>دليل مانع از جواز تأخير بيان</w:t>
            </w:r>
            <w:r>
              <w:rPr>
                <w:rStyle w:val="IndexLink"/>
                <w:rtl w:val="true"/>
              </w:rPr>
              <w:tab/>
            </w:r>
            <w:r>
              <w:rPr>
                <w:rStyle w:val="IndexLink"/>
              </w:rPr>
              <w:t>535</w:t>
            </w:r>
          </w:hyperlink>
        </w:p>
        <w:p>
          <w:pPr>
            <w:pStyle w:val="Contents5"/>
            <w:tabs>
              <w:tab w:val="clear" w:pos="7892"/>
              <w:tab w:val="right" w:pos="9026" w:leader="dot"/>
            </w:tabs>
            <w:rPr/>
          </w:pPr>
          <w:hyperlink w:anchor="__RefHeading___Toc478091_222507752">
            <w:r>
              <w:rPr>
                <w:webHidden/>
                <w:rStyle w:val="IndexLink"/>
                <w:rtl w:val="true"/>
              </w:rPr>
              <w:t>جواب مرحوم مصنّف از استدلال قائلين به منع</w:t>
            </w:r>
            <w:r>
              <w:rPr>
                <w:rStyle w:val="IndexLink"/>
                <w:rtl w:val="true"/>
              </w:rPr>
              <w:tab/>
            </w:r>
            <w:r>
              <w:rPr>
                <w:rStyle w:val="IndexLink"/>
              </w:rPr>
              <w:t>536</w:t>
            </w:r>
          </w:hyperlink>
        </w:p>
        <w:p>
          <w:pPr>
            <w:pStyle w:val="Contents5"/>
            <w:tabs>
              <w:tab w:val="clear" w:pos="7892"/>
              <w:tab w:val="right" w:pos="9026" w:leader="dot"/>
            </w:tabs>
            <w:rPr/>
          </w:pPr>
          <w:hyperlink w:anchor="__RefHeading___Toc478093_222507752">
            <w:r>
              <w:rPr>
                <w:webHidden/>
                <w:rStyle w:val="IndexLink"/>
                <w:rtl w:val="true"/>
              </w:rPr>
              <w:t>استدلال مرحوم سيّد مرتضى بر جواز تأخير بيان مجمل</w:t>
            </w:r>
            <w:r>
              <w:rPr>
                <w:rStyle w:val="IndexLink"/>
                <w:rtl w:val="true"/>
              </w:rPr>
              <w:tab/>
            </w:r>
            <w:r>
              <w:rPr>
                <w:rStyle w:val="IndexLink"/>
              </w:rPr>
              <w:t>538</w:t>
            </w:r>
          </w:hyperlink>
        </w:p>
        <w:p>
          <w:pPr>
            <w:pStyle w:val="Contents5"/>
            <w:tabs>
              <w:tab w:val="clear" w:pos="7892"/>
              <w:tab w:val="right" w:pos="9026" w:leader="dot"/>
            </w:tabs>
            <w:rPr/>
          </w:pPr>
          <w:hyperlink w:anchor="__RefHeading___Toc478095_222507752">
            <w:r>
              <w:rPr>
                <w:webHidden/>
                <w:rStyle w:val="IndexLink"/>
                <w:rtl w:val="true"/>
              </w:rPr>
              <w:t>نقل پاره‌اى از عبارات مرحوم سيّد در ارتباط با جواز تأخير بيان در نسخ</w:t>
            </w:r>
            <w:r>
              <w:rPr>
                <w:rStyle w:val="IndexLink"/>
                <w:rtl w:val="true"/>
              </w:rPr>
              <w:tab/>
            </w:r>
            <w:r>
              <w:rPr>
                <w:rStyle w:val="IndexLink"/>
              </w:rPr>
              <w:t>559</w:t>
            </w:r>
          </w:hyperlink>
        </w:p>
        <w:p>
          <w:pPr>
            <w:pStyle w:val="Contents5"/>
            <w:tabs>
              <w:tab w:val="clear" w:pos="7892"/>
              <w:tab w:val="right" w:pos="9026" w:leader="dot"/>
            </w:tabs>
            <w:rPr/>
          </w:pPr>
          <w:hyperlink w:anchor="__RefHeading___Toc478097_222507752">
            <w:r>
              <w:rPr>
                <w:webHidden/>
                <w:rStyle w:val="IndexLink"/>
                <w:rtl w:val="true"/>
              </w:rPr>
              <w:t>جواب حلّى مرحوم مصنّف از استدلال اوّل سيّد عليه‌الرّحمه</w:t>
            </w:r>
            <w:r>
              <w:rPr>
                <w:rStyle w:val="IndexLink"/>
                <w:rtl w:val="true"/>
              </w:rPr>
              <w:tab/>
            </w:r>
            <w:r>
              <w:rPr>
                <w:rStyle w:val="IndexLink"/>
              </w:rPr>
              <w:t>568</w:t>
            </w:r>
          </w:hyperlink>
        </w:p>
        <w:p>
          <w:pPr>
            <w:pStyle w:val="Contents5"/>
            <w:tabs>
              <w:tab w:val="clear" w:pos="7892"/>
              <w:tab w:val="right" w:pos="9026" w:leader="dot"/>
            </w:tabs>
            <w:rPr/>
          </w:pPr>
          <w:hyperlink w:anchor="__RefHeading___Toc478099_222507752">
            <w:r>
              <w:rPr>
                <w:webHidden/>
                <w:rStyle w:val="IndexLink"/>
                <w:rtl w:val="true"/>
              </w:rPr>
              <w:t>دنباله نقل كلام مرحوم سيّد و انتقاد مرحوم مصنّف به ايشان</w:t>
            </w:r>
            <w:r>
              <w:rPr>
                <w:rStyle w:val="IndexLink"/>
                <w:rtl w:val="true"/>
              </w:rPr>
              <w:tab/>
            </w:r>
            <w:r>
              <w:rPr>
                <w:rStyle w:val="IndexLink"/>
              </w:rPr>
              <w:t>579</w:t>
            </w:r>
          </w:hyperlink>
        </w:p>
        <w:p>
          <w:pPr>
            <w:pStyle w:val="Contents5"/>
            <w:tabs>
              <w:tab w:val="clear" w:pos="7892"/>
              <w:tab w:val="right" w:pos="9026" w:leader="dot"/>
            </w:tabs>
            <w:rPr/>
          </w:pPr>
          <w:hyperlink w:anchor="__RefHeading___Toc478101_222507752">
            <w:r>
              <w:rPr>
                <w:webHidden/>
                <w:rStyle w:val="IndexLink"/>
                <w:rtl w:val="true"/>
              </w:rPr>
              <w:t>اشكالات مرحوم مصنّف به عبارات سيّد عليه‌الرّحمه</w:t>
            </w:r>
            <w:r>
              <w:rPr>
                <w:rStyle w:val="IndexLink"/>
                <w:rtl w:val="true"/>
              </w:rPr>
              <w:tab/>
            </w:r>
            <w:r>
              <w:rPr>
                <w:rStyle w:val="IndexLink"/>
              </w:rPr>
              <w:t>582</w:t>
            </w:r>
          </w:hyperlink>
        </w:p>
        <w:p>
          <w:pPr>
            <w:pStyle w:val="Contents5"/>
            <w:tabs>
              <w:tab w:val="clear" w:pos="7892"/>
              <w:tab w:val="right" w:pos="9026" w:leader="dot"/>
            </w:tabs>
            <w:rPr/>
          </w:pPr>
          <w:hyperlink w:anchor="__RefHeading___Toc478103_222507752">
            <w:r>
              <w:rPr>
                <w:webHidden/>
                <w:rStyle w:val="IndexLink"/>
                <w:rtl w:val="true"/>
              </w:rPr>
              <w:t>دنباله اشكالات مرحوم مصنّف به كلام سيّد عليه‌الرّحمه</w:t>
            </w:r>
            <w:r>
              <w:rPr>
                <w:rStyle w:val="IndexLink"/>
                <w:rtl w:val="true"/>
              </w:rPr>
              <w:tab/>
            </w:r>
            <w:r>
              <w:rPr>
                <w:rStyle w:val="IndexLink"/>
              </w:rPr>
              <w:t>585</w:t>
            </w:r>
          </w:hyperlink>
        </w:p>
        <w:p>
          <w:pPr>
            <w:pStyle w:val="Contents5"/>
            <w:tabs>
              <w:tab w:val="clear" w:pos="7892"/>
              <w:tab w:val="right" w:pos="9026" w:leader="dot"/>
            </w:tabs>
            <w:rPr/>
          </w:pPr>
          <w:hyperlink w:anchor="__RefHeading___Toc478105_222507752">
            <w:r>
              <w:rPr>
                <w:webHidden/>
                <w:rStyle w:val="IndexLink"/>
                <w:rtl w:val="true"/>
              </w:rPr>
              <w:t>عدم دلالت وجه دوّم بر مدّعاى مرحوم سيّد</w:t>
            </w:r>
            <w:r>
              <w:rPr>
                <w:rStyle w:val="IndexLink"/>
                <w:rtl w:val="true"/>
              </w:rPr>
              <w:tab/>
            </w:r>
            <w:r>
              <w:rPr>
                <w:rStyle w:val="IndexLink"/>
              </w:rPr>
              <w:t>587</w:t>
            </w:r>
          </w:hyperlink>
        </w:p>
        <w:p>
          <w:pPr>
            <w:pStyle w:val="Contents5"/>
            <w:tabs>
              <w:tab w:val="clear" w:pos="7892"/>
              <w:tab w:val="right" w:pos="9026" w:leader="dot"/>
            </w:tabs>
            <w:rPr/>
          </w:pPr>
          <w:hyperlink w:anchor="__RefHeading___Toc478107_222507752">
            <w:r>
              <w:rPr>
                <w:webHidden/>
                <w:rStyle w:val="IndexLink"/>
                <w:rtl w:val="true"/>
              </w:rPr>
              <w:t>عدم دلالت وجه سوّم بر مدّعاى مرحوم سيّد</w:t>
            </w:r>
            <w:r>
              <w:rPr>
                <w:rStyle w:val="IndexLink"/>
                <w:rtl w:val="true"/>
              </w:rPr>
              <w:tab/>
            </w:r>
            <w:r>
              <w:rPr>
                <w:rStyle w:val="IndexLink"/>
              </w:rPr>
              <w:t>587</w:t>
            </w:r>
          </w:hyperlink>
        </w:p>
        <w:p>
          <w:pPr>
            <w:pStyle w:val="Contents5"/>
            <w:tabs>
              <w:tab w:val="clear" w:pos="7892"/>
              <w:tab w:val="right" w:pos="9026" w:leader="dot"/>
            </w:tabs>
            <w:rPr/>
          </w:pPr>
          <w:hyperlink w:anchor="__RefHeading___Toc478109_222507752">
            <w:r>
              <w:rPr>
                <w:webHidden/>
                <w:rStyle w:val="IndexLink"/>
                <w:rtl w:val="true"/>
              </w:rPr>
              <w:t>جواب مرحوم مصنّف از استدلال دوّم مرحوم سيّد مرتضى</w:t>
            </w:r>
            <w:r>
              <w:rPr>
                <w:rStyle w:val="IndexLink"/>
                <w:rtl w:val="true"/>
              </w:rPr>
              <w:tab/>
            </w:r>
            <w:r>
              <w:rPr>
                <w:rStyle w:val="IndexLink"/>
              </w:rPr>
              <w:t>589</w:t>
            </w:r>
          </w:hyperlink>
        </w:p>
        <w:p>
          <w:pPr>
            <w:pStyle w:val="Contents2"/>
            <w:tabs>
              <w:tab w:val="clear" w:pos="8743"/>
              <w:tab w:val="right" w:pos="9026" w:leader="dot"/>
            </w:tabs>
            <w:rPr/>
          </w:pPr>
          <w:hyperlink w:anchor="__RefHeading___Toc478111_222507752">
            <w:r>
              <w:rPr>
                <w:webHidden/>
                <w:rStyle w:val="IndexLink"/>
                <w:rtl w:val="true"/>
              </w:rPr>
              <w:t>فهرست مطالب و موضوعات</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0_115856"/>
      <w:bookmarkStart w:id="1" w:name="pg12650_115856"/>
      <w:bookmarkEnd w:id="1"/>
    </w:p>
    <w:p>
      <w:pPr>
        <w:pStyle w:val="Heading2"/>
        <w:numPr>
          <w:ilvl w:val="1"/>
          <w:numId w:val="1"/>
        </w:numPr>
        <w:rPr/>
      </w:pPr>
      <w:bookmarkStart w:id="2" w:name="pg12650_115856"/>
      <w:bookmarkStart w:id="3" w:name="__RefHeading___Toc477673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 تهراني، محمدجواد،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الفصول في شرح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محمدجواد ذهني تهراني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اصول 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سه‌جلدي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سه‌جلدي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بر معالم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فارسي بر معالم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فارسي بر معالم الاصول</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ابن‌شهيد ثاني، حسن‌بن زين‌الدين،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ابن‌شهيد ثاني، حسن‌بن زين‌الدين،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675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bookmarkStart w:id="7" w:name="pg12650_115860"/>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2"/>
        <w:numPr>
          <w:ilvl w:val="1"/>
          <w:numId w:val="1"/>
        </w:numPr>
        <w:rPr/>
      </w:pPr>
      <w:bookmarkStart w:id="8" w:name="__RefHeading___Toc477677_222507752"/>
      <w:bookmarkStart w:id="9" w:name="_Toc3"/>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الثّانى فى النّواهى اصل</w:t>
      </w:r>
    </w:p>
    <w:p>
      <w:pPr>
        <w:pStyle w:val="BookText"/>
        <w:rPr/>
      </w:pPr>
      <w:r>
        <w:rPr>
          <w:rFonts w:ascii="Amiri" w:hAnsi="Amiri" w:eastAsia="Amiri" w:cs="Amiri"/>
          <w:color w:val="111111"/>
          <w:sz w:val="28"/>
          <w:sz w:val="28"/>
          <w:szCs w:val="28"/>
          <w:rtl w:val="true"/>
          <w:lang w:bidi="ar-SA"/>
        </w:rPr>
        <w:t>اختلف النّاس فى مدلول صيغة النّهى حقيقة على نحو اختلافهم فى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انّها حقيقة فى التّحريم، مجاز فى غيره، لانّها المتبادر منها فى العرف العامّ عند الاطلاق و لهذا يذمّ العبد على فعل ما نهاه المولى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سبحانه الانتهاء عمّا نهى الرّسول صلّى اللّه عليه و آله و سلّم لما ثبت من انّ الامر حقيقة فى الوجوب و ما وجب الانتهاء عنه فقد حرم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477679_222507752"/>
      <w:bookmarkStart w:id="11" w:name="_Toc4"/>
      <w:bookmarkEnd w:id="10"/>
      <w:r>
        <w:rPr>
          <w:rtl w:val="true"/>
        </w:rPr>
        <w:t>مبحث دوّم نواهى</w:t>
      </w:r>
      <w:bookmarkEnd w:id="11"/>
    </w:p>
    <w:p>
      <w:pPr>
        <w:pStyle w:val="Heading3"/>
        <w:numPr>
          <w:ilvl w:val="2"/>
          <w:numId w:val="1"/>
        </w:numPr>
        <w:rPr/>
      </w:pPr>
      <w:bookmarkStart w:id="12" w:name="__RefHeading___Toc477681_222507752"/>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اصل و قاعده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عامّه در مدلول و معناى حقيقى صيغه نهى همان اختلافى را كه در امر نموده‌اند نيز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از نظر ما حقّ اينست كه صيغه نهى حقيقت در تحريم و مجاز در غير آن است، بدليل اينكه در عرف عامّ وقتى بطور مطلق و بدون قرينه ذكر مى‌شود حرمت تبادر مى‌شود و ازاين‌رو بنده را بر انجام فعلى كه آقايش از آن نهى كرده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 ملامت مى‌كنند و اصل اينست كه لفظ از معناى لغوى در عرف به معناى ديگر نقل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بدليل فرموده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آنچه پيامبر اكرم صلّى اللّه عليه و آله و سلّم شما را از آن نهى مى‌كند انجامش ندهيد، در اين آيه حضرت سبحان ترك فعلى را كه حضرت نبوىّ صلّى اللّه عليه و آله و سلّم از آن نهى نموده واجب كرده است زيرا در محلّش ثابت و محقّق است كه امر حقيقت در وجوب بوده و آنچه تركش واجب است پس فعلش بايد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نهى عبارتست از طلب ترك فعل يعنى شخصى كه عالى است از دانى و ديگرى كه رتبه و مقامش پست‌تر از او است بخواهد فعلى را ترك نمايد در مقابل امر كه طلب فعل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اختلافى كه در معناى امر بين حضرات وجود دارد در اينجا نيز جارى است منتهى بجاى وجوب در اينجا حرمت و بعوض استحباب كراهت وجود دارد و بهر تقدير مرحوم مصنّف مى‌فرمايند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 نظر ما اينست كه نهى دلالت بر حرمت دارد يعنى معناى حقيقى آن تحريم مى‌باشد و اگر احيانا در غير تحريم همچون كراهت استعمال گردد اين استعمال مجازى است و دليل ما بر اين مدّعا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برخى از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اينست كه وقتى صيغه نهى بدون قرينه اطلاق مى‌شود عرف مردم از آن حرمت مى‌فهمند و در استفاده تحريم هيچ درنگ و توقّفى ندارند و از اين تبادر كشف مى‌شود كه حقيقت نهى از نظر عرف تحريم مى‌باشد حال اگر شكّ كنيم كه در لغت به معناى ديگر بوده و در عرف آن را به تحريم نقل داده‌اند اصالة عدم نقل آن از معناى لغوى به عرف مقتضى است كه در لغت نيز بهمين معنا بوده و از آن نقل داده نشده است و بدين ترتيب ثابت مى‌شود كه صيغه نهى در لغت حقيقت در حرمت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دلالت برخى از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فرموده حقتعالى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 مى‌باشد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حضرت سبحان مردم را از آنچه حضرت نبوىّ صلّى اللّه عليه و آله و سلّم نهى فرموده برحذر داشته و مى‌فرمايد مبادا آن را مرتكب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 آن را حرام و مبغوض قرار داده است و مطلوب بدين‌وسيله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اختلافهم فى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انّها حقيقة فى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تحريم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المتبادر منها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حرمت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نهى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العبد على فعل ما نهاه المولى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نقل صيغه نهى از معناى لغوى به معناى عرفى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انّ هذا مختصّ بمناهى الرّسول صلّى اللّه عليه و آله و موضع النّزاع هو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 بانّ تحريم ما نهى عنه الرّسول صلّى اللّه عليه و آله يدلّ بالفحوى على تحريم ما نهى اللّه تعالى عنه مع ما فى احتمال الفصل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استعمال النّهى فى الكراهة شايع فى اخبارنا المرويّة عن الائمّة عليهم السّلام على نحو ما قلناه فى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انتقاد</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نهى بر تحريم اختصاص به مناهى صادره از حضرت رسول اكرم صلّى اللّه عليه و آله و سلّم دارد چنانچه مورد آيه شريفه چنين است درحالى‌كه مورد بحث اعمّ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ممكنست در جواب بگوئيم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مناهى صادره از حضرت نبوىّ صلّى اللّه عليه و آله و سلّم بر حرمت دلالت كند پس مناهى حقتعالى بطريق اولى برآن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و از اين گذشته اگر بخواهيم بين نهى صادر از حضرتش صلّى اللّه عليه و آله و سلّم و مناهى ديگر فرق بگذاريم امر بعيدى را مرتكب شده‌ايم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بتذكّر است با اينكه نهى حقيقت در تحريم بوده ولى مع‌ذلك استعمالش در اخبار منقول از حضرات ائمّه عليهم السّلام در معناى كراهت شايع و رائج است بهمان نحوى كه استعمال امر در استحباب شيوع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ممكنست در مقام انتقاد باستدلال به آيه اين‌طور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اينست كه آيا صيغه نهى بطور مطلق آيا بر تحريم دلالت دارد يا اين‌طور نيست چه نهى صادر از حضرت پيامبر اكرم صلّى اللّه عليه و آله و سلّم و چه نهى صادر از غير حضرتش چه آنكه مورد بحث معناى لغوى صيغه نهى مى‌باشد درحالى‌كه آيه صرفا بر نهى صادر از حضرت نبىّ اكرم صلّى اللّه عليه و آله و سلّم دلالت داشته و خصوص آن را دالّ بر حرمت قرار داده و بدين ترتيب دليل اخصّ از مدّعا مى‌باشد و بآن نمى‌توان استدلال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از اين سؤال دو جواب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صادر از حضرت پيغمبر اكرم صلّى اللّه عليه و آله و سلّم بر تحريم دلالت كند مسلّما نهى صادر از حقتعالى برآن دلالت داشته و دلالتش بمفهوم اولويّت است زيرا اگر نهى پيامبر صلّى اللّه عليه و آله و سلّم را دالّ بر حرمت بدانيم از اين جهت است كه ناهى در واقع حقتعالى است پس اگر نهى بدون واسطه از حضرت ذوالجلال صادر شود و در آن بخواهيم قضاوت كنيم بطريق اولى دلالتش بر تحريم را بايد تصديق بنمائيم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دلالت نهى بر تحريم با قطع‌نظر از ناهى آن مى‌باشد لذا وقتى قبول كرديم كه نهى صادر از حضرت نبىّ اكرم صلّى اللّه عليه و آله و سلّم بر تحريم دلالت دارد ديگر بين آن و ساير مناهى نبايد فرق بگذاريم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ناهى حقتعالى بوده و چه غير آن از ساير موالى و اولياء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مختصّ بمناهى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آيه شريفه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النّزاع هو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مناهى رسول صلّى اللّه عليه و آله و سلّم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يقال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فى احتمال الفصل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اشاره به جواب دوّم مرحوم مصنّف از سؤال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 تفاوت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و قد اختلفوا فى انّ المطلوب بالنّهى ما هو؟</w:t>
      </w:r>
    </w:p>
    <w:p>
      <w:pPr>
        <w:pStyle w:val="BookText"/>
        <w:rPr/>
      </w:pPr>
      <w:r>
        <w:rPr>
          <w:rFonts w:ascii="Amiri" w:hAnsi="Amiri" w:eastAsia="Amiri" w:cs="Amiri"/>
          <w:color w:val="111111"/>
          <w:sz w:val="28"/>
          <w:sz w:val="28"/>
          <w:szCs w:val="28"/>
          <w:rtl w:val="true"/>
          <w:lang w:bidi="ar-SA"/>
        </w:rPr>
        <w:t xml:space="preserve">فذهب الاكثرون الى انّه هو الكفّ عن الفعل المنهىّ عنه و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تهذيبه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بالنّهى نفس ان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انّه قول جماعة كثيرة و هذا هو الاقوى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قاعده</w:t>
      </w:r>
    </w:p>
    <w:p>
      <w:pPr>
        <w:pStyle w:val="BookText"/>
        <w:rPr/>
      </w:pPr>
      <w:r>
        <w:rPr>
          <w:rFonts w:ascii="IRNazanin" w:hAnsi="IRNazanin" w:eastAsia="IRNazanin"/>
          <w:color w:val="111111"/>
          <w:sz w:val="28"/>
          <w:sz w:val="28"/>
          <w:szCs w:val="28"/>
          <w:rtl w:val="true"/>
          <w:lang w:bidi="fa-IR"/>
        </w:rPr>
        <w:t>حضرات اختلاف كرده‌اند در اينكه مطلوب به نهى چه مى‌باشد؟</w:t>
      </w:r>
    </w:p>
    <w:p>
      <w:pPr>
        <w:pStyle w:val="BookText"/>
        <w:rPr/>
      </w:pPr>
      <w:r>
        <w:rPr>
          <w:rFonts w:ascii="Amiri" w:hAnsi="Amiri" w:eastAsia="Amiri" w:cs="Amiri"/>
          <w:color w:val="111111"/>
          <w:sz w:val="28"/>
          <w:sz w:val="28"/>
          <w:szCs w:val="28"/>
          <w:rtl w:val="true"/>
          <w:lang w:bidi="ar-SA"/>
        </w:rPr>
        <w:t>اكثر علماء متمايل باين شده‌اند كه مطلوب كفّ نفس از انجام فعل مورد نهى مى‌باشد و از جمله ايشان مرحوم علّامه در كتاب تهذيب الاصول مى‌باشد و در كتاب نهايه‌اش فرموده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مطلوب به نهى نفس ترك و انجام ندادن فعل مى‌باشد</w:t>
      </w:r>
      <w:r>
        <w:rPr>
          <w:rFonts w:eastAsia="Amiri" w:cs="Amiri" w:ascii="Amiri" w:hAnsi="Amiri"/>
          <w:color w:val="111111"/>
          <w:sz w:val="28"/>
          <w:szCs w:val="28"/>
          <w:rtl w:val="true"/>
          <w:lang w:bidi="ar-SA"/>
        </w:rPr>
        <w:t>.</w:t>
      </w:r>
      <w:bookmarkStart w:id="14" w:name="pg12650_115866"/>
    </w:p>
    <w:p>
      <w:pPr>
        <w:pStyle w:val="BookText"/>
        <w:rPr/>
      </w:pPr>
      <w:bookmarkEnd w:id="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و اين‌طور حكايت شده كه اين قول رأى جماعت بسيارى است و اقوى از نظر ما نيز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بالنّهى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الاكثرون الى انّه هو الكفّ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مطلوب به نهى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بازداشتن نفس از انجام فعلى است بنابراين كفّ از افعال وجودى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اكثرون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علّامه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صرف ترك است كه از عدميّات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انّه قول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علّامه در نهايه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علّامه در نهايه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تارك المنهىّ عنه كالزّناء مثلا يعدّ فى العرف ممتثلا و يمدحه العقلاء على انّه لم يفعل من دون نظر الى تحقّق الكفّ عنه، بل لا يكاد يخطر الكفّ ببال اكثرهم و ذلك دليل على انّ متعلّق التّكليف ليس هو الكفّ و الّا لم يصدق الامتثال و لا يحسن المدح على مجرّد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 w:name="__RefHeading___Toc477683_222507752"/>
      <w:bookmarkStart w:id="16" w:name="_Toc6"/>
      <w:bookmarkEnd w:id="15"/>
      <w:r>
        <w:rPr>
          <w:rtl w:val="true"/>
        </w:rPr>
        <w:t>[</w:t>
      </w:r>
      <w:r>
        <w:rPr>
          <w:rtl w:val="true"/>
        </w:rPr>
        <w:t>دلالت نهى بر ترك</w:t>
      </w:r>
      <w:r>
        <w:rPr>
          <w:rtl w:val="true"/>
        </w:rPr>
        <w:t>]</w:t>
      </w:r>
      <w:bookmarkEnd w:id="16"/>
    </w:p>
    <w:p>
      <w:pPr>
        <w:pStyle w:val="Heading4"/>
        <w:numPr>
          <w:ilvl w:val="3"/>
          <w:numId w:val="1"/>
        </w:numPr>
        <w:rPr/>
      </w:pPr>
      <w:bookmarkStart w:id="17" w:name="__RefHeading___Toc477685_222507752"/>
      <w:bookmarkStart w:id="18" w:name="_Toc7"/>
      <w:bookmarkEnd w:id="17"/>
      <w:r>
        <w:rPr>
          <w:rtl w:val="true"/>
        </w:rPr>
        <w:t xml:space="preserve">استدلال مرحوم مصنّف بر مختار خود </w:t>
      </w:r>
      <w:r>
        <w:rPr>
          <w:rtl w:val="true"/>
        </w:rPr>
        <w:t>«</w:t>
      </w:r>
      <w:r>
        <w:rPr>
          <w:rtl w:val="true"/>
        </w:rPr>
        <w:t>دلالت نهى بر ترك</w:t>
      </w:r>
      <w:r>
        <w:rPr>
          <w:rtl w:val="true"/>
        </w:rPr>
        <w:t>»</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دليل ما اينست كه تارك متعلّق نهى همچون زناء در عرف مطيع شمرده شده و عقلاء وى را بر اينكه آن را ترك نموده مدح مى‌كنند بدون اينكه نظرى به تحقّق و حصول كفّ از اين فعل داشته باشند، بلكه اصلا كفّ بخاطر اكثر ايشان خطور نمى‌كند و همين امر دليل است بر اينكه متعلّق تكليف كفّ نمى‌باشد چه آنكه در غير اين صورت نبايد امتثال صدق نمايد و نيز مدح و ستايش بر صرف ترك نبايد حسن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فرموده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فعلى مورد نهى قرار گرفت نظير شرب خمر و ارتكاب زناء و شخص آن را ترك نمود يعنى صرفا آن را در خارج ايجاد نكرد چه نفس وى بآن مشتاق بوده و وى با زحمت و رنج خود را از انجام فعل نگاه دارد يا بدون اينكه بآن اشتياقى داشته باشد آن را انجام ندهد از نظر عقلاء ممدوح واقع شده و در عرف نيز وى را مطيع و ممتثل مى‌شمارند درحالى‌كه اگر مدلول نهى كفّ نفس از انجام فعل باشد نبايد چنين حكمى از ايشان صادر گردد بلكه تنها در صورتى كه وى با داشتن اشتياق و منصرف كردن نفس از فعل بايد او را مطيع بدانند نه بطور مطلق و اين خود دليل بر آنست كه مدلول نهى صرفا ترك مى‌باشد نه كفّ نفس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تحقّق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منهىّ عنه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بخاطر و قلب اكثر عقلاء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على انّ متعلّق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عرف و</w:t>
      </w:r>
      <w:bookmarkStart w:id="19" w:name="pg12650_115868"/>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عقلاء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يصدق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متعلّق آن كفّ نفس مى‌بود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النّهى تكليف الّا بمقدور للمكلّف و نفى الفعل يمتنع ان يكون مقدورا له، لكونه عدما اصليّا و العدم الاصلى سابق على القدرة و حاصل قبلها و تحصيل الحاصل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477687_222507752"/>
      <w:bookmarkStart w:id="21" w:name="_Toc8"/>
      <w:bookmarkEnd w:id="20"/>
      <w:r>
        <w:rPr>
          <w:rtl w:val="true"/>
        </w:rPr>
        <w:t>استدلال قائلين به دلالت نهى بر كفّ نفس از فعل</w:t>
      </w:r>
      <w:bookmarkEnd w:id="21"/>
    </w:p>
    <w:p>
      <w:pPr>
        <w:pStyle w:val="BookText"/>
        <w:rPr/>
      </w:pPr>
      <w:r>
        <w:rPr>
          <w:rFonts w:ascii="Amiri" w:hAnsi="Amiri" w:eastAsia="Amiri" w:cs="Amiri"/>
          <w:color w:val="111111"/>
          <w:sz w:val="28"/>
          <w:sz w:val="28"/>
          <w:szCs w:val="28"/>
          <w:rtl w:val="true"/>
          <w:lang w:bidi="ar-SA"/>
        </w:rPr>
        <w:t>قائلين به دلالت نهى بر كفّ در مقام احتجاج و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تكليف است و تكليف صرفا بامرى كه مقدور مكلّف است تعلّق مى‌گيرد و نفى نمودن و انجام ندادن فعل به ملاحظه اينكه عدم ازلى و اصلى است چون مقدور وى نيست و بر قدرت سابق بوده و پيش از آن حاصل است و تحصيل حاصل امر محالى است لا جرم براى متعلّق نهى واقع شدن صلاحيّت ندارد پس الزاما بايد مدلول و متعلّق آن كفّ نفس از فعل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ايشان اينست كه فرموده‌اند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همچون امر تكليف مى‌باشد و متعلّق تكليف عقلا بايد در قدرت مكلّف باشد و چون ترك امر مقدور نبوده بخلاف كفّ لا جرم متعلّق آن كفّ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امر مردّد است بين اينكه متعلّق نهى كفّ بوده يا ترك باشد چون كفّ امر مقدورى است و ترك غير مقدور مى‌باشد پس بايد متعلّق آن كفّ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كفّ چطور مقدور مكلّف است جهتش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از امور وجودى است و اين قبيل از اشياء از نظر عقل مستحيل القدرة نبوده ازاين‌رو بحكم عقل مقدور محسوب شده و هيچ‌گونه منع و محظورى از تعلّق نهى بآن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چطور ترك مستحيل القدرة است وجهش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يعنى نفى فعل و عدم آن و پرواضح است كه اين معنا بر قدرت سبقت داشته و پيش از آن حاصل بوده است حال اگر نهى بآن تعلّق گرفته و ناهى آن را از مكلّف طلب كند اين نهى از مصاديق طلب حاصل مى‌شود و طلب حاصل امرى است مستحيل و غيرممكن ازاين‌رو مطلوب ترك نمى‌تواند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الفعل يمتنع ان يكون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ترك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عدما اصليّا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قبل از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من انّه غير مقدور، لانّ نسبة القدرة الى طرفى الوجود و العدم مساوية، فلو لم يكن نفى الفعل مقدورا لم يكن ايجاده مقدورا، اذ تأثير صفة</w:t>
      </w:r>
      <w:bookmarkStart w:id="22" w:name="pg12650_115870"/>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القدرة فى الوجود فقط وجوب لا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 w:name="__RefHeading___Toc477689_222507752"/>
      <w:bookmarkStart w:id="24" w:name="_Toc9"/>
      <w:bookmarkEnd w:id="23"/>
      <w:r>
        <w:rPr>
          <w:rtl w:val="true"/>
        </w:rPr>
        <w:t>جواب مرحوم مصنّف از استدلال قائلين به كفّ</w:t>
      </w:r>
      <w:bookmarkEnd w:id="24"/>
    </w:p>
    <w:p>
      <w:pPr>
        <w:pStyle w:val="BookText"/>
        <w:rPr/>
      </w:pPr>
      <w:r>
        <w:rPr>
          <w:rFonts w:ascii="Amiri" w:hAnsi="Amiri" w:eastAsia="Amiri" w:cs="Amiri"/>
          <w:color w:val="111111"/>
          <w:sz w:val="28"/>
          <w:sz w:val="28"/>
          <w:szCs w:val="28"/>
          <w:rtl w:val="true"/>
          <w:lang w:bidi="ar-SA"/>
        </w:rPr>
        <w:t>مرحوم مصنّف در مقام جواب از استدلال مزبور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كه ترك و عدم فعل امر غير مقدورى باشد زيرا نسبت قدرت به دو طرف وجود و عدم يكسان مى‌باشد ازاين‌رو اگر نفى فعل مقدور نباشد الزاما ايجادش نيز نبايد در قدرت مكلّف قرار گيرد چه آنكه تأثير صفت قدرت در وجود به تنهائى نامش وجوب است نه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 مرحوم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عدم فعل يعنى ترك امر غير مقدورى باشد لازمه‌اش اينست كه ايجاد آن نيز نبايد در قدرت مكلّف قرار گيرد زيرا قدرت نسبت به دو طرف وجود و عدم به يكسان تعلّق مى‌گيرد به اين معنا كه اساسا اطلاق قدرت در جائى صحيح است كه شخص هم بر فعل و هم بر ترك متمكّن باشد فلذا اگر تنها وجود مورد فعل مكلّف بوده بدون ترك از آن به وجوب تعبير كرده و در صورتى كه صرفا ترك و عدم فعل متعلّق قرار گيرد بآن امتناع گويند بنابراين چطور مى‌توان ايجاد فعل را امر مقدورى دانسته ولى عدم و ترك آن را غير مقدور تلقّى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ايجاده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عود مى‌كند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صفة القدرة فى الوجود فقط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صفت 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تنها در وجود اثر بگذارد نامش را اصطلاحا وجوب گويند نه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w:t>
      </w:r>
    </w:p>
    <w:p>
      <w:pPr>
        <w:pStyle w:val="BookText"/>
        <w:rPr/>
      </w:pPr>
      <w:r>
        <w:rPr>
          <w:rFonts w:ascii="Amiri" w:hAnsi="Amiri" w:eastAsia="Amiri" w:cs="Amiri"/>
          <w:color w:val="111111"/>
          <w:sz w:val="28"/>
          <w:sz w:val="28"/>
          <w:szCs w:val="28"/>
          <w:rtl w:val="true"/>
          <w:lang w:bidi="ar-SA"/>
        </w:rPr>
        <w:t>لا بدّ للقدرة من اثر عقلا و العدم لا يصلح اثرا، لانّه نفى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فالاثر لا بدّ ان يستند الى المؤثّر و يتجدّد به و العدم سابق مستمرّ فلا يصلح اثرا للقدرة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اگر در مقام سؤال و انتقاد اين‌طور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براى قدرت بايد اثرى وجود داشته باشد و پرواضح است كه عدم براى اين معنا صلاحيّت ندارد زيرا نفى محض و نيستى صرف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اثر را بايد به مؤثّر استناد داد و به واسطه او متجدّد و حاصل دانست و بديهى است عدم مستند به مؤثّر نبوده بلكه امرى است سابق و مستمرّ و پيش از استناد تحقّق داشته ازاين‌رو براى اينكه اثر قدرت باشد صلاحيّت ندارد چه آنكه قدرت متأخّر از آن بوده و مؤثّر بايد پيش از اثر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اين سؤال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قدرت نسبت به دو طرف وجود و عدم يكسان بايد باشد و قاعدتا لازم است هر دو آنها متعلّق آن واقع شوند ولى درعين‌حال بايد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نسبت قدرت بهر دو طرف به يكسان مى‌باشد كه هر دو از نظر عقل براى اثر بودن قدرت صلاحيّت داشته باشند و چون عدم نفى محض و نيستى بحت مى‌باشد لا جرم اثر قدرت نمى‌تواند قرار گيرد در نتيجه وجود تنها اثر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قدرت است نه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اينكه عدم اثر قدرت نيست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را بايد بمؤثّر استناد داد و وجودش را مرتبط بآن دانست قهرا لازمه اين معنا آنست كه اثر بعد از مؤثّر باشد و چون عدم همان نيستى ازلى است و ثبوتش قطعا قبل از قدرت مى‌باشد لا جرم مستحيل است اثر قدرتى كه متأخّر از آنست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نفى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يتجدّد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اثر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مؤثّر عود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p>
    <w:p>
      <w:pPr>
        <w:pStyle w:val="BookText"/>
        <w:rPr/>
      </w:pPr>
      <w:r>
        <w:rPr>
          <w:rFonts w:ascii="Amiri" w:hAnsi="Amiri" w:eastAsia="Amiri" w:cs="Amiri"/>
          <w:color w:val="111111"/>
          <w:sz w:val="28"/>
          <w:sz w:val="28"/>
          <w:szCs w:val="28"/>
          <w:rtl w:val="true"/>
          <w:lang w:bidi="ar-SA"/>
        </w:rPr>
        <w:t>العدم انّما يجعل اثرا للقدرة باعتبار استمراره و عدم الصّلاحيّة بهذا الاعتبار فى حيّز المنع و ذلك لانّ القادر يمكنه ان لا يفعل فيستمرّ و ان يفعل فلا يستمرّ، فاثر القدرة انّما هو الاستمرار المقارن لها و هو مستند اليها و متجدّد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اين سؤال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را باعتبار استمرارش اثر قدرت قرار مى‌دهند و قبول نداريم به اين معنا مقدور نباشد چه آنكه قادر كسى است كه برايش ممكن است فعل را بجاى نياورده و در نتيجه عدم ازلى مستمرّ بماند و اينكه آن را انجام داده و بدين‌وسيله جلو استمرار آن را بگيرد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نتيجه بايد گفت اثر قدرت استمرار عدم كه با قدرت مقارن است مى‌باشد و پرواضح است كه اين معنا هم مستند به قدرت بوده و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تجدّد و وجودش وابسته بآن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جوابى كه مرحوم مصنّف از اشكال مذكور مى‌دهند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اينكه گفته شد عدم مقدور نيست يكى از دو معناى ذيل ممكنست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نيستى و عدم ازلى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آن به واسطه اقدام نكردن بر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اوّل باشد حقّ با مستشكل بوده و كلامش متين است ولى اين معنا مقصود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مراد معناى دوّم باشد قبول نداريم كه استمرار عدم امر غير مقدور محسوب شود چه آنكه مكلّف مى‌تواند هرآن فعل منهىّ عنه همچون شرب خمر يا زناء را در خارج ايجاد نموده كما اينكه در تمام لحظات و آنات مى‌تواند اين دو فعل را در خارج ايجاد نكرده و عدم آنها را استمرار دهد پس دو طرف قدرت ايجاد و استمرار عدم مى‌باشند نه ايجاد و نفس عدم و بديهى است كه استمرار امرى است مستند به قدرت و وجودش وابسته به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شرح چنين روشن مى‌شود كه در واقع دو طرف قدرت هر دو امر وجودى مى‌باشند زيرا استمرار نيز از مصاديق وجود است منتهى عدم را اگر بعنوان يك طرف تعلّق قدرت محسوب مى‌كنند به ملاحظه استمرارش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استمرار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اعتبار 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بيان منع اينست كه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ان لا يفعل فيستمرّ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قادر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مستند اليها و متجدّد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استمرار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قدرت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احد قوليه انّ النّهى كالامر فى عدم الدّلالة على التّكرار، بل هو محتمل له و للمرّة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بافادته الدّوام و التّكرار و هو القول الثّانى للعلّامة اختاره فى النّهاية، ناقلا له عن الاكثر و اليه اذهب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قاعده</w:t>
      </w:r>
    </w:p>
    <w:p>
      <w:pPr>
        <w:pStyle w:val="BookText"/>
        <w:rPr/>
      </w:pPr>
      <w:r>
        <w:rPr>
          <w:rFonts w:ascii="Amiri" w:hAnsi="Amiri" w:eastAsia="Amiri" w:cs="Amiri"/>
          <w:color w:val="111111"/>
          <w:sz w:val="28"/>
          <w:sz w:val="28"/>
          <w:szCs w:val="28"/>
          <w:rtl w:val="true"/>
          <w:lang w:bidi="ar-SA"/>
        </w:rPr>
        <w:t>مرحوم سيّد مرتضى و جماعتى از جمله علّامه در يكى از دو قولش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همچون امر است در اين كه دلالت بر تكرار ندارد، بلكه احتمال مرّه و تكرار هر دو از آن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مفيد تكرار است و اين قول دوّم مرحوم علّامه است كه آن را در كتاب نهايه اختيار نموده و از اكثر علماء نقل فرموده است و ما نيز بآن معتقد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جماعة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محتمل له و للمرّة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نهى راجع است و ضمير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تكرار بازميگردد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بافادته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bookmarkStart w:id="25" w:name="pg12650_115875"/>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الثّانى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قوم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له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ثانى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ثانى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النّهى يقتضى منع المكلّف من ادخال ماهيّة الفعل و حقيقته فى الوجود و هو انّما يتحقّق بالامتناع من ادخال كلّ فرد من افرادها فيه، اذ مع ادخال فرد منها يصدق ادخال تلك الماهيّة فى الوجود لصدقها به و لهذا اذا نهى السّيّد عبده عن فعل فانتهى مدّة كان يمكنه ايقاع الفعل فيها ثمّ فعل عدّ فى العرف عاصيا مخالفا لسيّده و حسن منه عقابه و كان عند العقلاء مذموما بحيث لو اعتذر بذهاب المدّة الّتى يمكنه ايقاع الفعل فيها و هو تارك و ليس نهى السّيّد بمتناول غيرها لم يقبل ذلك منه و بقى الذّمّ بحاله و هذا ممّا يشهد به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 w:name="__RefHeading___Toc477691_222507752"/>
      <w:bookmarkStart w:id="27" w:name="_Toc10"/>
      <w:bookmarkEnd w:id="26"/>
      <w:r>
        <w:rPr>
          <w:rtl w:val="true"/>
        </w:rPr>
        <w:t>استدلال مرحوم مصنّف براى دلالت نهى بر استمرار</w:t>
      </w:r>
      <w:bookmarkEnd w:id="27"/>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نهى مقتضى است مكلّف از ادخال ماهيّت فعل و حقيقت آن در عالم وجود ممنوع باشد و تحقّق اين معنا موقوف است بر ممتنع بودن از ادخال جميع افراد فعل در عالم وجود چه آنكه با ادخال يكى از آنها ماهيّت در خارج صدق نموده و بدين ترتيب نهى امتثال نمى‌شود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ازاين‌رو وقتى آقائى بنده‌اش را از فعلى نهى نمود و بنده تا مدّتى كه مى‌تواند فعل را در آن انجام دهد از ايجادش امتناع نمود و سپس بارتكاب آن مبادرت ورزيد در عرف وى را عاصى و گناهكار و مخالف با آقايش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خوانده و عقاب مولى در حقّش را نيكو و بجا تلقّى مى‌كنند و بنده از نظر عقلاء شخص مذموم و مورد ملامت مى‌باشد به‌طورى‌كه اگر در مقام اعتذار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مدّتى كه انجام فعل براى من ممكن بود آن را ترك كردم و نهى آقا شامل غير اين مدّت نمى‌شود تا ترك در حقّ من واجب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وى اين را قبول نكرده و مذمّت همچنان بحال خود باقى است چنانچه وجدان بآن شهادت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مرحوم مصنّف براى اثبات مدّعا و اينكه نهى دلالت بر استمرار دارد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مطلوب در نهى منتفى نمودن ماهيّت فعل و حقيقت آن است و در محلّش مقرّر است كه انتفاء طبيعت و زوال ماهيّت به انعدام جميع افراد آن مى‌باشد فلذا براى حصول امتثال يعنى نفى طبيعت و ازاله ماهيّت بر مكلّف لازم است تمام افراد طولى و عرضى ماهيّت منهى را ترك نمايد چه آنكه اگر از بين تمام افراد كثير و متعدّد صرفا يكى را ايجاد كند ماهيّت معدوم نشده و در نتيجه امتثال تكليف نكرده است ازاين‌رو بر وى لازم است از زمان صدور نهى تا مادامى‌كه دليل مرخّص صادر نشده هر فردى از افراد ماهيّت را كه در خارج قابليّت وجود را دارد ايجاد نكرده و آن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بر اين مدّعا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آقائى بنده‌اش را از انجام فعلى نهى كرد و بنده براى مدّتى آن را ترك و پس از آن به آوردن فعل مبادرت نمود اهل عرف و عقلا جملگى وى را مذمّت نموده و او را عاصى مى‌شمارند و هيچ عذرى از او پذيرفته نيست فلذا اگر در مقام اعتذار بگويد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مدّتى كه قادر بر انجام فعل بودم بخاطر نهى مولا آن را ترك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كردم و اين نهى بيش از اين مدّت را ديگر شامل نمى‌شود پس الزامى در ترك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از او اين بيان را قبول نكرده و سرزنش و ملامتشان بر وى همچنان باقى و مستمرّ است و اين خود شاهد قوى و دليل بارزى است بر اينكه نهى مقتضى استمرار ترك منهىّ عنه است و الّا اين حكم از عقلاء نمى‌بايد در خارج صورت مى‌گرفت پس شهادت عقلاء به عصيان و عدم اطاعت عبد دليل انّى بر اثبات مدّعا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يتحقّق بالامتناع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منع المكلّف الخ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افرادها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ماهيّت فعل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ادخال فرد منها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ماهيّت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ماهيّت فعل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مدّة كان يمكنه ايقاع الفعل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مدّة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منه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العقلاء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اعتذر بذهاب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ايقاع الفعل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 راجع است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bookmarkStart w:id="28" w:name="pg12650_115878"/>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بمتناول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يشهد 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بودن عبد نزد عقلاء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لو كان للدّوام لما انفكّ عنه و قد انفكّ عنه، فانّ الحائض نهيت عن الصّلاة و الصّوم و لا دوام و بانّه ورد للتّكرار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لخلافه 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اللّبن و لا تأكل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الاشتراك و المجاز خلاف الاصل، فيكون حقيقة فى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بانّه يصحّ تقييده بالدّوام و نقيضه من غير تكرار و لا نقض، فيكون للمشترك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 w:name="__RefHeading___Toc477693_222507752"/>
      <w:bookmarkStart w:id="30" w:name="_Toc11"/>
      <w:bookmarkEnd w:id="29"/>
      <w:r>
        <w:rPr>
          <w:rtl w:val="true"/>
        </w:rPr>
        <w:t>استدلال قائلين به اشتراك نهى بين دوام و غير آن</w:t>
      </w:r>
      <w:bookmarkEnd w:id="30"/>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نهى براى دوام مى‌بود نبايد از آن منفكّ و جدا گردد و حال آنكه از آن جدا مى‌شود چه آنكه زن حائض از نماز و روزه نهى شده ولى اين نهى مستمرّ و دائمى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نهى در فرموده حقتعالى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براى تكرار و استمرار است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قول طبيب كه بمريض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اللّبن و لا تأكل اللّحم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براى خلاف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اشتراك و مجاز هر دو برخلاف اصل بوده پس بايد حقيقت در قدر مشترك بين تكرار و غير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صحيح است نهى را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نقيض آن مقيّد نمود و در هيچيك از اين دو تقييد نه تكرار لازم آمده و نه نقض پيش مى‌آيد پس بايد براى قدر مشترك بين اين دو وضع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كسانى كه نهى را براى قدر مشترك بين استمرار و عدم آن مى‌دانند بسه دليل متمسّك شده‌اند كه ذيلا تشريح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براى دوام و استمرار باشد نبايد از آن منفكّ گردد درحالى‌كه مى‌بينيم در بسيارى از موارد نهى بوده بدون اينكه دلالت بر دوام داشته باشد چنانچه زن حائض را از نماز و روزه نهى كرده‌اند ولى مع‌ذلك دائمى نيست پس از نفى دوام كشف مى‌كنيم كه حقيقت نهى غير از استمرار و دوام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نهى هم در تكرار استعمال شده و هم در غير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موارد تكرار فرموده حقتعالى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تَقْرَبُوا الزِّنى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نزديك به عمل فحشاء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نهى در اين آيه بر تكرار و دوام دلالت مى‌كند فلذا اگر كسى براى مدّتى عمل زناء را ترك كرد و سپس بآن اقدام نمود غير مطيع بوده و مورد مؤاخذه و عقاب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 عدم تكرار گفته طبيب بمريض است كه مى‌گويد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تشرب اللّبن و لا تأكل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نياشام و گوشت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بدون ترديد ترك شرب و نخوردن گوشت دائمى و براى ابد نمى‌باشد بلكه تا زمانى است كه عارضه كسالت در مريض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بهر تقدير صيغه نهى هم در تكرار استعمال شده و هم در غير آن حال امر از سه حال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مشترك لفظى بين اين دو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شويم كه در يكى حقيقت و در ديگرى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شويم كه براى قدر مشترك بين اين دو وضع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هريك از اشتراك لفظى و مجاز برخلاف اصل مى‌باشند لاجرم شقّ سوّم كه مشترك معنوى يعنى قدر مشترك بين تكرار و عدم آن است متعيّن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نهى را هم مى‌توان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هم به نقيض آن مثلا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تشرب الخمر دائما و لا تأكل اللّحم فى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هيچيك از دو مثال نه تكرار در معنا لازم آمده و نه تقييد لفظ به كلمه‌اى كه نقيض معنا باشد درحالى‌كه اگر نهى براى خصوص استمرار و تكرار وضع شده باشد تقييدش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تكرار در معنا و تأكيد آن شده و در فرض تقييدش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نظير آن از قيودى كه برخلاف تكرار مى‌باشند مستلزم تقييد نهى بلفظى كه نقيض معنايش است مى‌باشد و حال آنكه در هيچيك از دو مثال نه تكرار لازم مى‌آيد و نه نقض معنا و اين خود دليل روشنى است بر اينكه معناى نهى قدر مشترك بين تكرار و غير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w:t>
      </w:r>
      <w:bookmarkStart w:id="31" w:name="pg12650_115881"/>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بانّه ورد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 و اين جمله اشاره است به دليل دوّم اين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فى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بانّه يصحّ تقييده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شأن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بوده و اين عبارت اشاره است به جواب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تكرار معناى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نقض شدن معناى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 انّ كلامنا فى النّهى المطلق و ذلك مختصّ بوقت الحيض، لانّه مقيّد به و لا يتناول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عامّ لجميع اوقات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 w:name="__RefHeading___Toc477695_222507752"/>
      <w:bookmarkStart w:id="33" w:name="_Toc12"/>
      <w:bookmarkEnd w:id="32"/>
      <w:r>
        <w:rPr>
          <w:rtl w:val="true"/>
        </w:rPr>
        <w:t>جواب مرحوم مصنّف از دليل اوّل مستدلّين</w:t>
      </w:r>
      <w:bookmarkEnd w:id="3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استدلال اوّل ايشان آنست كه كلام و صحبت ما در نهى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مطلق است درحالى‌كه نهى از نماز و روزه نسبت به زن حائض مختصّ به خصوص زمان حيض است زيرا مقيّد بآن بوده و شامل غيرش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نمى‌بينى كه نهى از روزه و نماز در حيض شامل جميع اين مدّت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 مرحوم مصنّف از استدلال اوّل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 موردى است كه صيغه نهى مطلق بوده و از هرگونه تقييدى به زمان و غير آن مجرّد باشد درحالى‌كه نهى از نماز و روزه اين‌طور نبوده بلكه مقيّد به خصوص زمان حيض مى‌باشد فلذا بر زن واجب است طول زمان حيض از انجام اين دو فعل احتراز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آنكه اگر نهى مطلق و غير مقيّد به زمان باشد دلالت بر استمرار و دوام مطلق دارد و در صورتى كه مقيّد به زمان بوده و آن را موقّت كنند دلالت بر استمرار ترك در طول وقت مزبور دارد پس در هر تقدير مدلول نهى ترك بطور دوام و استمرار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فى النّهى المطلق و ذلك مختصّ بوقت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نماز و روزه زن حائض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حيض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حيض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عامّ لجميع اوقات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از نماز و روزه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الثّانى انّ عدم الدّوام فى مثل قول الطّبيب انّما هو للقرينة</w:t>
      </w:r>
      <w:bookmarkStart w:id="34" w:name="pg12650_115883"/>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كالمرض فى المثال و لو لا ذلك لكان المتبادر هو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انّك قد عرفت فى نظيره سابقا انّ ما فرّوا منه بجعل الوضع للقدر المشترك اعنى لزوم الاشتراك او المجاز لازم عليهم من حيث انّ الاستعمال فى خصوص المعنيين يصير مجازا، فلا يتمّ لهم الاستدلال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 w:name="__RefHeading___Toc477697_222507752"/>
      <w:bookmarkStart w:id="36" w:name="_Toc13"/>
      <w:bookmarkEnd w:id="35"/>
      <w:r>
        <w:rPr>
          <w:rtl w:val="true"/>
        </w:rPr>
        <w:t>جواب مرحوم مصنّف از دليل دوّم مستدلّين</w:t>
      </w:r>
      <w:bookmarkEnd w:id="3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دوّم ايشان آنست كه عدم دوام و استمرار در مثل گفته طبيب صرفا بخاطر قرينه است همچون مرض در مثالى كه گذشت و اگر اين قرينه وجود نداشت متبادر به ذهن از نهى طبيب همانا دوام بود علاوه بر اين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نظير نهى دانسته شد آنچه را كه مستدلّ از آن فرار نموده و لفظ را براى قدر مشترك قرار داده است و بدين‌وسيله خواسته از محذور لزوم اشتراك يا مجاز مستخلص شود بر وى لازم مى‌آيد زيرا طبق اين رأى اگر نهى را در خصوص هريك از دو معنا استعمال كنيم مجاز مى‌شود پس استدلال باين بيان تمام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 مرحوم مصنّف از استدلال دوّم اينست كه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هميشه بر دوام و استمرار ترك دلالت دارد و امّا در مثل قول طبيب كه دلالت بر استمرار و دوام منتفى است جهتش آنست كه قرينه بر انتفاء وجود دارد چه آنكه مرض و كسالت شخص مريض خود قرينه است بر اينكه نهى طبيب از خوردن گوشت يا شير تا زمانى است كه مرض وجود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و بعد از حصول برء و بهبودى ديگر نيازى به اجتناب از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آنكه صحبت و كلام در جائى است كه نهى بدون قرينه باشد كه در چنين موردى ما ادّعاء داريم كه بر استمرار دلالت دارد و قائلين بقدر مشترك آن را منكر مى‌باشند و براى اثبات كلامشان تمسّك باين مثال نموده‌اند و چنانچه گفتيم مثال مزبور اخصّ از مدّعا است بلكه از محلّ بحث خارج و اجنبى از آن مى‌باشد و همان‌طورى‌كه گفته شد انتفاء دلالت بر استمرار مستند بوجود قرينه است فلذا اگر قرينه را از آن سلب و نفى كنيم متبادر به ذهن همان معناى دوام و استمرار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جواب كه بگذريم اشكال ديگرى كه باين قائلين وارد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ملتزم شويم كه نهى براى قدر مشترك وضع شده و حقيقت در جامع بين دوام و غير آن است بايد اين را بپذيريم كه استعمالش در خصوص هريك از دوام و غير آن يا مستلزم آنست كه نهى مشترك لفظى بين دوام و غيرش باشد و يا در يكى مجاز و در ديگرى حقيقت است چه آنكه اگر در هر دو بنحو حقيقت استعمال شده باشد مشترك لفظى بوده و بفرض حقيقت نبودن در هر دو لازم مى‌آيد در يكى حقيقت و در ديگرى مجاز باشد و اين همان اشكالى است كه مستدلّ بجهت فرار از آن به مشترك معنوى بودن نهى قائل شد پس از آنچه فرار نموده گرفتارش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در مبحث اوامر نظير اين اشكال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نظيره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موردى بود كه قائلين بوضع امر براى قدر مشترك بين وجوب و ندب فرموده بودند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صيغه امر گاه در وجوب و زمانى در ندب استعمال مى‌شود پس اگر در هر دو وضع شده باشد اشتراك لفظى لازم آمده و اگر براى خصوص يكى</w:t>
      </w:r>
      <w:bookmarkStart w:id="37" w:name="pg12650_115885"/>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موضوع باشد لازمه‌اش آنست كه در ديگرى مجاز مى‌باشد پس براى احتراز از اشتراك و مجاز كه برخلاف اصل هستند به مشترك معنوى قائل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 در آنجا فرمود اين قائلين براى فرار از محذور اشتراك و مجاز به مشترك معنوى قائل شده‌اند درحالى‌كه اشكال مزبور به آنها وارد بوده و از آنچه فرار كرده‌اند گرفتارش شده‌اند و شرح تفصيلى آن مناسب با ذكر در اينجا نبوده طالبين بآن مبحث رجوع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الوضع للقدر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بيان است براى فرار از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لهم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دوّم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 انّ التّجوّز جايز و التّأكيد واقع فى الكلام، مستعمل، فحيث يقيّد بخلاف الدّوام يكون ذلك قرينة المجاز و حيث يؤتى بما يوافقه يكون تأكيدا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 w:name="__RefHeading___Toc477699_222507752"/>
      <w:bookmarkStart w:id="39" w:name="_Toc14"/>
      <w:bookmarkEnd w:id="38"/>
      <w:r>
        <w:rPr>
          <w:rtl w:val="true"/>
        </w:rPr>
        <w:t>جواب مرحوم مصنّف از دليل سوّم مستدلّين</w:t>
      </w:r>
      <w:bookmarkEnd w:id="3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از استدلال سوّم ايشان آنست كه مجاز امر جايزى بوده و تأكيد نيز در كلام اهل لسان واقع و استعمال شده است بنابراين در موردى كه نهى را به قيدى مخالف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مى‌كنند اين تقييد قرينه مجاز بوده و در جائى كه قيد موافق با دوام و تكرار باشد افاده تأكيد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اين جواب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سوّم در صورتى درست و صحيح است كه مجاز و تأكيد جايز نباشند تا مستدلّ بتواند بگويد اگر نهى را به قيد دوام و نقيض آن مقيّد كنيم چون در صورت مشترك نبودن، مجاز يا تأكيد لازم مى‌آيد لا جرم نبايد اين تقييد جايز باشد درحالى‌كه جايز بوده و بسيار در كلمات و عبارات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نهى براى قدر مشترك وضع شده و بدين ترتيب تقييد ياد شده مستلزم مجاز و تأكيد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گفتيم اين استدلال مبتنى بر عدم جواز مجاز و تأكيد مى‌باشد درحالى‌كه قطعا مجاز جايز و تأكيد نيز در كلمات و عبارات واقع شده است ازاين‌رو اگر قائل شديم به اينكه نهى دلالت بر استمرار دارد و سپس آن را به قيدى نظير دوام مقيّد نموديم هيچ محذورى پيش نيامده بلكه صرفا تقييد مذكور افاده تأكيد مى‌كند و آن امرى است جايز بلكه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آن را به قيدى مخالف با دوام مقيّد كنيم به ملاحظه دلالتش بر نقيض مدلول نهى قرينه بر اراده مجاز مى‌باشد و آن نيز ايراد و محذورى به همراه ندارد چه آنكه جواز ارتكاب مجاز با قرينه امرى است مسلّم و حتمى و در كلمات و عبارات بسيار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قرينة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بخلاف دوام مى‌باشد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يؤتى بما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w:t>
      </w:r>
      <w:bookmarkStart w:id="40" w:name="pg12650_115887"/>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قيدى است كه با استمرار و دوام موافق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تقييد راجع است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77701_222507752"/>
      <w:bookmarkStart w:id="42" w:name="_Toc15"/>
      <w:bookmarkEnd w:id="41"/>
      <w:r>
        <w:rPr>
          <w:rtl w:val="true"/>
        </w:rPr>
        <w:t>[</w:t>
      </w:r>
      <w:r>
        <w:rPr>
          <w:rtl w:val="true"/>
        </w:rPr>
        <w:t>دلالت نهى بر فور</w:t>
      </w:r>
      <w:r>
        <w:rPr>
          <w:rtl w:val="true"/>
        </w:rPr>
        <w:t>]</w:t>
      </w:r>
      <w:bookmarkEnd w:id="42"/>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لمّا اثبتنا كون النّهى للدّوام و التّكرار وجب القول بانّه للفور، لانّ الدّوام يستلزمه و من نفى كونه للتّكرار نفى الفور ايضا و الوجه فى ذلك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فائده زمانى كه اثبات نموديم نهى براى دوام و تكرار مى‌باشد لازم است معتقد باشيم كه بر فور دلالت دارد زيرا دوام مستلزم فور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دلالت نهى بر استمرار و تكرار را منكر است فوريّت را نيز انكار دارد و وجه و بيان آن واضح و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فرموده مصنّف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قول كه نهى دلالت بر استمرار و تكرار دارد اينست كه بر فور نيز دلالت بنمايد فلذا تمام كسانى كه معتقدند نهى بر استمرار دلالت دارد، دلالتش بر فور را نيز قبول دارند چنانچه اگر دلالت نهى بر تكرار را منكر باشيم لازمه‌اش اينست كه فور را نيز بايد انكار نمائيم چنانچه قائلين به عدم دلالت نهى بر تكرار فور را ملتزم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استلزام تكرار نسبت به فور بنا بر اوّل اينست كه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تكرار و استمرار آنست كه پس از القاء صيغه نهى از آن اوّل و لحظه پس از آن بايد تمام افراد منهى ترك شوند و پرواضح است كه اين امر</w:t>
      </w:r>
      <w:bookmarkStart w:id="43" w:name="pg12650_115888"/>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از فور منفكّ و جدا نيست لذا التزام باوّل از التزام به دوّم غير قابل انفكاك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استلزام انكار تكرار نسبت به انكار فور از تقرير مذكور روشن و واضح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القول بانّه للفور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الدّوام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نفى كونه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الاستلزام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الحقّ امتناع توجّه الامر و النّهى الى شى‌ء واحد، و لا نعلم فى ذلك مخالفا من اصحابنا و وافقنا عليه كثير ممّن خالفنا و اجازه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تحرير محلّ النّزاع اوّلا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تكون بالجنس و بالشّخص، فالاوّل يجوز ذلك فيه بان يؤمر بفرد و ينهى عن فرد كالسّجود للّه تعالى و للشّمس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منعه مانع، لكنّه شديد الضّعف،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يتّحد فيه الجهة او تتعدّد، فان اتّحدت بان يكون الشّي‌ء الواحد من الجهة الواحدة مأمورا به و منهيّا عنه فذلك مستحيل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 w:name="__RefHeading___Toc477703_222507752"/>
      <w:bookmarkStart w:id="45" w:name="_Toc16"/>
      <w:bookmarkEnd w:id="44"/>
      <w:r>
        <w:rPr>
          <w:rtl w:val="true"/>
        </w:rPr>
        <w:t>اصل و قاعده مبحث اجتماع امر و نهى</w:t>
      </w:r>
      <w:bookmarkEnd w:id="45"/>
    </w:p>
    <w:p>
      <w:pPr>
        <w:pStyle w:val="Heading4"/>
        <w:numPr>
          <w:ilvl w:val="3"/>
          <w:numId w:val="1"/>
        </w:numPr>
        <w:rPr/>
      </w:pPr>
      <w:bookmarkStart w:id="46" w:name="__RefHeading___Toc477705_222507752"/>
      <w:bookmarkStart w:id="47" w:name="_Toc17"/>
      <w:bookmarkEnd w:id="46"/>
      <w:r>
        <w:rPr>
          <w:rtl w:val="true"/>
        </w:rPr>
        <w:t>اشاره</w:t>
      </w:r>
      <w:bookmarkEnd w:id="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اينست كه امر و نهى به يك شى‌ء تعلّق نمى‌گيرند و در اين مسئله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علماء اماميّه به مخالفى برنخورديم و از مخالفين نيز بسيارى با ما موافق مى‌باشند ولى در عين حال برخى آن را اجازه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محلّ نزاع</w:t>
      </w:r>
    </w:p>
    <w:p>
      <w:pPr>
        <w:pStyle w:val="BookText"/>
        <w:rPr/>
      </w:pPr>
      <w:r>
        <w:rPr>
          <w:rFonts w:ascii="IRNazanin" w:hAnsi="IRNazanin" w:eastAsia="IRNazanin"/>
          <w:color w:val="111111"/>
          <w:sz w:val="28"/>
          <w:sz w:val="28"/>
          <w:szCs w:val="28"/>
          <w:rtl w:val="true"/>
          <w:lang w:bidi="fa-IR"/>
        </w:rPr>
        <w:t>سزاوار است ابتداء محلّ نزاع را تحرير كرده و سپس در آن وارد شويم پس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گاهى جنسى بوده و زمانى شخصى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در آن جايز است امر به فردى و نهى از فرد ديگر صورت گيرد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براى خدا بوده مورد امر واقع شده و در صورتى كه براى خورشيد و ماه باشد مورد نهى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بسا بعضى از تعلّق امر و نهى به واحد جنسى منع كرده ولى اين منع شديدا ضعيف بوده و قائلش نادر و قليل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 يا جهت امر و نهى در آن يكى بوده يا متعدّد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متّحد باشد يعنى شى‌ء واحد از جهت واحدى هم مأمور به بوده و هم منهىّ عنه پس آن غيرممكن و قطعا مستحيل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يكى از مسائل مهمّ و قابل توجّه اصول مسئله اجتماع امر و نهى است و مقصود از آن اينست كه آيا در شى‌ء واحد ممكنست امر و نهى اجتماع كنند و بتعبير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شى‌ء هم واجب بوده و هم حرام باشد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از علماء شيعه و حضرات دانشمندان اثنى‌عشرى احدى بجواز آن قائل نشده و اتّفاق ايشان برآنست كه اين امر ممتنع و مستحيل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و از عامّه نيز جماعت بسيارى آن را ممتنع دانسته و با علماء ما موافقت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قبال ايشان بعضى آن را تجويز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ورود به بحث و تقرير جزئيّات مسئله بهتر است مورد كلام و محلّ نزاع را معيّن و مشخّص كنيم ازاين‌رو لازم است نكته‌اى را بعنوان مقدّمه ذكر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داراى اقسام و انحائى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بالجنس، وحدت بالنّوع، وحدت بالصّنف، وحدت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وحدت بالجنس آنست كه دو شى‌ء در جنسى با يكديگر مشترك باشند همچون زيد و بقر و مراد از وحدت بالنّوع آنست كه دو شى‌ء در نوعى باهم اشتراك داشته باشند نظير زيد و عمرو و منظور از وحدت بالصّنف آنست كه دو شى‌ء در صنفى با يكديگر مشترك باشند مانند زيد و عمرو كه هر دو خراسانى مثلا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وحدت بالشّخص شى‌ء واحدى را گويند مانند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در واحد بالجنس اجتماع امر و نهى ممكنست و جاى شبهه و ترديد نيست چه آنكه دو فرد وقتى در تحت يك جنس قرار داشتند همچون سجده براى خداوند متعال و سجده براى خورشيد و ماه كه هر سه در تحت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واقعند ممكنست امر به فردى از آنها و نهى بفرد ديگر تعلّق بگيرد پس به جنس سجود هم امر متوجّه شده و هم نهى و از اين اجتماع هيچ محذور و اشكالى پيش نمى‌آيد فلذا اينكه برخى آن را ممنوع دانسته‌اند، منعشان شاذّ و كلامشان در نهايت ضعف و سستى مى‌باشد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حال وحدت بالنّوع و بالصّنف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و امّا كلام در وحدت بالشّخص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بگوئيم در اجتماع امر و نهى نسبت بآن دو فرض ممكنست بتوان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نهى در شى‌ء واحد اجتماع كرده و جهت اجتماعشان نيز امر واحدى باشد يعنى شى‌ء واحد به يك اعتبار هم واجب و هم 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در شى‌ء واحد اجتماع نموده ولى جهت اجتماعشان متعدّد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اوّل امرى است مستحيل و غيرممكن زيرا مستلزم اجتماع ضدّين يا نقيضين يا اجتماع اراده و كراهت نسبت به شى‌ء واحد شخصى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هركدام كه باشد غير ممكنست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نحوه دوّم شرحش در عبارات بعدى ان‌شاءالله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فى ذلك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توجّه امر و نهى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امتناع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توجّه امر و نهى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امر و نهى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منعه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توجّه امر و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شديد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امّا ان يتّحد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بالشّخص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مستحيل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و منهىّ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بودن از جهت واحد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يجيزه بعض من جوّز تكليف بالمحال قبّحهم اللّه تعالى و منعه بعض المجيزين لذلك نظرا الى انّ هذا ليس تكليفا بالمحال بل هو محال فى نفسه، لانّ معناه الحكم بانّ الفعل يجوز تركه 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تعدّدت الجهة بان كان للفعل جهتان يتوجّه اليه الامر من إحداهما و النّهى من الاخرى فهو محلّ البحث و ذلك كالصّلاة فى الدّار المغصوبة يؤمر بها من جهة كونها صلاة و ينهى عنها من حيث كونها غصبا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احال اجتماعهما ابطلها و من اجازه صحّحها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توجّه امر و نهى به شى‌ء واحد از جهت واحد را تجويز نموده‌اند و ايشان كسانى هستند كه تكليف بمحال را ممكن و جايز مى‌دانند خداوند متعال زشت و سياه كند روى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از اين جماعت آن را منع نموده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امر و نهى تكليف بمحال نيست تا جايز باشد بلكه خود فى نفسه امر محال و غيرممكنى است زيرا معناى آن اينست كه حكم كنيم بجواز ترك و عدم جواز ترك فعلى در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جهت در فعل متعدّد بود يعنى فعل داراى دو جهت بوده كه باعتبار يكى از آن دو امر بآن متوجّه شده و به ملاحظه ديگر نهى بآن تعلّق گرفته باشد، اين صورت محلّ بحث و مورد كلام مى‌باشد و مثال آن مانند خواندن نماز در خانه غصبى كه باعتبار نماز بودن متعلّق امر و به ملاحظه اينكه غصب است نهى بآن متوجّه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اجتماع امر و نهى را و لو با تعدّد جهت محال مى‌داند نماز مزبور را باطل دانسته و كسى كه اجتماع را ممكن مى‌داند حكم بصحّت نماز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موردى كه امر واحد بوده و جهت در آن نيز واحد باشد گفته شد اجتماع امر و نهى مستحيل و غيرممكن است ولى دسته‌اى از اهل خلاف هستند كه معتقدند تكليف بمحال جايز است يعنى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ممكنست بنده را مكلّف بامرى كند كه بر امتثال و اطاعت آن قادر نباشد ايشان در اين باب به دو دسته تقسيم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اجتماع امر و نهى در مورد مذكور را تجويز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تكليف بامر مستحيل و محال در حقّ خداوند متعال ممكنست لا جرم از توجّه امر و نهى به شى‌ء واحد محذورى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از ايشان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تكليف بمحال ممكن و جايز است ولى مسئله اجتماع امر و نهى از مصاديق تكليف بمحال نيست بلكه خودش فى حدّ نفسه امر مستحيل و غيرممكنى است زيرا لازمه آن اينست كه اراده و كراهت در مبدأ اعلى اجتماع كرده باشند و اين ممكن نيست چه آنكه در وقت واحد چطور مى‌توان قبول كرد كه حضرت سبحان نسبت به شى‌ء اراده داشته و بآن امر كرده و در همان حال و بهمان اعتبارى كه شى‌ء را مورد امر قرار داده از آن نهى نموده و بدين‌وسيله نسبت بآن كراهت خود را ابراز فرموده است بنابراين مسئله اجتماع امر و نهى از مصاديق تكليف محال بوده نه تكليف بمحال تا جايز باشد سپس بشرح نحوه دوّم از شى‌ء واحد كه داراى جهت متعدّد باشد پرداخته و مى‌فرمايند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 مورد امر و نهى جهتش متعدّد بود يعنى داراى دو جهت بوده كه باعتبار يكى مأمور به و به ملاحظه ديگرى منهى عنه باشد محلّ بحث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كلام در چنين جائى است كه برخى آن را جايز و گروهى آن را ممتنع مى‌دانند و از نظر ما حقّ اينست كه اجتماع امر و نهى ممتنع است چنانچه در صدر بحث بآن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آن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نماز در خانه غصبى كه امر واحدى است با اعتبار دو 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از مصاديق عنوان كلّى صلاة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عنوان غصب نيز بآن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باعتبار اوّل امر بآن تعلّق گرفته و به ملاحظه جهت دوّم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مبنايشان امتناع توجّه امر و نهى به شى‌ء واحد شخصى باشد و آن را مستحيل بدانند نماز مزبور را باطل دانسته و آنان كه بجواز آن معتقدند حكم بصحّت نماز كرده و در عين حال مصلّى را به واسطه ارتكاب غصب عاصى مى‌دانند پس وى از جهت اينكه نماز خوانده مطيع و ممتثل محسوب شده و به ملاحظه اينكه مرتكب غصب شده گناهكار بحساب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يجيزه بعض من جوّز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توجّه امر و نهى به شى‌ء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بعض المجيزين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توجّه امر و نهى به شى‌ء واحد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 اليه آن تكليف بالمحال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انّ هذا ليس تكليفا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امر و نهى به شى‌ء 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تكليف عود مى‌كند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معناى توجّه امر و نهى به شى‌ء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اليه الامر من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جهتان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جواب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واحدى كه در آن جهت متعدّد 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يؤمر بها من جهة كونها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صلاة عود مى‌كند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عنها من حيث كونها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صلاة عود كرده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همين‌طور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احال اجتماعهما ابطلها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و نهى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اجازه 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اجتماع امر و نهى راجع بوده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الامر طلب لايجاد الفعل و النّهى طلب لعدمه فالجمع بينهما فى امر واحد ممتنع و تعدّد الجهة غير مجد مع اتّحاد المتعلّق، اذ الامتناع انّما ينشأ من لزوم اجتماع المتنافيين فى شى‌ء واحد و ذلك لا يندفع الّا بتعدّد المتعلّق بحيث يعدّ فى الواقع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مأمور به و ذلك 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انّ التّعدّد بالجهة لا يقتضى ذلك بل الوحدة باقية معه قطعا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فى الدّار المغصوبة و ان تعدّدت فيها جهة الامر و النّهى، لكنّ المتعلّق الّذى هو الكون متّحد، فلو صحّت لكان مأمورا به من حيث انّه احد الاجزاء المأمور بها للصّلاة و جزء الجزء جزء و الامر بالمركّب امر باجزائه و</w:t>
      </w:r>
      <w:bookmarkStart w:id="48" w:name="pg12650_115896"/>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منهيّا باعتبار انّه بعينه الكون فى الدّار المغصوبة، فيجتمع فيه الامر و النّهى و هو متّحد و قد بيّنّا امتناعه فتعيّن بطلانها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 w:name="__RefHeading___Toc477707_222507752"/>
      <w:bookmarkStart w:id="50" w:name="_Toc18"/>
      <w:bookmarkEnd w:id="49"/>
      <w:r>
        <w:rPr>
          <w:rtl w:val="true"/>
        </w:rPr>
        <w:t>استدلال مرحوم مصنّف براى امتناع اجتماع امر و نهى</w:t>
      </w:r>
      <w:bookmarkEnd w:id="50"/>
    </w:p>
    <w:p>
      <w:pPr>
        <w:pStyle w:val="BookText"/>
        <w:rPr/>
      </w:pPr>
      <w:r>
        <w:rPr>
          <w:rFonts w:ascii="Amiri" w:hAnsi="Amiri" w:eastAsia="Amiri" w:cs="Amiri"/>
          <w:color w:val="111111"/>
          <w:sz w:val="28"/>
          <w:sz w:val="28"/>
          <w:szCs w:val="28"/>
          <w:rtl w:val="true"/>
          <w:lang w:bidi="ar-SA"/>
        </w:rPr>
        <w:t>مصنّف عليه‌الرّحمه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عبارت است از طلب ايجاد فعل و نهى طلب عدم آن مى‌باشد، پس جمع بين اين دو در شى‌ء واحد ممتنع و غيرممكن است و مجرّد تعدّد جهت با متّحد بودن متعلّق امر و نهى نفعى نداشته و امتناع را برطرف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امتناع از لزوم اجتماع متنافيين در امر واحد ناشى مى‌شود و پرواضح است كه اين امتناع صرفا با تعدّد متعلّق امر و نهى دفع مى‌گردد به‌نحوى‌كه در واقع دو امر منهاض و جداى از يكديگر شمرده شوند به‌طورى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مأمور به بوده و آن منهىّ عنه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آشكار و روشن است كه تعدّد جهت مقتضى اين معنا نبوده بلكه با وجود آن باز وحدت قطعا باقى است بنابراين نماز در خانه غصبى اگرچه داراى جهت متعدّد بوده يعنى جهت امر با جهت نهى متفاوت است ولى متعلّق در هر دو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امر متّحدى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نماز مزبور صحيح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اجزاء آن بوده مأمور به باشد زيرا امر بمركّب امر باجزاء آن نيز مى‌باشد و از طرفى ديگر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منهىّ عنه هم باشد زيرا عينا همان كون و بودن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خانه غصبى 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شى‌ء واحدى است امر و نهى اجتماع كردند و قبلا بيان كرديم كه اين امر ممتنع است پس متعيّنا نماز باطل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مصنّف در مقام استدلال بر امتناع اجتماع امر و نهى چنين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امر طلب فعل بوده و معناى نهى طلب ترك آن مى‌باشد و بديهى است كه متعلّق اين دو ممكن نيست شى‌ء واحدى باشد چه آنكه اين امر مستلزم جمع بين متنافيين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ترديد نيست كه تنها رافع اين جمع تعدّد متعلّق امر و نهى بوده و امر ديگرى اين امتناع و استحاله را نمى‌تواند ازاله كند ازاين‌رو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فرض كرديم متعلّق امر و نهى شى‌ء واحدى بود وجود جهات عديده در آنكه باعتبار يكى امر و به ملاحظه ديگرى نهى بآن تعلّق بگيرد نافع نبوده و استحاله و امتناع بحال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معنا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يادشده يعنى در خانه غصبى اگر فرض كرديم هم امر بآن توجّه پيدا كرده و هم نهى بآن تعلّق گرفته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اجزاء نماز است نيز هم متعلّق امر بوده و هم نهى بآن متوجّه است زيرا امر بمركّب امر به اجزاء آن نيز مى‌باشد چنانچه نهى از مركّب مستلزم نهى از اجزائش نيز مى‌باشد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كه مأمور به است عينا منهىّ عنه نيز بايد باشد پس در آن امر و نهى اجتماع كرده و در نتيجه شى‌ء واحد هم واجب بوده و هم حرام و اين ممتنع و مستحيل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 طلب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متنافيين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لزوم اجتماع متنافيين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الوحدة باقية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تعدّد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تعدّدت فيها جهة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صحّت لكان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صلاة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احد الاجزاء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لكان الكون منهيّا عنه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بعينه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فيه الامر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امتناع اجتماع امر و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بطلان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المخالف بوجهين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اذا امر عبده بخياطة ثوب و نهاه عن الكون فى مكان مخصوص ثمّ خاطه فى ذلك المكان فانّا نقطع بانّه مطيع، عاص لجهتى</w:t>
      </w:r>
      <w:bookmarkStart w:id="51" w:name="pg12650_115899"/>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الامر بالخياطة و النّهى عن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 w:name="__RefHeading___Toc477709_222507752"/>
      <w:bookmarkStart w:id="53" w:name="_Toc19"/>
      <w:bookmarkEnd w:id="52"/>
      <w:r>
        <w:rPr>
          <w:rtl w:val="true"/>
        </w:rPr>
        <w:t>استدلال مخالفين بر جواز اجتماع امر و نهى</w:t>
      </w:r>
      <w:bookmarkEnd w:id="53"/>
    </w:p>
    <w:p>
      <w:pPr>
        <w:pStyle w:val="BookText"/>
        <w:rPr/>
      </w:pPr>
      <w:r>
        <w:rPr>
          <w:rFonts w:ascii="Amiri" w:hAnsi="Amiri" w:eastAsia="Amiri" w:cs="Amiri"/>
          <w:color w:val="111111"/>
          <w:sz w:val="28"/>
          <w:sz w:val="28"/>
          <w:szCs w:val="28"/>
          <w:rtl w:val="true"/>
          <w:lang w:bidi="ar-SA"/>
        </w:rPr>
        <w:t>كسانى كه در مسئله جواز اجتماع امر و نهى و امتناع آن با ما مخالفت كرده و بجواز آن قائل شده‌اند به دو دليل تمسّك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آقائى بنده‌اش را به دوختن جامه‌اى امر و از نشستن در مكان معيّن و مخصوصى نهى كند، سپس بنده دوختن جامه را در همان مكان منهى انجام دهد قطع پيدا مى‌كنيم كه بنده هم مطيع بوده و هم عاصى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مطيع است بخاطر اطاعت از امر و عاصى است به واسطه عصيان از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 عن الكون فى مكان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مولى و ضمير مفعولى 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خاطه فى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و ضمير مفعولى به ثوب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الجمع لكان باعتبار اتّحاد متعلّق الامر و النّهى، اذ لا مانع سواه اتّفاقا و اللّازم باطل اذ لا اتّحاد فى المتعلّقين، فانّ متعلّق الامر، الصّلاة و متعلّق النّهى، الغصب و كلّ منهما يتعقّل انفكاكه عن الآخر و قد اختار المكلّف جمعهما مع امكان عدمه و ذلك لا يخرجهما عن حقيقتهما اللّتين هما متعلّقا الامر و النّهى حتّى لا يبقيا حقيقتين مختلفتين فيتّحد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جمع بين امر و نهى ممتنع باشد هرآينه اين امتناع باعتبار متّحد بودن متعلّق اين دو است، زيرا غير از آن مانع ديگرى از اجتماع وجود ندارد درحالى‌كه لازم باطل است بدليل اينكه متعلّق امر و نهى متّحد نيستند چون متعلّق امر، نماز و متعلّق نهى غصب بوده و هريك از اين دو انفكاكشان از ديگرى قابل تعقّل و تصوّر است منتهى مكلّف با اينكه برايش ممكن بود اين دو را جمع نكند بينشان جمع نموده ولى اين امر متعلّق امر و نهى را از حقيقت آنها خارج نكرده تا از دو ماهيّت مختلف بودن خارج شده و منجرّ به اتّحادشان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قائلين بجواز اجتماع امر و نهى در دليل دوّمشان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اجتماع امر و نهى در موردى مانعى نمى‌بينيم فلذا بجواز آن قائل هستيم حال اگر بخواهيم ادّعاء امتناع آن را بكنيم تنها وجهى كه براى آن وجود دارد اينست كه متعلّق اين دو متّحد باشد به اين معنا كه نهى به چيزى تعلّق گرفته باشد كه امر نيز بآن متوجّه است درحالى‌كه اين‌طور نيست زيرا متعلّق امر حقيقت و طبيعت نماز و متعلّق نهى طبيعت و حقيقت غصب است و اختلاف و تغاير اين دو اظهر من الشّمس است و نيازى بشرح و توضيح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مكلّف خود بسوء اختيار و با داشتن قدرت بر اينكه هر دو را در فردى مشخّص جمع نكند به جمع كردنشان در مصداقى از مصاديق مبادرت نموده يعنى فردى از نماز را آورده كه حقيقت غصب نيز بآن منطبق شده است ولى پرواضح است كه اين عمل از مكلّف باعث آن نمى‌شود كه دو حقيقت نماز و نهى از ماهيّت اصليّه خود خارج شده و تغاير و تفاوت از بينشان زائل گشته و در نتيجه باهم متّحد گردند تا بتوان ادّعاء نمود چون متعلّق امر و نهى متّحد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هستند محال است در شى‌ء واحد هم امر بوده و هم نهى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اوامر و نواهى طبايع و حقايق اشياء است نه افراد و مصاديق خارجى آنها ازاين‌رو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 مثلا حقيقت و طبيعت نماز است بدون اينكه منحصر در فرد معيّن و مشخّصى باشد و متعلّق نهى نيز طبيعت غصب است و لو در ضمن هر فردى تحقّق يابد، پس هيچيك از دو متعلّق منحصر و مشخّص نبوده بلكه كلّى مى‌باشند حال مكلّف مى‌تواند از هريك مصداقى را ايجاد كند كه از هم منهاض و على‌حدّه بوده و اختلافشان بيّن و آشكار باشد مثلا در مسجد نماز خوانده و بعدا در ملك غصبى نيز وارد شود چنانچه مى‌تواند نماز را در ملك مزبور خوانده و در نتيجه ماهيّت نماز و غصب را در يك فرد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به واسطه اين عمل از مكلّف متعلّق امر كه حقيقت و طبيعت نماز است با متعلّق نهى كه ماهيّت غصب مى‌باشد متّحد نمى‌گردد بلكه اطاعت و عصيان در يك مورد جمع شده‌اند فلذا باعتبار اينكه مكلّف نماز خوانده اطاعت كرده و به ملاحظه آنكه مرتكب غصب شده عصيان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مانع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سواى اتّحاد 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اينكه متعلّق امر و نهى متّحد است باطل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الامر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طبيعت و ماهيّت كلّى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النّهى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طبيعت كلّى 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يتعقّل انفكاكه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از هركدام مصداقى مغاير با ديگرى ايجاد كند چنانچه مثالش گذشت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المكلّف 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جمع متعلّق امر و نهى را</w:t>
      </w:r>
      <w:r>
        <w:rPr>
          <w:rFonts w:eastAsia="Amiri" w:cs="Amiri" w:ascii="Amiri" w:hAnsi="Amiri"/>
          <w:color w:val="111111"/>
          <w:sz w:val="28"/>
          <w:szCs w:val="28"/>
          <w:rtl w:val="true"/>
          <w:lang w:bidi="ar-SA"/>
        </w:rPr>
        <w:t>.</w:t>
      </w:r>
      <w:bookmarkStart w:id="54" w:name="pg12650_115902"/>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جمع اين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نمودن مكلّف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تفريع و نتيجه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يبقيا حقيقتين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 انّ الظّاهر فى المثال المذكور ارادة تحصيل خياطة الثّوب باىّ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المتعلّق فيه مختلف، فانّ الكون ليس جزء من مفهوم الخياطة بخلاف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نمنع كونه مطيعا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حصول القطع بذلك فى حيّز المنع حيث لا يعلم ارادة الخياطة كيفما اتّفقت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 w:name="__RefHeading___Toc477711_222507752"/>
      <w:bookmarkStart w:id="56" w:name="_Toc20"/>
      <w:bookmarkEnd w:id="55"/>
      <w:r>
        <w:rPr>
          <w:rtl w:val="true"/>
        </w:rPr>
        <w:t>جواب مرحوم مصنّف از استدلال اوّل قائل باجتماع</w:t>
      </w:r>
      <w:bookmarkEnd w:id="5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اوّل اينست كه ظاهرا مقصود مولى از امر به خياطت تحصيل آن از هر راهى كه اتّفاق بيفتد مى‌باشد و بفرض قبول كنيم كه اين‌طور نباشد ولى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متعلّق در اين مثال نيز مختلف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مفهوم خياطت نبوده بخلاف نماز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آن مى‌باشد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به فرضى كه تسليم شويم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همان‌طورى‌كه جزء نماز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در غصب نيز جزء محسوب مى‌گردد ولى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مكلّف در چنين حالى كه غاصب است مطيع محسوب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ادّعاء قطع بر مطيع بودنش شد ممنوع است زيرا معلوم نيست مولى از امر به خياطت تحصيل آن از هر راهى كه بوده قصد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استدلال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مولائى بنده‌اش را امر به دوختن لباسى نمايد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مكانى نهى نمايد و سپس بنده در همان مكان نشسته و لباس را بدوزد قطع داريم كه وى هم مطيع است و هم 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براى اثبات مدّعا آورده شد از محلّ كلام خارج است زيرا مولى در اين مثال طالب خياطت است كه عبد آن را انجام دهد و لو در مكان غصبى باشد و بديهى است در چنين موردى بايد عبد مطيع و عاصى باشد ولى همان‌طورى‌كه گفته شد مورد بحث اين‌طور نبوده و عبد مكلّف است كه متعلّق تكليف را بر وجه عبادت و خالى از هرگونه منقصت و مبغوضيّتى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مثالى كه ذكر شد با مورد كلام از جهت ديگر فرق است و آن اينكه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مزبور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امر دانست چه آنكه خياطت كه مأمور به است عبارتست از وصل نمودن بخيه‌ها و متّصل نمودن قطعات جامه به يكديگر مى‌باشد و پرواضح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اشغال مكان جزء اين حقيقت نمى‌باشد درحالى‌كه غصب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پس متعلّق امر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نهى در اين مثال مختلف و متغاير است بخلاف مورد بحث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مأمور به يعنى نماز و منهى عنه يعنى غصب مى‌باشد لا جرم متعلّق اين دو باهم متّحد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امر به خياطت قبول نداريم شخص اگر خياطت را در مكان غصبى به انجام رسانيد اطاعت كرده باشد چه آنكه اين كلام ادّعائى است بدون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و يقينى كه بآن ادّعاء شد ممنوع و مورد انكار است زيرا يا مقصود آمر از امر به خياطت حصول آن بهر نحوى كه ممكنست مى‌باشد كه در اين فرض جواب اوّل را مى‌دهيم و يا چنين امرى معلوم نيست، در اين صورت پس چطور مى‌توان ادّعاء قطع بحصول امتثال و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اگرچه در مكان غصبى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المتعلّق فيه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نمنع كونه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اينست كه خياطت را در ملك غصبى انجام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اطاعت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مفهوم الغصب و إن كان مغايرا لحقيقة الصّلاة الّا انّ الكون الّذى هو جزئها بعض جزئيّاته، اذ هو ممّا يتحقّق به، فاذا اوجد المكلّف الغصب بهذا الكون صار متعلّقا للنّهى، ضرورة انّ الاحكام انّما يتعلّق بالكلّيّات باعتبار</w:t>
      </w:r>
      <w:bookmarkStart w:id="57" w:name="pg12650_115905"/>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وجودها فى ضمن الافراد، فالفرد الّذى يتحقّق به الكلّىّ هو الّذى يتعلّق به الحكم حقيقة و هكذا يقال فى جهة الصّلاة، فانّ الكون المأمور به فيها و ان كان كلّيّا لكنّه انّما يراد باعتبار الوجود، فمتعلّق الامر فى الحقيقة انّما هو الفرد الّذى يوجد منه و لو باعتبار الحصّة الّتى فى ضمنه من الحقيقة الكلّيّة على ابعد الرّأيين فى وجود الكلّىّ الطّبيعى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الصّلاة الكلّيّة يتضمّن كونا كلّيّا فكذلك الصّلاة الجزئيّة يتضمّن كونا جزئيّا، فاذا اختار المكلّف ايجاد كلّى الصّلاة بالجزئىّ المعيّن منها فقد اختار ايجاد كلّى الكون بالجزئىّ المعيّن منه الحاصل فى ضمن الصّلاة المعيّنة و ذلك يقتضى تعلّق الامر به فيجتمع فيه الامر و النّهى و هو شى‌ء واحد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 w:name="__RefHeading___Toc477713_222507752"/>
      <w:bookmarkStart w:id="59" w:name="_Toc21"/>
      <w:bookmarkEnd w:id="58"/>
      <w:r>
        <w:rPr>
          <w:rtl w:val="true"/>
        </w:rPr>
        <w:t>جواب مرحوم مصنّف از استدلال دوّم قائل بجواز اجتماع</w:t>
      </w:r>
      <w:bookmarkEnd w:id="59"/>
    </w:p>
    <w:p>
      <w:pPr>
        <w:pStyle w:val="BookText"/>
        <w:rPr/>
      </w:pPr>
      <w:r>
        <w:rPr>
          <w:rFonts w:ascii="Amiri" w:hAnsi="Amiri" w:eastAsia="Amiri" w:cs="Amiri"/>
          <w:color w:val="111111"/>
          <w:sz w:val="28"/>
          <w:sz w:val="28"/>
          <w:szCs w:val="28"/>
          <w:rtl w:val="true"/>
          <w:lang w:bidi="ar-SA"/>
        </w:rPr>
        <w:t>مرحوم مصنّف در جواب از استدلال دوّم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مفهوم غصب با حقيقت و ماهيّت نماز متغاير است ولى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نماز است يكى از مصاديق غصب محسوب مى‌شود زيرا غصب بآن تحقّق پيدا مى‌كند لذا وقتى مكلّف غصب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متعلّق نهى قرار مى‌گيرد چه آنكه ضرورى و بديهى است احكام به كلّيّات باعتبار وجودشان در ضمن افراد تعلّق مى‌گيرند، پس فردى كه كلّى به واسطه‌اش تحقّق مى‌يابد در حقيقت همان متعلّق حكم مى‌باشد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تقرير را در ناحيه نماز مى‌توان آورد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مأمور به است اگرچه كلّى است ولى باعتبار وجود و مصداق مراد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پس متعلّق امر در حقيقت فردى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متحقّق است و لو باعتبار و ملاحظه حصّه‌اى از حقيقت كلّيّه در ضمنش مى‌باشد چنانچه ابعد الرّأيين در مسئله وجود كلّى طبيعى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همان‌طورى‌كه نماز كلّى متضمّن كون كلّى بوده، نماز جزئى نيز مشتمل بر كون جزئى است، پس وقتى مكلّف اختيار نمود كه نماز كلّى را به واسطه فرد معيّنى از نماز ايجاد كند پس مى‌توان گفت كون كلّى را به واسطه جزئى و مصداقى از آن ايجاد نموده است و اين معنا مقتضى است كه امر نيز بآن تعلّق گرفته و در نتيجه امر و نهى در شى‌ء واحد شخصى بطور قطع و يقين اجتماع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تقرير دليل دوّم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نهى و امر هركدام ماهيّت و طبيعت كلّيّه‌اى است كه با يكديگر فرق دارند و مكلّف بسوء اختيار هر دو را در يك فرد جمع نموده و اين موجب اتّحاد متعلّق امر و نهى نيست بنابراين هيچ محذورى ندارد كه در فردى كه متعلّق هر دو برآن منطبق هستند امر و نهى اجتماع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ما اين تقرير را قبول داشته و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غصب با حقيقت و ماهيّت نماز متغاير است امّا در عين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جزء ماهيّت نماز مى‌باشد يكى از مصاديق و افراد غصب نيز محسوب مى‌شود بدليل آنكه غصب بآن تحقّق مى‌يابد و فرد نيز محقّق كلّى و موجب صدق طبيعت مى‌باشد</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مكلّف وقتى بسوء اختيار ماهيّت غصب را با اين فرد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جزء نماز است ايجاد نمود بدين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مزبور را متعلّق نهى قرار داده است زيرا بديهى و ضرورى است كه احكام به كلّيّات و طبايع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تعلّق گرفته ولى باعتبار وجودشان در ضمن افراد چه آنكه طبيعت من حيث هى وجود ندارد كه صلاحيّت براى تعلّق حكم بآن را داشته باشد پس در واقع فردى كه كلّى و طبيعت غصب بآن تحقّق يافته مورد و متعلّق حكم قرار مى‌گيرد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منهى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عين همين تقرير را در جانب نماز نيز مى‌توان نمود يعني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صلاة با حقيقت و ماهيّت غصب متغاير است امّا در عين حال غصب محقّق در خارج كه فرد طبيعت غصب است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الذّكر يكى از مصاديق و افراد كون كلّى است كه متعلّق امر مى‌باشد و در حقيقت امر به كون كلّى امر است بفرد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كون باعتبار وجود متعلّق امر است نه كلّى من حيث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اينكه در مسئله وجود كلّى طبيعى به رأى اهل تحقيق قائل شده و وجود كلّى را به معناى وجود افراد در خارج بدانيم يا بمسلك رجل همدانى گرائيده و معتقد شويم كه در هريك از افراد كلّى حصّه‌اى از آن وجود دارد كه مجموع حصص عين كلّى است كه البتّه اين رأى مردود و از نظر ارباب تحقيق ضعيف بحساب آمده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تقدير امر بكلّى طبيعى چون به ملاحظه وجود آن مى‌باشد لا جرم مأمور به در واقع همان فرد مى‌باشد پس همان‌طورى‌كه صلاة كلّى وقتى مورد امر قرار گرفت اجزائش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متعلّق امر هستند عينا صلاة جزئى كه فرد صلاة كلّى است و وجود كلّى به وسيله اين فرد تحقّق مى‌يابد وقتى حقيقتا مورد امر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يكى از اجزاء فرد نماز است نيز متعلّق امر واقع مى‌شود و بدين ترتيب وقتى مكلّف بسوء اختيار نماز كلّى را به واسطه فرد مشخّصى كه جزئش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محقّق غصب كلّى است ايجاد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كه باعتبار فرد بودنش براى غصب منهىّ عنه است به ملاحظه فرديّتش براى نماز نيز مأمور به واقع مى‌شود پس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امر و نهى اجتماع مى‌نمايند و اين شى‌ء واحدى است كه هم متعلّق امر قرار گرفته و هم نهى بآن توجّه پيدا كرده است و قبلا گفتيم اين امر مستحيل و غيرممكن است و اينكه مستدلّ براى فرار از استحاله مذكور اظهار نمود كه متعلّق امر و نهى دوتا بوده و باهم اتّحادى ندارند با تقريرى كه گذشت فسادش روشن مى‌گردد و به خوبى آشكار مى‌شود كه تعدّدى در كار نبوده بلكه يك شى‌ء است كه هم امر بآن تعلّق گرفته و هم 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الكون الّذى هو 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جزء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به غصب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و افراد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ممّا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غصب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اوجد المكلّف الغصب بهذا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كونى است كه جزء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متعلّقا للنّهى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الّذى يتحقّق به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است كه غصب كلّى بآن تحقّق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يتعلّق به الحكم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الّذى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 و حاصل مراد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نهى به غصب كلّى تعلّق گرفت در واقع فرد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باشد منهى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يقال فى جهة الصّلاة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مى‌گوييم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الصّلاة و ان كان مغايرا لحقيقة الغصب الّا انّ الكون الّذى بعض جزئيّات الغصب هو جزئها فاذا اوجد المكلّف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الكون المأمور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انّما يراد باعتبار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فرد آن مطلوب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الامر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الحصّة الّتى فى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ضمن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ابعد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وجود كلّى طبيعى و كيفيّت آن اختلاف بوده و در آن دو رأى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از محقّقين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كلّى طبيعى همان وجود افراد بوده و ماوراء آن چيز ديگرى نمى‌باشد بنابراين وجود انسان كلّى همان وجود زيد و عمرو و بكر و ساير افراد مى‌باشد باين معنا كه هركدام از افراد نماينده انسان كامل مى‌باشند فلذا نسبت كلّى بافراد همچون آباء و ابناء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اين رأى شخصى كه در منطق از آن به رجل همدانى ياد شده و معاصر شيخ الرّئيس بوده چنين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كلّى طبيعى باين نحو است كه هر حصّه و جزئى از آن در يك فرد وجود دارد به‌طورى‌كه كلّى را به حصص و اجزائى كثير بتعداد افرادش تقسيم نموده كه مجموع اين حصص در افراد نماينده كلّى مى‌باشند ازاين‌رو نسبت كلّى با افراد همچون اب و ابناء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اين مسئله و شرح بيشترش مناسب با بحث اصولى نبوده طالبين بكتب منطقى مراجعه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بالجزئىّ المعيّن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صلاة عود مى‌كند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الكون بالجزئىّ المعيّن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w:t>
      </w:r>
      <w:bookmarkStart w:id="60" w:name="pg12650_115910"/>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يقتضى تعلّق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ايجاد كلّى كون به واسطه فرد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الجزئىّ المعيّن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شى‌ء واحد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الجزئىّ المعيّن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يخرجهما عن حقيقتهما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به خروجهما عن الوصف بالصّلاة و الغصب فمسلّم و لا يجديه نفعا، اذ لا نزاع فى اجتماع الجهتين و تحقّق الاعتبارين و ان اراد به انّهما باقيان على المغايرة و التّعدّد بحسب الواقع و الحقيقة فهو غلط ظاهر و مكابرة محضة، لا يرتاب فيها ذو مسكة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هنا واضح، لا يكاد يلتبس على من راجع وجدانه و لم يطلق فى ميدان الجدال و العصبيّة عنانه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 w:name="__RefHeading___Toc477715_222507752"/>
      <w:bookmarkStart w:id="62" w:name="_Toc22"/>
      <w:bookmarkEnd w:id="61"/>
      <w:r>
        <w:rPr>
          <w:rtl w:val="true"/>
        </w:rPr>
        <w:t>دنباله جواب مرحوم مصنّف از استدلال دوّم قائلين بجواز اجتماع</w:t>
      </w:r>
      <w:bookmarkEnd w:id="62"/>
    </w:p>
    <w:p>
      <w:pPr>
        <w:pStyle w:val="BookText"/>
        <w:rPr/>
      </w:pPr>
      <w:r>
        <w:rPr>
          <w:rFonts w:ascii="IRNazanin" w:hAnsi="IRNazanin" w:eastAsia="IRNazanin"/>
          <w:color w:val="111111"/>
          <w:sz w:val="28"/>
          <w:sz w:val="28"/>
          <w:szCs w:val="28"/>
          <w:rtl w:val="true"/>
          <w:lang w:bidi="fa-IR"/>
        </w:rPr>
        <w:t>سپس مرحوم مصنّف در دنباله جواب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مستدلّ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نمودن مكلّف بسوء اختيار بين متعلّق امر و نهى باعث آن نمى‌شود كه اين دو از حقيقت خود خارج بشوند مورد سؤال واقع شده و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اينست كه متعلّق امر از وصف صلاة بودن و متعلّق نهى از غصب بودن خارج نمى‌گردد بحال خود باقى هستند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مسلّم و غير قابل انكار است ولى نفعى بحال مستدلّ ندارد چون نزاعى در اجتماع دو جهت و تحقّق دو اعتبار نبوده و ما نيز قبول داريم كه مورد امر و نهى داراى دو اعتبار است كه به هريك هركدام از امر و نهى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بآن متوجّه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اينست كه متعلّق امر و نهى بر مغايرت و تعدّد بحسب واقع باقى هستند و حقيقتا بمورد اجتماع دوئيّت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كلامى است غلط و اشتباهى است ظاهر و آشكار و صرف مكابره و جدال است و هيچ صاحب عقلى در اشتباهش ترديد و شكّى ندارد، زيرا پس از آنكه مكلّف فردى را كه هر دو عنوان بآن منطبق بود آورد و بدين‌وسيله متعلّق امر و نهى را در خارج با يك مصداق ايجاد نمود ديگر جاى ترديد در اتّحاد متعلّق‌ها نمى‌باشد و بايد تصديق كنيم كه امر و نهى در شى‌ء واحد شخص اجتماع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در اينجا واضح و روشن است و بر هيچ صاحب وجدانى كه به وجدانش رجوع كند مشتبه و ملتبس نيست كه اجتماع امر و نهى در شى‌ء واحد شخصى امر ممتنع و مستحيل است و كسى كه عنان كلام را در ميدان جدال و عصبيّت رها نكرده باشد خود تصديق دارد كه مورد بحث ما از مواردى است كه متعلّق امر و نهى متغاير نبوده بلكه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 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يخرجهما عن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مقول قول مستدلّ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به 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متعلّق امر و نهى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مستدلّ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مستدلّ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بقاء بر مغايرت راجع است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مكابره راجع است</w:t>
      </w:r>
      <w:r>
        <w:rPr>
          <w:rFonts w:eastAsia="Amiri" w:cs="Amiri" w:ascii="Amiri" w:hAnsi="Amiri"/>
          <w:color w:val="111111"/>
          <w:sz w:val="28"/>
          <w:szCs w:val="28"/>
          <w:rtl w:val="true"/>
          <w:lang w:bidi="ar-SA"/>
        </w:rPr>
        <w:t>.</w:t>
      </w:r>
      <w:bookmarkStart w:id="63" w:name="pg12650_115912"/>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اختلفوا فى دلالة النّهى على فساد المنهىّ عنه على اقوال، ثالثها يدلّ فى العبادات لا فى المعاملات و هو مختار جماعة منهم المحقّق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القائلون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جمع منهم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بالشّرع لا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الآخرون بدلالة اللّغة عليه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عندى انّه يدلّ فى العبادات بحسب اللّغة و الشّرع دون غيرها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دعويان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 w:name="__RefHeading___Toc477717_222507752"/>
      <w:bookmarkStart w:id="65" w:name="_Toc23"/>
      <w:bookmarkEnd w:id="64"/>
      <w:r>
        <w:rPr>
          <w:rtl w:val="true"/>
        </w:rPr>
        <w:t>اصل و قاعده مبحث دلالت نهى بر فساد و عدم فساد منهىّ عنه</w:t>
      </w:r>
      <w:bookmarkEnd w:id="65"/>
    </w:p>
    <w:p>
      <w:pPr>
        <w:pStyle w:val="Heading4"/>
        <w:numPr>
          <w:ilvl w:val="3"/>
          <w:numId w:val="1"/>
        </w:numPr>
        <w:rPr/>
      </w:pPr>
      <w:bookmarkStart w:id="66" w:name="__RefHeading___Toc477719_222507752"/>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ارباب اصول در دلالت نهى بر فساد منهىّ عنه با يكديگر اختلاف كرده و اقوالى در آن پيدا شده كه سوّمين آنها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در عبادات دلالت بر فساد داشته نه در 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مختار جماعتى از علماء بوده از جمله مرحوم محقّق و 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قائلين به دلالت نيز باهم اختلاف داشته، برخى از ايشان كه مرحوم سيّد مرتضى نيز جزء آنها است فرموده‌اند دلالت مزبور به واسطه شرع بوده نه لغت و بعضى ديگر گفته‌اند علاوه بر شرعى لغوى نيز مى‌باشد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اقوى از نظر ما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نهى در عبادات بحسب لغت و شرع دلالت بر فساد داشته نه در معاملات، پس مدّعاى ما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نهى هم از نظر شرع و هم به واسطه لغت بر فساد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آن بر فساد در معاملات چه از نظر لغت و چه بحسب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يدلّ فى العبادات لا فى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اقوال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ديگر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فساد چه در معاملات و چه در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دلالتش بر فساد در هيچيك از عبادات و 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ثالثها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و العلّامة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جماعت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بالشّرع لا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فساد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الآخرون بدلالة اللّغة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فساد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بحسب شرع نيز بر فساد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عندى انّه يدلّ فى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عبادات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شرعا و چه از حيث لغت</w:t>
      </w:r>
      <w:r>
        <w:rPr>
          <w:rFonts w:eastAsia="IRNazanin" w:cs="IRNazanin"/>
          <w:color w:val="111111"/>
          <w:sz w:val="28"/>
          <w:szCs w:val="28"/>
          <w:rtl w:val="true"/>
          <w:lang w:bidi="fa-IR"/>
        </w:rPr>
        <w:t>.</w:t>
      </w:r>
      <w:bookmarkStart w:id="68" w:name="pg12650_115914"/>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اوليهما انّ النّهى يقتضى كون ما يتعلّق به مفسدة غير مراد للمكلّف و الامر يقتضى كونه مصلحة مرادا و هما متضادّان، فالآتى بالمنهىّ عنه لا يكون آتيا بالمأمور به و لازم ذلك عدم حصول الامتثال و الخروج عن العهدة و لا نعنى بالفساد الّا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 w:name="__RefHeading___Toc477721_222507752"/>
      <w:bookmarkStart w:id="70" w:name="_Toc25"/>
      <w:bookmarkEnd w:id="69"/>
      <w:r>
        <w:rPr>
          <w:rtl w:val="true"/>
        </w:rPr>
        <w:t xml:space="preserve">دليل مصنّف </w:t>
      </w:r>
      <w:r>
        <w:rPr>
          <w:rtl w:val="true"/>
        </w:rPr>
        <w:t>(</w:t>
      </w:r>
      <w:r>
        <w:rPr>
          <w:rtl w:val="true"/>
        </w:rPr>
        <w:t>ره</w:t>
      </w:r>
      <w:r>
        <w:rPr>
          <w:rtl w:val="true"/>
        </w:rPr>
        <w:t xml:space="preserve">) </w:t>
      </w:r>
      <w:r>
        <w:rPr>
          <w:rtl w:val="true"/>
        </w:rPr>
        <w:t>براى مدّعاى اوّل</w:t>
      </w:r>
      <w:bookmarkEnd w:id="7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براى ادّعاى اوّل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نهى مقتضى است متعلّق آن مفسده‌اى بوده كه مراد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امر دلالت دارد كه در متعلّق آن مصلحتى است كه مكلّف آن را منظور داشته و قصد كرده است و اين دو باهم تضادّ دارند لذا كسى كه منهىّ عنه را مرتكب شود قطعا مأمور به را نمى‌تواند امتثال كرده و بياورد و بدين ترتيب از عهده تكليف نمى‌تواند خارج شود و معناى فساد غير از اين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مدّعاى اوّل مرحوم مصنّف اين بود كه نهى شرعا و لغة بر فساد منهىّ عنه دلالت دارد و دليل آن را اين‌طور تقرير مى‌فرمايند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مولا بنده‌اش را از عملى نهى نمود معنايش اينست كه در منهىّ عنه مفسده‌اى است كه مبغوض و مكروه مولا است ازاين‌رو راضى نيست بنده‌اش آن را ايجاد نمايد چنانچه وقتى او را به شيئى امر فرمود مقتضاى</w:t>
      </w:r>
      <w:bookmarkStart w:id="71" w:name="pg12650_115915"/>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آن اينست كه در مأمور به مصلحتى است كه آمر از ايجادش خشنود و راضى است فلذا عبد در مورد نهى اگر منهىّ عنه را مرتكب شود شيئى را در خارج ايجاد نموده كه از نظر مولا اثر مثبتى ندارد و معناى فساد غير از اين چيز ديگرى نمى‌باشد پس مجرّد نهى بر فساد منهىّ عنه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ادّعاى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يتعلّق به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يقتضى كونه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اقتضاء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اقتضاى امر و اقتضاى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نبودن به مأمور به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دلّ لكانت باحدى الثّلاث و كلّها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و الثّانية،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الالتزام، فلانّها مشروطة باللّزوم العقلى او العرفى كما هو معلوم و كلاهما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انّه يجوز عند العقل و فى العرف ان يصرّح بالنّهى عنها و انّها لا تفسد بالمخالفة من دون حصول تناف بين الكلامين و ذلك دليل على عدم اللّزوم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 w:name="__RefHeading___Toc477723_222507752"/>
      <w:bookmarkStart w:id="73" w:name="_Toc26"/>
      <w:bookmarkEnd w:id="72"/>
      <w:r>
        <w:rPr>
          <w:rtl w:val="true"/>
        </w:rPr>
        <w:t xml:space="preserve">دليل مصنّف </w:t>
      </w:r>
      <w:r>
        <w:rPr>
          <w:rtl w:val="true"/>
        </w:rPr>
        <w:t>(</w:t>
      </w:r>
      <w:r>
        <w:rPr>
          <w:rtl w:val="true"/>
        </w:rPr>
        <w:t>ره</w:t>
      </w:r>
      <w:r>
        <w:rPr>
          <w:rtl w:val="true"/>
        </w:rPr>
        <w:t xml:space="preserve">) </w:t>
      </w:r>
      <w:r>
        <w:rPr>
          <w:rtl w:val="true"/>
        </w:rPr>
        <w:t>براى مدّعاى دوّم</w:t>
      </w:r>
      <w:bookmarkEnd w:id="7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ما براى مدّعاى دوّم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اگر نهى در معاملات دلالت بر فساد داشته باشد لازم است به واسطه يكى از دلالات سه‌گانه يعنى مطابقه و تضمّن و التزام باشد درحالى‌كه تمام منتفى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اوّلى و دوّمى انتفائشان ظاهر و روشن است زيرا فساد نه عين نهى بوده و نه جزء آن تا دلالت مطابقه يا تضمّن تحقّق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دلالت سوّمى كه دلالت التزامى باشد وجه انتفائش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دلالت مشروط است به لزوم عقلى يا عرفى يعنى بايد بين مدلول لفظ و امر خارج از آن يا لزوم عقلى بوده و يا عرفى درحالى‌كه در مورد بحث هر دو مفقود هستند يعنى فساد نه لازمه عقلى معناى نهى است و نه لازمه عرفى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مدّعا</w:t>
      </w:r>
    </w:p>
    <w:p>
      <w:pPr>
        <w:pStyle w:val="BookText"/>
        <w:rPr/>
      </w:pPr>
      <w:r>
        <w:rPr>
          <w:rFonts w:ascii="IRNazanin" w:hAnsi="IRNazanin" w:eastAsia="IRNazanin"/>
          <w:color w:val="111111"/>
          <w:sz w:val="28"/>
          <w:sz w:val="28"/>
          <w:szCs w:val="28"/>
          <w:rtl w:val="true"/>
          <w:lang w:bidi="fa-IR"/>
        </w:rPr>
        <w:t>و دليل بر اين مدّعا آنست كه هم از نظر عقل و هم بتصديق عرف جايز است مولى تصريح به نهى از معامله‌اى بنمايد و سپس بگويد البتّه در صورت مخالفت نهى و آوردنش عمل فاسد نيست و هيچ‌گونه تنافى و تهافتى بين اين دو كلام وجود ندارد و همين امر دليل بيّن و آشكارى است بر عدم لزوم عقلى و عرفى و در نتيجه نهى به دلالت التزامى نيز بر فساد منهىّ عنه 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لكانت باحدى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نهى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دلالات ثلاث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مطابقه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تضمّن مى‌باشد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فلانّها مشروطة باللّزوم العقلى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التزام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مفقودان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لزوم عقلى و عرفى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لزوم عقلى و عرفى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يصرّح بالنّهى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معامله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لا 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عبارت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يصرّح بانّ المعاملة المنهىّ عنها لا تفسد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حصول تناف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نهى و تصريح به اينكه معامله به واسطه نهى فاسد نمى‌شود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على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تنافى بين دو كلام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القائلين بالدّلالة مطلقا بحسب الشّرع لا اللّغة، انّ علماء الامصار فى جميع الاعصار لم يزالوا يستدلّون على الفساد بالنّهى فى ابوابه كالانكحة و البيوع و غيرها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لو لم يفسد لزم من نفيه حكمة يدلّ عليها النّهى و من ثبوته حكمة يدلّ عليها الصّحّة و اللّازم باطل، لانّ الحكمتين ان كانتا متساويتين تعارضتا و تساقطا و كان الفعل و عدمه متساويين فيمتنع النّهى عنه لخلوّه عن الحكمة و ان كانت حكمة النّهى مرجوحة فهو اولى بالامتناع، لانّه مفوّت للزّائد من مصلحة الصّحّة و هو مصلحة خالصة، اذ لا معارض لها من جانب الفساد كما هو</w:t>
      </w:r>
      <w:bookmarkStart w:id="74" w:name="pg12650_115918"/>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المفروض و ان كانت راجحة فالصّحة ممتنعة، لخلوّها عن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بل لفوات قدر الرّجحان من مصلحة النّهى و هو مصلحة خالصة لا يعارضها شى‌ء من مصلحة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انتفاء الدّلالة لغة، فلانّ فساد الشّي‌ء عبارة عن سلب احكامه و ليس فى لفظ النّهى ما يدلّ عليه لغة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5" w:name="__RefHeading___Toc477725_222507752"/>
      <w:bookmarkStart w:id="76" w:name="_Toc27"/>
      <w:bookmarkEnd w:id="75"/>
      <w:r>
        <w:rPr>
          <w:rtl w:val="true"/>
        </w:rPr>
        <w:t>دليل قائلين به دلالت نهى بر فساد بطور مطلق از نظر شرع</w:t>
      </w:r>
      <w:bookmarkEnd w:id="76"/>
    </w:p>
    <w:p>
      <w:pPr>
        <w:pStyle w:val="BookText"/>
        <w:rPr/>
      </w:pPr>
      <w:r>
        <w:rPr>
          <w:rFonts w:ascii="IRNazanin" w:hAnsi="IRNazanin" w:eastAsia="IRNazanin"/>
          <w:color w:val="111111"/>
          <w:sz w:val="28"/>
          <w:sz w:val="28"/>
          <w:szCs w:val="28"/>
          <w:rtl w:val="true"/>
          <w:lang w:bidi="fa-IR"/>
        </w:rPr>
        <w:t>كسانى كه نهى را از نظر شرع چه در عبادات و چه در معاملات دالّ بر فساد دانسته‌اند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علماء بلاد در تمام اعصار و ادوار بر فساد امرى به نهى وارد از آن استدلال مى‌كرده‌اند و در بسيارى از ابواب فقه همچون نكاح و بيع و امثال اين دو از اين طريق فساد منهىّ عنه را باثبات مى‌رسانده‌اند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نهى عمل را فاسد نكند از نفى آن لازم مى‌آيد كه حكمتى وجود داشته كه نهى برآن دلالت مى‌كند و از صحّت و ثبوتش نيز حكمتى را مى‌توان كشف نمود كه حكم بصحّت دلالت برآن دارد درحالى‌كه اين لازم باطل مى‌باشد زيرا دو حكمت مذكور اگر با يكديگر متساوى بوده تعارض نموده و هر دو تساقط مى‌كنند در نتيجه فعل و عدم آن هر دو متساوى شده و بدين ترتيب نهى ممتنع است چون حكمتى كه نهى برآن دلالت كند در فعل مزبور نبوده و متعلّق نهى از آن خالى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حكمت نهى مرجوح و حكمت صحّت راجح باشد اين صورت بطريق اولى قابل نهى نبوده و امتناعش قطعى است زيرا نهى موجب تفويت مصلحت زائد در جانب صحّت شده درحالى‌كه مقدار زائد از مصلحت صحّت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مجرّد مصلحت بوده كه بحسب فرض معارض از طرف فساد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حكمت نهى راجح و حكمت صحّت مرجوح باشد پس صحّت فعل ممتنع است زيرا از مصلحتى كه ايجاب آن را بنمايد خالى است بلكه مى‌توان علّت امتناع را اين دانست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رجحان از مصلحت نهى كه مصلحتى است خالص و بدون معارض از جانب صحّت تفويت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دليل بر انتفاء دلالت بر فساد از حيث لغت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هر چيزى عبارتست از سلب احكام از آن و در لفظ نهى چيزى كه بر اين معنى دلالت كند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قائلين به دلالت نهى بر فساد از نظر خصوص شرع نه لغت دو مدّعا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حيث شرع بر فساد منهىّ عنه دلالت دارد چه در عبادات و چه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نظر لغت بر فساد منهىّ عنه دلالت ندارد چه در عبادات و چه در 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اثبات مدّعاى اوّل به دو دليل متمسّك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اعصار و جميع ادوار حضرات علماء براى اثبات فساد شيئى پيوسته به نهى وارد از آن استدلال مى‌كرده و مى‌كنند و اين سيره عملى كاشف است از اينكه دلالت نهى بر فساد امرى است مفروغ عنه به‌طورى‌كه از اصول موضوعه مى‌باشد فلذا وقتى كسى چنين استدلال مى‌كرد و از طريق تمسّك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نهى فساد منهىّ عنه را باثبات مى‌رساند خصم وى در مقام انكار برنيامده و نمى‌گفت، نهى دلالت بر فساد ندارد و همين مقدار براى اثبات دلالت نهى بر فساد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IRNazanin" w:hAnsi="IRNazanin" w:eastAsia="IRNazanin"/>
          <w:color w:val="111111"/>
          <w:sz w:val="28"/>
          <w:sz w:val="28"/>
          <w:szCs w:val="28"/>
          <w:rtl w:val="true"/>
          <w:lang w:bidi="fa-IR"/>
        </w:rPr>
        <w:t>اگر از فعلى نهى شده و مع‌ذلك دلالت بر فساد آن نكرده و عمل صحيح باشد لازمه آن اينست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نهى متعلّق بآن كشف مى‌كنيم كه حكمتى در آن بوده كه مقتضى نهى بوده است و از صحّتش نيز مى‌توان مصلحت و حكمتى را كشف و احراز نمود كه صحّت برآن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لازمه باطل و غير قابل اعتناء است زيرا دو حكمت و مصلحتى كه ذكر شد نسبت به يكديگر از سه حال خارج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هر دو باهم متساوى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جانب نهى مرجوح و در طرف صحّت راجح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صورت دوّم يعنى مصلحت در طرف صحّت مرجوح و در جانب نهى راجح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سه صورت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بطلان صورت اوّل بجهت آنست كه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مصلحت در طرف صحّت با مصلحت در ناحيه نهى متساوى بوده و هيچيك بر ديگرى رجحانى نداشته باشد پس نهى از آن ممتنع است چه آنكه به عقيده علماء حقّه اماميّه اوامر و نواهى تابع مصالح و حكم مى‌باشد و در فرض مزبور وقتى مصلحت در دو طرف با يكديگر تساوى داشتند در مقام تعارض هر دو ساقط شده و نهى بدون مقتضى مى‌ماند و چنين موردى قابل براى نهى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و امّا بطلان صورت دوّم ازاين‌رو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كرديم مصلحت جانب نهى مرجوح و حكمت در طرف صحّت راجح است مقدار مصلحتى كه از طرفين در مقابل هم واقع شده تساقط كرده لا جرم مصلحت زائدى كه در طرف صحّت بدون معارض مى‌ماند مقتضى صحّت بوده و توجّه نهى را دفع مى‌كند ازاين‌رو وجود نهى بدون بودن مصلحت مقتضى براى آن امرى است ممتنع و مستحيل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بطلان فرض سوّم بخاطر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فرض وقتى مصلحت در طرف نهى بر حكمت جانب صحّت راجح بود مقدار مصلحتى كه از طرفين در مقابل هم واقع شده تعارض نموده و تساقط مى‌كنند قهرا مصلحت زائدى كه در طرف نهى بدون معارض مى‌ماند مقتضى فساد بوده و جائى براى حكم بصحّت باقى نمى‌گذارد در نتيجه حكم بصحّت بدون وجود مصلحت براى آن حكمى است ممتنع و مستحيل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اثبات مدّعاى دوّم خود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انتفاء دلالت نهى بر فساد از نظر لغت بخاطر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در لغت يعنى سلب احكام از شى‌ء فاسد و عدم اثر براى آن و پرواضح است لفظ نهى به هيچ‌يك از انحاء دلالت بر اين معنا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القائلين بالدّلالة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عبادات و چه در 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يفسد لزم من نفيه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ثبوت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حكمت براى نهى و صحّت مى‌باشد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 عن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اولى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 مرجوح بودن حكمت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مفوّت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مصلحة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زائد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معارض لها من جانب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مصلحت زائده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معارض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مصلحت طرف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لخلوّها عن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مصلحة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الرّجحان من مصلحة النّهى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مصلحت خالصه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لفظ النّهى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سلب احكام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الاوّل انّه لا حجّة فى قول العلماء بمجرّده ما لم يبلغ حدّ الاجماع و معلوم انتفائه فى محلّ النّزاع، اذا لخلاف و التّشاجر فيه ظاهر جلىّ</w:t>
      </w:r>
      <w:r>
        <w:rPr>
          <w:rFonts w:eastAsia="Amiri" w:cs="Amiri" w:ascii="Amiri" w:hAnsi="Amiri"/>
          <w:color w:val="111111"/>
          <w:sz w:val="28"/>
          <w:szCs w:val="28"/>
          <w:rtl w:val="true"/>
          <w:lang w:bidi="ar-SA"/>
        </w:rPr>
        <w:t>.</w:t>
      </w:r>
      <w:bookmarkStart w:id="77" w:name="pg12650_115923"/>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8" w:name="__RefHeading___Toc477727_222507752"/>
      <w:bookmarkStart w:id="79" w:name="_Toc28"/>
      <w:bookmarkEnd w:id="78"/>
      <w:r>
        <w:rPr>
          <w:rtl w:val="true"/>
        </w:rPr>
        <w:t>جواب مرحوم مصنّف از دليل اوّل بر مدّعاى اوّل قائلين مذكور</w:t>
      </w:r>
      <w:bookmarkEnd w:id="79"/>
    </w:p>
    <w:p>
      <w:pPr>
        <w:pStyle w:val="BookText"/>
        <w:rPr/>
      </w:pPr>
      <w:r>
        <w:rPr>
          <w:rFonts w:ascii="Amiri" w:hAnsi="Amiri" w:eastAsia="Amiri" w:cs="Amiri"/>
          <w:color w:val="111111"/>
          <w:sz w:val="28"/>
          <w:sz w:val="28"/>
          <w:szCs w:val="28"/>
          <w:rtl w:val="true"/>
          <w:lang w:bidi="ar-SA"/>
        </w:rPr>
        <w:t>مرحوم مصنّف در جواب از دليل اوّل قائلين مزبور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حجّت و دليلى در مجرّد قول علماء بر دلالت نهى بر فساد نيست و تا مادامى‌كه بحدّ اجماع نرسيده نمى‌توان بآن اعتماد نمود و انتفاء اجماع در محلّ نزاع امرى است معلوم و روشن چه آنكه خلاف و تشاجر در آن ظاهر و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حجّة فى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الخلاف و التّشاجر فيه ظاهر 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نزاع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بالمنع من دلالة الصّحّة بمعنى ترتّب الاثر على وجود الحكمة فى الثّبوت، اذ من الجائز عقلا انتفاء الحكمة فى ايقاع عقد البيع وقت النّداء مثلا مع ترتّب اثره اعنى انتقال الملك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العبادات معقول، فانّ الصّحّة فيها باعتبار كونها عبارة عن حصول الامتثال تدلّ على وجود الحكمة المطلوبة و الّا لم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 w:name="__RefHeading___Toc477729_222507752"/>
      <w:bookmarkStart w:id="81" w:name="_Toc29"/>
      <w:bookmarkEnd w:id="80"/>
      <w:r>
        <w:rPr>
          <w:rtl w:val="true"/>
        </w:rPr>
        <w:t>جواب مرحوم مصنّف از دليل دوّم بر مدّعاى اوّل قائلين مذكور</w:t>
      </w:r>
      <w:bookmarkEnd w:id="81"/>
    </w:p>
    <w:p>
      <w:pPr>
        <w:pStyle w:val="BookText"/>
        <w:rPr/>
      </w:pPr>
      <w:r>
        <w:rPr>
          <w:rFonts w:ascii="Amiri" w:hAnsi="Amiri" w:eastAsia="Amiri" w:cs="Amiri"/>
          <w:color w:val="111111"/>
          <w:sz w:val="28"/>
          <w:sz w:val="28"/>
          <w:szCs w:val="28"/>
          <w:rtl w:val="true"/>
          <w:lang w:bidi="ar-SA"/>
        </w:rPr>
        <w:t>مرحوم مصنّف در جواب از دليل دوّم قائلين مزبور مى‌فرمايند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نداريم كه صحّت به معناى ترتّب اثر دلالت بر وجود حكمت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عالم ثبوت داشته باشد، زيرا عقلا ممكنست در ايقاع عقد بيع موقع نداء حكمت منتفى بوده ولى مع‌ذلك اثر آنكه انتقال ملك است برآن مترتّب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دلالت صحّت بر وجود حكمت در عبادات امرى است معقول و متين چه آنكه صحّت در عبادات به ملاحظه اينكه عبارتست از حصول امتثال قطعا بر وجود حكمت دلالت دارد و در غير اين صورت و نبودن حكمت نبايد امتثال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قائلين مزبور در دليل دوّم براى اثبات مدّعاى اوّل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نهى دلالت بر فساد نكرده و با وجود آن عمل صحيح باشد لازمه‌اش اينست كه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كاشف از مصلحتى است كه دلالت برآن داشته و صحّت نيز مقتضى حكمت و مصلحتى مى‌باشد كه در فعل نهفته است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به معناى ترتّب اثر ملازم با وجود مصلحت و حكمت در عمل نيست بلكه احيانا در معاملات از هم تخلّف نيز دارند مثلا در روز جمعه وقت نداء بيع مورد نهى است ولى مع‌ذلك صحيح بوده و اثرش كه نقل و انتقال باشد برآن مترتّب است پس با اينكه بيع مزبور مورد نهى بوده و مصلحتى برآن مترتّب نيست در عين حال صحيح بوده و اثر برآن 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استدراك مى‌فرمايند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مدّعاى ايشان در باب عبادات صحيح بوده و قطعا صحّت به معناى ترتّب اثر دلالت بر مصلحت مى‌نمايد زيرا صحّت در عبادات عبارتست از حصول امتثال و تحقّق اطاعت و پرواضح است كه صرف تحقّق امتثال</w:t>
      </w:r>
      <w:bookmarkStart w:id="82" w:name="pg12650_115925"/>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خود كاشف از وجود حكمتى است كه در فعل مى‌باشد چه آنكه عبادت بدون مصلحت امتثال بآن حاصل نمى‌گردد پس اگر حصول امتثال را تصديق نموديم لازمه‌اش اينست كه وجود حكمت و مصلحت را نيز بپذيريم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الحكمة فى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عالم ثبوت و 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الجائز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جواز عقلى امكان ثبوتى مى‌باشد يعنى عقل حكم به استحاله آن نكرده بلكه جوازش را تصديق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ترتّب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اثر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انتقال 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مجرورى آن به بيع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فى العبادات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صحّت بر وجود حكمت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كونها عبارة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اگر دلالت بر وجود حكمت نداشته باشد و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امتثال عود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قدّمناه فى الاحتجاج على دلالة النّهى على الفساد فى العبادات يظهر جواب الاستدلال على انتفاء الدّلالة لغة، فانّه على عمومه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غير العبادات متوجّه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 w:name="__RefHeading___Toc477731_222507752"/>
      <w:bookmarkStart w:id="84" w:name="_Toc30"/>
      <w:bookmarkEnd w:id="83"/>
      <w:r>
        <w:rPr>
          <w:rtl w:val="true"/>
        </w:rPr>
        <w:t>جواب مرحوم مصنّف از مدّعاى دوّم قائلين مذكور</w:t>
      </w:r>
      <w:bookmarkEnd w:id="8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bookmarkStart w:id="85" w:name="pg12650_115926"/>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و به بيانى كه در دليل بر دلالت نهى بر فساد نسبت بعبادات قبلا ذكر نموديم جواب استدلال بر انتفاء دلالت نهى از حيث لغت بر فساد روشن و ظاهر مى‌گردد چه آنكه انتفاء را بطور عموم نمى‌توان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غير عبادات كلامى است وجيه و قابل پذيرش ولى در عبادات مردود و ضعيف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قدّمناه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دليلى است كه مرحوم مصنّف بر مدّعاى اوّل خويش آورده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اوليهما، انّ النّهى يقتضى كون ما يتعلّق به مفسدة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عمومه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فى غير العبادات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بر انتفاء دلالت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مثبتوها كذلك لغة ايضا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دلالته شرعا من انّه لم يزل العلماء يستدلّون بالنّهى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انّما يقتضى دلالته على الفساد و امّا انّ تلك الدّلالة بحسب اللّغة فلا، بل الظّاهر انّ استدلالهم به على الفساد انّما هو لفهمهم دلالته عليه شرعا، لما ذكر من الدّليل على عدم دلالته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 w:name="__RefHeading___Toc477733_222507752"/>
      <w:bookmarkStart w:id="87" w:name="_Toc31"/>
      <w:bookmarkEnd w:id="86"/>
      <w:r>
        <w:rPr>
          <w:rtl w:val="true"/>
        </w:rPr>
        <w:t>استدلال قائلين به ثبوت دلالت نهى لغة بر فساد بطور مطلق</w:t>
      </w:r>
      <w:bookmarkEnd w:id="87"/>
    </w:p>
    <w:p>
      <w:pPr>
        <w:pStyle w:val="Heading5"/>
        <w:numPr>
          <w:ilvl w:val="4"/>
          <w:numId w:val="1"/>
        </w:numPr>
        <w:rPr/>
      </w:pPr>
      <w:bookmarkStart w:id="88" w:name="__RefHeading___Toc477735_222507752"/>
      <w:bookmarkStart w:id="89" w:name="_Toc32"/>
      <w:bookmarkEnd w:id="88"/>
      <w:r>
        <w:rPr>
          <w:rtl w:val="true"/>
        </w:rPr>
        <w:t>اشاره</w:t>
      </w:r>
      <w:bookmarkEnd w:id="8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دلالت نهى بر فساد را از نظر لغت نيز ثابت دانسته‌اند به دو</w:t>
      </w:r>
      <w:bookmarkStart w:id="90" w:name="pg12650_115927"/>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دليل استدلال كرده‌اند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77737_222507752"/>
      <w:bookmarkStart w:id="92" w:name="_Toc33"/>
      <w:bookmarkEnd w:id="91"/>
      <w:r>
        <w:rPr>
          <w:rtl w:val="true"/>
        </w:rPr>
        <w:t>[</w:t>
      </w:r>
      <w:r>
        <w:rPr>
          <w:rtl w:val="true"/>
        </w:rPr>
        <w:t>دليل اوّل</w:t>
      </w:r>
      <w:r>
        <w:rPr>
          <w:rtl w:val="true"/>
        </w:rPr>
        <w:t>]</w:t>
      </w:r>
      <w:bookmarkEnd w:id="92"/>
    </w:p>
    <w:p>
      <w:pPr>
        <w:pStyle w:val="Heading6"/>
        <w:numPr>
          <w:ilvl w:val="5"/>
          <w:numId w:val="1"/>
        </w:numPr>
        <w:rPr/>
      </w:pPr>
      <w:bookmarkStart w:id="93" w:name="__RefHeading___Toc477739_222507752"/>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دليل اوّل تقريرى است كه بر دلالت نهى از نظر شرع بآن متمسّك شده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پيوسته به واسطه نهى بر فساد استدلال كرده و مى‌كنند</w:t>
      </w:r>
      <w:r>
        <w:rPr>
          <w:rFonts w:eastAsia="IRNazanin" w:cs="IRNazanin"/>
          <w:color w:val="111111"/>
          <w:sz w:val="28"/>
          <w:szCs w:val="28"/>
          <w:rtl w:val="true"/>
          <w:lang w:bidi="fa-IR"/>
        </w:rPr>
        <w:t>.</w:t>
      </w:r>
    </w:p>
    <w:p>
      <w:pPr>
        <w:pStyle w:val="Heading6"/>
        <w:numPr>
          <w:ilvl w:val="5"/>
          <w:numId w:val="1"/>
        </w:numPr>
        <w:rPr/>
      </w:pPr>
      <w:bookmarkStart w:id="95" w:name="__RefHeading___Toc477741_222507752"/>
      <w:bookmarkStart w:id="96" w:name="_Toc35"/>
      <w:bookmarkEnd w:id="95"/>
      <w:r>
        <w:rPr>
          <w:rtl w:val="true"/>
        </w:rPr>
        <w:t>جواب قائلين به ثبوت دلالت نهى بر فساد شرعا از دليل مذكور</w:t>
      </w:r>
      <w:bookmarkEnd w:id="96"/>
    </w:p>
    <w:p>
      <w:pPr>
        <w:pStyle w:val="BookText"/>
        <w:rPr/>
      </w:pPr>
      <w:r>
        <w:rPr>
          <w:rFonts w:ascii="IRNazanin" w:hAnsi="IRNazanin" w:eastAsia="IRNazanin"/>
          <w:color w:val="111111"/>
          <w:sz w:val="28"/>
          <w:sz w:val="28"/>
          <w:szCs w:val="28"/>
          <w:rtl w:val="true"/>
          <w:lang w:bidi="fa-IR"/>
        </w:rPr>
        <w:t>كسانى كه دلالت نهى بر فساد را صرفا از نظر شرع ثابت دانسته‌اند و بآن در مطلق موارد چه عبادات و چه معاملات قائل شده‌اند در جواب استدلال مزبور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يادشده مقتضايش اين است كه نهى دلالت بر فساد دارد ولى اينكه دلالت مزبور مستند است به لغت پس از آن استفاده نمى‌شود، بلكه ظاهرا استدلال حضرات به دليل مزبور بر فساد بخاطر آنست كه علماء اين‌طور فهميده‌اند كه دلالت نهى بر فساد از حيث شرع است نه لغت چه آنكه قبلا بر عدم دلالت آن بر فساد از نظر لغت دليل ذكر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ديگر معتقدند كه نهى علاوه بر اينكه از نظر شرع بر فساد منهىّ عنه دلالت دارد بحسب وضع لغت نيز اين دلالت برايش ثابت است، ايشان براى مدّعاى خود به دو دليل متمسّك شده‌اند كه دليل اوّلشان همان تقرير و بيانى است كه قائلين به ثبوت دلالت از نظر شرع بآن تمسّك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استدلال نموده‌اند فلذا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كثيرى از فقه حضرات علماء براى فساد عمل منهىّ عنه به نهى متوسّل شده‌اند و همان را در فاسد بودن عمل كافى دانسته‌اند و اين نيست مگر آنكه در لغت نيز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معتقدند دلالت نهى بر فساد صرفا بلحاظ شرع است نه لغت در جواب از اين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يادشده بر مدّعاى مستدلّين دلالت ندارد، زيرا مدّعا اينست كه نهى از نظر لغت دلالت بر فساد دارد درحالى‌كه دليل يادشده مثبت اين مدّعا نيست بلكه صرفا از آن همين مقدار استفاده مى‌شود كه نهى دلالت بر فساد دارد امّا اينكه به واسطه شرع بوده يا بحسب وضع لغت مى‌باشد دليل متضمّن آن نيست زيرا ظاهرا اين‌طور است كه علماء اگرچه به نهى استدلال بر فساد منهىّ عنه نموده‌اند ولى اين نه بخاطر آن است كه از نظر لغت چون چنين است مستمسكى بر ايشان بوده و آن را دليل قرار داده‌اند بلكه وجه آن اينست كه به عقيده اين حضرات دلالت نهى بر فساد بحسب شرع و در اصطلاح متشرّعه مى‌باشد ازاين‌رو خود را بآن ملتزم ديده‌اند فلذا در مقام دلالت لغوى گفته شد كه نه تنها از نظر لغت اين دلالت ثابت نيست بلكه دليل بر انتفائش داريم كه قبلا بآن اشاره گرديد و آن اين بود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هر چيزى باين معنا است كه احكام از آن مسلوب و منفى باشند و چون لفظ نهى بر چنين معنائى دلالت ندارد لا جرم دلالتش بر فساد بطور قطع و يقين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مثبتوها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نهى بر فساد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بطور مطلق بودن دلالت چه در عبادات و چه در معاملات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علاوه بر دلالت بحسب شرع در لغت نيز دلالتش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على دلالته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مجهول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نهى راجع مى‌باشد و معناى تحت اللّفظى عبارت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 تقرير و بيانى است كه بآن استدلال بر دلالت نهى بر فساد بحسب شرع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لم يزل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تفسير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ثابت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عنه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به ثبوت دلالت از نظر شرع فقط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انّما يقتضى دلالته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اوّل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تلك الدّلالة بحسب اللّغة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 يقتضى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استدلال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نهى بر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استدلال راجع بوده و ضمير مضاف اليه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نهى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فساد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 براى حصر دلالت نهى بر فساد در خصوص شرع</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على عدم دلالته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همان دليلى است كه</w:t>
      </w:r>
      <w:bookmarkStart w:id="97" w:name="pg12650_115930"/>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قائلين به ثبوت دلالت نهى بر فساد از نظر شرع بمنظور نفى دلالت لغوى آورده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انتفاء الدّلالة لغة فلانّ فساد الشّي‌ء عبارة عن سلب احكام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ما قدّمناه من عدم الحجّة فى ذلك و هم و ان اصابوا فى القول بدلالته فى العبادات لغة لكنّهم مخطئون فى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استدللنا به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8" w:name="__RefHeading___Toc477743_222507752"/>
      <w:bookmarkStart w:id="99" w:name="_Toc36"/>
      <w:bookmarkEnd w:id="98"/>
      <w:r>
        <w:rPr>
          <w:rtl w:val="true"/>
        </w:rPr>
        <w:t>تحقيق مرحوم مصنّف در جواب از استدلال اوّل قائلين مذكور</w:t>
      </w:r>
      <w:bookmarkEnd w:id="9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در جواب اين دليل همان است كه قبلا گفتيم يعنى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دليل هيچ برهان و حجّتى بر اثبات مدّعاى ايشان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ايشان اگرچه در اصل اعتقاد به اينكه از نظر لغت نهى دلالت بر فساد عبادات دارد بصواب رفته و از اين رهگذر قدحى بر آنها نيست ولى در اثبات اين مدّعا با دليل يادشده بخطاء گرائيده شدند ازاين‌رو تحقيق مقتضى است براى اثبات چنين مدّعائى بهمان استدلال سابقى كه ذكر نموديم متمسّك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استدلال سابق همان دليلى است كه مرحوم مصنّف براى اثبات مدّعاى اوّل خود بآن استدلال كرده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النّهى يقتضى كون ما يتعلّق به مفسدة غير مراد للمكلّف الخ</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الحجّة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 براى</w:t>
      </w:r>
      <w:bookmarkStart w:id="100" w:name="pg12650_115931"/>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اوّل يعنى استدلال علماء به نهى بر فساد منهىّ عنه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ان اصابوا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مثبتون دلالت نهى بر فساد منهىّ عنه از نظر لغت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است نه شرطيّه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فى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دلالة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مثبتون عود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الامر يقتضى الصّحّة، لما هو الحقّ من دلالته على الاجزاء بكلا تفسيريه و النّهى نقيضه و النّقيضان مقتضاهما نقيضان، فيكون النّهى مقتضيا لنقيض الصّحّة و هو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477745_222507752"/>
      <w:bookmarkStart w:id="102" w:name="_Toc37"/>
      <w:bookmarkEnd w:id="101"/>
      <w:r>
        <w:rPr>
          <w:rtl w:val="true"/>
        </w:rPr>
        <w:t>[</w:t>
      </w:r>
      <w:r>
        <w:rPr>
          <w:rtl w:val="true"/>
        </w:rPr>
        <w:t>دليل دوّم</w:t>
      </w:r>
      <w:r>
        <w:rPr>
          <w:rtl w:val="true"/>
        </w:rPr>
        <w:t>]</w:t>
      </w:r>
      <w:bookmarkEnd w:id="102"/>
    </w:p>
    <w:p>
      <w:pPr>
        <w:pStyle w:val="Heading6"/>
        <w:numPr>
          <w:ilvl w:val="5"/>
          <w:numId w:val="1"/>
        </w:numPr>
        <w:rPr/>
      </w:pPr>
      <w:bookmarkStart w:id="103" w:name="__RefHeading___Toc477747_222507752"/>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دليل دوّم قائلين به ثبوت دلالت از نظر لغت اينست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مقتضى صحّت عمل است، زيرا حقّ و ثابت است كه امر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تفسيرى كه برايش نموده‌اند مى‌كند و نهى نقيض آن بوده و دو شى‌ء متناقض مقتضايشان نيز باهم متناقض است، پس در نتيجه نهى مقتضى نقيض صحّت يعنى فساد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مثبتين دلالت از نظر لغت در دليل دوّمى كه براى اثبات مدّعاى خويش آورده‌اند گفته‌اند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شى‌ء تعلّق گرفت نفس امر دلالت مى‌كند بر اينكه مأمور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صحيح است و الّا مورد امر واقع نمى‌شد چه آنكه در محلّش مقرّر و ثابت است كه امر به شى‌ء دلالت مى‌كند بر اينكه مكلّف وقتى آن را مطابق با امر آورد مجزى بوده و تكليف از عهده‌اش ساقط است فلذا اتيان بعبادات در وقت با رعايت شرائط و اجزاء رافع اشتغال ذمّه و موجب اجزاء است اعمّ از آنكه اجزاء را به معناى سقوط امر تفسير كرده يا آن را به معناى مطابق و موافق امر بدانيم و بهر تقدير امر به شى‌ء مقتضى صحّت و اجزاء عمل مأمور 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مى‌دانيم كه نهى نقيض امر مى‌باشد و بديهى است وقتى نسبت بين دو شى‌ء تناقض بود مقتضاى آن دو نيز بينشان تناقض است چنانچه آب با آتش نقيض يكديگر بوده قهرا مقتضاى آب كه برودت است با مقتضاى آتش كه حرارت مى‌باشد متناقض است لا جرم وقتى امر مقتضى صحّت و اجزاء بود نهى كه نقيض آن است بايد مقتضى فساد و عدم اجزاء باشد و در غير اين صورت نبايد نهى را نقيض امر بدانيم درحالى‌كه نقيض بودنش بديهى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مثبتون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لما هو الثّابت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 تفسير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همزه اوّل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 تفسيريه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تفسيرى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شرح بآن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نقيض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متناقضين به دو امرى اصطلاحا گفته مى‌شود كه يكى از آن دو امر وجودى و ديگرى عدمى باشد و بينشان نهايت بعد و خلاف بوده به‌طورى‌كه</w:t>
      </w:r>
      <w:bookmarkStart w:id="105" w:name="pg12650_115933"/>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عقلا مستحيل باشد در يك محلّ باهم اجتماع كنند چنانچه متضادّين به دو امر وجودى كه واجد چنين خصوصيّاتى باشند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نهى هر دو به ملاحظه معناى طلبى كه دارند وجودى هستند اگرچه متعلّق امر نيز وجودى بوده ولى متعلّق نهى بنا بر اينكه ترك باشد عدمى است ولى در عين حال هر دو طلب بوده و وجودى مى‌باشند ازاين‌رو اگر آنها را متناقضين بدانيم و اين نام را به آن دو اطلاق كنيم برخلاف اصطلاح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گاهى در اصطلاح ارباب معقول متناقضين به اعمّ از ضدّين نيز اطلاق مى‌شود و ظاهرا اطلاق نقيض در محلّ بحث نيز بهمين عنايت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مقتضاهما 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متناقضين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نقيض صحّت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اجاب الاوّلون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يقتضى الصّحّة شرعا لا لغة و نقول بمثله فى النّهى و انتم تدّعون دلالته لغة و مثله ممنوع فى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6" w:name="__RefHeading___Toc477749_222507752"/>
      <w:bookmarkStart w:id="107" w:name="_Toc39"/>
      <w:bookmarkEnd w:id="106"/>
      <w:r>
        <w:rPr>
          <w:rtl w:val="true"/>
        </w:rPr>
        <w:t>جواب قائلين اوّل از دليل دوّم ايشان</w:t>
      </w:r>
      <w:bookmarkEnd w:id="107"/>
    </w:p>
    <w:p>
      <w:pPr>
        <w:pStyle w:val="BookText"/>
        <w:rPr/>
      </w:pPr>
      <w:r>
        <w:rPr>
          <w:rFonts w:ascii="Amiri" w:hAnsi="Amiri" w:eastAsia="Amiri" w:cs="Amiri"/>
          <w:color w:val="111111"/>
          <w:sz w:val="28"/>
          <w:sz w:val="28"/>
          <w:szCs w:val="28"/>
          <w:rtl w:val="true"/>
          <w:lang w:bidi="ar-SA"/>
        </w:rPr>
        <w:t>طائفه اوّل از اين استدلال اين‌طور جواب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اگرچه مقتضى صحّت عمل است ولى اين اقتضاء تنها از نظر شرع بوده نه لغت و مثل آن را در نهى گفته و مى‌گوييم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صرفا در شرع دلالت بر فساد عمل دارد نه در لغت درحالى‌كه</w:t>
      </w:r>
      <w:bookmarkStart w:id="108" w:name="pg12650_115934"/>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ادّعاى شما ثبوت دلالت از نظر لغت است و مثل چنين ادّعائى در امر ممنوع بوده قهرا در نهى نيز آن را قبول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الاوّلون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كسانى است كه دلالت نهى بر فساد را صرفا از نظر شرع ثابت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بمثله فى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دلالته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ممنوع فى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وجوب اختلاف احكام المتقابلات لجواز اشتراكها فى لازم واحد فضلا عن تناقض 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نقيض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يقتضى الصّحّة و لا يلزم منه ان يقتضى الفساد، فمن اين يلزم فى النّهى ان يقتضى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لا يقتضى الصّحّة و نحن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9" w:name="__RefHeading___Toc477751_222507752"/>
      <w:bookmarkStart w:id="110" w:name="_Toc40"/>
      <w:bookmarkEnd w:id="109"/>
      <w:r>
        <w:rPr>
          <w:rtl w:val="true"/>
        </w:rPr>
        <w:t>تحقيق مرحوم مصنّف در جواب از استدلال دوّم</w:t>
      </w:r>
      <w:bookmarkEnd w:id="110"/>
    </w:p>
    <w:p>
      <w:pPr>
        <w:pStyle w:val="BookText"/>
        <w:rPr/>
      </w:pPr>
      <w:r>
        <w:rPr>
          <w:rFonts w:ascii="Amiri" w:hAnsi="Amiri" w:eastAsia="Amiri" w:cs="Amiri"/>
          <w:color w:val="111111"/>
          <w:sz w:val="28"/>
          <w:sz w:val="28"/>
          <w:szCs w:val="28"/>
          <w:rtl w:val="true"/>
          <w:lang w:bidi="ar-SA"/>
        </w:rPr>
        <w:t>مرحوم مصنّف در جواب از استدلال مذكور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اينست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كه احكام اشياء متقابل واجب است باهم مختلف باشند زيرا ممكنست اشياء مزبور در يك لازم باهم مشترك و بدين ترتيب بتوان بينشان قدر جامعى تصوير نمود و با اين احتمال و تجويز عقلى چطور بتوان حكم كرد كه احكام آنها نيز بايد باهم تناقض داشته باشند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بفرض تسليم و پذيرفتن آن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اگر گفته شد امر مقتضى صحّت است نقيض آن اين است كه بگوئيم نهى اقتضاء صحّت را ندارد و از عدم اقتضاء صحّت لازم نمى‌آيد كه مقتضى فساد باشد بنابراين اقتضاء نهى نسبت بفساد منهىّ عنه از كجا لازم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مى‌توان گفت كه نهى مقتضى صحّت نيست و ما نيز بآن قائل هستيم ولى مدّعاى شما با آن اثبات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مصنّف چون جوابى كه از استدلال يادشده را قبول ندارند لذا خود بتحقيق جواب پرداخته و چنين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نداريم دو شى‌ء كه در مقابل هم قرار گرفتند لازم و واجب باشد كه احكامشان نيز با يكديگر مختلف و متقابل باشد بلكه بسا ممكنست چنين اشيائى در يك لازم و حكمى باهم اشتراك داشته و بدين ترتيب بتوان بينشان قدر جامع تصوّر نمود لذا با چنين احتمال و تجويز عقلى نه تنها تناقض و اختلاف كلّى بين احكام آنها نيست بلكه باهم اجتماع و اشتراك نيز دارند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آتش دو شى‌ء متقابل بوده كه هريك اثرى غير بلكه متقابل با ديگرى دارد چنانچه اثر آتش حرارت و اثر آب برودت است ولى مع‌ذلك مى‌توان فرض نمود كه حرارت و برودت هر دو در يك اثر باهم مشتركند و آن اينست كه حسّ لامسه از هر دو متأثّر مى‌شود پس تأثّر حسّ اثرى است مشترك بين هر دو چنانچه در امر و نهى نيز مى‌توان چنين اشتراكى تصوير كرد چه آنكه قدر جامع هر دو وجوب و لزوم است منتهى امر اثرش وجوب فعل و اثر مترتّب بر نهى وجوب ترك مى‌باشد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بفرض قبول كنيم دو شى‌ء متقابل بايد در تمام آثار و احكام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باهم متقابل و متناقض باشند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كه براى تقرير تناقض اثر مترتّب بر نهى با اثر معلول از امر ذكر شد تمام و صحيح نيست زيرا در تعريف نقيض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كلّ شى‌ء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باين تعريف نقيض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يقتضى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يقتضى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يقتضى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بتوان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با نهى نقيض بوده و چون اثرش اقتضاء صحّت است قهرا نهى اثرش اقتضاء فساد است بلى طبق تعريف مزبور بايد بگوئيم نهى مقتضى صحّت نيست و اين كلامى است متين و صحيح ولى مثبت مدّعاى حضرات نمى‌باشد چه آنكه از مقتضى صحّت نبودن لازم نمى‌آيد مقتضى فساد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المتقابلات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 شيئى كه نقيض يا ضدّ باهم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اشتراكها فى لازم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ثبوتى كه همان تجويز عقلى است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متقابلات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بپذيريم كه احكام متقابلات نيز بينشان بايد تناقض و تقابل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نقيض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ان لا يقتضى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اقتضاء نهى نسبت به صحّت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النّافين للدّلالة مطلقا لغة و شرعا</w:t>
      </w:r>
      <w:r>
        <w:rPr>
          <w:rFonts w:eastAsia="Amiri" w:cs="Amiri" w:ascii="Amiri" w:hAnsi="Amiri"/>
          <w:color w:val="111111"/>
          <w:sz w:val="28"/>
          <w:szCs w:val="28"/>
          <w:rtl w:val="true"/>
          <w:lang w:bidi="ar-SA"/>
        </w:rPr>
        <w:t>:</w:t>
      </w:r>
      <w:bookmarkStart w:id="111" w:name="pg12650_115937"/>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انّه لو دلّ لكان مناقضا للتّصريح بصحّة المنهىّ عنه و اللّازم منتف، لانّه يصحّ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نهيتك عن البيع الفلانى بعينه مثلا و لو فعلت لعاقبتك لكنّه يحصل به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 w:name="__RefHeading___Toc477753_222507752"/>
      <w:bookmarkStart w:id="113" w:name="_Toc41"/>
      <w:bookmarkEnd w:id="112"/>
      <w:r>
        <w:rPr>
          <w:rtl w:val="true"/>
        </w:rPr>
        <w:t>دليل قائلين به عدم دلالت نهى بر فساد بطور مطلق</w:t>
      </w:r>
      <w:bookmarkEnd w:id="113"/>
    </w:p>
    <w:p>
      <w:pPr>
        <w:pStyle w:val="BookText"/>
        <w:rPr/>
      </w:pPr>
      <w:r>
        <w:rPr>
          <w:rFonts w:ascii="IRNazanin" w:hAnsi="IRNazanin" w:eastAsia="IRNazanin"/>
          <w:color w:val="111111"/>
          <w:sz w:val="28"/>
          <w:sz w:val="28"/>
          <w:szCs w:val="28"/>
          <w:rtl w:val="true"/>
          <w:lang w:bidi="fa-IR"/>
        </w:rPr>
        <w:t>دليل كسانى كه دلالت نهى بر فساد را بطور مطلق چه از نظر لغت و چه بحسب شرع نفى نموده‌اند اينست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نهى بر فساد دلالت كند بايد با تصريح بصحّت منهىّ عنه مناقض باشد درحالى‌كه لازم منتفى است زيرا صحيح است كه ناهى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فلان بيع نهى مى‌كنم ولى در عين حال اگر آن را بجاى آوردى عقابت مى‌كنم ولى ملك و نقل و انتقال به اين بيع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قبلا گفته شد برخى دلالت نهى بر فساد را بطور مطلق نفى نموده‌اند چه در معاملات و چه در عبادات، از نظر لغت بوده يا بحسب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 اين جماعت براى اثبات مدّعاى خويش اين‌طور استدلال نموده‌اند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نهى دلالت بر فساد منهىّ عنه داشته باشد نبايد ناهى بتواند پس از نهى تصريح به صحّت منهىّ عنه نمايد چه آنكه نهى مزبور با صحّت مذكور متناقض مى‌باشد و جمع بين متناقضين عقلا ممكن نيست درحالى‌كه مى‌بينيم بسيار اتّفاق افتاده كه ناهى پس از نهى به صحّت منهىّ عنه تصريح نموده</w:t>
      </w:r>
      <w:bookmarkStart w:id="114" w:name="pg12650_115938"/>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است مثلا صحيح است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بيع را انجام نده و اگر آن را واقع ساختى ترا عقاب و مؤاخذه مى‌كنم ولى در عين حال معامله‌ات صحيح بوده و اثر آنكه نقل و انتقال است بار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تصريح كشف مى‌كنيم كه نهى دلالت بر فساد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معاملات و چه در 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 مناقضا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مناقضا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يصحّ ان يقول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ناهى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بمنع الملازمة، فانّ قيام الدّليل الظّاهر على معنى لا يمنع التّصريح بخلافه و انّ الظّاهر غير مراد و يكون التّصريح قرينة صارفة عمّا يجب الحمل عليه عند التّجرّد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 w:name="__RefHeading___Toc477755_222507752"/>
      <w:bookmarkStart w:id="116" w:name="_Toc42"/>
      <w:bookmarkEnd w:id="115"/>
      <w:r>
        <w:rPr>
          <w:rtl w:val="true"/>
        </w:rPr>
        <w:t>جواب از استدلال مذكور</w:t>
      </w:r>
      <w:bookmarkEnd w:id="116"/>
    </w:p>
    <w:p>
      <w:pPr>
        <w:pStyle w:val="BookText"/>
        <w:rPr/>
      </w:pPr>
      <w:r>
        <w:rPr>
          <w:rFonts w:ascii="Amiri" w:hAnsi="Amiri" w:eastAsia="Amiri" w:cs="Amiri"/>
          <w:color w:val="111111"/>
          <w:sz w:val="28"/>
          <w:sz w:val="28"/>
          <w:szCs w:val="28"/>
          <w:rtl w:val="true"/>
          <w:lang w:bidi="ar-SA"/>
        </w:rPr>
        <w:t>از استدلالى كه ذكر شد اين‌طور جواب داده شده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ملازمه مذكور را قبول نداشته و اينكه گفته شد اگر نهى دلالت بر فساد كند لازمه‌اش اينست كه نتوان تصريح به صحّت نمود را انكار مى‌كنيم، زيرا اگر ظاهر دليلى بر معنائى قائم شد هرگز مانع از تصريح بخلاف آن نبوده و با عبارتى كه دلالت مى‌كند بر مراد نبودن ظاهر هيچ تنافى و تهافتى ندارد چه آنكه تصريح بخلاف خود قرينه صارفه‌اى است كه ما را از حمل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نمودن لفظ در صورت نبودن قرينه بر معناى ظاهرش منصرف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جوابى كه از استدلال مزبور داده شده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ظاهر در فساد است و بدون قرينه لازم است آن را بر فساد حمل كرد ولى پس از تصريح به عدم فساد و تنصيص بر صحيح بودن منهىّ عنه لازم است از ظهور آن رفع يد نمود و بر مدلول قرينه حمل كرد چنانچه در كلّيّه الفاظى كه محفوف بقرائن صارفه هستند عمل بر همين است بنابراين بين دلالت بر فساد و مناقض بودن آن با تصريح به صحّت هيچ تنافى و تهافتى وجود ندارد زيرا تصريح بصحّت قرينه است بر اينكه ظاهر نهى كه فساد منهىّ عنه بوده مراد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قيام الدّليل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فساد 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التّصريح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تصريح بصحّت منهىّ عنه منافاتى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الظّاهر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همزه تا با اسم و خبرش 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صارفة عمّا يجب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فساد منهىّ عنه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التّجرّد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 فانّ التّصريح بالنّقيض يدفع ذلك الظّاهر و ينافيه قطعا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بين قوله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فعلت لعاقبتك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bookmarkStart w:id="117" w:name="pg12650_115940"/>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و 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بذلك الذّوق السّليم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 الكلام متّجه فى غير العبادات و هو الّذى مثّل به و امّا فيها فالحكم بانتفاء اللّازم غلط بيّن، اذا لمناقضة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المكان المغصوب و لو فعلت لكانت صحيحة، مقبولة، فى غاية الظّهور و لا ينكرها الّا مكابر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8" w:name="__RefHeading___Toc477757_222507752"/>
      <w:bookmarkStart w:id="119" w:name="_Toc43"/>
      <w:bookmarkEnd w:id="118"/>
      <w:r>
        <w:rPr>
          <w:rtl w:val="true"/>
        </w:rPr>
        <w:t>مناقشه مرحوم مصنّف در جوابى كه ذكر شد و تحقيق ايشان در اين مقام</w:t>
      </w:r>
      <w:bookmarkEnd w:id="11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جوابى كه ذكر شد مناقشه و تأمّل است زيرا تصريح به صحّت بدنبال نهى قطعا با ظاهر آن منافات داشته و دافع آن مى‌باشد ولى بين قول ناهى در مثال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فعلت لعاقبتك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ديگرش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و منافاتى نيست و شاهد بر اين مدّعا ذوق سالم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مستدلّ وجيه و متين بوده امّا در غير عبادات چنانچه مثالى را هم كه در متن استدلال آورده از غير عبادات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عبادات حكم بانتفاء لازم اشتباهى است بيّن و آشكار زيرا تناقض بين قول ناهى كه مى‌گويد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تصلّ فى المكان المغصوب و لو فعلت لكانت صحيحة پذيرفته و مورد قبول است چه آنكه اين تناقض در كمال ظهور و بروز بوده و احدى منكر آن نيست مگر كسى كه طريق مكابره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در وجه مناقشه و تأمّلى كه بكلام مجيب دارند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كلامى كه به دنبالش تصريح به نقيض آن بشود قطعا با آن مناقض بوده و دافع آن مى‌باشد و لو نامش را قرينه صارفه بگذارند و اساسا در كلّيّه قرائن صارفه امر چنين است و الّا به واسطه‌اش از ظهور كلام قبلى رفع يد نمى‌كردند پس همين نكته كافى در متناقض بودن آن دو است و شاهد بر اين مدّعا اينست كه معناى ظاهر كلام با مدلول قرينه قابل اجتماع نيستند و بهر تقدير جاى شبهه و ترديد نيست وقتى نهى را ظاهر در فساد منهىّ عنه بدانيم تصريح بصحّت كه در ذيل مى‌آيد با آن منافات دارد و ظهور آن را دفع مى‌كند ازاين‌رو در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نهيتك عن البيع الفلانى و لو فعلت لعاقبتك، لكنّه يحصل 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فعلت لعاقبتك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تنافى و تهافتى نبوده بلكه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يحصل به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است و شاهد ما بر اين مدّعا ذوق سليم و وجدان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جواب مذكور را نمى‌توان در مقابل استدلال نافين آورد و آن را ابطال نمود لذا از نظر ما حقّ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مستدلّ در غير عبادات وجيه و متين است و نهى در آنها موجب فساد نيست چنانچه مثالى را هم كه خود مستدلّ در متن استدلالش آورده از معاملات است ولى در عبادات نمى‌توان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دلّ النّهى على الفساد لكان مناقضا للتّصريح بصحّة المنهىّ عنه و اللّازم منتف الخ</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حكم بانتفاء لازم غلط و اشتباهى است آشكار فلذا تنافى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اين دو كلام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فى المكان المغصوب و لو فعلت لكانت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هيچ‌كس پوشيده نبوده و احدى منكر آن نيست مگر كسى كه مكابره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تصريح و ضمير مفعولى به ذلك الظّاهر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بين قوله فى المثال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اينست كه در كلام مذكور قطعا بين برخى از اجزاء آن تنافى است حال پس از بررسى و تحقيق ملاحظه مى‌كنيم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فعلت لعاقبتك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وجدان و ذوق سليم تنافى نيست پس معلوم مى‌شود تنافى معلوم و قطعى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يحصل به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تناقض بين دو كلام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 العبادة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عبادات</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ينكرها الّا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مناقضه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الثّالث فى العموم و الخصوص 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فى الكلام على الفاظ العموم اصل الحقّ انّ للعموم فى لغة العرب صيغة تخصّه و هو اختيار الشّيخ و المحقّق و العلّامة و جمهور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انّه ليس له لفظ موضوع اذا استعمل فى غيره كان مجازا، بل كلّ ما يدّعى من ذلك مشترك بين الخصوص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السّيّد على انّ تلك الصّيغ نقلت فى عرف الشّرع الى العموم كقوله بنقل صيغة الامر فى العرف الشّرعى الى الوجوب</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قوم الى انّ جميع الصّيغ الّتى يدّعى وضعها للعموم حقيقة فى الخصوص و انّما تستعمل فى العموم مجازا</w:t>
      </w:r>
      <w:r>
        <w:rPr>
          <w:rFonts w:eastAsia="Amiri" w:cs="Amiri" w:ascii="Amiri" w:hAnsi="Amiri"/>
          <w:color w:val="111111"/>
          <w:sz w:val="28"/>
          <w:szCs w:val="28"/>
          <w:rtl w:val="true"/>
          <w:lang w:bidi="ar-SA"/>
        </w:rPr>
        <w:t>.</w:t>
      </w:r>
      <w:bookmarkStart w:id="120" w:name="pg12650_115944"/>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 w:name="__RefHeading___Toc477759_222507752"/>
      <w:bookmarkStart w:id="122" w:name="_Toc44"/>
      <w:bookmarkEnd w:id="121"/>
      <w:r>
        <w:rPr>
          <w:rtl w:val="true"/>
        </w:rPr>
        <w:t>مطلب سوّم در بيان عموم و خصوص</w:t>
      </w:r>
      <w:bookmarkEnd w:id="122"/>
    </w:p>
    <w:p>
      <w:pPr>
        <w:pStyle w:val="Heading3"/>
        <w:numPr>
          <w:ilvl w:val="2"/>
          <w:numId w:val="1"/>
        </w:numPr>
        <w:rPr/>
      </w:pPr>
      <w:bookmarkStart w:id="123" w:name="__RefHeading___Toc477761_222507752"/>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 در آن چند فصل مى‌باشد</w:t>
      </w:r>
      <w:r>
        <w:rPr>
          <w:rFonts w:eastAsia="IRNazanin" w:cs="IRNazanin"/>
          <w:color w:val="111111"/>
          <w:sz w:val="28"/>
          <w:szCs w:val="28"/>
          <w:rtl w:val="true"/>
          <w:lang w:bidi="fa-IR"/>
        </w:rPr>
        <w:t>:</w:t>
      </w:r>
    </w:p>
    <w:p>
      <w:pPr>
        <w:pStyle w:val="Heading3"/>
        <w:numPr>
          <w:ilvl w:val="2"/>
          <w:numId w:val="1"/>
        </w:numPr>
        <w:rPr/>
      </w:pPr>
      <w:bookmarkStart w:id="125" w:name="__RefHeading___Toc477763_222507752"/>
      <w:bookmarkStart w:id="126" w:name="_Toc46"/>
      <w:bookmarkEnd w:id="125"/>
      <w:r>
        <w:rPr>
          <w:rtl w:val="true"/>
        </w:rPr>
        <w:t>فصل اوّل در الفاظ عموم و آراء علماء در آن</w:t>
      </w:r>
      <w:bookmarkEnd w:id="126"/>
    </w:p>
    <w:p>
      <w:pPr>
        <w:pStyle w:val="Heading4"/>
        <w:numPr>
          <w:ilvl w:val="3"/>
          <w:numId w:val="1"/>
        </w:numPr>
        <w:rPr/>
      </w:pPr>
      <w:bookmarkStart w:id="127" w:name="__RefHeading___Toc477765_222507752"/>
      <w:bookmarkStart w:id="128" w:name="_Toc47"/>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از نظر ما حقّ اينست كه در لغت عرب براى عموم صيغه خاصّى وجود دارد و اين رأى را مرحوم شيخ طوسى و محقّق حلّى و علّامه و جمهور از محقّقين اختيار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عموم لفظى كه موضوع باشد وجود ندارد به‌طورى‌كه اگر در غير عموم استعمال گردد مجاز بحساب آيد، بلكه تمام الفاظى را كه ديگران ادّعاء نموده‌اند براى مجرّد عموم وضع شده‌اند مشترك بين آن و خصوص مى‌باشند وى تصريح نموده كه صيغ مزبور در عرف اهل شرع به معناى عموم نقل داده شده‌اند همان‌طورى‌كه معتقد است صيغه امر در عرف متشرّعه بوجوب انتقال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صيغى كه ادّعاء شده براى عموم وضع گشته‌اند در واقع براى خصوص جعل شده منتهى در عموم نيز بنحو مجاز استعمال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مطلب ثالث راجع است</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راجع بوده و</w:t>
      </w:r>
      <w:bookmarkStart w:id="129" w:name="pg12650_115945"/>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ضمير مفعولى آن به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الشّيخ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انّه ليس له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 فى غيره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راجع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استعمل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است براى لفظ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يدّعى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مختصّ به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السّيّد على انّ تلك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صيغى است كه ادّعاء كرده‌اند براى عموم وضع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بنقل صيغة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الصّيغ الّتى يدّعى وضعها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السّيّد اذا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احدا، فهم من اللّفظ العموم عرفا حتّى لو ضرب واحدا عدّ مخالفا، و التّبادر دليل الحقيقة، فيكون كذلك لغة لاصالة عدم النّقل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فالنّكرة فى سياق النّفى للعموم لا غير حقيقة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 w:name="__RefHeading___Toc477767_222507752"/>
      <w:bookmarkStart w:id="131" w:name="_Toc48"/>
      <w:bookmarkEnd w:id="130"/>
      <w:r>
        <w:rPr>
          <w:rtl w:val="true"/>
        </w:rPr>
        <w:t>استدلال مرحوم مصنّف جهت اثبات بودن صيغه خاصّ براى عموم</w:t>
      </w:r>
      <w:bookmarkEnd w:id="131"/>
    </w:p>
    <w:p>
      <w:pPr>
        <w:pStyle w:val="Heading5"/>
        <w:numPr>
          <w:ilvl w:val="4"/>
          <w:numId w:val="1"/>
        </w:numPr>
        <w:rPr/>
      </w:pPr>
      <w:bookmarkStart w:id="132" w:name="__RefHeading___Toc477769_222507752"/>
      <w:bookmarkStart w:id="133" w:name="_Toc49"/>
      <w:bookmarkEnd w:id="132"/>
      <w:r>
        <w:rPr>
          <w:rtl w:val="true"/>
        </w:rPr>
        <w:t>اشاره</w:t>
      </w:r>
      <w:bookmarkEnd w:id="13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bookmarkStart w:id="134" w:name="pg12650_115946"/>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دليل ما بر مدّعى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آقائى به بنده‌اش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اهل عرف عموم استفاده مى‌كنند به‌طورى‌كه اگر بنده يك نفر را بزند گناهكار و مخالف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مقتضاى اينكه تبادر علامت حقيقت است پس اين عبارت در عرف حقيقت براى عموم بوده در نتيجه از نظر لغت نيز بايد چنين باشد زيرا اصالة عدم النّقل مقتضى آن مى‌باشد چنانچه مكرّر اين استدلال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استدلال</w:t>
      </w:r>
    </w:p>
    <w:p>
      <w:pPr>
        <w:pStyle w:val="BookText"/>
        <w:rPr/>
      </w:pPr>
      <w:r>
        <w:rPr>
          <w:rFonts w:ascii="Amiri" w:hAnsi="Amiri" w:eastAsia="Amiri" w:cs="Amiri"/>
          <w:color w:val="111111"/>
          <w:sz w:val="28"/>
          <w:sz w:val="28"/>
          <w:szCs w:val="28"/>
          <w:rtl w:val="true"/>
          <w:lang w:bidi="ar-SA"/>
        </w:rPr>
        <w:t>نتيجه اين استدلال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نكره واقع در سياق نفى صرفا حقيقت در عموم مى‌باشد و مطلوب ما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مدّعى هستند كه براى عموم صيغ خاصّى وجود دارد كه استعمالشان در عموم حقيقت بوده و در غير آن مجاز است و براى اثبات اين مدّعا به دو دليل تمسّك فرموده‌اند</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77771_222507752"/>
      <w:bookmarkStart w:id="136" w:name="_Toc50"/>
      <w:bookmarkEnd w:id="135"/>
      <w:r>
        <w:rPr>
          <w:rtl w:val="true"/>
        </w:rPr>
        <w:t>دليل اوّل تبادر</w:t>
      </w:r>
      <w:bookmarkEnd w:id="136"/>
    </w:p>
    <w:p>
      <w:pPr>
        <w:pStyle w:val="BookText"/>
        <w:rPr/>
      </w:pPr>
      <w:r>
        <w:rPr>
          <w:rFonts w:ascii="IRNazanin" w:hAnsi="IRNazanin" w:eastAsia="IRNazanin"/>
          <w:color w:val="111111"/>
          <w:sz w:val="28"/>
          <w:sz w:val="28"/>
          <w:szCs w:val="28"/>
          <w:rtl w:val="true"/>
          <w:lang w:bidi="fa-IR"/>
        </w:rPr>
        <w:t>شرح اين دليل چنين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آقائى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احدا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آنچه به ذهن اهل محاوره و ابناء عرف مى‌آيد عموم مى‌باشد يعنى ايشان عبد را موظّف مى‌دانند كه هيچ‌كس را نبايد بزند فلذا اگر افراد مورد حكم را فرض كنيم هزار نفر باشند و بنده نهصد و نود و نه نفر را اگر نزد و فقط يك نفر از ايشان را بزند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كرده و بدين ترتيب عاصى محسوب مى‌شود و اين تبادر نزد اهل عرف دليل است بر اينكه نكره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نفى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كرده و حقيقت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استدلال مزبور را پذيرفتيم ولى اين تقرير مثبت مدّعا نيست زيرا ادّعاء آنست كه در لغت براى عموم صيغه خاصّى وضع شده درحالى‌كه اين دليل اثبات مى‌كند كه از نظر عرف عموم لفظ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اگرچه همين‌طور است ولى همان‌طورى‌كه مكرّر گفته‌ايم وقتى معنائى يا مطلبى از نظر عرف ثابت شد و در ثبوت لغوى آن شكّ داشتيم به كمك اصالة عدم النّقل آن را نيز اثبات مى‌توان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با تقرير مذكور اثبات كرديم كه نكره در سياق نفى در عرف حقيقت است براى عموم حال نمى‌دانيم از نظر لغت نيز آيا چنين است يا براى معناى ديگرى وضع شده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 اگر در لغت براى غير عموم وضع شده باشد پس معلوم مى‌شود كه در عرف از آن معنا نقل داده شده و در غير آن استعمال گشته است و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اين امر محرز و قطعى نيست به مقتضاى اصالة العدم نقل را نفى كرده و اثبات مى‌كنيم كه در لغت نيز براى عموم بوده است و نتيجه اين استدلال چنين مى‌شود كه نكره در سياق نفى يكى از الفاظى است كه در لغت اختصاص بعموم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ضرب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التّبادر دليل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علامت حقيقت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كذلك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حقيقة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فالنّكرة فى سياق النّفى للعموم لا غير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است براى عموم و تقدير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فالنّكرة فى سياق النّفى للعموم حقيقة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بودن لفظ براى عموم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لو كان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جميع من الالفاظ المدّعى عمومها مشتركة بين العموم و الخصوص لكان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كلّهم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للاشتباه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عند القائل باشتراك الصّيغ و اللّفظ الدّالّ على شى‌ء يتأكّد بتكريره، فيلزم ان يكون الالتباس متأكّدا عند التّكرير</w:t>
      </w:r>
      <w:r>
        <w:rPr>
          <w:rFonts w:eastAsia="Amiri" w:cs="Amiri" w:ascii="Amiri" w:hAnsi="Amiri"/>
          <w:color w:val="111111"/>
          <w:sz w:val="28"/>
          <w:szCs w:val="28"/>
          <w:rtl w:val="true"/>
          <w:lang w:bidi="ar-SA"/>
        </w:rPr>
        <w:t>.</w:t>
      </w:r>
      <w:bookmarkStart w:id="137" w:name="pg12650_115949"/>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و امّا بطلان اللّازم</w:t>
      </w:r>
    </w:p>
    <w:p>
      <w:pPr>
        <w:pStyle w:val="BookText"/>
        <w:rPr/>
      </w:pPr>
      <w:r>
        <w:rPr>
          <w:rFonts w:ascii="Amiri" w:hAnsi="Amiri" w:eastAsia="Amiri" w:cs="Amiri"/>
          <w:color w:val="111111"/>
          <w:sz w:val="28"/>
          <w:sz w:val="28"/>
          <w:szCs w:val="28"/>
          <w:rtl w:val="true"/>
          <w:lang w:bidi="ar-SA"/>
        </w:rPr>
        <w:t>فلانّا نعلم ضرورة انّ مقاصد اهل اللّغة فى ذلك تكثير الايضاح و ازالة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الفاظى كه ادّعاء اينست كه براى عموم هستند، مشترك بين عموم و خصوص باشند لازم مى‌آيد گوينده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النّاس كلّهم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ديدم مردم را همگى و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را تأكيد كرده باشد و اين امر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ملازمه</w:t>
      </w:r>
    </w:p>
    <w:p>
      <w:pPr>
        <w:pStyle w:val="BookText"/>
        <w:rPr/>
      </w:pPr>
      <w:r>
        <w:rPr>
          <w:rFonts w:ascii="IRNazanin" w:hAnsi="IRNazanin" w:eastAsia="IRNazanin"/>
          <w:color w:val="111111"/>
          <w:sz w:val="28"/>
          <w:sz w:val="28"/>
          <w:szCs w:val="28"/>
          <w:rtl w:val="true"/>
          <w:lang w:bidi="fa-IR"/>
        </w:rPr>
        <w:t xml:space="preserve">از نظر قائل باشتراك صيغ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عموم و خصوص هستند و در محلّش مقرّر است كه لفظ دالّ بر معنائى به واسطه تكرار تأكيد مى‌شود، پس لازم مى‌آيد التباس و اشتباه كه همان اشتراك باشد در وقت تكرار تأكيد گردد</w:t>
      </w:r>
      <w:r>
        <w:rPr>
          <w:rFonts w:eastAsia="IRNazanin" w:cs="IRNazanin"/>
          <w:color w:val="111111"/>
          <w:sz w:val="28"/>
          <w:szCs w:val="28"/>
          <w:rtl w:val="true"/>
          <w:lang w:bidi="fa-IR"/>
        </w:rPr>
        <w:t>.</w:t>
      </w:r>
    </w:p>
    <w:p>
      <w:pPr>
        <w:pStyle w:val="Heading5"/>
        <w:numPr>
          <w:ilvl w:val="4"/>
          <w:numId w:val="1"/>
        </w:numPr>
        <w:rPr/>
      </w:pPr>
      <w:bookmarkStart w:id="138" w:name="__RefHeading___Toc477773_222507752"/>
      <w:bookmarkStart w:id="139" w:name="_Toc51"/>
      <w:bookmarkEnd w:id="138"/>
      <w:r>
        <w:rPr>
          <w:rtl w:val="true"/>
        </w:rPr>
        <w:t>تفصيل دليل دوّم</w:t>
      </w:r>
      <w:bookmarkEnd w:id="139"/>
    </w:p>
    <w:p>
      <w:pPr>
        <w:pStyle w:val="BookText"/>
        <w:rPr/>
      </w:pPr>
      <w:r>
        <w:rPr>
          <w:rFonts w:ascii="Amiri" w:hAnsi="Amiri" w:eastAsia="Amiri" w:cs="Amiri"/>
          <w:color w:val="111111"/>
          <w:sz w:val="28"/>
          <w:sz w:val="28"/>
          <w:szCs w:val="28"/>
          <w:rtl w:val="true"/>
          <w:lang w:bidi="ar-SA"/>
        </w:rPr>
        <w:t>مرحوم مصنّف در دليل دوّم براى اثبات مدّعاى خويش اين‌طور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اين دو يقينا براى عموم وضع شده‌اند به‌طورى‌كه اگر در غير آن بكار روند مجازا مى‌باشد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مقاله را قبول نكرده و آنها را مشترك بين عموم و خصوص بدانيم به‌طورى‌كه بدون قرينه بر تعيين عموم يا خصوص مراد مشتبه باشد و مخاطب مقصود متكلّم را احراز ننمايد تالى فاسدى بر اين كلام مترتّب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است و آن اينكه در برخى موارد متكلّم و گوينده‌اى كه در مقام بيان مراد خود باوضح وجه بوده بلكه مقصد خويش را حتّى احيانا تأكيد نيز نموده مخاطب را نه تنها باشتباه انداخته بلكه وى را در اشتباه و حيرت تأكيد و تثبيت نموده باشد درحالى‌كه قطعا اين معنا قابل پذيرش نبوده و از نظر كلّ ارباب لسان مردود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شخصى در مقام اخبار از اينكه تمام مردم را ديده و احدى از نظرش غائب نمانده به مخاطبش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مردم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اينكه مخاطب توهّم مجازگوئى متكلّم را ننمايد آن 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همه مردم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براى تأكيد بيشتر و ازاله شبهه رأسا از مخاطب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النّاس كلّهم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همه مردم را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كه پس از اين دو تأكيد مخاطب مراد و مقصود متكلّم را به خوبى دريافته و شبهه و توهّمى اگر قبلا برايش بوده بعد از القاء اين كلام برطرف مى‌شود و اين نيست مگر بخاطر آنكه دو لفظ مزبور براى عموم وضع شده‌اند درحالى‌كه اگر آنها را مشترك بين عموم و خصوص بدانيم بار اوّل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النّاس كلّهم، مخاطب نمى‌داند كه مقصود تمام مردم بوده يا خصوص برخى از آنها لذا با حالت حيرت مى‌ماند و پس از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بمنظور رفع حيرت و ازاله توهّم است بجاى حصول اين منظور مخاطب بيشتر در وهم و شبهه‌اش ثابت‌قدم مى‌گردد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پرواضح است كه اهل عرف و ابناء محاوره در وقت القاء چنين</w:t>
      </w:r>
      <w:bookmarkStart w:id="140" w:name="pg12650_115951"/>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عبارتى حالت مزبور برايشان پيدا نشده بلكه شبهه و توهّمشان برطرف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تا خبر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بودن اشتباه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ملازمه بين مشترك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عموم و خصوص و بين مؤكّد اشتباه بودن قائل 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اهل اللّغة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تأكيد و تكرير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القائلون بالاشتراك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p>
    <w:p>
      <w:pPr>
        <w:pStyle w:val="BookText"/>
        <w:rPr/>
      </w:pPr>
      <w:r>
        <w:rPr>
          <w:rFonts w:ascii="Amiri" w:hAnsi="Amiri" w:eastAsia="Amiri" w:cs="Amiri"/>
          <w:color w:val="111111"/>
          <w:sz w:val="28"/>
          <w:sz w:val="28"/>
          <w:szCs w:val="28"/>
          <w:rtl w:val="true"/>
          <w:lang w:bidi="ar-SA"/>
        </w:rPr>
        <w:t>انّ الالفاظ الّتى يدّعى وضعها للعموم تستعمل فيه تارة و فى الخصوص اخرى، بل استعمالها فى الخصوص اكثر و ظاهر استعمال اللّفظ فى شيئين انّه حقيقة فيهما و قد سبق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 w:name="__RefHeading___Toc477775_222507752"/>
      <w:bookmarkStart w:id="142" w:name="_Toc52"/>
      <w:bookmarkEnd w:id="141"/>
      <w:r>
        <w:rPr>
          <w:rtl w:val="true"/>
        </w:rPr>
        <w:t>استدلال قائلين باشتراك صيغ عموم</w:t>
      </w:r>
      <w:bookmarkEnd w:id="142"/>
    </w:p>
    <w:p>
      <w:pPr>
        <w:pStyle w:val="Heading5"/>
        <w:numPr>
          <w:ilvl w:val="4"/>
          <w:numId w:val="1"/>
        </w:numPr>
        <w:rPr/>
      </w:pPr>
      <w:bookmarkStart w:id="143" w:name="__RefHeading___Toc477777_222507752"/>
      <w:bookmarkStart w:id="144" w:name="_Toc53"/>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كسانى كه باشتراك صيغ قائل شده در مقام استدلال دو دليل آورده‌اند</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77779_222507752"/>
      <w:bookmarkStart w:id="146" w:name="_Toc54"/>
      <w:bookmarkEnd w:id="145"/>
      <w:r>
        <w:rPr>
          <w:rtl w:val="true"/>
        </w:rPr>
        <w:t>دليل اوّل</w:t>
      </w:r>
      <w:bookmarkEnd w:id="14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الفاظى كه ادّعاء شده براى عموم وضع شده‌اند گاهى در عموم و زمانى در خصوص بكار مى‌روند، بلكه استعمال آنها در خصوص بيشتر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و ظاهرا وقتى لفظى در دو معنا استعمال شد حقيقت در هر دو است و قبلا مشابه اين استدلال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كسانى كه الفاظ موضوع براى عموم را مشترك بين عموم و خصوص مى‌دانند به دو دليل متمسّك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تقرير دليل اوّلشان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و شبهه‌اى الفاظ مزبور هم در عموم استعمال شده و هم در خصوص بكار رفته‌اند و ظاهر استعمال لفظ در معنائى اينست كه در آن حقيقت باشد چنانچه در مبحث امر از مرحوم سيّد در ارتباط با مشترك لفظى بودن امر بين وجوب و ندب چنين استدلالى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وضعها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فيه تارة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استعمالها فى الخصوص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حقيقة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شيئين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اين استدلال و آن استدلال مرحوم سيّد مرتضى براى مشترك لفظى بودن امر بين وجوب و ندب بود 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انّها لو كانت للعموم لعلم ذلك امّا بالعقل و هو محال، اذ لا مجال</w:t>
      </w:r>
      <w:bookmarkStart w:id="147" w:name="pg12650_115953"/>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للعقل بمجرّده فى الوضع و امّا بالنّقل و الآحاد منه لا يفيد اليقين و لو كان متواترا لاستوى الكلّ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477781_222507752"/>
      <w:bookmarkStart w:id="149" w:name="_Toc55"/>
      <w:bookmarkEnd w:id="148"/>
      <w:r>
        <w:rPr>
          <w:rtl w:val="true"/>
        </w:rPr>
        <w:t>دليل دوّم</w:t>
      </w:r>
      <w:bookmarkEnd w:id="149"/>
    </w:p>
    <w:p>
      <w:pPr>
        <w:pStyle w:val="BookText"/>
        <w:rPr/>
      </w:pPr>
      <w:r>
        <w:rPr>
          <w:rFonts w:ascii="IRNazanin" w:hAnsi="IRNazanin" w:eastAsia="IRNazanin"/>
          <w:color w:val="111111"/>
          <w:sz w:val="28"/>
          <w:sz w:val="28"/>
          <w:szCs w:val="28"/>
          <w:rtl w:val="true"/>
          <w:lang w:bidi="fa-IR"/>
        </w:rPr>
        <w:t>اگر اين الفاظ فقط براى عموم وضع شده باشند اين امر بايد معلوم باشد و آن يا با عقل بوده كه در اينجا محال است زيرا عقل به تنهائى در بحث اوضاع الفاظ راهى ندارد و يا با نقل بايد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نقل آحاد آنكه مفيد يقين نبوده و متواتر هم نمى‌باشد زيرا اگر چنين مى‌بود لازمه‌اش تساوى جميع در آن مى‌باشد يعنى همگى بايد آن را قبول داشته و انكارى از احدى ديده نشود درحالى‌كه اين‌طور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تقرير دليل دوّم اينست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الفاظ مورد بحث صرفا براى عموم وضع شده باشند بايد از طريق دليل اثبات گردد و دليل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نقلى</w:t>
      </w:r>
    </w:p>
    <w:p>
      <w:pPr>
        <w:pStyle w:val="BookText"/>
        <w:rPr/>
      </w:pPr>
      <w:r>
        <w:rPr>
          <w:rFonts w:ascii="IRNazanin" w:hAnsi="IRNazanin" w:eastAsia="IRNazanin"/>
          <w:color w:val="111111"/>
          <w:sz w:val="28"/>
          <w:sz w:val="28"/>
          <w:szCs w:val="28"/>
          <w:rtl w:val="true"/>
          <w:lang w:bidi="fa-IR"/>
        </w:rPr>
        <w:t>امّا دليل عقلى در اينجا وجود و عدمش مساوى است زيرا از آن در امور عقلى استفاده مى‌شود نه باب اوضاع الفاظ كه ثبوت آنها وابسته به قراردادهاى عرفى است و يگانه طريق اثباتشان نقل است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نقلى، بايد بگوئيم آن نيز بدو گونه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آحاد در اينجا نمى‌توان استفاده نمود زيرا مطلوب يقين بوضع</w:t>
      </w:r>
      <w:bookmarkStart w:id="150" w:name="pg12650_115954"/>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است درحالى‌كه نقل آحاد چنين افاده‌اى نكرده صرفا ظنّى بيش از آن بدست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متواتر آنهم در اين مورد منفى است زيرا اگر نقل متواترى مشتمل بر ثبوت وضع الفاظ براى مجرّد عموم در بين مى‌بود نمى‌بايد اين‌همه اختلاف در مسئله بوده و آراء متشتّت پيدا شده باشد پس نفس اين اختلاف كاشف از فقدان نقل متواتر است در نتيجه دليلى بر موضوع بودن الفاظ براى عموم در دست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معلوم بودن به واسطه عقل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للعقل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الآحاد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لاستوى الكلّ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لفظ براى عموم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الاستعمال اعمّ من الحقيقة و المجاز و العموم هو المتبادر عند الاطلاق و ذلك آية الحقيقة، فيكون فى الخصوص مجازا، اذ هو خير من الاشتراك حيث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1" w:name="__RefHeading___Toc477783_222507752"/>
      <w:bookmarkStart w:id="152" w:name="_Toc56"/>
      <w:bookmarkEnd w:id="151"/>
      <w:r>
        <w:rPr>
          <w:rtl w:val="true"/>
        </w:rPr>
        <w:t>جواب مرحوم مصنّف از دليل اوّل قائلين باشتراك</w:t>
      </w:r>
      <w:bookmarkEnd w:id="15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در جواب از دليل اوّل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مطلق استعمال لفظ در معنا اعمّ است از اينكه بنحو حقيقت بوده يا بطور مجاز باشد و از اين گذشته وقتى لفظ بطور مطلق و بدون قرينه آورده مى‌شود عموم از آن تبادر مى‌كند و همين امر علامت آنست كه لفظ در عموم حقيقت است در نتيجه در خصوص بايد مجاز باشد چه آنكه در موردى كه دليل بر اشتراك نداشته باشيم مجاز از آن اولى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تقرير جواب از دليل اوّل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باشتراك دليلشان اين بود كه الفاظ مورد كلام چون در عموم و خصوص هر دو استعمال مى‌شوند و ظاهر استعمال علامت حقيقت است پس لا جرم اين الفاظ نسبت بعموم و خصوص مشترك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استعمال لفظ در معنا دليل نيست كه اين استعمال بنحو حقيقت باشد چه آنكه استعمال اعمّ است از حقيقت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همان‌طورى‌كه گفتيم وقتى الفاظ مزبور اطلاق مى‌شوند و قرينه‌اى دنبالشان نمى‌آورند مخاطب از آنها معناى عموم فهميده و باعتماد همين تبادر و انسباق ذهنى الفاظ را بر عموم حمل مى‌كنند و همين مقدار در اثبات حقيقت بودن آنها در عموم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در نتيجه بايد گفت الفاظ يادشده نسبت به خصوص مجاز هستند چه آنكه امر از چهار حال خارج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در خصوص حقيقت و در عموم مجاز باشند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در هر دو حقيقت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در هر دو مجاز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عموم حقيقت و در خصوص بنحو مجاز استعمال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احتمال اوّل ضعيف و مدفوع است زيرا هيچيك از علائم حقيقت نسبت بخصوص وجود نداشته و برعكس براى عموم تبادر كه يكى از علائم حقيقت است موجود بوده و بدين ترتيب نمى‌توان آن را در عموم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نيز مندفع است زيرا همان‌طورى‌كه گفتيم براى خصوص هيچيك از علائم حقيقت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در حقيقت بودن نسبت بخصوص اگر شكّ هم بكنيم نمى‌توان لفظ را نسبت بآن حقيقت دانست زيرا دوران امر بين اينست كه آن را در آن حقيقت دانسته و بدين ترتيب لفظ مشترك لفظى بين عموم و خصوص باشد يا در عموم حقيقت و در خصوص مجاز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محلّش يعنى باب تعارض احوال لفظ مقرّر و ثابت است كه در دوران امر بين اشتراك و مجاز، مجاز بر اشتراك ترجيح دارد ازاين‌رو ملتزم مى‌شويم به اينكه در معناى خصوص مجاز و در عموم حقيقت است و بدين ترتيب احتمال چهارم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سوّم ضعفش اظهر من الشّمس بوده و ديگر نيازى بابطال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المتبادر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از قرينه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فى الخصوص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خير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 راجع است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اشتراك راجع است</w:t>
      </w:r>
      <w:r>
        <w:rPr>
          <w:rFonts w:eastAsia="Amiri" w:cs="Amiri" w:ascii="Amiri" w:hAnsi="Amiri"/>
          <w:color w:val="111111"/>
          <w:sz w:val="28"/>
          <w:szCs w:val="28"/>
          <w:rtl w:val="true"/>
          <w:lang w:bidi="ar-SA"/>
        </w:rPr>
        <w:t>.</w:t>
      </w:r>
      <w:bookmarkStart w:id="153" w:name="pg12650_115957"/>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الحصر فيما ذكر من الاوجه، فانّ تبادر المعنى من اللّفظ عند اطلاقه دليل على كونه موضوعا له و قد بيّنّا انّ المتبادر هو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4" w:name="__RefHeading___Toc477785_222507752"/>
      <w:bookmarkStart w:id="155" w:name="_Toc57"/>
      <w:bookmarkEnd w:id="154"/>
      <w:r>
        <w:rPr>
          <w:rtl w:val="true"/>
        </w:rPr>
        <w:t>جواب مرحوم مصنّف از دليل دوّم قائلين باشتراك</w:t>
      </w:r>
      <w:bookmarkEnd w:id="155"/>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از استدلال دوّم ايشان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منحصر در وجوهى كه گفته شد نيست، چه آنكه تبادر معنا از لفظ خود دليل است بر اينكه لفظ براى معنا وضع شده و ما بيان نموديم كه از لفظ عموم تبادر مى‌كند پس در آن حقيقت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قائلين باشتراك در دليل دوّم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براى اثبات يا عقل است و يا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آنست كه دليل را نمى‌توان منحصر در اين دو نمود چه آنكه امر سوّمى نيز وجود دارد كه با آن مطلوب و غرض خود را در اينجا مى‌توانيم اثبات نمائيم و آن تبادر معنا از لفظ است زيرا وقتى لفظ بدون قرينه اطلاق شد و از آن عموم استفاده گرديد اين خود دليلى است بر اثبات حقيقت بودن لفظ در عموم و از آن به تبادر نام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اطلاق لفظ و بدون قرينه بودنش</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كونه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راجع است</w:t>
      </w:r>
      <w:r>
        <w:rPr>
          <w:rFonts w:eastAsia="Amiri" w:cs="Amiri" w:ascii="Amiri" w:hAnsi="Amiri"/>
          <w:color w:val="111111"/>
          <w:sz w:val="28"/>
          <w:szCs w:val="28"/>
          <w:rtl w:val="true"/>
          <w:lang w:bidi="ar-SA"/>
        </w:rPr>
        <w:t>.</w:t>
      </w:r>
      <w:bookmarkStart w:id="156" w:name="pg12650_115958"/>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من ذهب الى انّ جميع الصّيغ حقيقة فى الخصوص انّ الخصوص متيقّن، لانّها ان كانت له فمراد و ان كانت للعموم فداخل فى المراد و على التّقديرين يلزم ثبوته بخلاف العموم، فانّه مشكوك فيه اذ ربّما يكون للخصوص، فلا يكون العموم مرادا و لا داخلا فيه فجعله حقيقة فى الخصوص المتيقّن اولى من جعله للعموم المشكوك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7" w:name="__RefHeading___Toc477787_222507752"/>
      <w:bookmarkStart w:id="158" w:name="_Toc58"/>
      <w:bookmarkEnd w:id="157"/>
      <w:r>
        <w:rPr>
          <w:rtl w:val="true"/>
        </w:rPr>
        <w:t>دليل اوّل قائلين به حقيقت بودن الفاظ در معناى خصوص</w:t>
      </w:r>
      <w:bookmarkEnd w:id="158"/>
    </w:p>
    <w:p>
      <w:pPr>
        <w:pStyle w:val="BookText"/>
        <w:rPr/>
      </w:pPr>
      <w:r>
        <w:rPr>
          <w:rFonts w:ascii="Amiri" w:hAnsi="Amiri" w:eastAsia="Amiri" w:cs="Amiri"/>
          <w:color w:val="111111"/>
          <w:sz w:val="28"/>
          <w:sz w:val="28"/>
          <w:szCs w:val="28"/>
          <w:rtl w:val="true"/>
          <w:lang w:bidi="ar-SA"/>
        </w:rPr>
        <w:t>كسانى كه قائلند به اينكه الفاظ براى خصوص وضع شده‌اند و در آن حقيقت مى‌باشد به دو دليل تمسّك كرده و دليل اوّلشان را اين‌طور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 متيقّن الإرادة مى‌باشد، زيرا اگر لفظ براى آن وضع شده باشد پس مراد است و اگر براى عموم جعل گرديده باشد پس داخل مراد است و بهر تقدير ثبوت آن لازم و قطعى است بخلاف عموم، زيرا مراد بودنش از لفظ مشكوك است چه آنكه بسا از لفظ خصوص اراده مى‌شود و بدين ترتيب عموم مراد نبوده و داخل آن‌هم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لفظ را در خصوص حقيقت بدانيم بهتر است از اينكه ملتزم شويم براى عمومى كه مشكوك است وضع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برخى معتقدند كه الفاظ مورد بحث فقط در خصوص حقيقت مى‌باشند و براى اثبات اين مدّعا دو دليل آورده‌اند كه شرح دليل اوّلشان چنين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الفاظ مزبور القاء و اطلاق مى‌شوند اراده خصوص از آنها قطعى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و يقينى است ولى عموم مشكوك الإرادة مى‌باشد پس دوران امر بين آنست كه معناى حقيقى لفظ را معناى مقطوع و متيقّن‌الاراده‌اى را قرار داده يا مشكوك را موضوع له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معناى قطعى را بايد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متيقّن الإرادة بودن خصوص از اين جهت است كه امر از دو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لفظ براى خصوص وضع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لفظ براى عموم جعل شده و در آن حقيقت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فرض اوّل لازم مى‌آيد كه خصوص تمام مراد و اصل مقصود از لفظ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فرض دوّم قطعى است وقتى عموم مراد بود در ضمن آن خصوص نيز مقصود و منظور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بهر تقدير خصوص مورد اراده مى‌باشد بخلاف عموم كه اين‌طور نيست چه آنكه اگر لفظ را براى خصوص موضوع بدانيم، عموم طبق اين فرض نه تمام المراد بوده و نه جزء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ان كانت له فمراد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عود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مبتداء محذوف يعنى فهو مراد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و مراد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 فى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فهو داخل فى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ثبوت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ربّما يكون للخصوص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المراد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حقيقة فى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bookmarkStart w:id="159" w:name="pg12650_115960"/>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جعله للعموم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اشتهر فى الالسن حتّى صار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من عامّ الّا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وارد على سبيل المبالغة و الحاق القليل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يقتضى كونه حقيقة فى الاغلب، مجازا فى الاقلّ، تقليلا للمجاز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0" w:name="__RefHeading___Toc477789_222507752"/>
      <w:bookmarkStart w:id="161" w:name="_Toc59"/>
      <w:bookmarkEnd w:id="160"/>
      <w:r>
        <w:rPr>
          <w:rtl w:val="true"/>
        </w:rPr>
        <w:t>دليل دوّم قائلين به حقيقت بودن الفاظ در معناى خصوص</w:t>
      </w:r>
      <w:bookmarkEnd w:id="161"/>
    </w:p>
    <w:p>
      <w:pPr>
        <w:pStyle w:val="BookText"/>
        <w:rPr/>
      </w:pPr>
      <w:r>
        <w:rPr>
          <w:rFonts w:ascii="IRNazanin" w:hAnsi="IRNazanin" w:eastAsia="IRNazanin"/>
          <w:color w:val="111111"/>
          <w:sz w:val="28"/>
          <w:sz w:val="28"/>
          <w:szCs w:val="28"/>
          <w:rtl w:val="true"/>
          <w:lang w:bidi="fa-IR"/>
        </w:rPr>
        <w:t>دليل دوّم اين حضرات آنست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افواه و السنه مشهور شده حتّى بصورت ضرب المثل درآمده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عامّى نيست مگر آنكه تخصيص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عبارت در مقام مبالغه و الحاق موارد قليل به عدم وارد شده است ولى به هر صورت ظاهر آن مقتضى است كه لفظ حقيقت در افراد اغلب و مجاز در اقلّ باشد تا بدين‌وسيله بتوان حتّى المقدور از افراد مجاز كاهيد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تقرير دليل دوّم و توضيح آن چنين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بموارد استعمالات الفاظ عموم اعمّ از آيات و اخبار و اشعار و كلمات اهل لسان بوضوح ملاحظه مى‌كنيم كه اكثرا عمومات تخصيص خورده‌اند و مورد بسيار قليلى اگر يافت شود كه الفاظ مزبور در عموم بدون ورود تخصيص بآن استعمال شده باشد و اين معنا بقدرى واضح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بارز است كه از ابن عبّاس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عبارت به سرحدّ شهرت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اين‌طور هم نيست كه حتّى يك يا دو يا آحاد معدودى از موارد پيدا نشوند كه الفاظ عموم در عموم استعمال شده باشند و بدون شكّ عبارت منقول از ابن عبّاس بر سبيل مبالغه ايراد شده ولى در عين حال اين مقدار غير قابل انكار است كه بخش اعظم از موارد استعمالات الفاظ مذكور مختصّ است كه بكار رفتن آنها در خصوص و مواضع انگشت‌شمارى را مى‌توان پيدا كرد كه از آنها عموم اراده شده است لذا امر مردّد است بين اينكه در موارد قليل حقيقت و نسبت بمواضع اغلب مجاز بوده يا عكس آن را بگوئيم واضح است صورت عكس اولى است يعنى ملتزم مى‌شويم كه الفاظ يادشده حقيقت در خصوص و مجاز در عموم هستند و برهان ما بر اين گفتار آنست كه در كلّيّه موارد دوران امر بين تكثير مجاز و تقليلش بامرى ملتزم مى‌شوند كه در سايه آن حتّى المقدور مجاز را تقليل داده و از مصاديق آن بكاهند و مورد بحث ما عينا از افراد همين دوران مى‌باشد ازاين‌رو الفاظ را در معنائى كه از نظر استعمال بر معناى ديگر اغلب است حقيقت فرض نموده و در غير آن به مجازيّتش قائل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اشتهار در السن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المثل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عامّ الّا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وارد على سبيل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مذكور راجع است</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الحاق القليل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الفاظ در عموم مى‌باشد</w:t>
      </w:r>
      <w:r>
        <w:rPr>
          <w:rFonts w:eastAsia="Amiri" w:cs="Amiri" w:ascii="Amiri" w:hAnsi="Amiri"/>
          <w:color w:val="111111"/>
          <w:sz w:val="28"/>
          <w:szCs w:val="28"/>
          <w:rtl w:val="true"/>
          <w:lang w:bidi="ar-SA"/>
        </w:rPr>
        <w:t>.</w:t>
      </w:r>
      <w:bookmarkStart w:id="162" w:name="pg12650_115962"/>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كونه حقيقة فى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خصوص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فى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عموم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تقليلا 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 براى يقتضى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امّا عن الوجه الاوّل، فبانّه اثبات اللّغة بالتّرجيح و هو غير جايز، على انّه معارض بانّ العموم احوط، اذ من المحتمل ان يكون هو مقصود المتكلّم، فلو حمل اللّفظ على الخصوص لضاع غيره ممّا يدخل فى العموم و هذا لا يخلو من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3" w:name="__RefHeading___Toc477791_222507752"/>
      <w:bookmarkStart w:id="164" w:name="_Toc60"/>
      <w:bookmarkEnd w:id="163"/>
      <w:r>
        <w:rPr>
          <w:rtl w:val="true"/>
        </w:rPr>
        <w:t>جواب مرحوم مصنّف از دليل اوّل مذكور</w:t>
      </w:r>
      <w:bookmarkEnd w:id="164"/>
    </w:p>
    <w:p>
      <w:pPr>
        <w:pStyle w:val="Heading5"/>
        <w:numPr>
          <w:ilvl w:val="4"/>
          <w:numId w:val="1"/>
        </w:numPr>
        <w:rPr/>
      </w:pPr>
      <w:bookmarkStart w:id="165" w:name="__RefHeading___Toc477793_222507752"/>
      <w:bookmarkStart w:id="166" w:name="_Toc61"/>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دليل اوّل ايشان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مذكور اثبات لغت بترجيح بوده و آن امر جايزى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آنچه ذكر شد معارض است با اين بيان كه عموم احوط است زيرا محتمل است مقصود متكلّم از لفظ معناى عامّ باشد ازاين‌رو اگر لفظ را بر خصوص حمل كنيم غير آن يعنى افراد ديگر كه در تحت عموم هستند از بين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تقرير خالى از مناقشه و تأمّل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مستدلّ در دليل اوّلش فرمود</w:t>
      </w:r>
      <w:r>
        <w:rPr>
          <w:rFonts w:eastAsia="Amiri" w:cs="Amiri" w:ascii="Amiri" w:hAnsi="Amiri"/>
          <w:color w:val="111111"/>
          <w:sz w:val="28"/>
          <w:szCs w:val="28"/>
          <w:rtl w:val="true"/>
          <w:lang w:bidi="ar-SA"/>
        </w:rPr>
        <w:t>:</w:t>
      </w:r>
      <w:bookmarkStart w:id="167" w:name="pg12650_115963"/>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خصوص يا تمام المراد بوده و يا جزء آن مى‌باشد و بهر تقدير متيقّن الإرادة مى‌باشد بخلاف عموم كه مشكوك است و در دوران امر بين حمل بر معناى يقينى يا مشكوك البتّه اولى حمل اوّلي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از اين استدلال دو جواب مى‌دهند</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477795_222507752"/>
      <w:bookmarkStart w:id="169" w:name="_Toc62"/>
      <w:bookmarkEnd w:id="168"/>
      <w:r>
        <w:rPr>
          <w:rtl w:val="true"/>
        </w:rPr>
        <w:t>جواب اوّل</w:t>
      </w:r>
      <w:bookmarkEnd w:id="169"/>
    </w:p>
    <w:p>
      <w:pPr>
        <w:pStyle w:val="BookText"/>
        <w:rPr/>
      </w:pPr>
      <w:r>
        <w:rPr>
          <w:rFonts w:ascii="IRNazanin" w:hAnsi="IRNazanin" w:eastAsia="IRNazanin"/>
          <w:color w:val="111111"/>
          <w:sz w:val="28"/>
          <w:sz w:val="28"/>
          <w:szCs w:val="28"/>
          <w:rtl w:val="true"/>
          <w:lang w:bidi="fa-IR"/>
        </w:rPr>
        <w:t>اثبات لغات صرفا از طريق نقل و يا اعمال علائم حقيقت و مجاز صورت مى‌گيرد و حاصل آنكه توقيفى مى‌باشند و هرگز با استحسانات و مرجّحات نظرى نمى‌توان آنها را باثبات رساند و استدلال مزبور اثبات لغت به واسطه ترجيح و تحسين عقلى و نظرى مى‌باشد ازاين‌رو نمى‌توان بآن اعتماد كرد</w:t>
      </w:r>
      <w:r>
        <w:rPr>
          <w:rFonts w:eastAsia="IRNazanin" w:cs="IRNazanin"/>
          <w:color w:val="111111"/>
          <w:sz w:val="28"/>
          <w:szCs w:val="28"/>
          <w:rtl w:val="true"/>
          <w:lang w:bidi="fa-IR"/>
        </w:rPr>
        <w:t>.</w:t>
      </w:r>
    </w:p>
    <w:p>
      <w:pPr>
        <w:pStyle w:val="Heading5"/>
        <w:numPr>
          <w:ilvl w:val="4"/>
          <w:numId w:val="1"/>
        </w:numPr>
        <w:rPr/>
      </w:pPr>
      <w:bookmarkStart w:id="170" w:name="__RefHeading___Toc477797_222507752"/>
      <w:bookmarkStart w:id="171" w:name="_Toc63"/>
      <w:bookmarkEnd w:id="170"/>
      <w:r>
        <w:rPr>
          <w:rtl w:val="true"/>
        </w:rPr>
        <w:t>جواب دوّم</w:t>
      </w:r>
      <w:bookmarkEnd w:id="171"/>
    </w:p>
    <w:p>
      <w:pPr>
        <w:pStyle w:val="BookText"/>
        <w:rPr/>
      </w:pPr>
      <w:r>
        <w:rPr>
          <w:rFonts w:ascii="IRNazanin" w:hAnsi="IRNazanin" w:eastAsia="IRNazanin"/>
          <w:color w:val="111111"/>
          <w:sz w:val="28"/>
          <w:sz w:val="28"/>
          <w:szCs w:val="28"/>
          <w:rtl w:val="true"/>
          <w:lang w:bidi="fa-IR"/>
        </w:rPr>
        <w:t>همان‌طورى‌كه در دوران امر بين حمل لفظ بر معناى يقينى و مشكوك گفته شد اگر آن را بر متيقّن حمل نمائيم اولى است عينا ما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زائد بر خصوص محتمل الإرادة هستند چه آنكه ممكنست متكلّم از لفظ معناى عامّ را اراده كرده باشد حال اگر لفظ را بر خصوص حمل كنيم يقين به حصول امتثال و برائت ذمّه نداشته درحالى‌كه به واسطه حمل بر عموم اين يقين براى ما حاصل مى‌گردد، پرواضح است كه احتياط مقتضى است لفظ را بر عموم حمل كرده و بدين ترتيب يقين به برائت ذمّه پيدا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جواب دوّم مناقشه و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تأمّل را ايشان خود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بيان فرموده‌اند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لفظ بر معناى عموم در همه موارد احوط نيست بلكه در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ايجاب چنين مى‌باشد مثلا آقا به بنده‌اش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تمام علماء را احسان و اكرام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بديهى است حمل علماء بر جميع افراد احوط است چون طبق تقرير مذكور يقين به برائت حاصل مى‌شود ولى در جائى كه حكم اباحه باشد معلوم است كه حمل بر خصوص احوط است چون بدين ترتيب هزينه كمترى از مولى صرف و خرج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 تنها جواب اوّل قابل اعتماد بوده و تقرير دوّمى تمام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اثبات اللّغة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 اوّل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اثبات لغت بترجيح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معارض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و از اين گذشته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اوّل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المحتمل ان يكون هو مقصود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عن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فبأنّ احتياج خروج البعض عنها الى التّخصيص بمخصّص ظاهر فى انّها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ظهور كونها حقيقة فى الاغلب انّما يكون عند عدم الدّليل على انّها حقيقة فى الاقلّ و قد بيّنّا قيام الدّليل عليه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فى التّمسّك بمثل هذه الشّهرة من الوهن</w:t>
      </w:r>
      <w:r>
        <w:rPr>
          <w:rFonts w:eastAsia="Amiri" w:cs="Amiri" w:ascii="Amiri" w:hAnsi="Amiri"/>
          <w:color w:val="111111"/>
          <w:sz w:val="28"/>
          <w:szCs w:val="28"/>
          <w:rtl w:val="true"/>
          <w:lang w:bidi="ar-SA"/>
        </w:rPr>
        <w:t>.</w:t>
      </w:r>
      <w:bookmarkStart w:id="172" w:name="pg12650_115965"/>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3" w:name="__RefHeading___Toc477799_222507752"/>
      <w:bookmarkStart w:id="174" w:name="_Toc64"/>
      <w:bookmarkEnd w:id="173"/>
      <w:r>
        <w:rPr>
          <w:rtl w:val="true"/>
        </w:rPr>
        <w:t>جواب مرحوم مصنّف از دليل دوّم مذكور</w:t>
      </w:r>
      <w:bookmarkEnd w:id="17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 از دليل اخير ايشان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احتياج خارج شدن بعضى افراد از تحت الفاظ مزبور به مخصّص خود ظاهر است در اينكه الفاظ يادشده براى عموم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حقيقت بودن الفاظ در معناى اغلب در وقتى است كه دليل بر حقيقت بودنشان در معناى اقلّ در دست نباشد درحالى‌كه قبلا بيان كرديم كه دليل برآن 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تمسّك بمثل چنين شهرتى كه نقل شد ضعيف و سست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دوّمش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الفاظ مورد كلام در خصوص بمراتب بيشتر از عموم است حتّى مشهور شده كه هيچ عامّى وجود ندارد مگر آنكه تخصيص بآن وارد شده و ظاهرا در دوران امر بين حقيقت بودن لفظ در معناى غالبى و غير آن لفظ را حقيقت در اغلب قرار مى‌دهند تا بدين‌وسيله مجاز كمتر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الفاظ مذكور در خصوص به كمك مخصّص صورت مى‌گيرد و بدون آن ممكن نيست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احتياج بمخصّص جهت اخراج بعضى از افراد خود دليل است بر اينكه بدون آمدن مخصّص و قرينه لفظ دلالت بر عموم دارد بنابراين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دليل مزبور نه تنها بر عليه ما نيست بلكه مؤيّد و كمك ما نيز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گفته شد استعمال الفاظ در خصوص اغلب و در عموم اقلّ است و ظاهرا معناى اغلب را حقيقت و اقلّ را مجاز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بسيار متين و صحيح است ولى در موردى درست و قابل اعتماد است كه دليل بر حقيقت بودن اقلّ اقامه نشده باشد درحالى‌كه قبلا با دليل حقيقت بودن الفاظ را در معناى عموم كه اقلّ است ما باثبات رسانيديم و با وجود دليل ديگر چنين استدلالى جا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تمسّك به شهرت و عبارتى كه از ابن عبّاس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چنين شهرتى خالى از ضعف و سستى نيست زيرا در باب اثبات معانى الفاظ لازم است به ادلّه متقنه و براهين يقينيّه تمسّك كرد و قبلا گفته شد باب اثبات معانى الفاظ توقيفى بوده و صرفا از طريق نقل يا اعمال علائم حقيقت و مجاز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البعض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انّها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ظهور كونها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علاوه بر اين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حقيقة فى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الجمع المعرّف بالاداة يفيد العموم حيث لا عهد و لا نعرف فى ذلك مخالفا من الاصحاب و محقّقوا مخالفينا على هذا ايضا</w:t>
      </w:r>
      <w:r>
        <w:rPr>
          <w:rFonts w:eastAsia="Amiri" w:cs="Amiri" w:ascii="Amiri" w:hAnsi="Amiri"/>
          <w:color w:val="111111"/>
          <w:sz w:val="28"/>
          <w:szCs w:val="28"/>
          <w:rtl w:val="true"/>
          <w:lang w:bidi="ar-SA"/>
        </w:rPr>
        <w:t>.</w:t>
      </w:r>
      <w:bookmarkStart w:id="175" w:name="pg12650_115967"/>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و ربّما خالف فى ذلك بعض من لا يعتدّ به منهم و هو شاذّ ضعيف لا 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المفرد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جمع من النّاس الى انّه يفيد العموم و عزّاه المحقّق الى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بعدم افادته و اختاره المحقّق و العلّامة و هو 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6" w:name="__RefHeading___Toc477801_222507752"/>
      <w:bookmarkStart w:id="177" w:name="_Toc65"/>
      <w:bookmarkEnd w:id="176"/>
      <w:r>
        <w:rPr>
          <w:rtl w:val="true"/>
        </w:rPr>
        <w:t>اصل و قاعده در جمع و مفرد معرّف بالف و لام و آراء در اين دو</w:t>
      </w:r>
      <w:bookmarkEnd w:id="177"/>
    </w:p>
    <w:p>
      <w:pPr>
        <w:pStyle w:val="Heading5"/>
        <w:numPr>
          <w:ilvl w:val="4"/>
          <w:numId w:val="1"/>
        </w:numPr>
        <w:rPr/>
      </w:pPr>
      <w:bookmarkStart w:id="178" w:name="__RefHeading___Toc477803_222507752"/>
      <w:bookmarkStart w:id="179" w:name="_Toc6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معرّف به ادات عموم در موردى كه قرينه عهد در بين نباشد افاده عموم مى‌كند و در اين رأى از علماء اماميّه مخالفى سراغ نداشته و محقّقين از علماء اهل خلاف نيز در اين عقيده با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بسا كسانى كه به مخالفتشان اعتنائى نمى‌شود اين امر را مخالفت كرده و قبول ننموده‌اند ولى انكارشان شاذّ و ضعيف بوده به‌طورى‌كه كوچك‌ترين التفات و اعتنائى به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 مفرد معرّف به 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دسته‌اى قائل شده‌اند كه مفيد عموم بوده و مرحوم محقّق آن را به شيخ عليه‌الرّحمه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مفرد معرّف به ادات مفيد عموم نيست و اين قول را مرحوم محقّق و علّامه اختيار نموده‌اند و از نظر ما نيز اقرب همين رأى مى‌باشد</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المعرّف بالاداة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ادات عموم مانند الف و لام، كلّ و امثال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اين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الف و لام براى عهد ذكرى يا ذهنى و يا عهد خارجى نباشد چه آنكه در اين موارد لفظ حمل بر معهود شده و افاده عموم نمى‌كند و خلاصه كلام آنكه جمع معرّف به ادات در جائى افاده عموم مى‌كند كه قرينه بر خصوص قائم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فى ذلك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محقّقوا مخالفينا على هذا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عموم به وسيله جمع معرّف به ادات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خالف فى ذلك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يعتدّ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مخالفين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مخالف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التفات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لا يعتدّ 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نسبت داده و ضمير منصوبى در آن به قول به افاده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افاده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افاده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تبادر العموم منه الى الفهم و انّه لو عمّ لجاز الاستثناء منه مطّردا و هو منتف قطعا</w:t>
      </w:r>
      <w:r>
        <w:rPr>
          <w:rFonts w:eastAsia="IRNazanin" w:cs="IRNazanin"/>
          <w:color w:val="111111"/>
          <w:sz w:val="28"/>
          <w:szCs w:val="28"/>
          <w:rtl w:val="true"/>
          <w:lang w:bidi="fa-IR"/>
        </w:rPr>
        <w:t>.</w:t>
      </w:r>
      <w:bookmarkStart w:id="180" w:name="pg12650_115969"/>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477805_222507752"/>
      <w:bookmarkStart w:id="182" w:name="_Toc67"/>
      <w:bookmarkEnd w:id="181"/>
      <w:r>
        <w:rPr>
          <w:rtl w:val="true"/>
        </w:rPr>
        <w:t>دليل مرحوم مصنّف بر قول مختار</w:t>
      </w:r>
      <w:bookmarkEnd w:id="182"/>
    </w:p>
    <w:p>
      <w:pPr>
        <w:pStyle w:val="Heading6"/>
        <w:numPr>
          <w:ilvl w:val="5"/>
          <w:numId w:val="1"/>
        </w:numPr>
        <w:rPr/>
      </w:pPr>
      <w:bookmarkStart w:id="183" w:name="__RefHeading___Toc477807_222507752"/>
      <w:bookmarkStart w:id="184" w:name="_Toc68"/>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 اينكه مفرد معرّف به ادات افاده عموم نمى‌كند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را وقتى القاء و اطلاق مى‌كنند از آن معناى عموم به فهم تبادر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اگر مفيد عموم مى‌بود مى‌بايد استثناء از آن مطّرد و شايع باشد درحالى‌كه قطعا اين امر در آن منتفى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براى اثبات رأى خويش به دو دليل متمسّك شده و مى‌فرمايند</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477809_222507752"/>
      <w:bookmarkStart w:id="186" w:name="_Toc69"/>
      <w:bookmarkEnd w:id="185"/>
      <w:r>
        <w:rPr>
          <w:rtl w:val="true"/>
        </w:rPr>
        <w:t>دليل اوّل</w:t>
      </w:r>
      <w:bookmarkEnd w:id="186"/>
    </w:p>
    <w:p>
      <w:pPr>
        <w:pStyle w:val="BookText"/>
        <w:rPr/>
      </w:pPr>
      <w:r>
        <w:rPr>
          <w:rFonts w:ascii="IRNazanin" w:hAnsi="IRNazanin" w:eastAsia="IRNazanin"/>
          <w:color w:val="111111"/>
          <w:sz w:val="28"/>
          <w:sz w:val="28"/>
          <w:szCs w:val="28"/>
          <w:rtl w:val="true"/>
          <w:lang w:bidi="fa-IR"/>
        </w:rPr>
        <w:t>وقتى مفرد معرّف به ادات را اطلاق مى‌كنند عموم از آن تبادر نمى‌كند پس از اين استفاده مى‌شود كه براى عموم وضع نشده و حقيقت در آن نيست چه آنكه عدم تبادر خود از علائم مجاز مى‌باشد</w:t>
      </w:r>
      <w:r>
        <w:rPr>
          <w:rFonts w:eastAsia="IRNazanin" w:cs="IRNazanin"/>
          <w:color w:val="111111"/>
          <w:sz w:val="28"/>
          <w:szCs w:val="28"/>
          <w:rtl w:val="true"/>
          <w:lang w:bidi="fa-IR"/>
        </w:rPr>
        <w:t>.</w:t>
      </w:r>
    </w:p>
    <w:p>
      <w:pPr>
        <w:pStyle w:val="Heading6"/>
        <w:numPr>
          <w:ilvl w:val="5"/>
          <w:numId w:val="1"/>
        </w:numPr>
        <w:rPr/>
      </w:pPr>
      <w:bookmarkStart w:id="187" w:name="__RefHeading___Toc477811_222507752"/>
      <w:bookmarkStart w:id="188" w:name="_Toc70"/>
      <w:bookmarkEnd w:id="187"/>
      <w:r>
        <w:rPr>
          <w:rtl w:val="true"/>
        </w:rPr>
        <w:t>دليل دوّم</w:t>
      </w:r>
      <w:bookmarkEnd w:id="188"/>
    </w:p>
    <w:p>
      <w:pPr>
        <w:pStyle w:val="BookText"/>
        <w:rPr/>
      </w:pPr>
      <w:r>
        <w:rPr>
          <w:rFonts w:ascii="IRNazanin" w:hAnsi="IRNazanin" w:eastAsia="IRNazanin"/>
          <w:color w:val="111111"/>
          <w:sz w:val="28"/>
          <w:sz w:val="28"/>
          <w:szCs w:val="28"/>
          <w:rtl w:val="true"/>
          <w:lang w:bidi="fa-IR"/>
        </w:rPr>
        <w:t>مفرد معرّف به ادات اگر افاده عموم مى‌كرد بايد مى‌توانستيم آن را مستثنا منه قرار داده و بطور شيوع و زياد از آن استثناء كنيم چه آنكه استثناء از عموم امرى است رائج و دارج درحالى‌كه چنين نمى‌باشد و همين مقدار كافى است در سلب معناى عموم از آن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w:t>
      </w:r>
      <w:bookmarkStart w:id="189" w:name="pg12650_115970"/>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عمّ لجاز الاستثناء منه مطّردا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اطّراد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جواز وصفه بالجمع فيما حكاه البعض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اهلك النّاس الدّرهم البيض و الدّينار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صحّة الاستثناء منه كما فى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477813_222507752"/>
      <w:bookmarkStart w:id="191" w:name="_Toc71"/>
      <w:bookmarkEnd w:id="190"/>
      <w:r>
        <w:rPr>
          <w:rtl w:val="true"/>
        </w:rPr>
        <w:t>استدلال قائلين به افاده عموم در مفرد معرّف به ادات</w:t>
      </w:r>
      <w:bookmarkEnd w:id="191"/>
    </w:p>
    <w:p>
      <w:pPr>
        <w:pStyle w:val="Heading6"/>
        <w:numPr>
          <w:ilvl w:val="5"/>
          <w:numId w:val="1"/>
        </w:numPr>
        <w:rPr/>
      </w:pPr>
      <w:bookmarkStart w:id="192" w:name="__RefHeading___Toc477815_222507752"/>
      <w:bookmarkStart w:id="193" w:name="_Toc72"/>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كسانى كه مفرد معرّف به ادات را مفيد عموم دانسته‌اند به دو دليل تمسّك كرده‌اند</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477817_222507752"/>
      <w:bookmarkStart w:id="195" w:name="_Toc73"/>
      <w:bookmarkEnd w:id="194"/>
      <w:r>
        <w:rPr>
          <w:rtl w:val="true"/>
        </w:rPr>
        <w:t>دليل اوّل</w:t>
      </w:r>
      <w:bookmarkEnd w:id="195"/>
    </w:p>
    <w:p>
      <w:pPr>
        <w:pStyle w:val="BookText"/>
        <w:rPr/>
      </w:pPr>
      <w:r>
        <w:rPr>
          <w:rFonts w:ascii="IRNazanin" w:hAnsi="IRNazanin" w:eastAsia="IRNazanin"/>
          <w:color w:val="111111"/>
          <w:sz w:val="28"/>
          <w:sz w:val="28"/>
          <w:szCs w:val="28"/>
          <w:rtl w:val="true"/>
          <w:lang w:bidi="fa-IR"/>
        </w:rPr>
        <w:t>براى مفرد معرّف به ادات صفت بصيغه جمع مى‌آورند چنانچه اين مثال را برخى حكايت كرده‌اند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اهلك النّاس الدّرهم البيض و الدّينار الصّفر</w:t>
      </w:r>
      <w:r>
        <w:rPr>
          <w:rFonts w:eastAsia="Amiri" w:cs="Amiri" w:ascii="Amiri" w:hAnsi="Amiri"/>
          <w:color w:val="111111"/>
          <w:sz w:val="28"/>
          <w:szCs w:val="28"/>
          <w:rtl w:val="true"/>
          <w:lang w:bidi="ar-SA"/>
        </w:rPr>
        <w:t>.</w:t>
      </w:r>
      <w:bookmarkStart w:id="196" w:name="pg12650_115971"/>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مردم را درهم سفيد يعنى نقره و دينار سرخ يعنى طلا هلاك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در دو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صفت آنها بصيغه جمع آورده شده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ابيض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جمع اصفر مى‌باشد</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477819_222507752"/>
      <w:bookmarkStart w:id="198" w:name="_Toc74"/>
      <w:bookmarkEnd w:id="197"/>
      <w:r>
        <w:rPr>
          <w:rtl w:val="true"/>
        </w:rPr>
        <w:t>دليل دوّم</w:t>
      </w:r>
      <w:bookmarkEnd w:id="198"/>
    </w:p>
    <w:p>
      <w:pPr>
        <w:pStyle w:val="BookText"/>
        <w:rPr/>
      </w:pPr>
      <w:r>
        <w:rPr>
          <w:rFonts w:ascii="IRNazanin" w:hAnsi="IRNazanin" w:eastAsia="IRNazanin"/>
          <w:color w:val="111111"/>
          <w:sz w:val="28"/>
          <w:sz w:val="28"/>
          <w:szCs w:val="28"/>
          <w:rtl w:val="true"/>
          <w:lang w:bidi="fa-IR"/>
        </w:rPr>
        <w:t>از مفرد معرّف به ادات صحيح است كه استثناء شود چنانچه در فرموده حقتعالى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لَفِي خُسْرٍ إِلَّا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دليل اوّل ايشان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مفرد معنايش واحد است و اگر براى آن صفتى ذكر شود لازم است بصيغه افراد بيايد چه آنكه تطابق بين صفت و موصوف از اين حيث لازم و واجب مى‌باشد درحالى‌كه مى‌بينيم در برخى از امثله و كلمات كه اهل لسان صحّتش را تصديق دارند براى مفرد معرّف بالف و لام صفت بصيغه جمع ذكر شده و اين بحسب ظاهر با قواعد عربيّت و ادبيّت سازگار نيست مگر آنكه بگوئيم مفرد نيز معنايش واسع بوده و افاده عموم مى‌كند و بدين ترتيب هم موصوف و هم صفت معنايشان كثرت بوده و باهم تطابق دارند در نتيجه اثبات مى‌شود كه مفرد معرّف به ادات عموم نيز از صيغ عموم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و شرح دليل دوّمشان اينست كه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شرط است مستثنى منه واجد كثرت و عمومى باشد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بتوان از آن استثناء نمود بنابراين الفاظى كه واجد اين شرط نيستند هرگز نمى‌توانند مستثنى منه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كوتاه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برخى از آيات وارد شده‌اند كه در آنها مفرد معرّف به ادات عموم مستثنى منه واقع شده از اين كشف مى‌كنيم كه لفظ مفرد مزبور حتما بايد بر عموم دلالت كند و الّا مستثنى منه واقع شدنش ممكن نبود چنانچه خداوند تبارك و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إِنَّ الْإِنْسانَ لَفِي خُسْرٍ إِلَّا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شده است و اين خود كافى است در اينكه الانسان با اينكه مفرد است ولى مع‌ذلك مفيد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وصفه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الاستثناء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الاوّل بالمنع من دلالته على العموم و ذلك لانّ مدلول العامّ كلّ فرد و مدلول الجمع مجموع الافراد و بينهما بون بعيد</w:t>
      </w:r>
      <w:r>
        <w:rPr>
          <w:rFonts w:eastAsia="Amiri" w:cs="Amiri" w:ascii="Amiri" w:hAnsi="Amiri"/>
          <w:color w:val="111111"/>
          <w:sz w:val="28"/>
          <w:szCs w:val="28"/>
          <w:rtl w:val="true"/>
          <w:lang w:bidi="ar-SA"/>
        </w:rPr>
        <w:t>.</w:t>
      </w:r>
      <w:bookmarkStart w:id="199" w:name="pg12650_115973"/>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بانّه مجاز، لعدم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477821_222507752"/>
      <w:bookmarkStart w:id="201" w:name="_Toc75"/>
      <w:bookmarkEnd w:id="200"/>
      <w:r>
        <w:rPr>
          <w:rtl w:val="true"/>
        </w:rPr>
        <w:t>جوابى كه از دو دليل مذكور داده شده است</w:t>
      </w:r>
      <w:bookmarkEnd w:id="201"/>
    </w:p>
    <w:p>
      <w:pPr>
        <w:pStyle w:val="BookText"/>
        <w:rPr/>
      </w:pPr>
      <w:r>
        <w:rPr>
          <w:rFonts w:ascii="Amiri" w:hAnsi="Amiri" w:eastAsia="Amiri" w:cs="Amiri"/>
          <w:color w:val="111111"/>
          <w:sz w:val="28"/>
          <w:sz w:val="28"/>
          <w:szCs w:val="28"/>
          <w:rtl w:val="true"/>
          <w:lang w:bidi="ar-SA"/>
        </w:rPr>
        <w:t>از دليل اوّل اين‌طور جواب داده‌اند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مفرد معرّف به ادات در مثال مذكور افاده عموم نمى‌كند زيرا مدلول عامّ كلّ فرد، فرد است و معناى جمع مجموع افراد مى‌باشد و بين اين دو تفاوت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دليل دوّم جوابى اين‌چنين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مفرد، مجاز است بدليل آنكه چنين استثنائى اطّراد و شيوع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جواب از دليل اوّل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است بين عموم و جمع چه آنكه معناى عموم عبارتست از استغراق افراد در حكم به‌طورى‌كه همه آنها در آن واحد و در عرض يكديگر مشمول حكم واقع شوند و احدى از آنها خارج قرار نگيرد ازاين‌رو مكلّف اگر يكى را مورد حكم قرار ندهد مدلول عموم را ايجاد نكرده و بدين ترتيب عاصى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حكمى بر موضوعى بنحو عموم جعل شد بتعداد افراد موضوع حكم جعل گرديده است به‌نحوى‌كه هركدام از افراد حكمشان از ديگرى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مستقلّ و جدا مى‌باشد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مولائى به عبدش گفت اكرم العلماء و فرض نموديم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هستند بمجرّد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حكم جعل شده كه بنده بايد هريك را جدا، جدا امتثال كند فلذا اگر نهصد و نود و نه اطاعت كرده و يك معصيت از وى صادر گشته است ولى جمع معنايش مجموع افراد بوده به‌طورى‌كه حكم واقع بر آنها يك حكم محسوب شده و مكلّف اگر يكى از اجزاء را در مجموع نياورد اصل حكم را امتثال و اطاعت ننموده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مولائى به بنده‌اش بگويد اين جمع را كه ده نفر هستند بايد اكرام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اگر بنده نه نفر را اكرام و يكى را اكرام نكند اصل حكم اطاعت نشده و احسان به نه نفر به منزله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مقدّمه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مثال مزبور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عموم نمى‌كنند بلكه اين دو كلمه مجازا به معناى جمع استعمال شده‌اند فلذا صفت آنها را بصيغه جمع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اساسا التزام به افاده عموم بجهت رعايت قاعده بين صفت و موصوف است درحالى‌كه اين التزام كارى صورت نداده و مشكلى را حلّ نمى‌كند چون همان‌طورى‌كه گفته شد مدلول عامّ با جمع متغاير و متفاوت است پس براى رعايت قاعده مزبور بايد بگوئيم دو كلمه مزبور در معناى جمع مجازا استعمال شده‌اند چنانچه در جواب از دليل دوّم نيز مى‌گوييم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مستثنى منه واقع شده و دليل بر مجازيّت آن اينست كه استثناء از آن مطّرد و شايع نمى‌باشد</w:t>
      </w:r>
      <w:r>
        <w:rPr>
          <w:rFonts w:eastAsia="Amiri" w:cs="Amiri" w:ascii="Amiri" w:hAnsi="Amiri"/>
          <w:color w:val="111111"/>
          <w:sz w:val="28"/>
          <w:szCs w:val="28"/>
          <w:rtl w:val="true"/>
          <w:lang w:bidi="ar-SA"/>
        </w:rPr>
        <w:t>.</w:t>
      </w:r>
      <w:bookmarkStart w:id="202" w:name="pg12650_115975"/>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دلالته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 بر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و عموم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بينونت و جدائى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استثناء از مفرد معرّف به ادات مجاز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الجواب عن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مبنىّ على انّ عموم الجمع ليس كعموم المفرد و هو خلاف التّحقيق كما قرّر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الظّاهر انّه لا مجال لانكار افادة المفرد المعرّف العموم فى بعض الموارد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دلالة اداة التّعريف على الاستغراق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احد معانيها ممّا لا يظهر فيه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حينئذ انّما هو فى دلالته على العموم مطلقا بحيث لو استعمل فى غيره كان مجازا على حدّ صيغ العموم الّتى هذا من شأنها و من البيّن انّ هذه الحجّة لا تنهض باثبات ذلك بل انّما تثبت المعنى الاوّل الّذى لا نزاع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477823_222507752"/>
      <w:bookmarkStart w:id="204" w:name="_Toc76"/>
      <w:bookmarkEnd w:id="203"/>
      <w:r>
        <w:rPr>
          <w:rtl w:val="true"/>
        </w:rPr>
        <w:t>مناقشه مرحوم مصنّف در دو جواب مذكور</w:t>
      </w:r>
      <w:bookmarkEnd w:id="20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جوابى كه از دو استدلال گذشته نقل شد مناقشه و تأمّل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جواب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آنكه اين جواب مبنى است بر اينكه عموم</w:t>
      </w:r>
      <w:bookmarkStart w:id="205" w:name="pg12650_115976"/>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جمع مانند عموم مفرد نباشد و حال آنكه اين معنا برخلاف تحقيق است چنانچه در محلّش مقرّر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جواب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نمى‌توان انكار نمود كه مفرد معرّف به ادات در بعضى از موارد حقيقتا افاده عموم مى‌كند، چگونه مى‌توان آن را نپذيرفت و حال آنكه دلالت ادات تعريف بر استغراق بنحو حقيقت و اينكه استغراق يكى از معانى ادات مى‌باشد از امورى است كه على الظّاهر در آن بين حضرات اختلافى وجود ندارد پس آنچه مورد صحبت و نزاع است اينكه آيا مفرد معرّف به ادات بطور مطلق و بنحو دوام بر عموم دلالت دارد به‌طورى‌كه اگر در غير آن استعمال شود همچون صيغ موضوع براى عموم مجاز محسوب مى‌شود يا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دليل وافى باثبات آن نيست بلكه همان معناى اوّل را كه مورد نزاع نيست اثبات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مصنّف به دو جوابى كه از دو دليل مزبور داده شده خشنود نبوده و در آنها تأمّل و مناقشه دارند كه شرح آن چنين است</w:t>
      </w:r>
      <w:r>
        <w:rPr>
          <w:rFonts w:eastAsia="IRNazanin" w:cs="IRNazanin"/>
          <w:color w:val="111111"/>
          <w:sz w:val="28"/>
          <w:szCs w:val="28"/>
          <w:rtl w:val="true"/>
          <w:lang w:bidi="fa-IR"/>
        </w:rPr>
        <w:t>:</w:t>
      </w:r>
    </w:p>
    <w:p>
      <w:pPr>
        <w:pStyle w:val="Heading5"/>
        <w:numPr>
          <w:ilvl w:val="4"/>
          <w:numId w:val="1"/>
        </w:numPr>
        <w:rPr/>
      </w:pPr>
      <w:bookmarkStart w:id="206" w:name="__RefHeading___Toc477825_222507752"/>
      <w:bookmarkStart w:id="207" w:name="_Toc77"/>
      <w:bookmarkEnd w:id="206"/>
      <w:r>
        <w:rPr>
          <w:rtl w:val="true"/>
        </w:rPr>
        <w:t>مناقشه در جواب از دليل اوّل</w:t>
      </w:r>
      <w:bookmarkEnd w:id="207"/>
    </w:p>
    <w:p>
      <w:pPr>
        <w:pStyle w:val="BookText"/>
        <w:rPr/>
      </w:pPr>
      <w:r>
        <w:rPr>
          <w:rFonts w:ascii="Amiri" w:hAnsi="Amiri" w:eastAsia="Amiri" w:cs="Amiri"/>
          <w:color w:val="111111"/>
          <w:sz w:val="28"/>
          <w:sz w:val="28"/>
          <w:szCs w:val="28"/>
          <w:rtl w:val="true"/>
          <w:lang w:bidi="ar-SA"/>
        </w:rPr>
        <w:t>مجيب در مقام جواب از دليل اوّل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قبول نداريم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عموم باشند زيرا مدلول عموم كلّ فرد، فرد بوده و معناى جمع مجموع افراد مى‌باشد و اين دو باهم فرق كلّى دارند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bookmarkStart w:id="208" w:name="pg12650_115977"/>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اين جواب مبتنى بر آنست كه عموم مستفاد از مفرد با عموم جمع متفاوت باشد تا به واسطه اعتماد برآن بتوانيم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مدلول عموم در مفرد كلّ فرد، فرد بوده و در جمع مجموع افراد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اين فرق برخلاف تحقيق بوده و در محلّش مقرّر است كه عموم در هر دو به يك نحو و به يك معنا مى‌باشد و حاصل كلام آنكه جواب از دليل اوّل متفرّع بر فرق مزبور مى‌باشد و وقتى فرق را منكر شديم اصل جواب نيز ساقط مى‌گردد</w:t>
      </w:r>
      <w:r>
        <w:rPr>
          <w:rFonts w:eastAsia="IRNazanin" w:cs="IRNazanin"/>
          <w:color w:val="111111"/>
          <w:sz w:val="28"/>
          <w:szCs w:val="28"/>
          <w:rtl w:val="true"/>
          <w:lang w:bidi="fa-IR"/>
        </w:rPr>
        <w:t>.</w:t>
      </w:r>
    </w:p>
    <w:p>
      <w:pPr>
        <w:pStyle w:val="Heading5"/>
        <w:numPr>
          <w:ilvl w:val="4"/>
          <w:numId w:val="1"/>
        </w:numPr>
        <w:rPr/>
      </w:pPr>
      <w:bookmarkStart w:id="209" w:name="__RefHeading___Toc477827_222507752"/>
      <w:bookmarkStart w:id="210" w:name="_Toc78"/>
      <w:bookmarkEnd w:id="209"/>
      <w:r>
        <w:rPr>
          <w:rtl w:val="true"/>
        </w:rPr>
        <w:t>مناقشه در جواب از دليل دوّم</w:t>
      </w:r>
      <w:bookmarkEnd w:id="210"/>
    </w:p>
    <w:p>
      <w:pPr>
        <w:pStyle w:val="BookText"/>
        <w:rPr/>
      </w:pPr>
      <w:r>
        <w:rPr>
          <w:rFonts w:ascii="Amiri" w:hAnsi="Amiri" w:eastAsia="Amiri" w:cs="Amiri"/>
          <w:color w:val="111111"/>
          <w:sz w:val="28"/>
          <w:sz w:val="28"/>
          <w:szCs w:val="28"/>
          <w:rtl w:val="true"/>
          <w:lang w:bidi="ar-SA"/>
        </w:rPr>
        <w:t>مجيب در مقام جواب از دليل دوّم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مفرد معرّف به ادات اگر در عموم استعمال شود به ملاحظه عدم اطّرادش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تضعيف اين جواب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مفرد معرّف به ادات احيانا در عموم بنحو حقيقت استعمال مى‌شود امرى است غير قابل انكار و نمى‌شود آن را بتاتا نفى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حضرات اختلافى نيست كه ادات تعريف بطور حقيقت بر استغراق دلالت داشته و از معانى آن محسوب مى‌شود بنابراين اصل دلالت مفرد معرّف به ادات بر عموم و استغراق را كه از نظر تمام امر ثابت مسلّمى است نمى‌توان نفى و سلب كرد</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آنچه مورد نزاع و صحبت است اينكه لفظ مفرد مزبور آيا بطور مطلق و دوام چنين دلالتى برايش ثابت است يا اجمالا و در برخى اوقات اين‌طور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بايد بگوئيم دليلى كه مستدلّ اقامه نمود وافى باثبات اين معنا نبوده و بمجرّد آن نمى‌توان استدلال كرد كه مفرد معرّف به ادات براى هميشه و بطور مطلق بر استغراق دلالت دارند و همچون صيغ عموم اگر در غير عموم استعمال شدند اين استعمال مجازى است بلكه از دليل مزبور تنها همين‌قدر استفاده مى‌شود كه مفرد معرّف به ادات اجمالا در معناى عموم بنحو حقيقت استعمال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مبنىّ على انّ عموم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از استدلال اوّل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نبودن عموم جمع همچون عموم مفرد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لانكار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احد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استغراق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ادات تعريف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يظهر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عدم الاختلاف فى دلالة اداة التّعريف على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هميشه و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لو استعمل فى غيره كان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مفرد معرّف به ادات رجوع نموده و 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عود كرده و ضمير مرفوعى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استعمال برمى‌گردد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بودن استعمال در غير عموم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دليل دوّم مستدلّ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مفرد معرّف به ادات بر عموم بطور مطلق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تثبت المعنى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دلالت مفرد بر عموم بطور اجمال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مهمّة حيث علمت انّ الغرض من نفى دلالة المفرد المعرّف على العموم كونه ليس على حدّ الصّيغ الموضوعة لذلك لا عدم افادته ايّاه مطلقا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القرينة الحاليّة قائمة فى الاحكام الشّرعيّة غالبا على ارادة العموم منه حيث لا عهد خارجىّ كما فى قوله تعالى وَ أَحَلَّ اللَّهُ الْبَيْعَ وَ 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الماء قدر كرّ لم ينجّسه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 و وجه قيام القرينة على ذلك امتناع ارادة الماهيّة و الحقيقة، اذ الاحكام الشّرعيّة انّما تجرى على الكلّيّات باعتبار وجودها كما علم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فامّا ان يراد الوجود الحاصل بجميع الافراد او ببعض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ارادة البعض ينافى الحكمة، اذ لا معنى لتحليل بيع من البيوع و تحريم فرد من الرّبا و عدم تنجيس مقدار الكرّ من بعض الماء الى غير ذلك من موارد استعماله فى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فى هذا كلّه ارادة الجميع و هو معنى العموم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أر احدا تنبّه لذلك من متقدّمى الاصحاب سوى المحقّق فانّه قال فى آخر هذا المبحث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و لو قيل اذا لم يكن ثمّ معهود و صدر من حكيم فانّ ذلك قرينة حاليّة تدلّ على الاستغراق لم ينكر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مهمّ اصولى</w:t>
      </w:r>
    </w:p>
    <w:p>
      <w:pPr>
        <w:pStyle w:val="BookText"/>
        <w:rPr/>
      </w:pPr>
      <w:r>
        <w:rPr>
          <w:rFonts w:ascii="IRNazanin" w:hAnsi="IRNazanin" w:eastAsia="IRNazanin"/>
          <w:color w:val="111111"/>
          <w:sz w:val="28"/>
          <w:sz w:val="28"/>
          <w:szCs w:val="28"/>
          <w:rtl w:val="true"/>
          <w:lang w:bidi="fa-IR"/>
        </w:rPr>
        <w:t>در بحث قبلى دانسته شد كه مقصود از اينكه مى‌گوييم مفرد معرّف به ادات افاده عموم نمى‌كنند آنست كه همچون صيغ عموم نيست تا على الدّوام و بطور مطلق از آن معناى عموم حاصل باشد نه آنكه بخواهيم اساسا اصل معناى عموم را از آن سلب و نفى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باين نكته اكنون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باشد كه در احكام شرعيّه غالبا قرينه قائم است بر اينكه از مفرد معرّف به ادات، عموم مراد مى‌باشد مشروط به اينكه عهد خارجى در بين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قبيل همين موارد است فرموده حقتعالى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بيع را حلال و ربا را حرام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فرموده پيغمبر اكرم صلّى اللّه عليه و آله و سلّم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الماء قدر كرّ لم ينجّسه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آب بمقدار كر باشد چيزى آن را متنجّس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نظائر اين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وجود قرينه بر معناى عموم در اين دو مثال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وجود قرينه بر معناى عموم در اين دو مثال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ماهيّت و حقيقت قطعا مراد نيست بلكه اراده آن مستحيل است، زيرا احكام شرعى صرفا بر كلّيّات باعتبار وجودشان جارى مى‌شوند چنانچه عن‌قريب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مقصود وجود حاصل با تمام افراد كلّى مقصود است يا با بعض غير معيّن مراد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بعض غير معيّن قطعا مراد نيست زيرا با حكمت منافى است چه آنكه معنا ندارد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بيعى از بيوع حلال و فردى از افراد ربا حرام مى‌باشد و نيز در حديث صحيح نيست ملتزم شويم كه معناى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كرّ از بعضى آب‌ها نجس نمى‌باشد و همچنين در ساير موارد استعمال مفرد معرّف به ادات كه در قرآن و سنّت مى‌باشد حال بدين منوال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نتيجتا در تمام اين موارد متعيّن است كه وجود حاصل با جميع افراد كلّى مراد باشد و اين همان معناى عموم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نديدم احدى از متقدّمين از علماء كه باين نكته تنبّه پيدا كرده باشد مگر مرحوم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آخر همين مبحث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معهودى در بين نبوده و از حكيم حكمى كه موضوعش مفرد معرّف به ادات است صادر شده باشد اين خود قرينه حاليه است كه بر استغراق افراد موضوع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اين كلام را انكار نمود بلكه متين و صحيح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مرام مصنّف در اين مقام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از بحث قبلى به خوبى استفاده شد كه غرض از نفى دلالت مفرد بر عموم اين نيست كه آن را بتاتا و بطور كلّى سلب كنيم بلكه مقصود آنست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معرّف به ادات در زمره صيغ عموم نبوده تا بطور مطلق و دوام عموم از آن استفاده گردد به‌طورى‌كه احيانا اگر در غير آن استعمال شد قرينه صارفه نياز داشته و در نتيجه استعمال مزبور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برخى اوقات اين لفظ حقيقتا افاده عموم مى‌كند جاى ترديد و شبهه نبوده و نبايد كسى آن را انكار كند چنانچه شرحش بطور مبسوط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غالب موارد استعمال اين كلمه قرينه قائم است كه مقصود از آن عموم مى‌باشد و از جمله اين موارد دو دليل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اللَّهُ الْبَيْعَ وَ حَرَّمَ الرِّبا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پيامبر اكرم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الماء قدر كرّ لم ينجّسه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وجود قرينه بر عموم در اين دو مثال</w:t>
      </w:r>
    </w:p>
    <w:p>
      <w:pPr>
        <w:pStyle w:val="BookText"/>
        <w:rPr/>
      </w:pPr>
      <w:r>
        <w:rPr>
          <w:rFonts w:ascii="Amiri" w:hAnsi="Amiri" w:eastAsia="Amiri" w:cs="Amiri"/>
          <w:color w:val="111111"/>
          <w:sz w:val="28"/>
          <w:sz w:val="28"/>
          <w:szCs w:val="28"/>
          <w:rtl w:val="true"/>
          <w:lang w:bidi="ar-SA"/>
        </w:rPr>
        <w:t xml:space="preserve">محلّ استشهاد در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هر دو به كمك قرينه در عموم استعمال شده‌اند و قرينه موجود در اين دو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معناى مراد از دو كلمه مذكور سه احتمال مى‌باشد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از آن دو، ماهيّت و حقيقت من حيث هى هى اراده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دو ماهيّت موجود در ضمن بعض افراد غير معيّن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ماهيّت حاصل در ضمن جميع افراد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احتمال اوّل مراد نبوده بلكه اساسا ممتنع است زيرا ماهيّت من حيث هى هى همان‌طورى‌كه حضرات فرموده‌اند ليست الّا هى لا موجوده و لا معدومة يعنى حقيقت بحت و ماهيّت صرف با قطع‌نظر از وجودش چيزى نيست تا موضوع براى حكم واقع شده باشد بلكه امرى است موهوم و اعتبارى چنانچه در كتب فلسفى و حكمى تحقيق آن شده و محلّش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آن نيز يقينا مراد نمى‌باشد زيرا با حكمت تنافى دارد چه آنكه در صورت مراد بودن اين احتمال معناى آيه اين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فردى از بيوع را حلال و مصداقى از ربا را حرام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معناى حديث بايد چنين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از آب كرّ پاك و غير قابل تنجّس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اين معنا در آيه شريفه و حديث غير قابل التزام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در مقام ضرب قانون و تأسيس حكم بوده و در چنين مواردى اراده كردن بعض غير معيّن نقض غرض بوده و مقصود متكلّم را ايفاء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چنين معنائى مفيد فائده نبوده بلكه مخاطب را در حيرت و سردرگمى قرار مى‌دهد و هر دو با حكيم بودن متكلّم تنافى دارد ازاين‌رو اين احتمال را نمى‌توان پذيرفت قهرا منظور منحصر و متعيّن در احتمال سوّم مى‌شود و حاصل آن اينست كه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تمام افراد بيع را حلال و كلّ آنچه ربا است حرام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و نيز معناى حديث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فردى از افراد آب كرّ با ملاقات نجس متنجّس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معناى عموم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ليس على حدّ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الموضوعة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افادته ايّاه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مفرد معرّف به ادات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عود كرده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نفى كلّى و دائمى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ارادة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قيام 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ارادة الماهيّة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ماهيّت من حيث هى 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حقائق كلّى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وجود كلّيّات همان مصاديق و افراد آنها مى‌باشد چه آنكه در منطق ثابت شده است كه وجود كلّى طبيعى همان وجود افراد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امتناع ان يراد الماهيّة من حيث هى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استعماله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مفرد معرّف به ادات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راجع است</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قرينه بر اراده عموم از مفرد معرّف به ادات مى‌باشد</w:t>
      </w:r>
      <w:r>
        <w:rPr>
          <w:rFonts w:eastAsia="Amiri" w:cs="Amiri" w:ascii="Amiri" w:hAnsi="Amiri"/>
          <w:color w:val="111111"/>
          <w:sz w:val="28"/>
          <w:szCs w:val="28"/>
          <w:rtl w:val="true"/>
          <w:lang w:bidi="ar-SA"/>
        </w:rPr>
        <w:t>.</w:t>
      </w:r>
      <w:bookmarkStart w:id="211" w:name="pg12650_115985"/>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مبحث عموم و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قرينة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عهد و صدور كلام از حكيم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اكثر العلماء على انّ الجمع المنكّر لا يفيد العموم، بل يحمل على اقلّ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على افادته ذلك و حكاه المحقّق عن الشّيخ بالنّظر الى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الاصحّ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2" w:name="__RefHeading___Toc477829_222507752"/>
      <w:bookmarkStart w:id="213" w:name="_Toc79"/>
      <w:bookmarkEnd w:id="212"/>
      <w:r>
        <w:rPr>
          <w:rtl w:val="true"/>
        </w:rPr>
        <w:t>اصل و قاعده</w:t>
      </w:r>
      <w:r>
        <w:rPr>
          <w:rtl w:val="true"/>
        </w:rPr>
        <w:t>: [</w:t>
      </w:r>
      <w:r>
        <w:rPr>
          <w:rtl w:val="true"/>
        </w:rPr>
        <w:t>جمع نكره مفيد عموم نيست</w:t>
      </w:r>
      <w:r>
        <w:rPr>
          <w:rtl w:val="true"/>
        </w:rPr>
        <w:t>]</w:t>
      </w:r>
      <w:bookmarkEnd w:id="213"/>
    </w:p>
    <w:p>
      <w:pPr>
        <w:pStyle w:val="Heading5"/>
        <w:numPr>
          <w:ilvl w:val="4"/>
          <w:numId w:val="1"/>
        </w:numPr>
        <w:rPr/>
      </w:pPr>
      <w:bookmarkStart w:id="214" w:name="__RefHeading___Toc477831_222507752"/>
      <w:bookmarkStart w:id="215" w:name="_Toc80"/>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بيشتر علماء معتقدند كه جمع نكره مفيد عموم نيست بلكه لازم است آن را بر اقلّ مراتبش حمل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برآنند كه جمع نكره افاده عموم مى‌كند چنانچه مرحوم محقّق از شيخ عليه‌الرّحمه اين رأى را نقل و حكايت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ايشان مسئله حكمت يعنى حكيم بودن متكلّم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يحمل على اقلّ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بر عدد سه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افادته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نكره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مى‌باشد</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دوّم راجع است</w:t>
      </w:r>
      <w:r>
        <w:rPr>
          <w:rFonts w:eastAsia="Amiri" w:cs="Amiri" w:ascii="Amiri" w:hAnsi="Amiri"/>
          <w:color w:val="111111"/>
          <w:sz w:val="28"/>
          <w:szCs w:val="28"/>
          <w:rtl w:val="true"/>
          <w:lang w:bidi="ar-SA"/>
        </w:rPr>
        <w:t>.</w:t>
      </w:r>
      <w:bookmarkStart w:id="216" w:name="pg12650_115986"/>
    </w:p>
    <w:p>
      <w:pPr>
        <w:pStyle w:val="BookText"/>
        <w:rPr/>
      </w:pPr>
      <w:bookmarkEnd w:id="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القطع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بين المجموع فى صلوحه لكلّ عدد بدلا كرجل بين الآحاد فى صلوحه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للعموم فيما يتناوله من الآحاد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للعموم فيما يتناوله من مراتب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اقلّ المراتب واجبة الدّخول قطعا، فعلم كونها مرادة و بقى ما سواها على حكم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477833_222507752"/>
      <w:bookmarkStart w:id="218" w:name="_Toc81"/>
      <w:bookmarkEnd w:id="217"/>
      <w:r>
        <w:rPr>
          <w:rtl w:val="true"/>
        </w:rPr>
        <w:t>استدلال مرحوم مصنّف براى قول مختار</w:t>
      </w:r>
      <w:bookmarkEnd w:id="21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ما اينست كه قطع و يقين داريم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صلاحيّت داشتنش براى افراد جمع بنحو بدليّت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حمل بر افراد واحد بطور بدل بودن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افراد عامّ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عموم مراتب افراد جمع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مى‌توان گفت اقلّ مراتب جمع قطعا در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مراد بوده و غير آن از ساير افراد بر حكم شكّ باقى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معتقدند كه جمع منكّر از صيغ عموم نيست لذا معناى عموم از آن استفاده نمى‌شود و دليل خود بر اين مدّعا را اين‌طور تقرير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قطع و يقين داريم بين رجل و رجال هيچ فرقى نيست يعنى همان‌طورى‌كه رجل نسبت به افرادش عامّ نيست رجال نيز همين‌طور مى‌باشد با اين فرق كه لفظ رجل وقتى اطلاق مى‌شود شامل هر يك نفر بدل از نفر ديگر شده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القاء مى‌گردد شامل هر سه نفر بدل از سه نفر ديگر مى‌گردد زيرا اقلّ مراتب جمع سه فرد است نه كمتر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هركدام از دو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بوده نه عامّ و بديهى است كه شمول مطلق نسبت به افرادش شمول طولى و بدلى است ولى شمول عامّ به ملاحظه افرادش استغراقى و عرضى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جمع منكّر بدون قرينه اطلاق مى‌شود قطعا شامل سه فرد مى‌گردد و اين عدد كه اقلّ مراتبش محسوب مى‌شود يقينا مشمول لفظ بوده پس قهرا متكلّم نيز آن را اراده كرده است ولى ساير افراد جمع يعنى از سه به بالا مشكوك بوده و نسبت به آنها بايد بحكم شكّ عمل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صلوحه لكلّ عدد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سه و بالاتر از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صلوحه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اقلّ المراتب واجبة الدّخول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سه بوده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در تحت جمع منكّر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كونها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اقلّ المراتب راجع است</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ما سواها على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اقلّ المراتب عود مى‌كند</w:t>
      </w:r>
      <w:r>
        <w:rPr>
          <w:rFonts w:eastAsia="Amiri" w:cs="Amiri" w:ascii="Amiri" w:hAnsi="Amiri"/>
          <w:color w:val="111111"/>
          <w:sz w:val="28"/>
          <w:szCs w:val="28"/>
          <w:rtl w:val="true"/>
          <w:lang w:bidi="ar-SA"/>
        </w:rPr>
        <w:t>.</w:t>
      </w:r>
      <w:bookmarkStart w:id="219" w:name="pg12650_115988"/>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الشّيخ</w:t>
      </w:r>
    </w:p>
    <w:p>
      <w:pPr>
        <w:pStyle w:val="BookText"/>
        <w:rPr/>
      </w:pPr>
      <w:r>
        <w:rPr>
          <w:rFonts w:ascii="Amiri" w:hAnsi="Amiri" w:eastAsia="Amiri" w:cs="Amiri"/>
          <w:color w:val="111111"/>
          <w:sz w:val="28"/>
          <w:sz w:val="28"/>
          <w:szCs w:val="28"/>
          <w:rtl w:val="true"/>
          <w:lang w:bidi="ar-SA"/>
        </w:rPr>
        <w:t>على انّ هذه اللّفظة اذا دلّت على القلّة و الكثرة و صدرت من حكيم، فلو اراد القلّة لبيّنها و حيث لا قرينة وجب حمله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من وافقه من العامّة انّه ثبت اطلاق اللّفظ على كلّ مرتبة من مراتب الجموع، فاذا حملناه على الجميع فقد حملناه على جميع حقائقه فكان 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477835_222507752"/>
      <w:bookmarkStart w:id="221" w:name="_Toc82"/>
      <w:bookmarkEnd w:id="220"/>
      <w:r>
        <w:rPr>
          <w:rtl w:val="true"/>
        </w:rPr>
        <w:t>استدلال مرحوم شيخ طوسى بر معناى عموم در جمع منكّر</w:t>
      </w:r>
      <w:bookmarkEnd w:id="221"/>
    </w:p>
    <w:p>
      <w:pPr>
        <w:pStyle w:val="BookText"/>
        <w:rPr/>
      </w:pPr>
      <w:r>
        <w:rPr>
          <w:rFonts w:ascii="Amiri" w:hAnsi="Amiri" w:eastAsia="Amiri" w:cs="Amiri"/>
          <w:color w:val="111111"/>
          <w:sz w:val="28"/>
          <w:sz w:val="28"/>
          <w:szCs w:val="28"/>
          <w:rtl w:val="true"/>
          <w:lang w:bidi="ar-SA"/>
        </w:rPr>
        <w:t>مرحوم شيخ دليلش بر عامّ بودن جمع منكّر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جمع وقتى بر قلّت و كثرت هر دو دلالت داشت و از حكيم صادر گشت پس اگر متكلّم حكيم از آن معناى قلّت را اراده كرده باشد بايد آن را بيان كند و چون قرينه‌اى بر قلّت نياورده لازم است آن را بر معناى كثرت يعنى كلّ 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علماى عامّه كه با ايشان در اين رأى موافق مى‌باشد بفرمايش ايشان افزوده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و مسلّم است كه لفظ جمع بر هريك از مراتبش قابل اطلاق و حمل است لذا اگر بر تمام مراتب حمل كنيم در واقع بر جميع حقائقش حمل كرده‌ايم لذا اين اولى و سزاوارتر است از حمل بر برخى از حقائق و مصاديقش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لفظ جمع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اراد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حكيم راجع است</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حكيم راجع بوده و ضمير مفعولى به قلّت عود مى‌كند</w:t>
      </w:r>
      <w:r>
        <w:rPr>
          <w:rFonts w:eastAsia="Amiri" w:cs="Amiri" w:ascii="Amiri" w:hAnsi="Amiri"/>
          <w:color w:val="111111"/>
          <w:sz w:val="28"/>
          <w:szCs w:val="28"/>
          <w:rtl w:val="true"/>
          <w:lang w:bidi="ar-SA"/>
        </w:rPr>
        <w:t>.</w:t>
      </w:r>
      <w:bookmarkStart w:id="222" w:name="pg12650_115989"/>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حمله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مراتب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من وافقه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ثبت اطلاق اللّفظ على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حملناه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منكّر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حملناه على جميع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راجع مى‌باشد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و مصاديق جمع منكّر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حمل بر جميع حقائق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احتجاج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فبالمعارضة بانّه لو اراد الكلّ لبيّنه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لا نسلّم عدم القرينة، اذ يكفى فيها كون اقلّ المراتب مرادا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477837_222507752"/>
      <w:bookmarkStart w:id="224" w:name="_Toc83"/>
      <w:bookmarkEnd w:id="223"/>
      <w:r>
        <w:rPr>
          <w:rtl w:val="true"/>
        </w:rPr>
        <w:t>جواب مرحوم مصنّف از استدلال شيخ عليه الرّحمة</w:t>
      </w:r>
      <w:bookmarkEnd w:id="224"/>
    </w:p>
    <w:p>
      <w:pPr>
        <w:pStyle w:val="Heading6"/>
        <w:numPr>
          <w:ilvl w:val="5"/>
          <w:numId w:val="1"/>
        </w:numPr>
        <w:rPr/>
      </w:pPr>
      <w:bookmarkStart w:id="225" w:name="__RefHeading___Toc477839_222507752"/>
      <w:bookmarkStart w:id="226" w:name="_Toc84"/>
      <w:bookmarkEnd w:id="225"/>
      <w:r>
        <w:rPr>
          <w:rtl w:val="true"/>
        </w:rPr>
        <w:t>اشاره</w:t>
      </w:r>
      <w:bookmarkEnd w:id="22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bookmarkStart w:id="227" w:name="pg12650_115990"/>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جواب از استدلال شيخ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ايشان فرمود معارض مى‌آوريم و آن اينست كه در صورت اراده قلّت لازم بود آن را بيان كند مى‌گوييم اگر كلّ و كثرت را نيز اراده كرده باشد بايد بيان و بمخاطب اطّلاع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نداريم كه قرينه بر اراده قلّت موجود نباشد زيرا نفس قطعى بودن اقلّ مراتب در مقام اراده خود قرينه است بر مراد بودنش و همين مقدار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جواب نظر و تأمّل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شيخ براى مدّعاى خويش اين‌طور اقامه دليل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جمع منكّر هم براى قلّت و هم براى كثرت صلاحيّت دارد و چون از حكيم صادر شده بايد بر كثرت حمل كنيم زيرا اگر متكلّم قلّت را اراده كرده باشد لازم است آن را بيان نمايد و چون بيانش نكرده پس معلوم مى‌شود كثرت مقصود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از اين استدلال دو جواب مى‌دهند</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477841_222507752"/>
      <w:bookmarkStart w:id="229" w:name="_Toc85"/>
      <w:bookmarkEnd w:id="228"/>
      <w:r>
        <w:rPr>
          <w:rtl w:val="true"/>
        </w:rPr>
        <w:t>جواب اوّل</w:t>
      </w:r>
      <w:bookmarkEnd w:id="229"/>
    </w:p>
    <w:p>
      <w:pPr>
        <w:pStyle w:val="BookText"/>
        <w:rPr/>
      </w:pPr>
      <w:r>
        <w:rPr>
          <w:rFonts w:ascii="Amiri" w:hAnsi="Amiri" w:eastAsia="Amiri" w:cs="Amiri"/>
          <w:color w:val="111111"/>
          <w:sz w:val="28"/>
          <w:sz w:val="28"/>
          <w:szCs w:val="28"/>
          <w:rtl w:val="true"/>
          <w:lang w:bidi="ar-SA"/>
        </w:rPr>
        <w:t>جواب اوّل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اراده اقلّ محتاج به نصب قرينه بوده و تا مادامى‌كه متكلّم براى مخاطب بيانش ننموده نمى‌توان لفظ را برآن حمل كرد عينا اكثر نيز همين‌طور است يعنى مى‌گوييم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لفظ براى آن و قلّت هر دو صالح است اراده اكثر محتاج به بيان</w:t>
      </w:r>
      <w:bookmarkStart w:id="230" w:name="pg12650_115991"/>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و نصب قرينه است و چون نصب نكرده پس قلّت مراد مى‌باشد</w:t>
      </w:r>
      <w:r>
        <w:rPr>
          <w:rFonts w:eastAsia="IRNazanin" w:cs="IRNazanin"/>
          <w:color w:val="111111"/>
          <w:sz w:val="28"/>
          <w:szCs w:val="28"/>
          <w:rtl w:val="true"/>
          <w:lang w:bidi="fa-IR"/>
        </w:rPr>
        <w:t>.</w:t>
      </w:r>
    </w:p>
    <w:p>
      <w:pPr>
        <w:pStyle w:val="Heading6"/>
        <w:numPr>
          <w:ilvl w:val="5"/>
          <w:numId w:val="1"/>
        </w:numPr>
        <w:rPr/>
      </w:pPr>
      <w:bookmarkStart w:id="231" w:name="__RefHeading___Toc477843_222507752"/>
      <w:bookmarkStart w:id="232" w:name="_Toc86"/>
      <w:bookmarkEnd w:id="231"/>
      <w:r>
        <w:rPr>
          <w:rtl w:val="true"/>
        </w:rPr>
        <w:t>جواب دوّم</w:t>
      </w:r>
      <w:bookmarkEnd w:id="232"/>
    </w:p>
    <w:p>
      <w:pPr>
        <w:pStyle w:val="BookText"/>
        <w:rPr/>
      </w:pPr>
      <w:r>
        <w:rPr>
          <w:rFonts w:ascii="Amiri" w:hAnsi="Amiri" w:eastAsia="Amiri" w:cs="Amiri"/>
          <w:color w:val="111111"/>
          <w:sz w:val="28"/>
          <w:sz w:val="28"/>
          <w:szCs w:val="28"/>
          <w:rtl w:val="true"/>
          <w:lang w:bidi="ar-SA"/>
        </w:rPr>
        <w:t>جواب دوّم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قرينه بر اراده اقلّ وجود نداشته باشد چه آنكه اقلّ چون قطعى الدّخول در مدلول جمع است لا جرم همين امر قرينه بر اراده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اين جواب تأمّل فرموده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نظر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قطعى الدّخول بودن و يقين داشتن به اينكه مراد است دلالت نمى‌كند بر اينكه لفظ در قبال خصوص آن وضع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اقلّ افراد مقطوع الإرادة مى‌باشد ولى كلام در اين است كه اقلّ انفرادا و به تنهائى اراده شده يا در ضمن اكثر ملاحظه گرديده و پرواضح است اصل يقين بمراد بودنش مشكلى را حلّ نكرده و هيچيك از استقلالى بودن در مقام اراده و يا تبعى بودنش را معيّن و مشخّص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لو أراد الكلّ لبيّنه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متكلّم راجع است و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متكلّم و ضمير مفعولى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يكفى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جواب دوّم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اللّفظ لمّا كان موضوعا للجمع المشترك بين العموم و الخصوص كان عند الاطلاق محتملا للامرين كسائر الالفاظ الموضوعة للمعانى المشتركة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الّا انّ اقلّ مراتب الخصوص باعتبار القطع بارادته يصير متيقّنا و يبقى ما عداه مشكوكا فيه الى ان يدلّ دليل على الارادة و لا نجد فى هذا منافاة للحكمة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مرحوم مصنّف در جواب از استدلال شيخ عليه‌الرّحمه</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آنست كه در جواب شيخ اين‌طور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جمع منكّر وقتى براى معناى جمع كه مشترك بين عموم و خصوص است وضع شده باشد لا جرم در هنگام اطلاق احتمال هر دو معنا از آن داده مى‌شود نظير الفاظ مشترك ديگر كه چنين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اقلّ مراتب به ملاحظه اينكه قطع به اراده‌اش داريم متيقّن گشته و باقى مشكوك بوده تا دليلى بر مراد بودن آنها نيز وارد شود و در اين امر هيچ جهتى كه با حكمت تنافى داشته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مراتب جمع بوده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اقلّ مراتب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خصوص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الالفاظ الموضوعة للمعانى المشتركة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مشترك است بين معانى متعدّد لذا وقتى بدون قرينه معيّنه بر يكى از آنها القاء شود نمى‌توان لفظ را بر هيچيك از معانى حمل كرد فقط تنها فرقى كه لفظ جمع با ساير الفاظ مشتركه دارد اينست كه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الفاظ ديگر قدر متيقّن وجود نداشته و تمام معانى در عرض هم قرار دارند ولى در جمع اقلّ مراتب قطعى الإرادة و متيقّن الدّخول مى‌باشد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ازاين‌رو اين فرد حتما مراد متكلّم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ما عداه مشكوكا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اقلّ مراتب خصوص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يظهر الجواب عن الكلام الاخير و هو لبعض العامّة الّذى وافق للشّيخ، فانّا نمنع كون اللّفظ حقيقة فى كلّ مرتبة و انّما هو للقدر المشترك بينها، فلا دلالة له على خصوص احدها و لئن سلّمنا كونه حقيقة فى كلّ منها لكان الواجب حينئذ التّوقّف على ما هو التّحقيق من انّ المشترك لا يحمل على شى‌ء من معانيه الّا بالقرينة و انّ استعماله فى جميعها لا يكون الّا مجازا، فيحتاج فى الحمل عليه الى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استدلال بعض العامّة كه در مدّعا با مرحوم شيخ موافقت كرده‌اند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جوابى كه تقرير شد و تحقيقى كه نموديم جواب از كلام اخير كه برخى از عامّه آن را گفته‌اند و در مدّعا با مرحوم شيخ توافق دارند معلوم و ظاهر مى‌گردد چه آنكه در جواب اين مستدلّ و قائل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كه لفظ جمع نكره در هر مرتبه‌اى از مراتب جمع حقيقت باشد بلكه صرفا براى قدر مشترك بين آنها بوده ازاين‌رو دلالتى بر هيچيك از مراتب بخصوص ندارد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بفرض بپذيريم كه در هريك از مراتب حقيقت باشد لازمه اين اعتقاد آنست كه وقتى آن را بدون قرينه القاء كنند بايد توقّف نموده و بر هيچيك از مراتب حمل نكرد چنانچه رأى مطابق با تحقيق در باب مشترك اينست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در صورت فقدان قرينه لفظ مشترك را بر هيچ‌كدام از معانى آن حمل نمى‌كنند و نيز استعمالش در تمام آنها مجاز است ازاين‌رو در حمل لفظ بر تمام معانى نياز به قرينه مى‌باشد بنابراين لفظ جمع نيز اگر عامّ بوده و تمام مراتبش را شامل بشود اين شمول از قبيل استعمال مشترك در تمام معانى بوده كه مجاز مى‌باشد و قهرا محتاج به قرينه و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است كه مرحوم مصنّف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للقدر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خصوص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سلّمنا كونه حقيقة فى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تسليم كونه حقيقة فى كلّ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استعماله فى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معانى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فى الحمل عليه الى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اقلّ مراتب صيغة الجمع الثّلاثة على الاصحّ</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اقلّها اثنان</w:t>
      </w:r>
      <w:r>
        <w:rPr>
          <w:rFonts w:eastAsia="Amiri" w:cs="Amiri" w:ascii="Amiri" w:hAnsi="Amiri"/>
          <w:color w:val="111111"/>
          <w:sz w:val="28"/>
          <w:szCs w:val="28"/>
          <w:rtl w:val="true"/>
          <w:lang w:bidi="ar-SA"/>
        </w:rPr>
        <w:t>.</w:t>
      </w:r>
      <w:bookmarkStart w:id="233" w:name="pg12650_115995"/>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يسبق الى الفهم عند اطلاق هذه الصّيغة بلا قرينة الزّائد على الاثنين و ذلك دليل على انّه حقيقة فى الزّائد دونه، لما هو معلوم من انّ علامة المجاز تبادر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477845_222507752"/>
      <w:bookmarkStart w:id="235" w:name="_Toc87"/>
      <w:bookmarkEnd w:id="234"/>
      <w:r>
        <w:rPr>
          <w:rtl w:val="true"/>
        </w:rPr>
        <w:t xml:space="preserve">فائده اصولى </w:t>
      </w:r>
      <w:r>
        <w:rPr>
          <w:rtl w:val="true"/>
        </w:rPr>
        <w:t>[</w:t>
      </w:r>
      <w:r>
        <w:rPr>
          <w:rtl w:val="true"/>
        </w:rPr>
        <w:t>در اقل مراتب جمع</w:t>
      </w:r>
      <w:r>
        <w:rPr>
          <w:rtl w:val="true"/>
        </w:rPr>
        <w:t>]</w:t>
      </w:r>
      <w:bookmarkEnd w:id="235"/>
    </w:p>
    <w:p>
      <w:pPr>
        <w:pStyle w:val="BookText"/>
        <w:rPr/>
      </w:pPr>
      <w:r>
        <w:rPr>
          <w:rFonts w:ascii="Amiri" w:hAnsi="Amiri" w:eastAsia="Amiri" w:cs="Amiri"/>
          <w:color w:val="111111"/>
          <w:sz w:val="28"/>
          <w:sz w:val="28"/>
          <w:szCs w:val="28"/>
          <w:rtl w:val="true"/>
          <w:lang w:bidi="ar-SA"/>
        </w:rPr>
        <w:t>اقلّ و كمترين مراتب مدلول صيغه جمع بنا بر قول صحيح عدد سه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آن را عدد دو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مصنّف براى مدّعاى خود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وقتى صيغه جمع را بدون قرينه اطلاق مى‌كنند عدد بيش از دو بذهن سبقت مى‌گيرد و اين خود علامت آنست كه صيغه جمع حقيقت در عدد زائد بر دو مى‌باشد چه آنكه در محلّش معلوم و مقرّر شده علامت مجاز آنست كه غير آن از لفظ تبادر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در اين فايده مرحوم مصنّف اين نزاع را متعرّض مى‌شوند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ارباب دانش در اقلّ مراتب مدلول جمع اختلاف و نزاع است</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اقلّ مراتب جمع را عدد دو دانسته همان‌طورى‌كه اهل ميزان و علماء منطقى چنين گفته‌اند و برخى ديگر آن را عدد سه فرض نموده‌اند كه مرحوم مصنّف نيز اين رأى را پسنديده و مى‌فرمايند رأى صحيح و قول صواب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همين است بنابراين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اشباه و امثال آن اطلاق شد نمى‌توان كمتر از سه نفر از آن اراده كرد مگر با قرينه و بنحو مجاز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دليلى كه مرحوم مصنّف بآن در اين مقام متمسّك مى‌شوند تبادر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صيغه جمع بدون قرينه اطلاق مى‌شود متبادر به ذهن عدد بيش از دو بوده و هرگز عدد دو به ذهن نمى‌آيد و اين خود علامت آنست كه صيغه مزبور حقيقت در عدد بيش از دو مى‌باشد و در غير آن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افعل وصفى است نه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اقلّها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جمع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يسبق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است تا نائب فاعل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على انّه حقيقة فى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الى الذّهن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ما يتناول الاخوين اتّفاقا و الاصل فى الاطلاق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مخالف</w:t>
      </w:r>
    </w:p>
    <w:p>
      <w:pPr>
        <w:pStyle w:val="BookText"/>
        <w:rPr/>
      </w:pPr>
      <w:r>
        <w:rPr>
          <w:rFonts w:ascii="Amiri" w:hAnsi="Amiri" w:eastAsia="Amiri" w:cs="Amiri"/>
          <w:color w:val="111111"/>
          <w:sz w:val="28"/>
          <w:sz w:val="28"/>
          <w:szCs w:val="28"/>
          <w:rtl w:val="true"/>
          <w:lang w:bidi="ar-SA"/>
        </w:rPr>
        <w:t>كسانى كه با ما در اقلّ مراتب جمع مخالفت دارند به وجوهى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p>
    <w:p>
      <w:pPr>
        <w:pStyle w:val="BookText"/>
        <w:rPr/>
      </w:pPr>
      <w:r>
        <w:rPr>
          <w:rFonts w:ascii="Amiri" w:hAnsi="Amiri" w:eastAsia="Amiri" w:cs="Amiri"/>
          <w:color w:val="111111"/>
          <w:sz w:val="28"/>
          <w:sz w:val="28"/>
          <w:szCs w:val="28"/>
          <w:rtl w:val="true"/>
          <w:lang w:bidi="ar-SA"/>
        </w:rPr>
        <w:t>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إِخْوَةٌ 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معنائى است كه شامل دو برادر نيز مى‌شود چنانچه اتّفاق علماء جملگى برآن مى‌باشد و اصل در استعمال نيز حقيقت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كسانى كه اقلّ مراتب جمع را دوتا مى‌دانند بسه دليل تمسّك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إِخْوَةٌ فَلِأُمِّهِ السُّدُسُ مِنْ بَعْدِ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استدلال</w:t>
      </w:r>
    </w:p>
    <w:p>
      <w:pPr>
        <w:pStyle w:val="BookText"/>
        <w:rPr/>
      </w:pPr>
      <w:r>
        <w:rPr>
          <w:rFonts w:ascii="IRNazanin" w:hAnsi="IRNazanin" w:eastAsia="IRNazanin"/>
          <w:color w:val="111111"/>
          <w:sz w:val="28"/>
          <w:sz w:val="28"/>
          <w:szCs w:val="28"/>
          <w:rtl w:val="true"/>
          <w:lang w:bidi="fa-IR"/>
        </w:rPr>
        <w:t>يكى از احكام ميراث اينست كه اگر شخصى فوت شد و از وى مادر و پدر و دو برادر ابوينى يا بيشتر باقى ماند بمادر يك‌ششم مالش را مى‌دهند درحالى‌كه اگر برادران نمى‌بودند ثلث مال را بعنوان فريضه بوى مى‌دادند پس برادران حاجب و مانع از زائد بر سدس شدند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كلام در اينست كه در اين حكم فرقى نيست بين آنكه از ميّت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برادر باقيمانده يا بيشتر و اين اطلاق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بصيغه جمع در آيه آمده استفاده كرده‌اند پس معلوم مى‌شود كه صيغه جمع به عدد دو نيز اطلاق مى‌گردد و چون اصل در استعمال حقيقت است لا جرم اين استعمال در آيه بنحو حقيقت واقع شده و بدين ترتيب مدّعاى ما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خطابا لموسى و هارون عليهما السّلام و اطلق ضمير الجمع المخاطبين على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و ما فوقهما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p>
    <w:p>
      <w:pPr>
        <w:pStyle w:val="BookText"/>
        <w:rPr/>
      </w:pPr>
      <w:r>
        <w:rPr>
          <w:rFonts w:ascii="Amiri" w:hAnsi="Amiri" w:eastAsia="Amiri" w:cs="Amiri"/>
          <w:color w:val="111111"/>
          <w:sz w:val="28"/>
          <w:sz w:val="28"/>
          <w:szCs w:val="28"/>
          <w:rtl w:val="true"/>
          <w:lang w:bidi="ar-SA"/>
        </w:rPr>
        <w:t>فرموده حقتعالى است كه در خطاب به حضرت موسى و هارون على نبيّنا و آله عليهما و عليهم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خداوند تبارك و تعالى با اينكه خطابش به دو نفر است يعنى موسى و هارون ولى مع‌ذلك از آن دو به ضمير جمع مخاطب تعبير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سوّم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معصوم عليه السّلام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الاثنان و ما فوقهما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عبارت حضرتش عليه السّلام بطور صريح و بنحو آشكار فرمودند عدد دو جمع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حضرت موسى على نبيّنا و آله عليه و عليهم السّلام به درگاه الهى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إِنِّي أَخافُ أَنْ يُكَذِّبُونِ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به‌درستى كه مى‌ترسم از اينكه فرعون و جماعتش رسالت من را تكذيب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يَضِيقُ صَدْرِي وَ لا يَنْطَلِقُ لِسانِي فَأَرْسِلْ إِلى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سينه من به واسطه اين تكذيب تنگ شود و زبانم گشاده و آزاد نباشد تا بتوانم با ايشان گفتگو كنم پس جبرئيل را بسوى برادرم هارون بفرست تا او را امر كند كه در اداء رسالت با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عَلَيَّ ذَنْبٌ فَأَخافُ أَنْ يَقْتُلُونِ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فرعونيان در گردن من ادّعاى گناهى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قتل قبطى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خائف هستم كه ايشان مرا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فَاذْهَبا بِآياتِنا، إِنَّا مَعَكُمْ مُسْتَمِعُونَ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كه ايشان بتوانند تو را بكشند پس ببريد آيات و معجزات ما را، به‌درستى كه ما با شما از شنوندگان هستيم يعنى همراه شما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الاتّفاق انّما وقع على ثبوت الحجب مع الاخوين لا على استفادته من الآية، فلا دلالة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بالمنع من ارادتهما فقط، بل فرعون مراد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لكن الاستعمال انّما يدلّ على الحقيقة حيث لا يعارضه دليل المجاز و قد دلّلنا على كونه مجازا فيما 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ليس من محلّ النّزاع فى شى‌ء، اذ الخلاف فى صيغة الجموع لا فى ج م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سه دليل مذكور</w:t>
      </w:r>
    </w:p>
    <w:p>
      <w:pPr>
        <w:pStyle w:val="BookText"/>
        <w:rPr/>
      </w:pPr>
      <w:r>
        <w:rPr>
          <w:rFonts w:ascii="Amiri" w:hAnsi="Amiri" w:eastAsia="Amiri" w:cs="Amiri"/>
          <w:color w:val="111111"/>
          <w:sz w:val="28"/>
          <w:sz w:val="28"/>
          <w:szCs w:val="28"/>
          <w:rtl w:val="true"/>
          <w:lang w:bidi="ar-SA"/>
        </w:rPr>
        <w:t>امّا جواب از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 و اجماعى كه نقل شد صرفا بر اين است كه با وجود دو برادر حجب و منع از زائد بر سدس حاصلست نه اينكه اين حكم را از آيه استفاده كرده‌اند، پس دلالتى در اين اتّفاق و اجماع بر مدّعا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 از دليل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كه از ضمير مخاطب جمع تنها موسى و هارون اراده شده باشند بلكه فرعون نيز با آن دو مراد و مقصود است و بفرض بپذيريم كه از ضمير مذكور تنها موسى و هارون اراده شده‌اند،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لفظ در معنا زمانى حقيقت است كه قرينه و دليل بر مجازيّت قائم نباشد درحالى‌كه ما قبلا دليل آورديم كه استعمال صيغه جمع در كمتر از عدد سه مجاز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 از دليل سوّم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 بودن عدد دو مورد نزاع نبوده و ما نيز قبول داريم كه به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اطلاق جماعت مى‌كنند بلكه نزاع و محلّ كلام در صيغه جمع است نه معناى اين سه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استدلال اوّل مستدلّ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شريفه فَإِنْ كانَ لَهُ إِخْوَةٌ اتّفاق و اجماع است بر اينكه اگر از ميّت دو برادر باقيمانده باشد مانع از ثلث دادن بمادر بوده بلكه نصيبش همان سدس است و اين اجماع و اتّفاق دلالت دارد بر اينكه اخوه به عدد دو حقيقتا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مقدار قطعى و يقينى است كه اجماع علماء و فقهاء بر اينست كه وجود دو برادر ابوينى از نظر حكم همچون سه و چهار و عددى بيشتر از اين دو است در اينكه از بيش از سدس نسبت به ارث مادر مانع مى‌شوند و امّا اينكه اجماع مزبور دلالت كند بر اراده عدد دو از اخوه يا دلالت لفظ اخوه بر عدد دو بنحو حقيقت چنين امرى ثابت نيست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شرعى ارث مورد و مدلول اجماع است نه دلالت صيغه جمع بر عدد دو بنابراين اجماع يادشده مثبت مدّعا نمى‌تواند باشد و بدين ترتيب استدلال اوّل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مستدلّ در استدلال دوّم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اقلّ مراتب جمع عدد دو مى‌باشد اينكه حقتعالى در خطاب بموسى و هارون ضمير مخاطب جمع اطلاق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مَعَكُمْ مُسْتَمِعُونَ، پس معلوم مى‌شود مدلول جمع حقيقتا عدد دو بوده و بايد آن را اقلّ مراتب مدلول دانست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از اين استدلال دو جواب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قبول نداريم مقصود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موسى و هارون باشند بلكه فرعون نيز با ايشان مراد بوده و بدين ترتيب ضمير جمع به اقلّ مراتبش كه عدد سه باشد اطلاق شده و بآن نمى‌توان براى اثبات مدّعا تمسّك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بپذيريم كه مخاطب بضمير تنها موسى و هارون باشند و از ضمير جمع عدد دو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اعمّ است از حقيقت و مجاز و اين استعمال در اينجا مجازى است چه آنكه اطلاق لفظ بر معنائى زمانى بنحو حقيقت است كه دليل و قرينه بر مجازيّت آن قائم نباشد نه مثل چنين موردى كه قبلا دليل بر مجاز بودن اطلاق صيغه جمع در عدد دو اقامه نموده و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صيغه جمع بدون قرينه القاء مى‌شود متبادر به ذهن بيش از عدد دو است و همين تبادر علامت آنست كه استعمال صيغه در عدد دو بنحو مجازيّت است زيرا يكى از ادلّه بر مجازى بودن استعمال لفظ در معنائى تبادر غير آن معنا از لفظ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مستدلّ در استدلال سوّمش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ادلّه‌اى كه مدّعاى ما را اثبات مى‌كند تصريح معصوم عليه السّلام است به اينكه عدد دو جماعت مى‌باشد چه آنكه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فوق آن جماعت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بين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صيغه جمع تفاوت و فرق است چه آنكه معناى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 ع همان تعدّد باشد و پرواضح است كه اين معنا بر عدد دو نيز صادق بوده و در اين احدى نزاع و صحبتى ندارد و عبارت مذكور نيز مفادّش همين است يعنى معصوم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عدد دو و بالاتر از آن جماعت و تعدّد برآن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همان‌طورى‌كه اشاره شد اين معنا مورد بحث ما نيست و آنچه فعلا در آن صحبت و نزاع داريم آنست كه مدلول صيغه جمع چيست آيا اقلّ آن عدد دو بوده يا بيشتر از آن مى‌باشد و پرواضح است كه عبارت يادشده هيچ ارتباطى با مورد بحث نداشته نه مثبت آن بوده و نه نفى آن را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نبايد معناى لفظ ج، م، ع را با مدلول صيغه جمع اشتباه و خلط نمود همان‌طورى‌كه لفظ ا م ر معنايش با مدلول صيغه امر متفاوت بوده و نبايد آن دو را باهم اشتباه كرد فلذا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معنائى دلالت نمود صحيح نيست همان را مدلول صيغه امر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حاء و سكون جيم يعنى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استفادته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ارادتهما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موسى و هارون عليهما السّلام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فرعون مراد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 موسى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بفرض تسليم كرديم كه مقصود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موسى و هارون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دلّلنا على 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راجع است</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36" w:name="pg12650_116004"/>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ما وضع لخطاب المشافهة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و يا ايّها الّذين آمنوا لا يعمّ بصيغته من تأخّر عن زمن الخطاب و انّما يثبت حكمه لهم بدليل آخر و هو قول اصحابنا و اكثر اهل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قوم منهم الى تناوله بصيغته لمن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7" w:name="__RefHeading___Toc477847_222507752"/>
      <w:bookmarkStart w:id="238" w:name="_Toc88"/>
      <w:bookmarkEnd w:id="237"/>
      <w:r>
        <w:rPr>
          <w:rtl w:val="true"/>
        </w:rPr>
        <w:t>اصل و قاعده در مدلول خطابات شفاهى</w:t>
      </w:r>
      <w:bookmarkEnd w:id="238"/>
    </w:p>
    <w:p>
      <w:pPr>
        <w:pStyle w:val="Heading5"/>
        <w:numPr>
          <w:ilvl w:val="4"/>
          <w:numId w:val="1"/>
        </w:numPr>
        <w:rPr/>
      </w:pPr>
      <w:bookmarkStart w:id="239" w:name="__RefHeading___Toc477849_222507752"/>
      <w:bookmarkStart w:id="240" w:name="_Toc89"/>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الفاظى كه براى خطاب مشافهى وضع شده‌اند همچون يا ايّها النّاس و يا ايّها الّذين آمنوا صيغه آنها كسانى را كه از زمان خطاب مؤخّر بوده شامل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حكمى كه مدلول اين خطابات است البتّه به واسطه دليل ديگرى شامل متأخّرين از خطاب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رأى علماء اماميّه و اكثر اهل خلاف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برخى از ايشان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صيغه اين خطابات شامل متأخّرين از زمان خطاب مى‌شود همان‌طورى‌كه موجودين فرامى‌گيرد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لخطاب المشافهة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 مأخوذ است و خطابات مشافهى آن دسته از خطاباتى را گويند كه بصيغه خطاب صورت مى‌گيرند و باصطلاح خطاب لب به لب به آنها گويند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يثبت حكمه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خطاب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bookmarkStart w:id="241" w:name="pg12650_116005"/>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الشّمول بصيغته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الخلاف يعنى علماء سنّى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تناوله بصيغته لمن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خطاب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موجودين زمان خطاب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يقال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انكاره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الصّبىّ و المجنون اقرب الى الخطاب من المعدوم، لوجودهما و اتّصافهما بالانسانيّة، مع انّ خطابهما بنحو ذلك ممتنع قطعا، فالمعدوم اجدر ان يمتنع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477851_222507752"/>
      <w:bookmarkStart w:id="243" w:name="_Toc90"/>
      <w:bookmarkEnd w:id="242"/>
      <w:r>
        <w:rPr>
          <w:rtl w:val="true"/>
        </w:rPr>
        <w:t>استدلال مرحوم مصنّف براى مختار خود</w:t>
      </w:r>
      <w:bookmarkEnd w:id="24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به كسانى كه در وقت خطاب معدوم هستند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و امثال اين‌گونه از عبارات و انكار آن مكابره و برخلاف حقّ سخن گفتن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كودك و ديوانه با اينكه از معدوم بخطاب نزديكتر هستند و اتّصافشان به انسانيّت و تحقّقشان در عالم خارج آنها را بخطاب مقرون مى‌سازد مع‌ذلك نمى‌توان باين قبيل از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 پس معدوم بطريق اولى مخاطب نمودنش باين صيغ بايد ممتنع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مصنّف براى اثبات مدّعاى خويش به دو دليل متمسّك شده‌اند كه شرح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دليل اوّل</w:t>
      </w:r>
    </w:p>
    <w:p>
      <w:pPr>
        <w:pStyle w:val="BookText"/>
        <w:rPr/>
      </w:pPr>
      <w:r>
        <w:rPr>
          <w:rFonts w:ascii="IRNazanin" w:hAnsi="IRNazanin" w:eastAsia="IRNazanin"/>
          <w:color w:val="111111"/>
          <w:sz w:val="28"/>
          <w:sz w:val="28"/>
          <w:szCs w:val="28"/>
          <w:rtl w:val="true"/>
          <w:lang w:bidi="fa-IR"/>
        </w:rPr>
        <w:t>اساسا چنين گفته شد خطابات مشافهى يعنى خطابات لب به لب و پرواضح است كه در حين خطاب با اين صيغ هر دو طرف بايد وجود داشته باشند هم خطاب‌كننده و هم خطاب‌شونده ازاين‌رو در حقّ معدومين و كسانى كه در وقت خطاب وجود ندارند نمى‌توان تعبيراتى از قبيل يا ايّها الّذين آمنوا و يا ايّها النّاس آورد و امتناع آن از امور واضحه و بديهيّه است لذا جائى براى انكارش وجود نداشته بلكه منكر آن را مكابر و مجادل مى‌شمرند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دليل دوّم</w:t>
      </w:r>
    </w:p>
    <w:p>
      <w:pPr>
        <w:pStyle w:val="BookText"/>
        <w:rPr/>
      </w:pPr>
      <w:r>
        <w:rPr>
          <w:rFonts w:ascii="IRNazanin" w:hAnsi="IRNazanin" w:eastAsia="IRNazanin"/>
          <w:color w:val="111111"/>
          <w:sz w:val="28"/>
          <w:sz w:val="28"/>
          <w:szCs w:val="28"/>
          <w:rtl w:val="true"/>
          <w:lang w:bidi="fa-IR"/>
        </w:rPr>
        <w:t>كودكان و ديوانگان كه هم از وجود بهره داشته و هم صفت انسانيّت بر ايشان ثابت است و بهمين عنايت قابليّت آنها براى مخاطب واقع شدن بمراتب از معدومين بيشتر است ولى مع‌ذلك ملاحظه مى‌كنيم كه ايشان را به خطابات مشافهى نمى‌توان مخاطب قرار داد فلذا در هيچيك از خطابات شرعى ايشان مخاطب واقع نشده‌اند و وقتى حال ايشان اين‌گونه باشد پس بطريق اولى معدومين را نبايد بتوان بخطاب شفاهى مخاطب قرار داد زيرا همان‌طورى‌كه گفتيم آن قابليّت در معدومين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يقال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انكاره 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نگفتن يا ايّها النّاس به معدومين راجع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برخلاف حقّ سخن گفتن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فانّ الصّبىّ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دليل دوّم</w:t>
      </w:r>
      <w:r>
        <w:rPr>
          <w:rFonts w:eastAsia="Amiri" w:cs="Amiri" w:ascii="Amiri" w:hAnsi="Amiri"/>
          <w:color w:val="111111"/>
          <w:sz w:val="28"/>
          <w:szCs w:val="28"/>
          <w:rtl w:val="true"/>
          <w:lang w:bidi="ar-SA"/>
        </w:rPr>
        <w:t>.</w:t>
      </w:r>
      <w:bookmarkStart w:id="244" w:name="pg12650_116007"/>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صبىّ و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اتّصافهما بالانسانيّة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صبىّ و مجنون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خطابهما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صبىّ و مجنون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مشافهى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فالمعدوم اجدر ان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سزاوارتر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انّه لو لم يكن الرّسول صلّى اللّه عليه و آله و سلّم مخاطبا به لمن بعده لم يكن مرسلا اليه و 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انّه لا معنى لا رساله الّا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احكامى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تبليغ الّا بهذه العمومات و قد فرض انتفاء عمومها بالنّسبة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انتفاء اللّازم فبالاجماع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477853_222507752"/>
      <w:bookmarkStart w:id="246" w:name="_Toc91"/>
      <w:bookmarkEnd w:id="245"/>
      <w:r>
        <w:rPr>
          <w:rtl w:val="true"/>
        </w:rPr>
        <w:t>استدلال قائلين به شمول خطابات شفاهى نسبت بمعدومين</w:t>
      </w:r>
      <w:bookmarkEnd w:id="24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صيغ خطابات شفاهى را شامل معدومين مى‌دانند به دو وجه تمسّك و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Amiri" w:hAnsi="Amiri" w:eastAsia="Amiri" w:cs="Amiri"/>
          <w:color w:val="111111"/>
          <w:sz w:val="28"/>
          <w:sz w:val="28"/>
          <w:szCs w:val="28"/>
          <w:rtl w:val="true"/>
          <w:lang w:bidi="ar-SA"/>
        </w:rPr>
        <w:t>وجه اوّل</w:t>
      </w:r>
    </w:p>
    <w:p>
      <w:pPr>
        <w:pStyle w:val="BookText"/>
        <w:rPr/>
      </w:pPr>
      <w:r>
        <w:rPr>
          <w:rFonts w:ascii="IRNazanin" w:hAnsi="IRNazanin" w:eastAsia="IRNazanin"/>
          <w:color w:val="111111"/>
          <w:sz w:val="28"/>
          <w:sz w:val="28"/>
          <w:szCs w:val="28"/>
          <w:rtl w:val="true"/>
          <w:lang w:bidi="fa-IR"/>
        </w:rPr>
        <w:t>اگر حضرت رسول صلّى اللّه عليه و آله و سلّم به واسطه اين‌گونه از خطابات نسبت به متأخّرين از زمان خطاب نتوانند خطاب كنند پس براى ايشان رسول محسوب نمى‌شوند درحالى‌كه اين لازم منتفى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ملازمه</w:t>
      </w:r>
    </w:p>
    <w:p>
      <w:pPr>
        <w:pStyle w:val="BookText"/>
        <w:rPr/>
      </w:pPr>
      <w:r>
        <w:rPr>
          <w:rFonts w:ascii="IRNazanin" w:hAnsi="IRNazanin" w:eastAsia="IRNazanin"/>
          <w:color w:val="111111"/>
          <w:sz w:val="28"/>
          <w:sz w:val="28"/>
          <w:szCs w:val="28"/>
          <w:rtl w:val="true"/>
          <w:lang w:bidi="fa-IR"/>
        </w:rPr>
        <w:t>مرسل بودن حضرتش براى امّت باين معنا است كه خداوند بوى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من را به ايشان برسان و رساندن احكام صرفا بهمين عمومات و خطابات صورت مى‌گيرد درحالى‌كه فرض كرديم نسبت بمعدومين خطابات مزبور منتفى است پس نبايد نسبت بمعدومين مرسل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انتفاء لازم</w:t>
      </w:r>
    </w:p>
    <w:p>
      <w:pPr>
        <w:pStyle w:val="BookText"/>
        <w:rPr/>
      </w:pPr>
      <w:r>
        <w:rPr>
          <w:rFonts w:ascii="IRNazanin" w:hAnsi="IRNazanin" w:eastAsia="IRNazanin"/>
          <w:color w:val="111111"/>
          <w:sz w:val="28"/>
          <w:sz w:val="28"/>
          <w:szCs w:val="28"/>
          <w:rtl w:val="true"/>
          <w:lang w:bidi="fa-IR"/>
        </w:rPr>
        <w:t>و دليل بر اينكه حضرتش صلّى اللّه عليه و آله و سلّم براى معدومين نيز مرسل است همان‌طورى‌كه نسبت بموجودين اين‌چنين هستند و رسول نبودن منتفى است اجماع تمام مسلمين برآن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كسانى كه معتقدند خطابات شفاهى از نظر صيغه شامل معدومين مى‌شوند براى اثبات ادّعاى خود دو دليل آورده‌اند كه شرح دليل اوّل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دليل اوّل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و شبهه نفس نفيس و شخص شخيص حضرت رسول اكرم صلّى اللّه عليه و آله و سلّم براى جميع امّت بلكه كافّه موجودات عالم اعمّ از كسانى كه در عصر حضرتش صلّى اللّه عليه و آله و سلّم بوده يا افرادى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كه بعدا پا به عرصه وجود مى‌نهند الى يوم القيامه رسول بوده و جملگى مكلّفند از شريعت ايشان تبعيّت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 از نظر همگان ثابت و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صيغ خطابات شفاهى شامل كسانى كه در عصر حضرتش وجود نداشتند نشود لازم مى‌آيد كه رسالت ايشان نسبت به آنها ثابت نباشد و حال آنكه چنين نيست و همان‌طورى‌كه گفتيم مرسل بودن ايشان نسبت به همگان جاى شبهه و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ملازمه</w:t>
      </w:r>
    </w:p>
    <w:p>
      <w:pPr>
        <w:pStyle w:val="BookText"/>
        <w:rPr/>
      </w:pPr>
      <w:r>
        <w:rPr>
          <w:rFonts w:ascii="Amiri" w:hAnsi="Amiri" w:eastAsia="Amiri" w:cs="Amiri"/>
          <w:color w:val="111111"/>
          <w:sz w:val="28"/>
          <w:sz w:val="28"/>
          <w:szCs w:val="28"/>
          <w:rtl w:val="true"/>
          <w:lang w:bidi="ar-SA"/>
        </w:rPr>
        <w:t>و امّا ملازمه بين عدم شمول و انتفاء رسالت بخاطر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 عنوان رسول در حقّ حضرتش نسبت به كسى صادق است كه حقتعالى وى را مخاطب قرار داده و به ايشان بفرمايد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من را به فلانى برسان و شريعت خويش را بوى تبليغ بنما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تبليغ شريعت و رساندن احكام صرفا بخطابات شفاهى و اين عمومات صورت مى‌گيرد و نسبت بمعدومين فرض شد كه خطابات شفاهى صحيح نيست لا جرم لازمه آن اينست كه رسالت نيز نسبت بمعدومين منتفى باشد درحالى‌كه گفتيم اجماع و اتّفاق است بر ثبوت آن پس الزاما صيغ خطابات شفاهى بايد شامل ايشان نيز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انّه لو لم يكن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شفاهى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الرّسول صلّى اللّه عليه و آله و سلّم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مرسلا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اكرم صلّى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 xml:space="preserve">عليه و آله و سلّم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بعده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نبودن حضرتش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عدم شمول صيغ خطابات شفاهى نسبت بمعدومين و بين رسول نبودن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لا 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رسول صلّى اللّه عليه و آله و سلّم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اكرم صلّى اللّه عليه و آله و سلّم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تبليغ الّا بهذه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عمومات خطابات شفاهى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انتفاء عمومها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خطابات شفاهى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بعده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 انّ العلماء لم يزالوا يحتجّون على اهل الاعصار ممّن بعد الصّحابة فى المسائل الشّرعيّة بالآيات و الاخبار المنقولة عن النّبىّ صلّى اللّه عليه و آله و ذلك اجماع منهم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p>
    <w:p>
      <w:pPr>
        <w:pStyle w:val="BookText"/>
        <w:rPr/>
      </w:pPr>
      <w:r>
        <w:rPr>
          <w:rFonts w:ascii="Amiri" w:hAnsi="Amiri" w:eastAsia="Amiri" w:cs="Amiri"/>
          <w:color w:val="111111"/>
          <w:sz w:val="28"/>
          <w:sz w:val="28"/>
          <w:szCs w:val="28"/>
          <w:rtl w:val="true"/>
          <w:lang w:bidi="ar-SA"/>
        </w:rPr>
        <w:t>دليل دوّم اين قائلين آنست كه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دانشمندان پيوسته بر اهل اعصار و كسانى كه بعد از صحابه پيامبر اكرم صلّى اللّه عليه و آله و سلّم بوده‌اند در مسائل شرعيّه به آيات و اخبار منقول از حضرت نبىّ صلّى اللّه عليه و آله و سلّم تمسّك كرده و مى‌كنند و اين خود اجماعى است از ايشان بر شمول خطابات نسبت بمعدومين زيرا</w:t>
      </w:r>
      <w:bookmarkStart w:id="247" w:name="pg12650_116011"/>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اگر اين‌طور نمى‌بود جاى استدلال بآيات و اخبار نبوده و اين قبيل احتجاجات و اقامه براهين مى‌بايد متوسّل شدن به امرى كه اجنبى است محسوب گردد و حال آنكه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يزالوا يحتجّون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استدلال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مذكور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عموم صيغ خطابات شفاهى نسبت به معدومين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امّا عن الوجه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فبالمنع من انّه لا تبليغ الّا بهذه العمومات الّتى هى خطاب المشافهة، اذ التّبليغ لا يتعيّن فيه المشافهة، بل يكفى حصوله للبعض شفاها و للباقين بنصب الدّلائل و الامارات على انّ حكمهم حكم الّذين شافههم الرّسول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477855_222507752"/>
      <w:bookmarkStart w:id="249" w:name="_Toc92"/>
      <w:bookmarkEnd w:id="248"/>
      <w:r>
        <w:rPr>
          <w:rtl w:val="true"/>
        </w:rPr>
        <w:t>جواب مرحوم مصنّف از استدلال قائلين به شمول</w:t>
      </w:r>
      <w:bookmarkEnd w:id="249"/>
    </w:p>
    <w:p>
      <w:pPr>
        <w:pStyle w:val="BookText"/>
        <w:rPr/>
      </w:pPr>
      <w:r>
        <w:rPr>
          <w:rFonts w:ascii="Amiri" w:hAnsi="Amiri" w:eastAsia="Amiri" w:cs="Amiri"/>
          <w:color w:val="111111"/>
          <w:sz w:val="28"/>
          <w:sz w:val="28"/>
          <w:szCs w:val="28"/>
          <w:rtl w:val="true"/>
          <w:lang w:bidi="ar-SA"/>
        </w:rPr>
        <w:t>امّا جواب از دليل اوّل ايشان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نداريم كه تبليغ صرفا باين قبيل عمومات يعنى خطابات مشافهى صورت گيرد، زيرا در تبليغ متعيّن نيست كه حتما بنحو شفاهى واقع شود بلكه همين‌كه نسبت به بعضى بطور شفاهى و براى ديگران به واسطه نصب دلائل و امارات بر اينكه حكم ايشان با مشافهين متّحد است انجام گيرد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اثناء استدلالش متمسّك به مغالطه شد و اظهار نمود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 صرفا به واسطه خطابات شفاهى صورت مى‌گيرد و بديهى است وقتى اين‌گونه خطابات شامل معدومين نشد قهرا نسبت به ايشان تبليغ صورت نگرفته و بالمآل حضرت نبىّ اكرم صلّى اللّه عليه و آله و سلّم براى ايشان رسول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همان‌طورى‌كه اشاره شد در اين استدلال مغالطه بكار رفته، زيرا قبول نداريم كه تبليغ صرفا به واسطه خطابات شفاهى باشد بلكه نسبت بموجودين با اين‌ها و در حقّ معدومين كه خطاب شفاهى غير ممكنست باين نحو مى‌باشد كه قرائن و ادلّه‌اى حضرت نصب فرموده‌اند كه مفادّ آن‌ها اينست كه معدومين از نظر حكم همچون مشافهين بوده و همان احكام لازم در حقّ موجودين درباره ايشان نيز جارى است و تبليغ باين معناى واسعش قطعا تحقّق پيدا كرده و در نتيجه حضرتش قطعا نسبت بمعدومين رسول بوده همان‌طورى‌كه براى موجودين چنين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تبليغ الّا بهذه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خطاب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التّبليغ لا يتعيّن فيه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تبليغ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حصول تبليغ</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حكمهم حكم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معدومين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فبانّه لا يتعيّن ان يكون احتجاجهم لتناول الخطاب بصيغته لهم، بل يجوز ان يكون ذلك لعلمهم بانّ حكمهم ثابت عليهم بدليل آخر و هذا ممّا لا نزاع فيه، اذ كوننا مكلّفين بما كلّفوا به معلوم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جواب از دليل دوّم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كه احتجاج و استدلال علماء بآيات و اخبار بخاطر شمول صيغ خطابات شفاهى نسبت به ايشان باشد، بلكه ممكنست جهتش آن باشد كه مى‌دانسته‌اند حكم مشافهين بدليل ديگر در حقّ آنها ثابت مى‌باشد و اين امرى است كه مورد نزاع نبوده و ما نيز آن را قبول داريم زيرا مكلّف بودن ما به آنچه موجودين در زمان خطاب بآن تكليف داشته‌اند امرى است كه ضرورت دين برآن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استدلال دوّمش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علماء و دانشمندان در تمام اعصار و ازمان حتّى آنهائى كه پس از صحابه نبىّ اكرم صلّى اللّه عليه و آله و سلّم و در زمانى متأخّر از خطابات بوده‌اند بآيات و روايات منقوله از رسول گرامى صلّى اللّه عليه و آله و سلّم براى اثبات مسائل شرعيّه و احكام فقهيّه تمسّك كرده و مى‌كنند مى‌توان استفاده كرد كه اين خطابات عامّ بوده و صيغه آنها شامل معدومين نيز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استدلال علماء بآيات و اخبار لازم نيست به شمول خطابات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نسبت بمعدومين ملتزم شويم و وجه آن را در اين امر منحصر بدانيم بلكه ممكنست جهتش اين باشد كه ايشان از خارج و به كمك دليل ديگر علم پيدا كرده‌اند كه حكم موجودين و مشافهين درباره ايشان نيز جارى است لا جرم همان‌طورى‌كه آنها بآيات و اخبار جهت اثبات مسائل شرعيّه استدلال مى‌كرده‌اند ايشان نيز چنين راهى برايشان باز و منفتح بوده است و اشتراك معدومين با موجودين در احكام شرعى امرى است ضرورى و غير قابل انكار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لا يتعيّن ان يكون احتجاجهم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معدومين از جمله علماء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يمكن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بآيات و اخبار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بانّ حكمهم ثابت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علماء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مشافهين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مشافهين براى معدومين مى‌باشد</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كلّفوا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جمع و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مشافهين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bookmarkStart w:id="250" w:name="pg12650_116015"/>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الثّانى فى جملة من مباحث التّخصيص اصل اختلف القوم فى منتهى التّخصيص الى كم هو؟</w:t>
      </w:r>
    </w:p>
    <w:p>
      <w:pPr>
        <w:pStyle w:val="BookText"/>
        <w:rPr/>
      </w:pPr>
      <w:r>
        <w:rPr>
          <w:rFonts w:ascii="Amiri" w:hAnsi="Amiri" w:eastAsia="Amiri" w:cs="Amiri"/>
          <w:color w:val="111111"/>
          <w:sz w:val="28"/>
          <w:sz w:val="28"/>
          <w:szCs w:val="28"/>
          <w:rtl w:val="true"/>
          <w:lang w:bidi="ar-SA"/>
        </w:rPr>
        <w:t>فذهب بعضهم الى جوازه حتّى يبقى واحد و هو اختيار المرتضى و الشّيخ و ابى المكارم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يبقى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الاكثر و منهم المحقّق الى انّه لا بدّ من بقاء جمع يقرب من مدلول العامّ الّا ان يستعمل فى حقّ الواحد على سبيل التّعظيم و هو 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1" w:name="__RefHeading___Toc477857_222507752"/>
      <w:bookmarkStart w:id="252" w:name="_Toc93"/>
      <w:bookmarkEnd w:id="251"/>
      <w:r>
        <w:rPr>
          <w:rtl w:val="true"/>
        </w:rPr>
        <w:t>فصل دوّم در پاره‌اى از مباحث تخصيص اصل</w:t>
      </w:r>
      <w:bookmarkEnd w:id="252"/>
    </w:p>
    <w:p>
      <w:pPr>
        <w:pStyle w:val="Heading4"/>
        <w:numPr>
          <w:ilvl w:val="3"/>
          <w:numId w:val="1"/>
        </w:numPr>
        <w:rPr/>
      </w:pPr>
      <w:bookmarkStart w:id="253" w:name="__RefHeading___Toc477859_222507752"/>
      <w:bookmarkStart w:id="254" w:name="_Toc94"/>
      <w:bookmarkEnd w:id="253"/>
      <w:r>
        <w:rPr>
          <w:rtl w:val="true"/>
        </w:rPr>
        <w:t>اشاره</w:t>
      </w:r>
      <w:bookmarkEnd w:id="25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در منتهاى تخصيص كه تا چقدر است با يكديگر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Amiri" w:hAnsi="Amiri" w:eastAsia="Amiri" w:cs="Amiri"/>
          <w:color w:val="111111"/>
          <w:sz w:val="28"/>
          <w:sz w:val="28"/>
          <w:szCs w:val="28"/>
          <w:rtl w:val="true"/>
          <w:lang w:bidi="ar-SA"/>
        </w:rPr>
        <w:t>برخى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تا جائى جايز است كه در تحت عامّ يك فرد باقى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قول مختار مرحوم سيّد مرتضى و شيخ طوسى و ابو المكارم سيّد بن زهره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تا حدّى جايز است كه در ذيل عامّ سه فرد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دسته‌اى اظهار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بقاء دو فرد جايز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اكثر علماء كه از جمله ايشان مرحوم محقّق است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تخصيص تا حدّى جايز است كه در ذيل عامّ جمعى كه نزديك بمدلول عامّ بوده باقى باشد منتهى عامّ را گاهى در فرد واحد استعمال نموده و غرضشان از آن تعظيم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رأى از نظر ما اقرب و صحيح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القوم فى منتهى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عامّى افراد تحت آن را تا چه حدّ مى‌توان خارج نمود و چقدر باقى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جوازه حتّى يبقى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المرتضى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تخصيص حتّى يبقى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اكثر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بدّ من بقاء جمع يقرب من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مدلول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حاصل اين قول اينست كه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افراد عامّ مثلا هزار نفر باشند تخصيص آن بقدر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اكثر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جايز است تا بدين‌وسيله در تحت عامّ جمعيّتى باقى مانده كه با هزار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نفر يعنى مدلولش نزديك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يستعمل فى حقّ الواحد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استثناى موردى كه استعمال عامّ در خاصّ بر سبيل تعظيم و احترام باشد كه در اين صورت حتّى در يك فرد نيز مى‌توان آن را استعمال نمود يعنى تمام افراد را از ذيل آن خارج كرده فقط يك فرد باقى گذاشته كه عامّ را در آن مستعمل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بقبح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كلّ رمّانة فى البستان، و فيه آلاف و قد اكل واحدة او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كلّ ما فى الصّندوق من الذّهب، و فيه الف و قد اخذ دينارا او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دخل دارى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كلّ من جاءك فاكرمه، و فسّره بواحد او ثلاثة فقال اردت زيدا او هو مع عمرو 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اريد من اللّفظ فى جميعها كثرة قرينة من 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مصنّف براى قول مختار خود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 اعتبار ابقاء جمعى كه قريب بمدلول عامّ باشد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قائل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اكلت كلّ رمّانة فى البستان يعنى تمام انارهاى در باغ را خوردم</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كنيم مجموع انارهاى در آن هزارهزار بوده و در واقع وى يك يا دو و يا سه دانه از آنها را تناول نموده باشد اين عبارت قبيح و اطلاق 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رمّانة و اراده يك يا سه از آن مستنكر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اگر قائل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اخذت كلّ ما فى الصّندوق من الذّهب يعنى آنچه از طلا در صندوق بود برداشتم و بحسب فرض در آن هزار مثقال طلا بوده كه وى يك يا سه مثقال از آن را بيشتر برنداشته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مثال نيز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فى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هزار مثقال و اراده يك يا دو دينار قبيح و با ذوق سليم سازش ندارد چنانچه اگر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دخل دارى فهو حرّ يعنى هركس به خانه من درآيد آزاد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جاءك فاكرمه يعنى هركس نزدت آمد اكرامش بكن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عامّ در اين دو مثال را به يك يا سه نفر تفسير كنند اين تفسير از نظر ابناء محاوره پسنديده نبوده و مطابق با طبع آنها نيست درحالى‌كه در تمام اين امثله اگر از عامّ مجموعى كه به مدلول آن نزديك باشد اراده گردد قبح و ناپسند بودن از آن‌ها رفع شده و همگان آن را مى‌پسندند و اين خود دليل است بر اينكه تخصيص عامّ تا بهمين حدّ جايز بوده و بيش از آن مجاز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حاليه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بستان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نيز حاليه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قائل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اخذت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القطع بقبح قوله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بواحد او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كذلك لو اريد من اللّفظ فى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لا يقبح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امثله راجع است</w:t>
      </w:r>
      <w:r>
        <w:rPr>
          <w:rFonts w:eastAsia="Amiri" w:cs="Amiri" w:ascii="Amiri" w:hAnsi="Amiri"/>
          <w:color w:val="111111"/>
          <w:sz w:val="28"/>
          <w:szCs w:val="28"/>
          <w:rtl w:val="true"/>
          <w:lang w:bidi="ar-SA"/>
        </w:rPr>
        <w:t>.</w:t>
      </w:r>
      <w:bookmarkStart w:id="255" w:name="pg12650_116019"/>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الى مدلول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مجوّزوه الى الواحد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انّ استعمال العامّ فى غير الاستغراق يكون بطريق المجاز على ما هو التّحقيق و ليس بعض الافراد اولى من البعض، فوجب جواز استعماله فى جميع الاقسام الى ان ينتهى الى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6" w:name="__RefHeading___Toc477861_222507752"/>
      <w:bookmarkStart w:id="257" w:name="_Toc95"/>
      <w:bookmarkEnd w:id="256"/>
      <w:r>
        <w:rPr>
          <w:rtl w:val="true"/>
        </w:rPr>
        <w:t>استدلال كسانى كه تخصيص را تا بقاء يك فرد در تحت عامّ جايز دانسته‌اند</w:t>
      </w:r>
      <w:bookmarkEnd w:id="257"/>
    </w:p>
    <w:p>
      <w:pPr>
        <w:pStyle w:val="Heading5"/>
        <w:numPr>
          <w:ilvl w:val="4"/>
          <w:numId w:val="1"/>
        </w:numPr>
        <w:rPr/>
      </w:pPr>
      <w:bookmarkStart w:id="258" w:name="__RefHeading___Toc477863_222507752"/>
      <w:bookmarkStart w:id="259" w:name="_Toc96"/>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كسانى كه معتقدند مى‌توان عامّ را تا آنجائى تخصيص داد كه در تحت آن يك فرد بيشتر باقى نماند به وجوهى تمسّك كرده‌اند</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77865_222507752"/>
      <w:bookmarkStart w:id="261" w:name="_Toc97"/>
      <w:bookmarkEnd w:id="260"/>
      <w:r>
        <w:rPr>
          <w:rtl w:val="true"/>
        </w:rPr>
        <w:t>وجه اوّل</w:t>
      </w:r>
      <w:bookmarkEnd w:id="261"/>
    </w:p>
    <w:p>
      <w:pPr>
        <w:pStyle w:val="BookText"/>
        <w:rPr/>
      </w:pPr>
      <w:r>
        <w:rPr>
          <w:rFonts w:ascii="IRNazanin" w:hAnsi="IRNazanin" w:eastAsia="IRNazanin"/>
          <w:color w:val="111111"/>
          <w:sz w:val="28"/>
          <w:sz w:val="28"/>
          <w:szCs w:val="28"/>
          <w:rtl w:val="true"/>
          <w:lang w:bidi="fa-IR"/>
        </w:rPr>
        <w:t>مطابق با رأى محقّقين استعمال عامّ در غير استغراق مجاز است و چون هيچيك از افراد غير استغراق بر ديگرى اولويّت و رجحانى ندارد لا جرم بايد استعمالش در تمام اقسام و افراد جايز بوده تا ببقاء يك فرد در تحتش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مذكور اينست كه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له و معناى حقيقى عامّ استغراق افراد است و بحسب فرض جايز است عامّ را بنحو مجازى در غير استغراق استعمال نمود و اين مقدار از نظر</w:t>
      </w:r>
      <w:bookmarkStart w:id="262" w:name="pg12650_116020"/>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جلّ علماء بلكه كلّ ايشان جايز است و چون غير استغراق افرادى دارد و تمام با يكديگر در مجاز بودن متساوى بوده بدون اينكه ترجيحى بينشان وجود داشته باشد لا جرم بكار بردن عامّ در هريك از آنها و اراده هركدام از افراد بايد از عامّ جايز بوده و اشكالى بدنبال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مجوّزوه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بعض الافراد اولى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غير استغراق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جواز استعماله فى جميع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الافراد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انّه لو امتنع ذلك، لكان لتخصيصه و اخراج اللّفظ عن موضوعه الى غيره و هذا يقتضى امتناع كلّ 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477867_222507752"/>
      <w:bookmarkStart w:id="264" w:name="_Toc98"/>
      <w:bookmarkEnd w:id="263"/>
      <w:r>
        <w:rPr>
          <w:rtl w:val="true"/>
        </w:rPr>
        <w:t>وجه دوّم</w:t>
      </w:r>
      <w:bookmarkEnd w:id="264"/>
    </w:p>
    <w:p>
      <w:pPr>
        <w:pStyle w:val="BookText"/>
        <w:rPr/>
      </w:pPr>
      <w:r>
        <w:rPr>
          <w:rFonts w:ascii="IRNazanin" w:hAnsi="IRNazanin" w:eastAsia="IRNazanin"/>
          <w:color w:val="111111"/>
          <w:sz w:val="28"/>
          <w:sz w:val="28"/>
          <w:szCs w:val="28"/>
          <w:rtl w:val="true"/>
          <w:lang w:bidi="fa-IR"/>
        </w:rPr>
        <w:t>مستدلّ در استدلال دوّمش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تخصيص عامّ تا ابقاء يك فرد در تحتش ممتنع باشد هرآينه اين امتناع بخاطر نفس تخصيص و اخراج لفظ از موضوع له بغير آن مى‌باشد و وقتى علّت اين شد پس هر تخصيصى بايد ممتنع باشد زيرا العلّة يعمّم كما يخصّص</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علّت همان‌طورى‌كه تخصيص مى‌دهد تعميم نيز از آن استفاده مى‌گردد لذا اگر علّت امتناع تخصيص دادن عامّ باشد لازمه‌اش آنست كه اساسا هيچ تخصيصى جايز نباشد</w:t>
      </w:r>
      <w:r>
        <w:rPr>
          <w:rFonts w:eastAsia="IRNazanin" w:cs="IRNazanin"/>
          <w:color w:val="111111"/>
          <w:sz w:val="28"/>
          <w:szCs w:val="28"/>
          <w:rtl w:val="true"/>
          <w:lang w:bidi="fa-IR"/>
        </w:rPr>
        <w:t>.</w:t>
      </w:r>
      <w:bookmarkStart w:id="265" w:name="pg12650_116021"/>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امتنع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حتّى يبقى الواحد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امتناع عود مى‌كند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رجوع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اخراج اللّفظ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عطف 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موضوع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يقتضى امتناع كلّ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بخاطر تخصيص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هو اللّه تعالى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477869_222507752"/>
      <w:bookmarkStart w:id="267" w:name="_Toc99"/>
      <w:bookmarkEnd w:id="266"/>
      <w:r>
        <w:rPr>
          <w:rtl w:val="true"/>
        </w:rPr>
        <w:t>وجه سوّم</w:t>
      </w:r>
      <w:bookmarkEnd w:id="267"/>
    </w:p>
    <w:p>
      <w:pPr>
        <w:pStyle w:val="BookText"/>
        <w:rPr/>
      </w:pPr>
      <w:r>
        <w:rPr>
          <w:rFonts w:ascii="Amiri" w:hAnsi="Amiri" w:eastAsia="Amiri" w:cs="Amiri"/>
          <w:color w:val="111111"/>
          <w:sz w:val="28"/>
          <w:sz w:val="28"/>
          <w:szCs w:val="28"/>
          <w:rtl w:val="true"/>
          <w:lang w:bidi="ar-SA"/>
        </w:rPr>
        <w:t>مستدلّ در دليل سوّمش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سوّم ما بر مدّعاى مذكور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عامّ بوده ولى در عين حال مراد از آن يك فرد كه حقتعالى بوده بيشتر نمى‌باشد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68" w:name="pg12650_116022"/>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نعيم بن مسعود باتّفاق المفسّرين و لم يعدّه اهل اللّسان مستهجنا، لوجود القرينة فوجب جواز التّخصيص الى الواحد مهما وجدت القرينة و هو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477871_222507752"/>
      <w:bookmarkStart w:id="270" w:name="_Toc100"/>
      <w:bookmarkEnd w:id="269"/>
      <w:r>
        <w:rPr>
          <w:rtl w:val="true"/>
        </w:rPr>
        <w:t>وجه چهارم</w:t>
      </w:r>
      <w:bookmarkEnd w:id="270"/>
    </w:p>
    <w:p>
      <w:pPr>
        <w:pStyle w:val="BookText"/>
        <w:rPr/>
      </w:pPr>
      <w:r>
        <w:rPr>
          <w:rFonts w:ascii="IRNazanin" w:hAnsi="IRNazanin" w:eastAsia="IRNazanin"/>
          <w:color w:val="111111"/>
          <w:sz w:val="28"/>
          <w:sz w:val="28"/>
          <w:szCs w:val="28"/>
          <w:rtl w:val="true"/>
          <w:lang w:bidi="fa-IR"/>
        </w:rPr>
        <w:t>مستدلّ در دليل چهارمش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فرموده حقتعالى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لَهُمُ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باتّفاق مفسّرين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عامّ است تنها يك نفر يعنى نعيم بن مسعود مى‌باشد و اين استعمال و اطلاق را اهل لسان مستهجن نشمرده‌اند و جهتش هم آنست كه قرينه بر اراده آن وجود دارد، بنابراين لازم است كه در صورت وجود قرينه تخصيص عامّ تا ابقاء يك فرد را جايز بدانيم و مدّعاى ما نيز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مسعود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يعدّه اهل اللّسان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الى حدّ الواحد راجع است</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التّخصيص الى الواحد عود مى‌كند</w:t>
      </w:r>
      <w:r>
        <w:rPr>
          <w:rFonts w:eastAsia="Amiri" w:cs="Amiri" w:ascii="Amiri" w:hAnsi="Amiri"/>
          <w:color w:val="111111"/>
          <w:sz w:val="28"/>
          <w:szCs w:val="28"/>
          <w:rtl w:val="true"/>
          <w:lang w:bidi="ar-SA"/>
        </w:rPr>
        <w:t>.</w:t>
      </w:r>
      <w:bookmarkStart w:id="271" w:name="pg12650_116023"/>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انّه علم بالضّرورة من اللّغة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الخبز و شربت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به اقلّ القليل ممّا يتناوله الماء و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477873_222507752"/>
      <w:bookmarkStart w:id="273" w:name="_Toc101"/>
      <w:bookmarkEnd w:id="272"/>
      <w:r>
        <w:rPr>
          <w:rtl w:val="true"/>
        </w:rPr>
        <w:t>وجه پنجم</w:t>
      </w:r>
      <w:bookmarkEnd w:id="273"/>
    </w:p>
    <w:p>
      <w:pPr>
        <w:pStyle w:val="BookText"/>
        <w:rPr/>
      </w:pPr>
      <w:r>
        <w:rPr>
          <w:rFonts w:ascii="IRNazanin" w:hAnsi="IRNazanin" w:eastAsia="IRNazanin"/>
          <w:color w:val="111111"/>
          <w:sz w:val="28"/>
          <w:sz w:val="28"/>
          <w:szCs w:val="28"/>
          <w:rtl w:val="true"/>
          <w:lang w:bidi="fa-IR"/>
        </w:rPr>
        <w:t>مستدلّ در دليل پنجمش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 آنست كه از نظر لغت و ارباب ادب ضرورى است كه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اكلت الخبز و شربت الماء صحيح است اگرچه از آن قليلى آب و نان اراده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اقلّ القليل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الخبز و الماء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من عدم الاولويّة، فانّ الاكثر اقرب الى الجمع من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اجاب العلّامة فى النّهاية و فيه نظر، لانّ اقربيّة الاكثر الى الجمع يقتضى ارجحيّة ارادته على ارادة الاقلّ لا امتناع ارادة الاقلّ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فى الجواب ان يقال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مبنىّ الدّليل على انّ استعمال العامّ فى الخصوص مجاز كما هو الحقّ و ستسمعه و لا بدّ فى جواز مثله من وجود العلاقة المصحّحة للتّجوّز لا جرم كان الحكم مختصّا باستعماله فى الاكثر، لانتفاء العلاقة فى غيره</w:t>
      </w:r>
      <w:r>
        <w:rPr>
          <w:rFonts w:eastAsia="Amiri" w:cs="Amiri" w:ascii="Amiri" w:hAnsi="Amiri"/>
          <w:color w:val="111111"/>
          <w:sz w:val="28"/>
          <w:szCs w:val="28"/>
          <w:rtl w:val="true"/>
          <w:lang w:bidi="ar-SA"/>
        </w:rPr>
        <w:t>.</w:t>
      </w:r>
      <w:bookmarkStart w:id="274" w:name="pg12650_116024"/>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5" w:name="__RefHeading___Toc477875_222507752"/>
      <w:bookmarkStart w:id="276" w:name="_Toc102"/>
      <w:bookmarkEnd w:id="275"/>
      <w:r>
        <w:rPr>
          <w:rtl w:val="true"/>
        </w:rPr>
        <w:t>جواب مرحوم مصنّف از ادلّه پنجگانه‌اى كه ذكر گرديد</w:t>
      </w:r>
      <w:bookmarkEnd w:id="276"/>
    </w:p>
    <w:p>
      <w:pPr>
        <w:pStyle w:val="Heading5"/>
        <w:numPr>
          <w:ilvl w:val="4"/>
          <w:numId w:val="1"/>
        </w:numPr>
        <w:rPr/>
      </w:pPr>
      <w:bookmarkStart w:id="277" w:name="__RefHeading___Toc477877_222507752"/>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امّا جواب از استدلال اوّل</w:t>
      </w:r>
      <w:r>
        <w:rPr>
          <w:rFonts w:eastAsia="IRNazanin" w:cs="IRNazanin"/>
          <w:color w:val="111111"/>
          <w:sz w:val="28"/>
          <w:szCs w:val="28"/>
          <w:rtl w:val="true"/>
          <w:lang w:bidi="fa-IR"/>
        </w:rPr>
        <w:t>:</w:t>
      </w:r>
    </w:p>
    <w:p>
      <w:pPr>
        <w:pStyle w:val="Heading5"/>
        <w:numPr>
          <w:ilvl w:val="4"/>
          <w:numId w:val="1"/>
        </w:numPr>
        <w:rPr/>
      </w:pPr>
      <w:bookmarkStart w:id="279" w:name="__RefHeading___Toc477879_222507752"/>
      <w:bookmarkStart w:id="280" w:name="_Toc104"/>
      <w:bookmarkEnd w:id="279"/>
      <w:r>
        <w:rPr>
          <w:rtl w:val="true"/>
        </w:rPr>
        <w:t>جواب مرحوم علّامه از دليل اوّل</w:t>
      </w:r>
      <w:bookmarkEnd w:id="280"/>
    </w:p>
    <w:p>
      <w:pPr>
        <w:pStyle w:val="BookText"/>
        <w:rPr/>
      </w:pPr>
      <w:r>
        <w:rPr>
          <w:rFonts w:ascii="IRNazanin" w:hAnsi="IRNazanin" w:eastAsia="IRNazanin"/>
          <w:color w:val="111111"/>
          <w:sz w:val="28"/>
          <w:sz w:val="28"/>
          <w:szCs w:val="28"/>
          <w:rtl w:val="true"/>
          <w:lang w:bidi="fa-IR"/>
        </w:rPr>
        <w:t>قبول نداريم كه افراد غير استغراق تمام باهم متساوى بوده و هيچيك از آنها بر ديگرى اولويّت نداشته باشد چه آنكه اكثر از اقلّ به مدلول جمع اقرب مى‌باشد و همين مقدار در اولى بودنش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مصنّف در جوابى كه مرحوم علّامه حلّى فرموده</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استدلال مذكور علّامه عليه‌الرّحمه اين‌چنين جواب داده‌اند ولى در آن تأمّل و مناقشه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اقرب بودن اكثر بجمع مقتضى است كه اراده‌اش از لفظ بر اقلّ راجح باشد نه آنكه اراده اقلّ را از آن ممتنع قرار دهد چنانچه ادّعاء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از استدلال</w:t>
      </w:r>
    </w:p>
    <w:p>
      <w:pPr>
        <w:pStyle w:val="BookText"/>
        <w:rPr/>
      </w:pPr>
      <w:r>
        <w:rPr>
          <w:rFonts w:ascii="IRNazanin" w:hAnsi="IRNazanin" w:eastAsia="IRNazanin"/>
          <w:color w:val="111111"/>
          <w:sz w:val="28"/>
          <w:sz w:val="28"/>
          <w:szCs w:val="28"/>
          <w:rtl w:val="true"/>
          <w:lang w:bidi="fa-IR"/>
        </w:rPr>
        <w:t>پس تحقيق مقتضى است در جواب از استدلال مزبور بگوئيم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مبناى دليل بر اينست كه استعمال عامّ در خصوص مجاز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البتّه حقّ هم چنين مى‌باشد و بزودى شرح آن بسمع شما خواهد رسيد و در جواز استعمال مجازى نياز بوجود علاقه‌اى كه مجاز را تصحيح كند داريم لا جرم حكم و جواز استعمال عامّ در خاصّ اختصاص به موردى پيدا مى‌كند كه عامّ را در اكثر بخواهيم استعمال كنيم زيرا علاقه مزبور در غير آن منتفى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استدلال اوّلش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عامّ در غير استغراق، استعمال مجازى است و چون بين هيچيك از افراد غير استغراق ترجيحى وجود ندارد لا جرم تمام با يكديگر تساوى داشته و جملگى جايز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و تماميّت اين دليل موقوف است بر اينكه تمام مصاديق غير استغراق باهم متساوى باشند ولى آن را قبول نداشته و تساوى آنها را باهم انكار مى‌كنيم و دليل ما بر اين انكار آنست كه افراد غير استغراق از حيث كثرت و قلّت با يكديگر فرق دارند و پرواضح است مصداق كثير الافراد بمدلول عامّ يعنى استغراق نزديكتر است از فردى كه اقلّ از آن مى‌باشد و همين قرب و بعد بمدلول عامّ سبب تفاوت آنها شده لا جرم اكثر را اولى از اقلّ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اين جواب را نپسنديده ازاين‌رو در تضعيف آن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 بودن اكثر بمدلول عامّ از اقلّ مقتضى است كه اراده‌اش از لفظ بر اراده اقلّ اولى و ارجح باشد و اين محلّ نزاع و مورد ادّعاى ما نيست بلكه مدّعا آنست كه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اطلاق عامّ و اراده اقلّ مخصوصا فرد واحد ممتنع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پرواضح است جواب مزبور امتناع اراده اقلّ را تثبيت نكرده صرفا اولويّت و ارجحيّت اراده اكثر را باثبات مى‌رساند بنابراين بجواب ايشان نمى‌توان اكتفاء كرد و صحيح نيست آن را بعنوان ردّ استدلال مستدلّ و مثبت مدّعاى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استدلال اوّل مستدلّ خود بتحقيقى پرداخته كه شرح آن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دليل اوّل بر اينست كه استعمال عامّ در غير استغراق يعنى معناى خصوص مجازى است و ما از مستدلّ اين مقدار را پذيرفته و آن را با رأى اهل تحقيق موافق ديده و عن‌قريب ان‌شاءالله در تشريح و توضيح آن سخن بيشتر خواهيم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تسليم و تصديق مجازى بودن استعمال مزبور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استعمال مجازى به وجود علاقه‌اى است كه اراده مجاز را از لفظ تصحيح و تجويز نمايد و چون اين علاقه صرفا بين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كثير الافراد وجود داشته و در اقلّ منتفى است لا جرم استعمال لفظ عامّ در اقلّ نبايد جايز باشد فلذا در متن مدّعا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تخصيص عامّ تا حدّى جايز است كه در تحت عامّ جمعيّتى كه از نظر مدلول به معناى عامّ نزديك باشد باقى بماند تا بدين‌وسيله علاقه محفوظ بوده و لا جرم استعمال مجازى تصحيح و تجويز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روشن و واضح است كه بين عامّى كه افرادش مثلا هزارهزار بوده و بين عدد واحد يا دو و سه كه پس از تخصيص باقى مى‌مانند هيچ علاقه‌اى كه به بركتش استعمال مجازى صورت بگيرد وجود ندارد و با نبودن چنين علاقه‌اى و فقدانش چگونه مى‌توان استعمال مجازى را تصديق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ارجحيّة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اراده اكثر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امتناع ارادة الاقلّ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اوّل 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مجازى بودن عامّ در 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فى جواز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چنين مجازى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عامّ در خاصّ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 فى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العلاقة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كلّ واحد من الافراد بعض مدلول العامّ فهو جزئه و علاقة الكلّ و الجزء حيث يكون استعمال اللّفظ الموضوع للكلّ فى الجزء غير مشترطة بشي‌ء كما نصّ عليه المحقّقون و انّما الشّرط فى عكسه اعنى استعمال اللّفظ الموضوع للجزء فى الكلّ على ما مرّ تحقيقه و حينئذ فما وجه تخصيص وجود العلاقة بالاكثر؟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هركدام از افراد و مراتب غير استغراق جزء مدلول عامّ و بعض آن مى‌باشند پس استعمال لفظ عامّ در هريك از اين افراد از باب استعمال لفظ موضوع براى كلّ در جزء بوده و همان‌طورى‌كه محقّقين تصريح فرموده‌اند در اين قسم از استعمال شرطى وجود ندارد بلكه شرط در صورت عكس آن مى‌باشد يعنى موردى كه لفظ موضوع براى جزء را بخواهيم مجازا در كلّ استعمال نمائيم و قبلا تحقيق اين مسئله گذشت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نبايد وجود علاقه را صرفا باكثر اختصاص داده و از استعمال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Amiri" w:hAnsi="Amiri" w:eastAsia="Amiri" w:cs="Amiri"/>
          <w:color w:val="111111"/>
          <w:sz w:val="28"/>
          <w:sz w:val="28"/>
          <w:szCs w:val="28"/>
          <w:rtl w:val="true"/>
          <w:lang w:bidi="ar-SA"/>
        </w:rPr>
        <w:t>عامّ در اقلّ آن را منتفى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استعمالات مجازى دو مصداق آن به واسطه شباهت اسمى كه به يكديگر دارند غالبا باهم اشتباه مى‌شوند و آن 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موضوع براى كلّ در جزء همچون اطلاق لفظ انسان و اراده جزء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موضوع براى جزء در كلّ نظير گفتن لفظ رقبه و اراده كلّ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در صورت دوّم فرموده‌اند جواز استعمال مشروط به دو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كلّ مركّب حقيقى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منظور از اجزاء رئيسه بوده يعنى به انتفائش كلّ منتفى گردد نظير مثال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فرض اوّل استعمال را بطور مطلق و بدون تقييد بشرطى تجويز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مقدّمه كوتاه در شرح مرام مستشكل و سائل مى‌گوييم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از قبيل قسم دوّم است يعنى لفظ عامّ را كه براى كلّ وضع شده مى‌خواهيم پس از تخصيص در جزء استعمال نمائيم و چنانچه گفته شد صرف علاقه كلّ و جزء مصحّح آن بوده بدون اينكه ماوراء آن شرطى وجود داشته باشد بلى اگر عكس مطلوب و مراد بود يعنى لفظ براى خاصّ را مى‌خواستيم در عامّ استعمال كنيم البتّه علاقه‌اى كه مصحّح اين استعمال هست صرف علاقه جزء و كلّ بودن نبوده بلكه دو شرط يادشده را الزاما بايد واجد باشد ولى همان‌طورى‌كه گفته شد مورد كلام و محلّ بحث از قبيل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استعمال لفظ موضوع براى كلّ در جزء مى‌باشد و در چنين موردى نبايد استعمال عامّ در اقلّ را باسم اينكه علاقه مصحّحه در آن نيست نفى كرده و صرفا علاقه يادشده را بصورتى اختصاص دهيم كه لفظ عامّ را بخواهيم در اكثر يعنى افراد كثيرى كه بمدلول عامّ نزديك هستند استعمال نمائيم بلكه در اين فرض تمام افراد غير عامّ با يكديگر مساوى بوده و در همه آنها اصل علاقه كلّ و جزء بوده و بدين ترتيب استعمال عامّ در جملگى بايد جايز باشد بدون اينكه اولويّت و ترجيحى بين آنها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واحد من الافراد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اشتراط شرط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الشّرط فى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 لفظ موضوع براى كلّ در جزء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مورد بحث ما از قبيل استعمال لفظ موضوع براى كلّ در جزء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ريب فى انّ كلّ واحد من افراد العامّ بعض مدلوله، لكنّها ليست اجزاء له، كيف و قد عرفت انّ مدلول العامّ كلّ فرد لا مجموع الافراد و انّما يتصوّر فى مدلوله تحقّق الجزء و الكلّ لو كان بالمعنى الثّانى و ليس كذلك</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انّه ليس المصحّح للتّجوّز علاقة الكلّ و الجزء كما توهّم و انّما هو علاقة المشابهة اعنى الاشتراك فى صفة و هى هاهنا الكثرة، فلا بدّ فى استعمال اللّفظ العامّ فى الخصوص من تحقّق كثرة تقرب من مدلول العامّ ليتحقّق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Amiri" w:hAnsi="Amiri" w:eastAsia="Amiri" w:cs="Amiri"/>
          <w:color w:val="111111"/>
          <w:sz w:val="28"/>
          <w:sz w:val="28"/>
          <w:szCs w:val="28"/>
          <w:rtl w:val="true"/>
          <w:lang w:bidi="ar-SA"/>
        </w:rPr>
        <w:t xml:space="preserve">المشابهة المعتبرة لتصحيح الاستعمال و ذلك هو المعنىّ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بقاء جمع يقرب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مرحوم مصنّف در جواب از سؤال مزبور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ترديد هريك از افراد عامّ بعض مدلول آن بوده ولى جزء نيستند، چگونه بتوان آنها را جزء دانست درحالى‌كه طبق آنچه قبلا گفته شد مدلول و معناى عامّ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مجموع افراد تا بتوان در مدلولش جزء و كلّ را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تقرير ظاهر شد كه مصحّح استعمال مجازى در مورد بحث آن‌طور كه توهّم شده علاقه كلّ و جزء نيست بلكه علاقه مشابهت يعنى اشتراك معناى حقيقى و مجازى در صفتى از صفات مى‌باشد ازاين‌رو لازم است در استعمال لفظ عامّ در خاصّ كثرتى متحقّق بوده كه بمدلول عامّ نزديك باشد و بدين ترتيب مشابهت معتبر در تصحيح استعمال تحقّق يافته و استعمال مجازى بدون اشكال صورت گيرد و همين معنا مقصود حضرات است كه مى‌گويند در تخصيص عامّ ناچاريم از بقاء معناى جمعى كه به مدلول عامّ نزديك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فرموده مصنّف در جواب از اشكال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اساسا در مورد بحث استعمال مجازى نبوده بلكه استعاره است يعنى علاقه مصحّحه مشابهت بين معناى حقيقى و مجازى است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مشابهت اينست كه موضوع له و مستعمل فيه بايد در صفتى از صفات با يكديگر مشترك باشند نظير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حيوان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مفترس وضع شده در رجل شجاع كه هر دو در شجاعت باهم مشتركند لذا اين استعمال را استعاره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همان‌طورى‌كه قبلا در تفسير عموم گفتيم مدلول عامّ كلّ فرد، فرد مى‌باشد به‌طورى‌كه هر فرد مصداق و آئينه تمام‌نماى عامّ مى‌باشد و بديهى است در اين معنا كلّ و جزء تصوّر نشده بلكه بابش باب كلّى و جزئى است ازاين‌رو استعمال لفظ موضوع براى كلّى در جزئى علاقه‌اش، علاقه كلّ و جزء يا جزء و كلّ نيست تا در آن صحبت كنيم آيا واجد شرط بوده يا واجد شرط نيست بلكه در چنين استعمالى صرفا علاقه مجوّزه علاقه مشابهت بوده و بدين ترتيب استعمال مزبور را استعاره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تقريرى كه در سؤال شد راه‌گشا نبوده و كلام ما بقوّت خودش باقى است يعنى در صورتى استعمال عامّ در خاصّ جايز است كه مدلول خاصّ معنائى بوده كه از نظر اشتمالش بر كثرت افراد مشابه با عامّ بوده و در نتيجه بتوان لفظ عامّ را بعنوان استعاره در آن بكار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مدلول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اجزاء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افراد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افراد را جزء عامّ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يتصوّر فى مدلوله تحقّق الجزء 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افراد است</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بوده</w:t>
      </w:r>
      <w:r>
        <w:rPr>
          <w:rFonts w:eastAsia="Amiri" w:cs="Amiri" w:ascii="Amiri" w:hAnsi="Amiri"/>
          <w:color w:val="111111"/>
          <w:sz w:val="28"/>
          <w:szCs w:val="28"/>
          <w:rtl w:val="true"/>
          <w:lang w:bidi="ar-SA"/>
        </w:rPr>
        <w:t>.</w:t>
      </w:r>
      <w:bookmarkStart w:id="281" w:name="pg12650_116032"/>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انّه ليس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علاقة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مصحّح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علاقه مشابهت راجع است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عامّ در خاصّ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المعنىّ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مشابهت معتبره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ياء يعنى مقصود و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من كون الامتناع للتّخصيص مطلقا، بل لتخصيص خاصّ و هو ما يعدّ فى اللّغة لغوا و ينكر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477881_222507752"/>
      <w:bookmarkStart w:id="283" w:name="_Toc105"/>
      <w:bookmarkEnd w:id="282"/>
      <w:r>
        <w:rPr>
          <w:rtl w:val="true"/>
        </w:rPr>
        <w:t>جواب از استدلال دوّم</w:t>
      </w:r>
      <w:bookmarkEnd w:id="283"/>
    </w:p>
    <w:p>
      <w:pPr>
        <w:pStyle w:val="BookText"/>
        <w:rPr/>
      </w:pPr>
      <w:r>
        <w:rPr>
          <w:rFonts w:ascii="Amiri" w:hAnsi="Amiri" w:eastAsia="Amiri" w:cs="Amiri"/>
          <w:color w:val="111111"/>
          <w:sz w:val="28"/>
          <w:sz w:val="28"/>
          <w:szCs w:val="28"/>
          <w:rtl w:val="true"/>
          <w:lang w:bidi="ar-SA"/>
        </w:rPr>
        <w:t>جواب از استدلال دوّم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عامّ تا حدّى كه يك فرد در تحت آن باقى بماند امتناعش بخاطر مطلق تخصيص نيست تا به مقتضاى العلّة يعمّم كما يخصّص لازم بيايد امتناع هر تخصيصى، بلكه بجهت تخصيص خاصّى است و آن عبارتست از تخصيصى كه در لغت لغو و از نظر عرف منكر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لغو بودن از نظر لغت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متكلّم قصدش از ابتداء يك فرد باشد و مع‌ذلك اوّل عامّ كثير الفرد را اطلاق كرده و سپس تك‌تك، افراد را خارج كند تا حدّى كه در ذيلش يك فرد باقى بماند و همان را مورد حكم قرار بدهد اين عمل لغو و كار بيهوده‌اى مى‌باشد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از نظر عرف منكر و مورد پسند نيست وجهش آنست كه</w:t>
      </w:r>
      <w:r>
        <w:rPr>
          <w:rFonts w:eastAsia="IRNazanin" w:cs="IRNazanin"/>
          <w:color w:val="111111"/>
          <w:sz w:val="28"/>
          <w:szCs w:val="28"/>
          <w:rtl w:val="true"/>
          <w:lang w:bidi="fa-IR"/>
        </w:rPr>
        <w:t>:</w:t>
      </w:r>
      <w:bookmarkStart w:id="284" w:name="pg12650_116033"/>
    </w:p>
    <w:p>
      <w:pPr>
        <w:pStyle w:val="BookText"/>
        <w:rPr/>
      </w:pPr>
      <w:bookmarkEnd w:id="2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عرف استعمالاتى را مستحسن و مطبوع مى‌دانند كه با ذوق سليم اكثر ابناء محاوره موافق باشد و پرواضح است كه عمل مزبور كارى است كه نه تنها اذواق سليمه آن را نمى‌پسندد بلكه شدّت انزجار و كراهت خود را از آن ابراز و اظهار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يعدّ فى اللّغة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غير محلّ النّزاع، فانّه للتّعظيم و ليس من التّعميم و التّخصيص فى شى‌ء، و ذلك لما جرت العادة به من انّ العظماء يتكلّمون عنهم و عن اتباعهم فيغلبون المتكلّم فصار ذلك استعارة للعظمة و لم يبق معنى العموم ملحوظا فيه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477883_222507752"/>
      <w:bookmarkStart w:id="286" w:name="_Toc106"/>
      <w:bookmarkEnd w:id="285"/>
      <w:r>
        <w:rPr>
          <w:rtl w:val="true"/>
        </w:rPr>
        <w:t>جواب از استدلال سوّم</w:t>
      </w:r>
      <w:bookmarkEnd w:id="286"/>
    </w:p>
    <w:p>
      <w:pPr>
        <w:pStyle w:val="BookText"/>
        <w:rPr/>
      </w:pPr>
      <w:r>
        <w:rPr>
          <w:rFonts w:ascii="Amiri" w:hAnsi="Amiri" w:eastAsia="Amiri" w:cs="Amiri"/>
          <w:color w:val="111111"/>
          <w:sz w:val="28"/>
          <w:sz w:val="28"/>
          <w:szCs w:val="28"/>
          <w:rtl w:val="true"/>
          <w:lang w:bidi="ar-SA"/>
        </w:rPr>
        <w:t>و جواب از استدلال سوّم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مزبور از محلّ نزاع خارج است زيرا اطلاق ضمير جمع و اراده فرد واحد بمنظور تعظيم بوده و از قبيل ذكر عامّ و اراده خاصّ نيست تا بتوان آن را شاهد براى تخصيص عامّ تا بقاء يك فرد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اين تعبير آنست كه در تعبيرات مرسوم و رائج است كه اشخاص عظيم و بزرگ از خود و يارانشان وقتى تعبير مى‌كنند جانب متكلّم را بر سايرين غلبه داده و لفظى كه صرفا حكايت از متكلّم مى‌كند ذكر مى‌نمايند و لفظ مزبور را استعاره در مقام تعظيم مى‌آورند و اساسا معناى عموم در اين موارد ملحوظ و منظور نيست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مذكور در استدلال</w:t>
      </w:r>
      <w:bookmarkStart w:id="287" w:name="pg12650_116034"/>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سوّم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مذكور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التّعميم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وجه ذلك،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مثال ياد شده از باب تعميم و تخصيص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جرت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عنهم و عن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عظماء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جانب متكلّم بر سايرين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تكلّم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على تقدير ثبوته كالثّالث فى خروجه عن محلّ النّزاع، لانّ البحث فى تخصيص العامّ و النّاس على هذا التّقدير ليس بعامّ، بل للمعهود و المعهود غير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يتوقّف فى هذا، لعدم ثبوت صحّة اطلاق النّاس المعهود على واحد و الامر عندنا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477885_222507752"/>
      <w:bookmarkStart w:id="289" w:name="_Toc107"/>
      <w:bookmarkEnd w:id="288"/>
      <w:r>
        <w:rPr>
          <w:rtl w:val="true"/>
        </w:rPr>
        <w:t>جواب از استدلال چهارم</w:t>
      </w:r>
      <w:bookmarkEnd w:id="289"/>
    </w:p>
    <w:p>
      <w:pPr>
        <w:pStyle w:val="BookText"/>
        <w:rPr/>
      </w:pPr>
      <w:r>
        <w:rPr>
          <w:rFonts w:ascii="IRNazanin" w:hAnsi="IRNazanin" w:eastAsia="IRNazanin"/>
          <w:color w:val="111111"/>
          <w:sz w:val="28"/>
          <w:sz w:val="28"/>
          <w:szCs w:val="28"/>
          <w:rtl w:val="true"/>
          <w:lang w:bidi="fa-IR"/>
        </w:rPr>
        <w:t>و جواب از استدلال چهارم آنست كه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اجماعى از مفسّرين ثابت نشده و بفرض ثبوتش اين مثال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همچون مثال سوّم از محلّ كلام خارج است زيرا بحث ما در تخصيص عامّ تا حدّى است كه در تحت آن يك فرد باقى بماند درحالى‌كه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نيست بلكه براى معهود بوده و پرواضح است اسم معرّف به الف و لام معهود عامّ محسوب نمى‌شود ولى در اين جواب مى‌توان مناقشه و وقفه كرد چه آنكه صحّت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بر شخص واحد ثابت نشده است ولى در عين حال امر از نظر ما سهل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استدلال چهارمش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بر اطلاق عامّ بر فرد واحد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است كه باجماع مفسّرين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مسعود اراده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از اين استدلال دو جواب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اوّل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اتّفاق و اجماعى از اهل تفسير ثابت نيست تا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نامبرده امر قطعى و مسلّمى شده و بتوان بآن تمسّك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آنكه اتّفاق مزبور را بپذيريم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همچون دليل سوّم از مورد صحبت خارج مى‌باشد زيرا كلام ما در اينست كه عامّ را مى‌توان به واحد رساند و بآن اطلاق كرد يا اين امر صحيح نمى‌باشد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بآن استدلال شده از سنخ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نيست زيرا اين كلمه اسمى است كه با الف و لام عهد آمده و به واسطه تعريفش به الف و لام عهد شخص معهود يعنى نعيم بن مسعود اراده شده و جاى شبهه نيست كه معهود عامّ نبوده لا جرم استدلال بآن اجنبى از بحث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در جواب دوّم</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جواب دوّم مخدوش و مورد مناقشه است زيرا ادّعائى كه نموده و گفتيم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است و از اين كلمه به واسطه الف و لام مذكور شخص معهود اراده شده بر صحّتش دليلى نداريم چه آنكه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بر شخص واحد در هيچ آيه‌اى از آيات وارد نشده فلذا اين احتمال مجرّد ادّعائى است كه از دليل و مثبت خالى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عين حال امر از نظر ما سهل و آسان است يعنى بفرض كه جواب دوّم صحيح نباشد همان جواب اوّل كافى است و درهرصورت استدلال به آيه مزبور مثبت مدّعاى مستدلّ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مفسّرين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خروجه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چهارم راجعست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نمودن نعيم بن مسعود از آن مى‌باشد</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يتوقّف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معهود مى‌باشد</w:t>
      </w:r>
      <w:r>
        <w:rPr>
          <w:rFonts w:eastAsia="Amiri" w:cs="Amiri" w:ascii="Amiri" w:hAnsi="Amiri"/>
          <w:color w:val="111111"/>
          <w:sz w:val="28"/>
          <w:szCs w:val="28"/>
          <w:rtl w:val="true"/>
          <w:lang w:bidi="ar-SA"/>
        </w:rPr>
        <w:t>.</w:t>
      </w:r>
      <w:bookmarkStart w:id="290" w:name="pg12650_116037"/>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غير محلّ النّزاع ايضا، لانّ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المثالين ليس بعامّ، بل هو للبعض الخارجى المطابق للمعهود الذّهني اعنى الخبز و الماء المقرّر فى الذّهن انّه يؤكل و يشرب و هو مقدار ما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الامر انّه اطلق المعرّف بلام العهد الذّهني الّذى هو قسم من تعريف الجنس على موجود معيّن يحتمله و غيره اللّفظ و اريد بخصوصه من بين تلك المحتملات بدلالة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اطلاق المعرّف بلام العهد الخارجى على موجود معيّن من بين معهودات خارجيّة كقولك لمخاطبك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السّوق مريدا به واحدا من اسواق معهودة بينك و بينه عهدا خارجيّا معيّنا له من بينها بالقرينة و لو بالعادة، فكما انّ ذلك ليس من تخصيص العموم فى شى‌ء فكذا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477887_222507752"/>
      <w:bookmarkStart w:id="292" w:name="_Toc108"/>
      <w:bookmarkEnd w:id="291"/>
      <w:r>
        <w:rPr>
          <w:rtl w:val="true"/>
        </w:rPr>
        <w:t>جواب از استدلال پنجم</w:t>
      </w:r>
      <w:bookmarkEnd w:id="292"/>
    </w:p>
    <w:p>
      <w:pPr>
        <w:pStyle w:val="BookText"/>
        <w:rPr/>
      </w:pPr>
      <w:r>
        <w:rPr>
          <w:rFonts w:ascii="IRNazanin" w:hAnsi="IRNazanin" w:eastAsia="IRNazanin"/>
          <w:color w:val="111111"/>
          <w:sz w:val="28"/>
          <w:sz w:val="28"/>
          <w:szCs w:val="28"/>
          <w:rtl w:val="true"/>
          <w:lang w:bidi="fa-IR"/>
        </w:rPr>
        <w:t>و جواب از استدلال پنجم اينست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استدلال نيز از محلّ نزاع خارج است، زيرا هيچ‌كدام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مذكور عامّ نبوده بلكه اطلاق بر فرد خارجى شده‌اند كه آن دو فرد با معهود ذهنى موافق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مقصود از معهود ذهنى مقدار آب و نانى است كه در ذهن مقرّر و معهود بوده كه مورد اكل و شرب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آنكه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 مثال كلمه معرّف به الف و لام عهد ذهنى كه خود قسمى از تعريف جنس است بر موجود معيّنى اطلاق شده كه لفظ هم برآن و هم بر غيرش قابل حمل بوده منتهى از بين تمام محتملات به كمك قرينه موجود</w:t>
      </w:r>
      <w:bookmarkStart w:id="293" w:name="pg12650_116038"/>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معيّن مزبور بخصوصه اراده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اطلاق همچون اطلاقى است كه در معرّف به الف و لام عهد خارجى صورت مى‌گيرد چه آنكه معرّف بلام عهد خارجى را بر موجود معيّن از بين معهودات خارجى اطلاق نموده و همان فرد را به كمك قرينه از ميان تمام محتملاتش بخصوصه اراده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شخص بمخاطب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مثال متكلّم از بين تمام بازارهائى كه در خارج بين او و مخاطبش معروف و معلوم است فرد معيّنى را به كمك قرينه اراده نموده است و لو آنكه قرينه عادت باشد يعنى چون عادتا و معمولا وى از فلان بازار خريد نموده و انس و علاقه بآن دارد نفس اين امر قرينه مى‌شود كه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بازار بوده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همان‌طورى‌كه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معيّن و مشخّص از بازار در خارج از قبيل تخصيص عامّ نبوده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معهود و معلوم ذهنى را نمى‌توان از باب اطلاق عامّ بر خاصّ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شرح مرام مصنّف عليه‌الرّحمه و توضيح جواب پنجم لازم ديدم شطرى در اقسام الف و لام نگاشته تا خوانندگان در وقوف بر مقصود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برآن دچار حيرت و سردرگمى نشوند</w:t>
      </w:r>
      <w:r>
        <w:rPr>
          <w:rFonts w:eastAsia="IRNazanin" w:cs="IRNazanin"/>
          <w:color w:val="111111"/>
          <w:sz w:val="28"/>
          <w:szCs w:val="28"/>
          <w:rtl w:val="true"/>
          <w:lang w:bidi="fa-IR"/>
        </w:rPr>
        <w:t>.</w:t>
      </w:r>
    </w:p>
    <w:p>
      <w:pPr>
        <w:pStyle w:val="Heading4"/>
        <w:numPr>
          <w:ilvl w:val="3"/>
          <w:numId w:val="1"/>
        </w:numPr>
        <w:rPr/>
      </w:pPr>
      <w:bookmarkStart w:id="294" w:name="__RefHeading___Toc477889_222507752"/>
      <w:bookmarkStart w:id="295" w:name="_Toc109"/>
      <w:bookmarkEnd w:id="294"/>
      <w:r>
        <w:rPr>
          <w:rtl w:val="true"/>
        </w:rPr>
        <w:t>شرح اقسام الف و لام</w:t>
      </w:r>
      <w:bookmarkEnd w:id="29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تقسيماتى كه براى الف و لام شده به دو نحو صورت گرفته است</w:t>
      </w:r>
      <w:r>
        <w:rPr>
          <w:rFonts w:eastAsia="IRNazanin" w:cs="IRNazanin"/>
          <w:color w:val="111111"/>
          <w:sz w:val="28"/>
          <w:szCs w:val="28"/>
          <w:rtl w:val="true"/>
          <w:lang w:bidi="fa-IR"/>
        </w:rPr>
        <w:t>:</w:t>
      </w:r>
      <w:bookmarkStart w:id="296" w:name="pg12650_116039"/>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در كلام 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در لسان اهل بيان و اصوليّون</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77891_222507752"/>
      <w:bookmarkStart w:id="298" w:name="_Toc110"/>
      <w:bookmarkEnd w:id="297"/>
      <w:r>
        <w:rPr>
          <w:rtl w:val="true"/>
        </w:rPr>
        <w:t>تقسيم الف و لام در كلام نحاة</w:t>
      </w:r>
      <w:bookmarkEnd w:id="298"/>
    </w:p>
    <w:p>
      <w:pPr>
        <w:pStyle w:val="BookText"/>
        <w:rPr/>
      </w:pPr>
      <w:r>
        <w:rPr>
          <w:rFonts w:ascii="Amiri" w:hAnsi="Amiri" w:eastAsia="Amiri" w:cs="Amiri"/>
          <w:color w:val="111111"/>
          <w:sz w:val="28"/>
          <w:sz w:val="28"/>
          <w:szCs w:val="28"/>
          <w:rtl w:val="true"/>
          <w:lang w:bidi="ar-SA"/>
        </w:rPr>
        <w:t>ايشان فرموده‌اند الف و لام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حرفى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لام اسمى همان الف و لام موصوله است كه بر سر اسم فاعل و اسم مفعول و صيغه مبالغه و اسم تفضيل داخل مى‌شود كه اوصاف مذكور صله و عائد براى آن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الف و لام حرفى</w:t>
      </w:r>
    </w:p>
    <w:p>
      <w:pPr>
        <w:pStyle w:val="BookText"/>
        <w:rPr/>
      </w:pPr>
      <w:r>
        <w:rPr>
          <w:rFonts w:ascii="IRNazanin" w:hAnsi="IRNazanin" w:eastAsia="IRNazanin"/>
          <w:color w:val="111111"/>
          <w:sz w:val="28"/>
          <w:sz w:val="28"/>
          <w:szCs w:val="28"/>
          <w:rtl w:val="true"/>
          <w:lang w:bidi="fa-IR"/>
        </w:rPr>
        <w:t>الف و لام حرفى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زائده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و لام زائده آنست كه وجود و عدمش در حال مدخول بى‌اثر باشد و آن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زائده لازمه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زائده غير لازمه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اوّل آنست كه كلمه هرگز بدون آن استعمال نشود همچون الف و لام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 آنست كه كلمه هم با آن و هم مجرّدا استعمال شود نظير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الف و لام داخل بر 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الف و لام تعريف</w:t>
      </w:r>
    </w:p>
    <w:p>
      <w:pPr>
        <w:pStyle w:val="BookText"/>
        <w:rPr/>
      </w:pPr>
      <w:r>
        <w:rPr>
          <w:rFonts w:ascii="Amiri" w:hAnsi="Amiri" w:eastAsia="Amiri" w:cs="Amiri"/>
          <w:color w:val="111111"/>
          <w:sz w:val="28"/>
          <w:sz w:val="28"/>
          <w:szCs w:val="28"/>
          <w:rtl w:val="true"/>
          <w:lang w:bidi="ar-SA"/>
        </w:rPr>
        <w:t>الف و لام تعريف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الف و لام عهد</w:t>
      </w:r>
    </w:p>
    <w:p>
      <w:pPr>
        <w:pStyle w:val="BookText"/>
        <w:rPr/>
      </w:pPr>
      <w:r>
        <w:rPr>
          <w:rFonts w:ascii="IRNazanin" w:hAnsi="IRNazanin" w:eastAsia="IRNazanin"/>
          <w:color w:val="111111"/>
          <w:sz w:val="28"/>
          <w:sz w:val="28"/>
          <w:szCs w:val="28"/>
          <w:rtl w:val="true"/>
          <w:lang w:bidi="fa-IR"/>
        </w:rPr>
        <w:t>الف و لام عهد خود بر سه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ذكرى و آن الف و لامى است كه به واسطه‌اش اشاره شود بامرى كه قبلا ذكرى از آن به ميان آمده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فَعَصى فِرْعَوْنُ الرَّسُولَ كه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آن در آيه قبل ذكر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خارجى و آن الف و لامى است كه به واسطه‌اش بفرد معيّن در خارج اشاره مى‌شود و حضرات گفته‌اند علامت آن اينست كه بجاى آن مى‌توان اسم اشاره گذاشت مانند الف و لام داخل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ذهنى و آن الف و لامى است كه به واسطه‌اش بفرد معيّن و معهود در ذهن اشاره مى‌شود مانند 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الف و لام جنس</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و لام جنس نيز خود بر سه نوع است</w:t>
      </w:r>
      <w:r>
        <w:rPr>
          <w:rFonts w:eastAsia="Amiri" w:cs="Amiri" w:ascii="Amiri" w:hAnsi="Amiri"/>
          <w:color w:val="111111"/>
          <w:sz w:val="28"/>
          <w:szCs w:val="28"/>
          <w:rtl w:val="true"/>
          <w:lang w:bidi="ar-SA"/>
        </w:rPr>
        <w:t>:</w:t>
      </w:r>
      <w:bookmarkStart w:id="299" w:name="pg12650_116041"/>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استغراق افراد و آن الف و لامى است كه به واسطه‌اش تمام افراد مدخول مشمول حكم واقع مى‌شوند و علامتش آن است كه به جايش مى‌توان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حقيقتا قرار داد مانند 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آن الف و لامى است كه در مقام مبالغه از آن استفاده شده و علامتش آن است كه به جايش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 و ادّعاء قرار مى‌دهند مانند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الرّجل علما يعنى زيد كلّ رجل علما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ماهيّت و آن الف و لامى است كه صرفا ماهيّت و حقيقت من حيث هى هى را مورد حكم قرار مى‌دهد مانند الف و لام داخل بر رجل در مثال الرّجل خير من المرأة يا نظير 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كُلَّ شَيْ‌ءٍ حَيٍ</w:t>
      </w:r>
    </w:p>
    <w:p>
      <w:pPr>
        <w:pStyle w:val="Heading4"/>
        <w:numPr>
          <w:ilvl w:val="3"/>
          <w:numId w:val="1"/>
        </w:numPr>
        <w:rPr/>
      </w:pPr>
      <w:bookmarkStart w:id="300" w:name="__RefHeading___Toc477893_222507752"/>
      <w:bookmarkStart w:id="301" w:name="_Toc111"/>
      <w:bookmarkEnd w:id="300"/>
      <w:r>
        <w:rPr>
          <w:rtl w:val="true"/>
        </w:rPr>
        <w:t>تقسيم الف و لام در كلام بيانيّون</w:t>
      </w:r>
      <w:bookmarkEnd w:id="301"/>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و لام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خارجى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ذهنى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و لام عهد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الف و لامى كه به واسطه‌اش</w:t>
      </w:r>
      <w:bookmarkStart w:id="302" w:name="pg12650_116042"/>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اشاره به حصّه و فرد معيّنى در خارج مى‌شود و بآن الف و لام حقيقت نيز اطلاق مى‌كنند مانند ادخل السّوق كه الف و لام داخل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فرد معيّنى از سوق در خارج كه تعيين و تشخيص آن به كمك قرينه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لام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عبارتست از الف و لامى كه به واسطه‌اش اشاره به نفس حقيقت و ماهيّت شيئى شده بدون ملاحظه وجود و تحقّقش در ضمن افراد نظير 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مثال التّمر خير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و لام عهد 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الف و لامى كه به واسطه‌اش اشاره به ماهيّت موجود در ضمن بعض افراد مقرّر در ذهن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واقع اين قسم از الف و لام از افراد الف و لام جنس است چه آنكه در هر دو به واسطه الف و لام به حقيقت و ماهيّت شى‌ء اشاره مى‌شود با اين تفاوت كه اگر ماهيّت موجود در ضمن بعضى از افراد مشار اليه باشد از آن به عهد ذهنى تعبير كرده و در فرضى كه الف و لام اشاره بنفس ماهيّت من حيث هى هى باشد بدون تحقّقش در ضمن فرد بآن الف و لام جنس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لام 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الف و لامى كه به واسطه‌اش اشاره شود به ماهيّت موجود در ضمن تمام افراد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77895_222507752"/>
      <w:bookmarkStart w:id="304" w:name="_Toc112"/>
      <w:bookmarkEnd w:id="303"/>
      <w:r>
        <w:rPr>
          <w:rtl w:val="true"/>
        </w:rPr>
        <w:t>فرق بين انواع الف و لام باصطلاح اهل بيان و اصول</w:t>
      </w:r>
      <w:bookmarkEnd w:id="304"/>
    </w:p>
    <w:p>
      <w:pPr>
        <w:pStyle w:val="Heading5"/>
        <w:numPr>
          <w:ilvl w:val="4"/>
          <w:numId w:val="1"/>
        </w:numPr>
        <w:rPr/>
      </w:pPr>
      <w:bookmarkStart w:id="305" w:name="__RefHeading___Toc477897_222507752"/>
      <w:bookmarkStart w:id="306" w:name="_Toc113"/>
      <w:bookmarkEnd w:id="305"/>
      <w:r>
        <w:rPr>
          <w:rtl w:val="true"/>
        </w:rPr>
        <w:t>اشاره</w:t>
      </w:r>
      <w:bookmarkEnd w:id="30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فرق بين الف و لام عهد خارجى با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 الف و لام عهد مشار اليه به كمك قرينه صرفا فرد خارجى مى‌باشد ولى در الف و لام جنس ماهيّت من حيث هى هى مشار اليه واقع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و امّا فرق آن با الف و لام عهد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مشار اليه در هر دو بحسب ظاهر فرد مى‌باشد ولى در واقع مشار اليه الف و لام عهد ذهنى ماهيّت به ملاحظه وجودش در ضمن فرد بوده درحالى‌كه در الف و لام عهد خارجى بتاتا ماهيّت مورد اشاره و ملاحظه نيست بلكه همان‌طورى‌كه گفتيم صرفا فرد معيّن و مشخّص خارجى مورد اشاره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آن با الف و لام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در الف و لام استغراق به وسيله الف و لام به ماهيّت موجود در ضمن تمام افراد اشاره مى‌شود ولى در عهد خارجى همان‌طورى‌كه گفته شد مشار اليه صرفا فرد معيّن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الف و لام جنس با عهد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همان‌طورى‌كه گفته شد الف و لام جنس صرفا به حقيقت و ماهيّت من حيث هى هى اشاره دارد بدون لحاظ افراد ولى در عهد ذهنى مشار اليه اگرچه حقيقت و ماهيّت است امّا به ملاحظه وجودش در ضمن بعضى از افراد مورد اشاره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الف و لام جنس با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در استغراق حقيقت موجوده در ضمن تمام افراد مورد اشاره است درحالى‌كه الف و لام جنس با قطع‌نظر از وجودش در ضمن افراد مشار اليه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فرق الف و لام عهد ذهنى با 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در هر دو مشار اليه حقيقت و ماهيّت موجوده در ضمن فرد است با اين تفاوت كه در عهد ذهنى ماهيّت موجود در ضمن بعضى از افراد مورد اشاره است و در استغراق ماهيّت حاصل در ضمن تمام افراد مشار اليه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مقدّمه اكنون بشرح جواب از استدلال پنجم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پنجم نيز از محلّ بحث خارج بوده و مثبت مدّعاى مستدلّ نيست زيرا هيچيك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مثالى كه گذشت عامّ نيستند تا به واسطه اطلاقشان بر يك فرد خارجى از قبيل تخصيص عامّ تا ابقاء يك فرد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محسوب شوند بلكه الف و لام داخل بر آن دو براى عهد ذهنى است كه آن قسمى از الف و لام تعريف جنس بوده و به واسطه‌اش اشاره به حقيقت و ماهيّت موجود در ضمن حصّه معيّن و مشخّصى از آب و نان شده است همان‌طورى‌كه در معرّف بلام عهد خارجى مشار اليه فرد معيّن و مشخّص در خارج مى‌باشد با اين فرق كه در عهد خارجى از ابتداء به وسيله الف و لام بفرد اشاره مى‌شود ولى در عهد ذهنى مصب اشاره حقيقت و ماهيّت بوده منتهى به كمك قرينه وجودش در ضمن فرد و حصّه ملاحظه شده و مورد قصد قرار مى‌گيرد و آن حصّه و فرد عبارتند از خصوص آن مقدار آب و نانى كه مأكول و مشروب واقع مى‌شوند و به كمك قرينه مشخّص و معيّن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همان‌طورى‌كه الف و لام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بفرد مشخّص و معيّن خارجى از بازار دارد و به كمك قرينه مشاراليه‌ش را از بين تمام افراد و مصاديق فرد معيّن و محرزى قرار مى‌دهند و احدى آن را از باب تخصيص عامّ و اطلاق آن در يك فرد ندانسته عينا در مورد بحث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و لام داخل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حقيقت و ماهيّت موجود در آب و نان بوده و به معونه قرينه دو كلمه مزبور را در فرد مشخّص و محرز استعمال نموده‌اند و اين از باب اطلاق عامّ و اراده فرد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محلّ النّزاع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الخامس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للبعض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الماء و الخبز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اينست كه الف و لام در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عهد ذهنى است</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 للمعهود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فرد معهود خارجى با معهود ذهنى مطابق و موافق است با اين فرق كه در عهد خارجى مستقيما فرد مشار اليه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عهد ذهنى ماهيّت مورد اشاره بوده منتهى به ملاحظه وجودش در ضمن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مقدار ما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معهود ذهنى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اطلق المعرّف بلام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هو قسم من تعريف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 و لامى كه اشاره به حقيقت و ماهيّت دارد بنام جنس خوانده مى‌شود حال اگر به ملاحظه تحقّقش در ضمن فرد مورد اشاره قرار گرفت موسوم به عهد ذهنى مى‌شود پس مورد اشاره در الف و لام عهد ذهنى نيز حقيقت و ماهيّت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موجود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 فرد معيّن،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بوده و متعلّق است به اطلق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 و غيره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لفظ بدون قرينه هم بر موجود معيّن قابل حمل بوده و هم بر غير آن، بنابراين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موجود معيّن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بآن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موجود معيّن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تلك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محتملات افراد ديگر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اطلاق المعرّف بلام العهد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معرّف به لام عهد ذهنى بر فرد معيّن در خارج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معهودة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له من بينها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واحدا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اسواق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لو قرينه عادت باشد</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ذلك ليس من تخصيص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w:t>
      </w:r>
      <w:bookmarkStart w:id="307" w:name="pg12650_116046"/>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معرّف بالف و لام عهد خارجى بر فرد معيّن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معرّف بالف و لام عهد ذهنى بر فرد معيّن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مجوّزيه الى الثّلاثة و الاثنين ما قيل فى الجمع و انّ اقلّه ثلاثة او اثنان كانّهم جعلوه فرعا لكون الجمع حقيقة فى الثّلاثة او فى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477899_222507752"/>
      <w:bookmarkStart w:id="309" w:name="_Toc114"/>
      <w:bookmarkEnd w:id="308"/>
      <w:r>
        <w:rPr>
          <w:rtl w:val="true"/>
        </w:rPr>
        <w:t>دليل قائلين بجواز تخصيص عامّ تا ابقاء سه و دو فرد</w:t>
      </w:r>
      <w:bookmarkEnd w:id="309"/>
    </w:p>
    <w:p>
      <w:pPr>
        <w:pStyle w:val="BookText"/>
        <w:rPr/>
      </w:pPr>
      <w:r>
        <w:rPr>
          <w:rFonts w:ascii="IRNazanin" w:hAnsi="IRNazanin" w:eastAsia="IRNazanin"/>
          <w:color w:val="111111"/>
          <w:sz w:val="28"/>
          <w:sz w:val="28"/>
          <w:szCs w:val="28"/>
          <w:rtl w:val="true"/>
          <w:lang w:bidi="fa-IR"/>
        </w:rPr>
        <w:t>كسانى كه تخصيص عامّ و اطلاقش بر دو و سه فرد را تجويز كرده‌اند در مقام دليل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همان بيانى است كه در جمع گفته شده يعنى اقلّ مدلول آن سه يا دوتا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ايشان تخصيص عامّ را فرع بر اين قرار داده‌اند كه جمع حقيقت در سه يا دو فرد مى‌باشد لذا كسانى كه معناى حقيقى جمع را سه فرد و بيشتر دانسته‌اند تجويز كرده‌اند عامّ را مى‌توان تا به حدّى تخصيص داد كه در تحت آن سه فرد باقى بماند و آنان كه اقلّ مدلول حقيقى آن را دو فرد دانسته‌اند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تخصيص عامّ تا حدّى كه دو فرد در تحت آن باقى بماند جايز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مجوّزيه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مجوّزين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اقلّه ثلاثة او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راجع است</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جعلوه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مجوّزيه راجع بوده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bookmarkStart w:id="310" w:name="pg12650_116047"/>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انّ الكلام فى اقلّ مرتبة يخصّص اليها العامّ لا فى اقلّ مرتبة يطلق عليها الجمع، فانّ الجمع من حيث هو ليس بعامّ و لم يقم دليل على تلازم حكميهما، فلا تعلّق لاحدهما بالآخر، فلا يكون المثبت لاحدهما مثبتا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477901_222507752"/>
      <w:bookmarkStart w:id="312" w:name="_Toc115"/>
      <w:bookmarkEnd w:id="311"/>
      <w:r>
        <w:rPr>
          <w:rtl w:val="true"/>
        </w:rPr>
        <w:t>جواب مرحوم مصنّف از دليل قائلين بجواز تخصيص عامّ تا سه و دو فرد</w:t>
      </w:r>
      <w:bookmarkEnd w:id="312"/>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دليل آنست كه كلام ما فعلا در اقلّ مرتبه جواز تخصيص مى‌باشد و محلّ بحث اينست كه عامّ را حدّ اكثر تا چقدر مى‌توان تخصيص داد نه در تعيين اقلّ مرتبه‌اى كه جمع را مى‌توان برآن اطلاق نمود تا گفته شود اقلّ جمع اگر سه فرد بوده عامّ را تا مرز سه نفر و اگر دوتا باشد تا حدّى كه در تحت آن دو فرد باقى بماند مى‌توان تخصيص داد و اساسا اين دو باب از هم اجنبى بوده و هيچ‌گونه ارتباط و تلازمى بينشان وجود ندارد چه آنكه جمع باعتبار معنائى كه دارد غير از عامّ بوده و حكم عامّ نيز ملازم با حكم جمع نبوده و دليلى هم كه مثبت اين تلازم باشد در دست نيست ازاين‌رو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دليل و برهانى مثبت و معيّن معناى هركدام باشد مثبت ديگرى نيست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اگر قائم شد كه اقلّ مدلول حقيقى جمع سه فرد است هرگز نمى‌توان از اين دليل جهت اثبات تخصيص عامّ تا حدّى كه در تحتش سه فرد باقى بماند استفاده نمود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اليها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مرتبه راجع بوده و جمله</w:t>
      </w:r>
      <w:bookmarkStart w:id="313" w:name="pg12650_116048"/>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 xml:space="preserve">مزبور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مرتبه راجع بوده و اين جمله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تلازم حكميهما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حكم عامّ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تعلّق لاحدهما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و جمع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المثبت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به حكم عامّ و جمع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اذ اخصّ العامّ و اريد به الباقى فهو مجاز مطلقا على الاقوى وفاقا للشّيخ و المحقّق و العلّامة فى احد قوليه و كثير من اهل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انّه 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حقيقة ان كان الباقى غير منحصر بمعنى انّ له كثرة يعسر العلم بعددها و الّا فمجاز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الى كونه حقيقة ان خصّ بمخصّص لا يستقلّ بنفسه من شرط او صفة او استثناء او غاية و ان خصّ بمستقلّ من سمع او عقل فمجاز و هو القول الثّانى للعلّامة اختاره فى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هاهنا مذاهب للنّاس كثيرة سوى هذه لكنّها شديدة الوهن، فلا جدوى للتّعرّض لنقلها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4" w:name="__RefHeading___Toc477903_222507752"/>
      <w:bookmarkStart w:id="315" w:name="_Toc116"/>
      <w:bookmarkEnd w:id="314"/>
      <w:r>
        <w:rPr>
          <w:rtl w:val="true"/>
        </w:rPr>
        <w:t>اصل و قاعده آراء در حقيقت و مجاز بودن عامّ بعد از تخصيص در باقى</w:t>
      </w:r>
      <w:bookmarkEnd w:id="315"/>
    </w:p>
    <w:p>
      <w:pPr>
        <w:pStyle w:val="Heading5"/>
        <w:numPr>
          <w:ilvl w:val="4"/>
          <w:numId w:val="1"/>
        </w:numPr>
        <w:rPr/>
      </w:pPr>
      <w:bookmarkStart w:id="316" w:name="__RefHeading___Toc477905_222507752"/>
      <w:bookmarkStart w:id="317" w:name="_Toc117"/>
      <w:bookmarkEnd w:id="316"/>
      <w:r>
        <w:rPr>
          <w:rtl w:val="true"/>
        </w:rPr>
        <w:t>اشاره</w:t>
      </w:r>
      <w:bookmarkEnd w:id="317"/>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عامّى تخصيص خورد و از آن باقى افراد اراده شد از نظر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اقوى اينست كه عامّ در باقى افراد مجاز مى‌باشد و در اين نظريّه مرحوم شيخ و محقّق و علّامه در يكى از دو قولش با ما موافق بوده چنانچه بسيارى از اهل خلاف نيز مختارشان همين رأى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دسته‌اى ديگر گفته‌اند استعمال عامّ در باقى افراد مطلقا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باقى افراد غير منحصر باشند يعنى كثرتى بوده كه علم بآن مشكل و اطّلاع بر تعداد آنها دشوار باشد استعمال عامّ در آن حقيقت و در غير اين صورت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جماعتى ديگر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فى حدّ نفسه مستقلّ نبوده همچون شرط يا صفت يا استثناء و يا غايت استعمال عامّ در آن حقيقت است و در صورتى كه مخصّص مستقلّ بوده اعمّ از آنكه دليل سمعى يا عقلى باشد استعمال مزبور مجاز است و اين قول دوّم مرحوم علّامه بوده كه در كتاب تهذيب اختيار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مقام مذاهب و آراء كثير ديگرى نقل شده كه در كمال وهن و سستى بوده و فائده‌اى در ذكر آنها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اريد به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عامّ به باقى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در مقابل تفاصيل و قيود بعدى است كه در اقوال و آراء ديگر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علّامه راجع است</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انّه حقيقة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عامّ در باقى راجع است و اطلاق در اينجا نيز همچون سابق در مقابل تقييدات و تفاصيل بعدى است كه ذكر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حقيقة ان كان الباقى غير 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عامّ در باقى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كثرة يعسر العلم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باقى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كثرت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عامّ پس از تخصيص افرادش قليل باشند اطلاق مزبور مجازى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عامّ بر باقى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خصّ بمخصّص لا يستقلّ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مخصّص غير مستقلّ كلامى است كه بدون انضمام بعامّ معناى تامّ و مفيدى نداشته باشد همچون شرط و ديگر امثله‌اى كه در متن ذكر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اكرم العلماء ان كانوا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اكرم العلماء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اكرم العلماء الّا الفسّاق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اكرم العلماء الى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خصّ بمستقلّ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مخصّص مستقلّ كلامى است كه بدون انضمام به عامّ خود داراى معناى مفيد و تامّى باشد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مستقلّ در معنا است لذا اگر در دليل ديگر چنين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 پس از انضمام دليل اوّل بآن نتيجه اكرم العلماء العدول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ذهب آخرون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ثانى راجع است</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 اقوال نقل شده مى‌باشد</w:t>
      </w:r>
      <w:r>
        <w:rPr>
          <w:rFonts w:eastAsia="Amiri" w:cs="Amiri" w:ascii="Amiri" w:hAnsi="Amiri"/>
          <w:color w:val="111111"/>
          <w:sz w:val="28"/>
          <w:szCs w:val="28"/>
          <w:rtl w:val="true"/>
          <w:lang w:bidi="ar-SA"/>
        </w:rPr>
        <w:t>.</w:t>
      </w:r>
      <w:bookmarkStart w:id="318" w:name="pg12650_116051"/>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شديدة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مذاهب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للتّعرّض لنقلها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لنقل مذاهب 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لو كان حقيقة فى الباقى كما فى الكلّ لكان مشتركا بينهما و 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انّه ثبت كونه للعموم حقيقة و لا ريب انّ البعض مخالف له بحسب المفهوم و قد فرض كونه حقيقة فيه ايضا، فيكون حقيقة فى معنيين مختلفين و هو معنى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انتفاء اللّازم انّ الفرض واقع فى مثله، اذ الكلام فى الفاظ العموم الّتى قد ثبت اختصاصه بها فى اصل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477907_222507752"/>
      <w:bookmarkStart w:id="320" w:name="_Toc118"/>
      <w:bookmarkEnd w:id="319"/>
      <w:r>
        <w:rPr>
          <w:rtl w:val="true"/>
        </w:rPr>
        <w:t>استدلال مرحوم مصنّف براى قول مختار</w:t>
      </w:r>
      <w:bookmarkEnd w:id="32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اينست كه اگر عامّ در باقى افراد بعد از تخصيص حقيقت باشد همان‌طورى‌كه در كلّ افراد چنين است لازمه‌اش آنست كه بين كلّ و باقى افراد مشترك باشد درحالى‌كه لازم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Amiri" w:hAnsi="Amiri" w:eastAsia="Amiri" w:cs="Amiri"/>
          <w:color w:val="111111"/>
          <w:sz w:val="28"/>
          <w:sz w:val="28"/>
          <w:szCs w:val="28"/>
          <w:rtl w:val="true"/>
          <w:lang w:bidi="ar-SA"/>
        </w:rPr>
        <w:t>بيان ملازمه</w:t>
      </w:r>
    </w:p>
    <w:p>
      <w:pPr>
        <w:pStyle w:val="BookText"/>
        <w:rPr/>
      </w:pPr>
      <w:r>
        <w:rPr>
          <w:rFonts w:ascii="IRNazanin" w:hAnsi="IRNazanin" w:eastAsia="IRNazanin"/>
          <w:color w:val="111111"/>
          <w:sz w:val="28"/>
          <w:sz w:val="28"/>
          <w:szCs w:val="28"/>
          <w:rtl w:val="true"/>
          <w:lang w:bidi="fa-IR"/>
        </w:rPr>
        <w:t>ثابت است كه عامّ حقيقت در عموم و كلّ افراد مى‌باشد و بدون شكّ بعض و باقى افراد با آن از نظر مفهوم مخالف است و بحسب فرض عامّ را در آن نيز حقيقت قرار داديم پس لازم مى‌آيد كه لفظ عامّ در دو معناى مخالف حقيقت باشد و معناى مشترك لفظى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انتفاء لازم</w:t>
      </w:r>
    </w:p>
    <w:p>
      <w:pPr>
        <w:pStyle w:val="BookText"/>
        <w:rPr/>
      </w:pPr>
      <w:r>
        <w:rPr>
          <w:rFonts w:ascii="Amiri" w:hAnsi="Amiri" w:eastAsia="Amiri" w:cs="Amiri"/>
          <w:color w:val="111111"/>
          <w:sz w:val="28"/>
          <w:sz w:val="28"/>
          <w:szCs w:val="28"/>
          <w:rtl w:val="true"/>
          <w:lang w:bidi="ar-SA"/>
        </w:rPr>
        <w:t>امّا بيان انتفاء لازم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كلام در جائى واقع است كه لفظ مشترك بين كلّ و باقى نبوده بلكه از نظر اصل وضع اختصاص به كلّ افراد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حقيقة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در كلّ حقيقت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افراد و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لفظى بودن عامّ بين كلّ و باقى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حقيقت بودن در باقى و مشترك لفظى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ثبت كونه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انّ البعض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افراد پس از تخصيص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افراد عود مى‌كند</w:t>
      </w:r>
      <w:r>
        <w:rPr>
          <w:rFonts w:eastAsia="IRNazanin" w:cs="IRNazanin"/>
          <w:color w:val="111111"/>
          <w:sz w:val="28"/>
          <w:szCs w:val="28"/>
          <w:rtl w:val="true"/>
          <w:lang w:bidi="fa-IR"/>
        </w:rPr>
        <w:t>.</w:t>
      </w:r>
      <w:bookmarkStart w:id="321" w:name="pg12650_116053"/>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كونه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در كلّ حقيقت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افراد و باقى بعد از تخصيص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كونه حقيقة فى معنيين مختلفين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انتفاء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شرح اينكه چطور مشترك لفظى بودن منتفى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واقع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انتفاء لازم راجع است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كلام در جائى است كه لفظ عامّ مشترك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اختصاصه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القائل بانّه حقيقة مطلقا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اللّفظ كان متناولا له حقيقة بالاتّفاق و التّناول باق على ما كان لم يتغيّر، انّما طرأ عدم تناول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477909_222507752"/>
      <w:bookmarkStart w:id="323" w:name="_Toc119"/>
      <w:bookmarkEnd w:id="322"/>
      <w:r>
        <w:rPr>
          <w:rtl w:val="true"/>
        </w:rPr>
        <w:t>دليل قائلين به حقيقت بودن عامّ در باقى افراد</w:t>
      </w:r>
      <w:bookmarkEnd w:id="323"/>
    </w:p>
    <w:p>
      <w:pPr>
        <w:pStyle w:val="Heading6"/>
        <w:numPr>
          <w:ilvl w:val="5"/>
          <w:numId w:val="1"/>
        </w:numPr>
        <w:rPr/>
      </w:pPr>
      <w:bookmarkStart w:id="324" w:name="__RefHeading___Toc477911_222507752"/>
      <w:bookmarkStart w:id="325" w:name="_Toc120"/>
      <w:bookmarkEnd w:id="324"/>
      <w:r>
        <w:rPr>
          <w:rtl w:val="true"/>
        </w:rPr>
        <w:t>اشاره</w:t>
      </w:r>
      <w:bookmarkEnd w:id="32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كسانى كه عامّ را در باقى افراد بطور مطلق حقيقت مى‌دانند دو</w:t>
      </w:r>
      <w:bookmarkStart w:id="326" w:name="pg12650_116054"/>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w:t>
      </w:r>
    </w:p>
    <w:p>
      <w:pPr>
        <w:pStyle w:val="Heading6"/>
        <w:numPr>
          <w:ilvl w:val="5"/>
          <w:numId w:val="1"/>
        </w:numPr>
        <w:rPr/>
      </w:pPr>
      <w:bookmarkStart w:id="327" w:name="__RefHeading___Toc477913_222507752"/>
      <w:bookmarkStart w:id="328" w:name="_Toc121"/>
      <w:bookmarkEnd w:id="327"/>
      <w:r>
        <w:rPr>
          <w:rtl w:val="true"/>
        </w:rPr>
        <w:t>دليل اوّل</w:t>
      </w:r>
      <w:bookmarkEnd w:id="328"/>
    </w:p>
    <w:p>
      <w:pPr>
        <w:pStyle w:val="BookText"/>
        <w:rPr/>
      </w:pPr>
      <w:r>
        <w:rPr>
          <w:rFonts w:ascii="IRNazanin" w:hAnsi="IRNazanin" w:eastAsia="IRNazanin"/>
          <w:color w:val="111111"/>
          <w:sz w:val="28"/>
          <w:sz w:val="28"/>
          <w:szCs w:val="28"/>
          <w:rtl w:val="true"/>
          <w:lang w:bidi="fa-IR"/>
        </w:rPr>
        <w:t>بالاجماع لفظ عامّ قبل از تخصيص شامل باقى افراد مى‌شد و حقيقتا برآن دلالت مى‌نمود و پس از تخصيص شمولش نسبت باين افراد باقى بوده و در آن تغييرى حاصل نشده تنها نسبت بافراد خارج شده تناول و شمولش از بين رفته و پرواضح است كه اين عدم شمول ارتباطى به تناول نسبت بافراد باقيمانده ندارد و در دلالت حقيقى لفظ برآن كوچك‌ترين خلل و رخنه‌اى وارد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القائل بانّه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عامّ بر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كان متناولا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عامّ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افراد بعد از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كان 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طرأ عدم تناول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باقى يعنى افرادى است كه به وسيله مخصّص خارج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انّه يسبق الى الفهم، اذ مع القرينة لا يحتمل غيره و ذلك دليل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29" w:name="__RefHeading___Toc477915_222507752"/>
      <w:bookmarkStart w:id="330" w:name="_Toc122"/>
      <w:bookmarkEnd w:id="329"/>
      <w:r>
        <w:rPr>
          <w:rtl w:val="true"/>
        </w:rPr>
        <w:t>دليل دوّم</w:t>
      </w:r>
      <w:bookmarkEnd w:id="33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اطلاق از لفظ عامّ پس از تخصيص باقى افراد تبادر نموده و به ذهن سبقت مى‌گيرد چه آنكه با نصب قرينه همراه لفظ عامّ غير از باقى</w:t>
      </w:r>
      <w:bookmarkStart w:id="331" w:name="pg12650_116055"/>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افراد، معناى ديگرى احتمال داده نمى‌شود و نفس اين امر خود دليل آن است كه لفظ عامّ پس از تخصيص استعمالش در باقى افراد بنحو حقيقت است نه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يسبق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افراد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القرينة لا يحتمل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غير باقى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تناول اللّفظ له قبل التّخصيص انّما كان مع غيره و بعده يتناوله وحده و هما متغايران، فقد استعمل فى غير ما وضع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2" w:name="__RefHeading___Toc477917_222507752"/>
      <w:bookmarkStart w:id="333" w:name="_Toc123"/>
      <w:bookmarkEnd w:id="332"/>
      <w:r>
        <w:rPr>
          <w:rtl w:val="true"/>
        </w:rPr>
        <w:t>جواب مرحوم مصنّف از دليل اوّل</w:t>
      </w:r>
      <w:bookmarkEnd w:id="33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دليل اوّل آنست كه مى‌گوييم اگرچه لفظ عامّ قبل از تخصيص شامل باقى افراد مى‌شد ولى اين شمول همراه با غير بوده و پس از تخصيص صرفا باقى افراد در تحت عامّ هستند بدون اينكه افراد ديگر همراه آن باشند و قطعا اين دو باهم تغاير داشته و بدين ترتيب لفظ در غير موضوع له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استدلال اوّلش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عامّ قبل از تخصيص قطعا شامل باقى افراد مى‌شد و چون اين شمول بحسب فرض بعد از تخصيص نيز ثابت است لا جرم باقى را بايد مدلول حقيقى عامّ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داريم كه عامّ پيش از تخصيص و بعد از آن شامل باقى افراد مى‌شود ولى واضح و روشن است كه اين دو شمول با يكديگر فرق دارند چه آنكه قبلا شمولش باين نحو بوده كه باقى و غير آن هر دو مجموعا مشمول عامّ مى‌شوند ولى پس از تخصيص تنها باقى در تحت آن وجود دارد و نفس اين اختلاف و تفاوت دليل است بر اينكه مستعمل فيه عامّ پس از تخصيص غير از موضوع له قبل از آن مى‌باشد و بدين ترتيب مجازيّت عامّ در باقى نسبت به بعد از تخصيص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عامّ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افراد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غير باقى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است كه به واسطه مخصّص از عامّ خارج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يتناوله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و ضمير مفعولى به باقى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ضمير مفعولى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مستعمل فيه قبل از تخصيص و بعد از آن عود مى‌كند</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فى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لفظ عامّ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 بانّ عدم تناوله للغير او تناوله له لا يغيّر صفة تناوله لما يتناوله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p>
    <w:p>
      <w:pPr>
        <w:pStyle w:val="BookText"/>
        <w:rPr/>
      </w:pPr>
      <w:r>
        <w:rPr>
          <w:rFonts w:ascii="Amiri" w:hAnsi="Amiri" w:eastAsia="Amiri" w:cs="Amiri"/>
          <w:color w:val="111111"/>
          <w:sz w:val="28"/>
          <w:sz w:val="28"/>
          <w:szCs w:val="28"/>
          <w:rtl w:val="true"/>
          <w:lang w:bidi="ar-SA"/>
        </w:rPr>
        <w:t>انّ كون اللّفظ حقيقة قبل التّخصيص ليس باعتبار تناوله للباقى حتّى يكون بقاء التّناول مستلزما لبقاء كونه حقيقة، بل من حيث انّه مستعمل فى المعنى الّذى ذلك الباقى بعض منه و بعد التّخصيص يستعمل فى نفس الباقى، فلا يبقى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بانّه كان متناولا له حقيقة، مجرّد عبارة، اذ الكلام فى الحقيقة المقابلة للمجاز و هى صفة 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و بر جوابى كه ذكر شد اين‌گونه اعتراض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و عدم شمول عامّ نسبت به غير باقى باعث اين نمى‌شود كه در صفت شمول عامّ نسبت به باقى تغييرى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اعتراض آنست كه حقيقت بودن لفظ عامّ در معناى قبل از تخصيص باعتبار شمولش نسبت بباقى نيست تا بقاء اين شمول پس از تخصيص مستلزم بقاء معناى حقيقى باشد، بلكه اطلاق حقيقت به معناى قبل از تخصيص باين ملاحظه است كه عامّ در معنائى استعمال شده كه باقى جزئى از آن مى‌باشد و پرواضح است كه پس از تخصيص اين معنا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نداشته بلكه عامّ در نفس باقى استعمال شده و بدين ترتيب معناى حقيقى قبل از تخصيص بقائى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گفته شد عامّ قبل از تخصيص حقيقتا شامل باقى مى‌شد و بعد از تخصيص نيز اين شمول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عبارت و لفظپردازى است زيرا كلام ما در حقيقت مقابل مجاز است كه صفت براى لفظ مى‌باشد در حقيقت به معناى واقع و نفس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اعتراض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معترض در مقام اعتراض به جوابى كه مرحوم مصنّف فرمود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داريم كه لفظ عامّ قبل از تخصيص هم باقى و هم غير آن را شامل مى‌شد و بعد از آن صرفا باقى در تحت آن داخل بوده و غيرش از آن خارج و مشمول لفظ نيست ولى بايد گفت شمول عامّ نسبت به باقى چه قبل از تخصيص و چه بعد از آن تغييرى نكرده و همچنان محفوظ است و تنها عارضه‌اى كه پيش آمده اينست كه غير باقى قبلا داخل مدلول عامّ بود و الآن يعنى بعد از تخصيص داخل نيست و پرواضح است كه دخول و عدم دخول آن در معناى عامّ ارتباطى به شمول لفظ عامّ نسبت به باقى نداشته و كوچك‌ترين تغييرى در اين صفت ابداع و ايجاد نمى‌كند پس مى‌توان گفت حقيقتا و در واقع شمول قبل از تخصيص نسبت به بعد از آن همچنان باقى مى‌باشد و بدين ترتيب مى‌توان حقيقت بودن عامّ در باقى را باثبات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اعتراض مى‌فرمايند</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حقيقى عامّ قبل از تخصيص عبارتست از مجموع باقى و غير آن ولى نه باعتبار اينكه عامّ چون شامل باقى مى‌شود تا بگوئيم چون اين شمول نسبت به بعد از تخصيص باقى است لا جرم معناى پيش از تخصيص با بعد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آن فرقى نكرده پس معناى حقيقى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اطلاق حقيقت به معناى قبل از تخصيص باين لحاظ است كه باقى جزئى از آن بوده به‌طورى‌كه دلالت عامّ برآن به دلالت تضمّنى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تخصيص و اخراج تمام افراد به استثناى باقى از تحت عامّ واضح است كه باقى بعنوان تمام مدلول عامّ بوده و دلالت عامّ برآن به دلالت مطابقى است و با اين تقرير روشن و واضح است كه نمى‌توان مستعمل فيه عامّ نسبت به قبل از تخصيص و بعدش را باهم متّحد دانست فلذا بطور صريح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حقيقى اوّلى بعد از تخصيص و اخراج غير باقى از تحت آن باقى نمانده و لفظ در غير موضوع له استعمال شده است و امّا اينكه معترض در اثناء كلامش بطور مغالطه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حقيقتا و در واقع شمول قبل از تخصيص نسبت به بعد از آن همچنان باقى است و بدين ترتيب مى‌توان حقيقت بودن عام در باقى افراد را باثبات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لفظپردازى و عبارت‌پراكنى است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مغالطه در عبارت مى‌باشد، زيرا بحث ما در حقيقت مقابل مجاز است يعنى فعلا در تحقيق اين مسئله هستيم كه آيا استعمال عام پس از تخصيص در باقى افراد حقيقت بوده يا مجاز مى‌باشد و پرواضح است كه حقيقت باين معنا از صفات لفظ بوده همان‌طورى‌كه مجاز در مقابلش نيز از اوصاف لفظ مى‌باشد درحالى‌كه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معترض به معناى واقع و نفس الامر بوده و ارتباطى با آنچه فعلا در آن سخن گفته و بصدد اثباتش هستيم ندارد و بتقرير ديگر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نيز قبول داريم كه در نفس الامر و واقع باقيمانده از افراد قبل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تخصيص در مدلول عام داخل بوده و پس از آن نيز عام شامل آن مى‌شود ولى كلام در اينست كه اين شمول عين همان شمول قبلى است يا با آن متفاوت مى‌باشد قائلين به حقيقت بودن عام در باقى بايد عينيّت را اثبات كنند درحالى‌كه دليلشان وافى بآن نبوده و تقرير معترض نيز كوچك‌ترين تأييد و دليلى برآن نمى‌تواند باشد و استفاده كردن از عبارات و الفاظ فريبنده نظير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شرحش گذشت دردى را دواء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عدم تناوله للغير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عام راجع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باقى مى‌باشد يعنى افرادى كه پيش از تخصيص در مدلول عام داخل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تناوله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صفة تناوله لما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واحد من التناول و عدمه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و ضمير منصوبى آن به ماء موصوله راجع است و مقصود از ماء موصوله همان باقى‌مانده از افراد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جواب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تناوله للباقى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انّه مستعمل فى المعنى الّذى ذلك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التّخصيص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334" w:name="pg12650_116061"/>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كان متناولا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صفة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در مقابل مجاز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من السّبق الى الفهم و انّما يتبادر مع القرينة و بدونها يسبق العموم و هو دليل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5" w:name="__RefHeading___Toc477919_222507752"/>
      <w:bookmarkStart w:id="336" w:name="_Toc124"/>
      <w:bookmarkEnd w:id="335"/>
      <w:r>
        <w:rPr>
          <w:rtl w:val="true"/>
        </w:rPr>
        <w:t>جواب مرحوم مصنّف از دليل دوّم</w:t>
      </w:r>
      <w:bookmarkEnd w:id="336"/>
    </w:p>
    <w:p>
      <w:pPr>
        <w:pStyle w:val="BookText"/>
        <w:rPr/>
      </w:pPr>
      <w:r>
        <w:rPr>
          <w:rFonts w:ascii="Amiri" w:hAnsi="Amiri" w:eastAsia="Amiri" w:cs="Amiri"/>
          <w:color w:val="111111"/>
          <w:sz w:val="28"/>
          <w:sz w:val="28"/>
          <w:szCs w:val="28"/>
          <w:rtl w:val="true"/>
          <w:lang w:bidi="ar-SA"/>
        </w:rPr>
        <w:t>قبول نداريم كه از لفظ عام باقى افراد تبادر به ذهن نمايد بلكه اين تبادر و سبقت به كمك قرينه مى‌باشد و بدون آن عموم متبادر است و اين معنا خود دليل بر مجاز بودن عام در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دليل دوّمش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وقتى با قرينه يعنى مخصّص ذكر شود تنها افراد باقى به ذهن سبقت مى‌گيرد پس معلوم مى‌شود عام مخصّص در باقى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مى‌فرمايند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سبقت مستند به صرف لفظ بوده به‌طورى‌كه قرينه هيچ نقشى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در آن نداشته باشد البتّه مى‌توان لفظ عام را در باقى حقيقت دانست ولى اين‌طور نيست زيرا لفظ عام بدون قرينه هرگز منصرف به باقى نبوده و آنچه از آن تبادر مى‌كند عموم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وقتى آن را با قرينه يعنى مخصّص همراه كنند به كمك آن افراد باقى متبادر است و اين خود دليل بر مجاز بودن عام در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يتبادر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بدونها يسبق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سبق عموم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 بانّ ارادة الباقى معلومة بدون القرينة، انّما المحتاج الى القرينة عدم ارادة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ظاهر، لانّ العلم بارادة الباقى قبل القرينة انّما هو باعتبار دخوله تحت المراد و كونه بعضا منه و المقتضى لكون اللّفظ حقيقة فيه هو العلم بارادته على انّه نفس المراد و هذا لم يحصل الّا بمعونة القرينة و هو معنى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 بر جواب و بيان ضعف آن</w:t>
      </w:r>
    </w:p>
    <w:p>
      <w:pPr>
        <w:pStyle w:val="BookText"/>
        <w:rPr/>
      </w:pPr>
      <w:r>
        <w:rPr>
          <w:rFonts w:ascii="IRNazanin" w:hAnsi="IRNazanin" w:eastAsia="IRNazanin"/>
          <w:color w:val="111111"/>
          <w:sz w:val="28"/>
          <w:sz w:val="28"/>
          <w:szCs w:val="28"/>
          <w:rtl w:val="true"/>
          <w:lang w:bidi="fa-IR"/>
        </w:rPr>
        <w:t>بر جوابى كه ذكر شد اعتراض اين‌گونه وارد شده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باقى از عام بدون قرينه معلوم و محرز است و آنچه نياز به قرينه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Amiri" w:hAnsi="Amiri" w:eastAsia="Amiri" w:cs="Amiri"/>
          <w:color w:val="111111"/>
          <w:sz w:val="28"/>
          <w:sz w:val="28"/>
          <w:szCs w:val="28"/>
          <w:rtl w:val="true"/>
          <w:lang w:bidi="ar-SA"/>
        </w:rPr>
        <w:t>دارد عدم اراده افرادى است كه از عام خارج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اين اعتراض ظاهر و روشن است، زيرا علم بمراد بودن باقى بيش از قرينه به ملاحظه آنست كه در تحت مراد و مقصود داخل بوده يعنى جزئى از آن بحساب مى‌آمده نه اينكه نفس مراد و تمام مقصود بوده است درحالى‌كه مقتضى براى حقيقت بودن لفظ در معنائى آنست كه علم داشته باشيم معنا تمام مراد و نفس مقصود است و اين معنا بدون قرينه حاصل نمى‌شود و مقصود از مجاز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معترض در مقام اعتراض به جوابى كه مرحوم مصنّف فرمود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عام با قرينه و مخصّص بايد بيايد ولى ذكر قرينه نه بخاطر مراد بودن باقى از عام است چه آنكه مقصود بودن باقى از عام نيازى به قرينه ندارد پس قرينه را صرفا بخاطر عدم اراده افراد ديگر از عام مى‌آورند بنابراين در مثال اكرم العلماء الّا الفسّاق منهم اراده علماء عادل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چه آن را ذكر نكنيم پس ذكر مخصّص مذكور صرفا بخاطر خارج بودن فسّاق مى‌باشد بنابراين اراده عادل كه افراد باقى بعد از تخصيص است بدون قرينه از عام استفاده مى‌شود و معناى حقيقت غير از اين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مقام جواب از اين اعتراض مى‌فرمايند</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معترض قابل اعتماد و استناد نيست زيرا اگرچه به مراد بودن باقى از عام علم و قطع داريم ولى اين قطع بخاطر آنست كه جزئى از مراد و بعض از مقصود مى‌باشد و پس از تخصيص نفس مقصود و تمام مراد مى‌گردد پس قرينه‌اى كه با عام مى‌آورند صرفا باين منظور است كه بمخاطب تفهيم</w:t>
      </w:r>
      <w:bookmarkStart w:id="337" w:name="pg12650_116064"/>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كنند حال معنا همچون قبل از تخصيص نبوده و باقى كه قبلا بعض و جزئى از مراد بود اكنون كلّ مقصود و مدلول مى‌باشد در نتيجه استفاده باقى از عام بعنوان مدلول لفظ و تمام مقصود بودن مستند به قرينه شد به‌طورى‌كه بدون آن اين معنا قابل تفهيم و افاده نمى‌باشد و مقصود از مجاز چيزى غير از اين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ارادة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مفعول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اعتراض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قبل از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دخوله تحت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بعضا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باقى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نفس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نفس المراد 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الحصول الّا بمعونة القرينظ راجع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من قال بانّه حقيقة ان بقى غير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معنى العموم حقيقة هو كون اللّفظ دالّا على امر غير منحصر فى عدد و اذا كان الباقى غير منحصر كان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477921_222507752"/>
      <w:bookmarkStart w:id="339" w:name="_Toc125"/>
      <w:bookmarkEnd w:id="338"/>
      <w:r>
        <w:rPr>
          <w:rtl w:val="true"/>
        </w:rPr>
        <w:t>دليل كسانى كه عام را در باقى غير منحصر حقيقت مى‌دانند</w:t>
      </w:r>
      <w:bookmarkEnd w:id="33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عام را در باقى غير منحصر حقيقت مى‌دانند گفته‌اند</w:t>
      </w:r>
      <w:r>
        <w:rPr>
          <w:rFonts w:eastAsia="IRNazanin" w:cs="IRNazanin"/>
          <w:color w:val="111111"/>
          <w:sz w:val="28"/>
          <w:szCs w:val="28"/>
          <w:rtl w:val="true"/>
          <w:lang w:bidi="fa-IR"/>
        </w:rPr>
        <w:t>:</w:t>
      </w:r>
      <w:bookmarkStart w:id="340" w:name="pg12650_116065"/>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Amiri" w:hAnsi="Amiri" w:eastAsia="Amiri" w:cs="Amiri"/>
          <w:color w:val="111111"/>
          <w:sz w:val="28"/>
          <w:sz w:val="28"/>
          <w:szCs w:val="28"/>
          <w:rtl w:val="true"/>
          <w:lang w:bidi="ar-SA"/>
        </w:rPr>
        <w:t>معناى حقيقى عموم عبارتست از اينكه لفظ بر معناى غير منحصرى دلالت كند و وقتى باقى نيز غير منحصر بود معناى عموم محقّق بوده بنابراين استعمال لفظ عام قبل از تخصيص و بعد از آن هر دو در 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عام بر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امر غير 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غير منحصر كثرت افراد است نه عدد غير قابل شمارش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منع كون معناه ذلك، بل معناه تناوله للجميع و قد كان للجميع اوّلا و قد صار لغيره، فكان مجازا و لا يذهب عليك انّ منشا الغلط فى هذه الحجّة اشتباه كون النّزاع فى لفظ العام او فى الصّيغ و قد وقع مثله لكثير من الاصوليّين فى مواضع متعدّدة ككون الامر للوجوب و الجمع للاثنين و الاستثناء مجازا فى المنقطع و هو من باب اشتباه العارض بالمعروض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477923_222507752"/>
      <w:bookmarkStart w:id="342" w:name="_Toc126"/>
      <w:bookmarkEnd w:id="341"/>
      <w:r>
        <w:rPr>
          <w:rtl w:val="true"/>
        </w:rPr>
        <w:t>جواب مرحوم مصنّف از دليل مذكور</w:t>
      </w:r>
      <w:bookmarkEnd w:id="342"/>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استدلال مذكور اينست كه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نداريم معناى عام عدد غير منحصر باشد، بلكه معناى آن عبارتست از شامل شدن لفظ تمام و جميع افراد مدلولش را و اين معنا در ابتداء و قبل از تخصيص حاصل بوده ولى بعد از آن در غير اين معنا استعمال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شده و از لفظ جميع افراد اراده نشده پس بعد از تخصيص مجاز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منشا اشتباه و مغالطه در استدلال مذكور</w:t>
      </w:r>
    </w:p>
    <w:p>
      <w:pPr>
        <w:pStyle w:val="BookText"/>
        <w:rPr/>
      </w:pPr>
      <w:r>
        <w:rPr>
          <w:rFonts w:ascii="Amiri" w:hAnsi="Amiri" w:eastAsia="Amiri" w:cs="Amiri"/>
          <w:color w:val="111111"/>
          <w:sz w:val="28"/>
          <w:sz w:val="28"/>
          <w:szCs w:val="28"/>
          <w:rtl w:val="true"/>
          <w:lang w:bidi="ar-SA"/>
        </w:rPr>
        <w:t>مخفى نماند كه منشا اشتباه و غلط در دليل مذكور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مستدلّ نزاع در معناى عام را با صيغه عام اشتباه نموده و معنائى را كه براى لفظ عام پنداشته در صيغه نيز آورده و هر دو را با يكديگر متّحد قرار داده است درحالى‌كه اين‌طور نبوده و بين معناى عام و صيغه عموم فرق بسيار و تفاوت واضح و روشن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اشتباه براى بسيارى از اصوليّون در موارد كثيره و مواضع متعدّده واقع شده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اينكه امر براى وجوب است يا غير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براى دو فرد بوده يا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مجاز است در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غلط و اشتباه از باب، اشتباه عارض بمعروض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مقام استدلال فرمود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يعنى عدد غير منحصر لذا اگر پس از تخصيص فرض كرديم آحاد باقى در تحت عام غير منحصر هستند پس معناى عموم باقى بوده لا جرم استعمال لفظ عام در آن از قبيل استعمال لفظ در معناى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Amiri" w:hAnsi="Amiri" w:eastAsia="Amiri" w:cs="Amiri"/>
          <w:color w:val="111111"/>
          <w:sz w:val="28"/>
          <w:sz w:val="28"/>
          <w:szCs w:val="28"/>
          <w:rtl w:val="true"/>
          <w:lang w:bidi="ar-SA"/>
        </w:rPr>
        <w:t>مرحوم مصنّف در جواب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معنائى كه براى عموم ذكر شد صحيح نيست بلكه عموم يعنى شمول لفظ نسبت بجميع افراد مدلول لذا اگر افراد عالم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فرض شوند در صورتى كه از لفظ عالم جميع آنها اراده شود معناى عموم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معنا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تخصيص لفظ عام معنايش اين‌چنين بوده به‌طورى‌كه پس از اطلاق تمام افراد مدلولش تبادر مى‌كند ولى بعد از آن اين‌طور نيست بلكه جزئى از افراد و برخى از آنها از لفظ اراده شده است پس معناى قبل از تخصيص نسبت به زمان بعد از آن باقى نمانده و مبدّل بامر ديگر مى‌شود پس استعمال لفظ عام در اين معنا از مصاديق استعمال لفظ در غير موضوع له مى‌باشد و بدين ترتيب ثابت مى‌شود كه اطلاق عام در باقى و لو آنكه عدد آن غير منحصر باشد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خلط و اشتباه مستدلّ در اين استدلال شده آنست كه وى بين معناى عموم و صيغه عموم فرق نگذاشته و آن دو را باهم يكى دانسته است فلذا عدد غير منحصر را كه معناى عموم است براى صيغه عموم آورده و دليل مذكور را مبتنى برآن نموده است و حال آنكه بين اين دو فرق بسيار است و اساسا ارتباطى بين آنها نمى‌باشد چه آنكه عموم همان‌طورى‌كه گفته شد يعنى عدد غير منحصر ولى صيغه عموم بلفظى گفته مى‌شود كه تمام افراد مدلولش را شامل بشود و لو آنكه افرادش معدود و كم باشند فلذا اگر فرض كرديم افراد عالم ده نفر باشند و در مقام اراده جملگى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لفظ صيغه عموم مى‌گويند درحالى‌كه معناى عموم كه كثرت غير منحصر بوده در اينجا تحقّق ندارد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Amiri" w:hAnsi="Amiri" w:eastAsia="Amiri" w:cs="Amiri"/>
          <w:color w:val="111111"/>
          <w:sz w:val="28"/>
          <w:sz w:val="28"/>
          <w:szCs w:val="28"/>
          <w:rtl w:val="true"/>
          <w:lang w:bidi="ar-SA"/>
        </w:rPr>
        <w:t>و نظير و مشابه اين اختلاط و اشتباه براى كثيرى از اصوليّون در موارد متعدّد رخ داده كه بعنوان نمونه به سه مورد ذيل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مدلول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معناى امر را با صيغه امر اشتباه كرده و گفته‌اند امر به معناى وجوب است درحالى‌كه وجوب معناى صيغه امر است نه مادّه امر لذا نزاع در معناى صيغه را با مادّه مخلوط و اشتباه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تعيين مدلول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معناى جمع يعنى لفظ ج م ع را كه تعدّد است با صيغه جمع اشتباه كرده ازاين‌رو در نزاع صيغه جمع از معناى ج م ع استفاده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نزاع در ادات استثناء را كه آيا در استثناء منقطع حقيقت بوده يا مجاز با لفظ استثناء اشتباه كرده و وصف مجاز را براى استثناء آورده‌اند درحالى‌كه اين وصف را براى ادات بايد بياورند و در تمام اين موارد اشتباه از قبيل اشتباه عارض يعنى كلّى بمعروض كه مصداق بوده مى‌باشد يعنى بحث در مثل امر مثلا در صيغه كه مصداقى از مصاديق امر است بوده درحالى‌كه متوهّم آن را با كلّى امر كه عارض مى‌باشد اشتباه نموده است چنانچه در مبحث جمع نيز همين‌طور است لذا در مورد بحث نيز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در صيغه عموم كه مصداق عام است بوده درحالى‌كه مستدلّ آن را با كلّى يعنى عموم اشتباه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معناى عموم را براى صيغه فرض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معناى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 اليه اين كلمه عدد منحصر مى‌باشد</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تناوله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افراد مدلول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للجميع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تخصيص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مثله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اشتباه در اينجا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اشتباه العارض بالمعروض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باشتباه واقع در اينجا و مواردى كه ذكر شد راجع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القائل بانّه ان خصّ بغير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كان التّقييد بما لا يستقلّ يوجب تجوّزا فى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المسلمون من المقيّد بالصّفة و اكرم بنى تميم ان دخلوا من المقيّد بالشّرط و اعتزل النّاس الّا العلماء من المقيّد بالاستثناء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للجماعة مجازا و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او للعهد مجازا و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سنة الّا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 اللّوازم الثّلاثة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الاوّلان فاجماعا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الاخير، فلكونه موضع وفاق من الخصم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 انّ كلّ واحد من المذكورات يقيّد بقيد هو كالجزء له و قد صار بواسطته لمعنى غير ما وضع له اوّلا و هى بدونه لما نقلت عنه و معه لما نقلت اليه و لا يحتمل غيره و قد جعلتم ذلك موجبا للتّجوّز، فالفرق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قائلين به حقيقت بودن عام در باقى در صورتى كه مخصّص غير مستقلّ باشد</w:t>
      </w:r>
    </w:p>
    <w:p>
      <w:pPr>
        <w:pStyle w:val="BookText"/>
        <w:rPr/>
      </w:pPr>
      <w:r>
        <w:rPr>
          <w:rFonts w:ascii="Amiri" w:hAnsi="Amiri" w:eastAsia="Amiri" w:cs="Amiri"/>
          <w:color w:val="111111"/>
          <w:sz w:val="28"/>
          <w:sz w:val="28"/>
          <w:szCs w:val="28"/>
          <w:rtl w:val="true"/>
          <w:lang w:bidi="ar-SA"/>
        </w:rPr>
        <w:t>كسانى كه عام را در صورت غير مستقلّ بودن مخصّص در باقى حقيقت مى‌دانند در مقام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مثالهاى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المسلمون كه عام مقيّد به صفت بوده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بنى تميم ان دخلوا كه عام را به شرط مقيّد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النّاس الّا العلماء كه عام را به استثناء مقيّد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تقييد عام به اين مخصّصات غير مستقلّ موجب مجاز بودن عام در باقى باشد لازمه‌اش اينست كه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مسلمين و نيز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يا عهد بايد مجاز باشد و همچنين عبارت الف سنة الّا خمسين عاما بايد مجازا استعمال شده باشد درحالى‌كه اين لوازم جملگى باطل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بطلان اوّل و دوّم اجماعى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اخير بخاطر آنست كه خصم خود بطلانش را تصديق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ملازمه</w:t>
      </w:r>
    </w:p>
    <w:p>
      <w:pPr>
        <w:pStyle w:val="BookText"/>
        <w:rPr/>
      </w:pPr>
      <w:r>
        <w:rPr>
          <w:rFonts w:ascii="IRNazanin" w:hAnsi="IRNazanin" w:eastAsia="IRNazanin"/>
          <w:color w:val="111111"/>
          <w:sz w:val="28"/>
          <w:sz w:val="28"/>
          <w:szCs w:val="28"/>
          <w:rtl w:val="true"/>
          <w:lang w:bidi="fa-IR"/>
        </w:rPr>
        <w:t>هريك از مذكورات مقيّد به قيدى بوده كه قيد در آنها به منزله جزء براى مقيّد محسوب مى‌شود به‌طورى‌كه مقيّد به واسطه قيد براى معنائى غير از موضوع له اوّلى بوده و بدون قيد براى معناى منقوله عنه مى‌باشند و غير آن احتمال داده نمى‌شود و اين امر را شما سبب مجاز بودن دانستيد پس امثله مذكور را نيز بايد مجاز بدانيد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بين آنها و عامى كه بمخصّص غير مستقلّ تخصيص خورده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باشد تحكّم و زورگوئى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استدلال مستدلّ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 باشد عام مخصّص به مخصّص غير مستقلّ همچون وصف و شرط و استثناء را در باقى مجاز بدانيم تالى فاسدى برآن مترتّب است و آن اينكه امثله زير را كه از غير باب عام مخصّص است بايد مجاز بدانيم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مسلمون در معناى 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جنس مسلمان يا در مسلمان معهود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الف سنة الّا خمسين عاما در نهصد و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هيچيك از اين‌ها قطعا مجاز نبوده و جملگى استعمالشان در معناى حقيقى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حقيقى بودن مثال اوّل و دوّم اجماعى بوده و سوّمى را نيز خصم خود به حقيقت بودنش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ملازمه بين مجاز بودن عام مخصّص در مورد بحث و مجازى بودن امثله مذكور</w:t>
      </w:r>
    </w:p>
    <w:p>
      <w:pPr>
        <w:pStyle w:val="BookText"/>
        <w:rPr/>
      </w:pPr>
      <w:r>
        <w:rPr>
          <w:rFonts w:ascii="IRNazanin" w:hAnsi="IRNazanin" w:eastAsia="IRNazanin"/>
          <w:color w:val="111111"/>
          <w:sz w:val="28"/>
          <w:sz w:val="28"/>
          <w:szCs w:val="28"/>
          <w:rtl w:val="true"/>
          <w:lang w:bidi="fa-IR"/>
        </w:rPr>
        <w:t>شرح اين ملازمه تقريرش آنست كه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مجاز بودن عام مخصّص به مخصّص غير مستقلّ در باقى افراد منحصرا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قبل از تخصيص براى معنائى بوده و پس از تخصيص به معناى ديگر مى‌باشد با توجّه به اينكه مخصّص غير مستقلّ همچون جزء كلام بوده و وجود منهاض و جدائى ندارد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اين وجه بعينه در سه مثال مذكور بوده و همين تقرير در آنها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امّا در مثال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معنايش فردى از افراد مى‌باشد پرواضح است وقتى علامت جمع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اضافه شد و اين كلمه غير مستقلّ با آن همراه گرديد از معناى اوّلى نقل داده شد و معناى جديد يعنى جماعت مسلمين از آن استفاده مى‌گردد، پس اين كلمه بدون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معنائى است كه پس تقييد آن معنا را نداشته و به جايش معناى ديگرى وجود دارد و همان‌طورى‌كه عام مخصّص قبل از تخصيص معنايش اكثر و پس از تخصيص در اقلّ از آن استعمال گشته است بدون اينكه بين آنها فرقى بتوان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مثال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لامش به معناى جنس باشد مدلولش جنس مسلمان بوده و در صورتى كه به معناى عهد تقدير شود مسلمان معهود و مشخّصى از آن استفاده مى‌گردد و به‌هرتقدير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بوده و در اين وقت معنايش فرد مسلمان است بدون لحاظ جنس يا در نظر گرفتن معهود و شخص معيّنى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معناى جنس و عهد كه از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قطعا با معناى فرد كه از كلمه مزبور بدون الحاق الف و لام فهميده مى‌شود فرق دارد پس طبق تقريرى كه در عام مخصّص شد و آن را در باقى مجاز فرض نموديم مى‌بايد در اينجا نيز بگوئيم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به معناى فرد بوده و پس از تقييد به الف و لام از اين معنا نقل و در معناى ديگرى استعمال شده كه بدون تقييد معناى جديد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را نمى‌توانستيم از آن اراده نمائيم پس لفظ مذكور در معناى دوّم بايد مجاز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مثال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 الّا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هزار سال بوده 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اضافه كرده و از مجموع عبارت نهصد و پنجاه سال را اراده كردند پس اين تركيب بعد از تقييد به معنائى آمد كه قبلا واجد آن نبود در نتيجه معناى دوّم را بايد معناى مجازى بدانيم درحالى‌كه خصم خود آن را در معناى دوّم حقيقت مى‌داند نه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القائل بانّه ان خصّ بغير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التّقييد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موضع وفاق من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مثال مسلمون و المسلم و الف سنة الّا خمسين عاما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هو كالجزء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المذكورات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بواسطته لمعنى غير ما وضع له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واحد من المذكورات عود كرده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بدونه لما نقلت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مذكورات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قيد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مذكورات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مى‌كند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لما نقلت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قيد راجع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مذكورات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ما نقلت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لمعنى غير ما نقل 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فرق بين مذكورات و عام مخصّص به مخصّص غير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انّ وجه الفرق ظاهر، فانّ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الكلمة و المجموع لفظ واحد و الالف و اللّام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كلمة الّا انّ المجموع يعدّ فى العرف كلمة واحدة و يفهم منه معنى واحد من غير تجوّز و نقل من معنى الى آخر، فلا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و الالف و اللّام للعهد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الحكم بكون نحو الف سنة الّا خمسين عاما حقيقة على تقدير تسليمه مبنىّ على انّ المراد به تمام مدلوله و انّ الاخراج منه وقع قبل الاسناد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بانّه لا شى‌ء ممّا ذكرناه فى هذه الصّور الثّلاث بمتحقّق فى العامّ المخصوص، لظهور الامتياز بين لفظ العامّ و بين المخصّص و كون كلّ منهما كلمة برأسها و لانّ المفروض ارادة الباقى من لفظ العامّ لا تمام المدلول مقدّما على الاسناد و حينئذ فكيف يلزم من كونه مجازا كون هذه مجازات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مذكور</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دليلى كه ذكر شد اينست كه وجه فرق بين مذكورات و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مخصّص واضح و ظاهر است چه آنكه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همچون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كلمه بوده و مجموع يك لفظ محسوب مى‌شود بخلاف عام مخصّص كه مخصّص در آن منهاض و جدا بحساب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الف و لام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يك كلمه بوده ولى مجموع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كلمه واحدى شمرده شده و از آن يك معنا فهميده مى‌شود بدون اينكه مرتكب مجاز يا نقل از معنا به معناى ديگر بشويم لذا نمى‌توان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جنس و الف و لام به معناى عهد است يا مثلا مسلم به معناى فرد و الف و لامش به معناى جنس مى‌باشد و اينكه گفته شد در مثال الف سنة الّا خمسين عاما حقيقت بودنش در معناى بعد از تخصيص مورد تصديق و قبول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نپذيرفته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تسليم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بودنش مبنى برآن است كه مقصود از آن تمام مدلول عبارت بوده و اخراج خمسين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اسناد و حكم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واضح و روشن است هيچيك از امور سه‌گانه‌اى كه در اين سه مثال ذكر كرديم در عام مخصّص وجود ندارد چه آنكه بين لفظ عام و مخصّص امتياز كامل بوده و هريك از عام و مخصّص كلمه على‌حدّه‌اى محسوب مى‌شوند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عام مخصّص فرض اينست كه از آن باقى افراد پس از تخصيص اراده شده نه تمام مدلول قبل از اسناد و حكم و در چنين وقتى چگونه از مجاز بودن عام مخصّص در باقى افراد مجاز بودن اين امثله لازم بيايد درحالى‌كه بينشان فرق كلّى و تفاوت بارزى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جوابى كه مرحوم مصنّف از استدلال مذكور مى‌دهند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عام مخصّص و سه مثال مذكور فرق واضح و روشن است لذا از التزام بمجاز بودن عام در باقى افراد لازم نمى‌آيد كه در سه مثال مزبور نيز به مجازيّت آنها قائل بشويم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كلمه لفظ جداگانه‌اى نبوده تا در استقلال و عدم استقلالش صحبت كنيم بلكه اساسا جزء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بهمان نحوى كه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مى‌باشد ازاين‌رو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واحد در قبال معناى واحدى مى‌باشد بخلاف عام مخصّص كه وجودش از مخصّصات غير مستقلّ همچون شرط و صفت و استثناء منهاض و على‌حدّه است و لو مخصّصات را غير مستقلّ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لفظ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 را دارد كه الف و لام كلمه جداگانه‌اى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منهاض است ولى باز با عام مخصّص يكسان و متّحد نيست چه آنكه عرف و اهل محاوره بين عام و مخصّص امتياز قائل شده و آنها را دو كلمه جدا و ممتاز از يكديگر مى‌دانند درحالى‌كه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قضاوت نكرده و مجموع را كلمه واحد و يك لفظ مى‌دانند و در اين حكم هيچ مجاز يا نقلى هم مرتكب نمى‌شوند فلذا نمى‌توان گفت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معنائى نموده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معناى ديگرى دال مى‌باشد بلكه جملگى واجد يك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در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سنة الّا خمسين عاما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همچون عام مخصّص به مجازيّت قائل هستيم و آن را از دو مثال ديگر جدا مى‌كنيم و اينكه مستدلّ گفت خصم به حقيقت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Amiri" w:hAnsi="Amiri" w:eastAsia="Amiri" w:cs="Amiri"/>
          <w:color w:val="111111"/>
          <w:sz w:val="28"/>
          <w:sz w:val="28"/>
          <w:szCs w:val="28"/>
          <w:rtl w:val="true"/>
          <w:lang w:bidi="ar-SA"/>
        </w:rPr>
        <w:t>آن خود قائل است كذب محض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بپذيريم كه اين مثال نيز همچون دو مثال قبل حقيقت بوده و با عام مخصّص فرق دارد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حقيقت بودن در اين مثال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خمسين عاما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مى‌كنيم آنگاه باقيمانده را مورد حكم قرار مى‌دهيم فلذا از عدد نهصد و پنجاه چه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چه به تركيب مذكور مفاد هر دو باهم متّحد است و هر دو لفظ واجد يك مدلول بوده بنابراين از قبيل دو لفظ مترادف مى‌شوند پس گويا متكلّم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منهاى پنجاه سال كذا و كذا درحالى‌كه اين فرض در عام مخصّص نبوده و تخصيص بعد از حكم و اسناد صورت گرفته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عام نيز اگر قبل از آنكه حكم را بآن نسبت دهيم تخصيص وارد نموده و برخى از افراد را از مدلولش خارج كرده و سپس آنچه باقى مانده مورد حكم قرار دهيم حكمش با مثال مذكور يكى مى‌شود ولى اين امر خلاف فرض و محلّ صحبت است پس وقتى بين عام مخصّص و سه مثال مذكور فرق بيّن و تفاوت آشكار وجود داشت چگونه از التزام بمجاز بودن عام مخصّص در باقى لازم مى‌آيد در آنها نيز به مجازيّت قائل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الفرق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فرق بين عام مخصّص و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مجموع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به تمام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مثال الف سنة راجع است</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الاخراج منه وقع قبل الاسناد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عطف تفسير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مدلوله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بانّه لا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سنة الّا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عام و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ثبوت الفرق بين العام المخصّص و الامثلة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يلزم من كونه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امثله ثلاثه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الاقرب عندى انّ تخصيص العامّ لا يخرجه عن الحجّيّة فى غير محلّ التّخصيص ان لم يكن المخصّص مجملا مطلقا و لا اعرف فى ذلك من الاصحاب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فى كلام بعض المتأخّرين ما يشعر بالرّغبة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انكر حجّيّته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فصّل و اختلفوا فى التّفصيل على اقوال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المتّصل و المنفصل، فالاوّل حجّة لا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لنا الى التّعرّض لباقيها، فانّه تطويل بلاطائل، اذ هى فى غاية الضّعف و السّقوط</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 الى انّه يبقى حجّة فى اقلّ الجمع من اثنين او ثلاثة على الرّأيين</w:t>
      </w:r>
      <w:r>
        <w:rPr>
          <w:rFonts w:eastAsia="Amiri" w:cs="Amiri" w:ascii="Amiri" w:hAnsi="Amiri"/>
          <w:color w:val="111111"/>
          <w:sz w:val="28"/>
          <w:szCs w:val="28"/>
          <w:rtl w:val="true"/>
          <w:lang w:bidi="ar-SA"/>
        </w:rPr>
        <w:t>.</w:t>
      </w:r>
      <w:bookmarkStart w:id="343" w:name="pg12650_116079"/>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4" w:name="__RefHeading___Toc477925_222507752"/>
      <w:bookmarkStart w:id="345" w:name="_Toc127"/>
      <w:bookmarkEnd w:id="344"/>
      <w:r>
        <w:rPr>
          <w:rtl w:val="true"/>
        </w:rPr>
        <w:t>اصل و قاعده آراء در حجّيّت عام در غير محلّ تخصيص</w:t>
      </w:r>
      <w:bookmarkEnd w:id="345"/>
    </w:p>
    <w:p>
      <w:pPr>
        <w:pStyle w:val="Heading5"/>
        <w:numPr>
          <w:ilvl w:val="4"/>
          <w:numId w:val="1"/>
        </w:numPr>
        <w:rPr/>
      </w:pPr>
      <w:bookmarkStart w:id="346" w:name="__RefHeading___Toc477927_222507752"/>
      <w:bookmarkStart w:id="347" w:name="_Toc128"/>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ما اقرب اينست كه تخصيص عام آن را از حجّيّت در غير محلّ تخصيص خارج نمى‌كند مشروط به اينكه مخصّص مجمل نباشد و در اين مسئله از اصحاب مخالفى سراغ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در كلام برخى از متأخرين عبارتى ديده مى‌شود كه اشعار به اعراض از اين نظريّه داشته و استشمام مخالفت آن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علماء اهل سنّت كسانى هستند كه حجّيّت آن را مطلقا منكر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ديگر از ايشان در آن تفصيل داده و خود در كيفيّت تفصيل باهم اختلاف نموده و اقوالى مختلف ايجاد كرده‌اند كه از جمله آنها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گذارده‌اند بين مخصّص متّصل و منفصل پس در اوّل قابل به حجّيّت بوده و در دوّم آن را منكر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نيازى باين نمى‌بينيم كه باقى اقوال را متعرّض شويم چه آنكه تطويل و طولانى كردن كلام است بدون آنكه فايده‌اى برآن مترتّب شود زيرا اقوال مزبور در نهايت ضعف و غايت سقوط مى‌باشند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از اهل دانش معتقد شده‌اند عام مخصّص در غير محلّ تخصيص حجّت است مشروط به اينكه محلّ بمقدار اقلّ جمع باشد، لذا آنان كه اقلّ جمع را سه فرد مى‌دانند گفته‌اند حتما محلّ بايد سه فرد و بيشتر بوده و كسانى كه اقلّ جمع را دو فرد دانسته‌اند عام را در دوتا نيز حجّت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حجّيّت عام در افراد باقيمانده بعد از تخصيص</w:t>
      </w:r>
    </w:p>
    <w:p>
      <w:pPr>
        <w:pStyle w:val="BookText"/>
        <w:rPr/>
      </w:pPr>
      <w:r>
        <w:rPr>
          <w:rFonts w:ascii="IRNazanin" w:hAnsi="IRNazanin" w:eastAsia="IRNazanin"/>
          <w:color w:val="111111"/>
          <w:sz w:val="28"/>
          <w:sz w:val="28"/>
          <w:szCs w:val="28"/>
          <w:rtl w:val="true"/>
          <w:lang w:bidi="fa-IR"/>
        </w:rPr>
        <w:t xml:space="preserve">اگر عامى اطلاق شد و بآن تخصيصى نخورد قطعا و بدون شبهه در تمام افراد حجّت بوده و مكلّف موظّف است حكم را نسبت بتمام افراد امتثال نمايد بنابراين در مثال اكرم العلماء اگر افراد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بر مكلّف واجب است تمام را مورد اكرام و احسان قرار دهد و چنانچه اشاره شد در اين حكم بين ارباب دانش اختلافى نيست و جملگى برآن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دليلى ديگر يا در همين دليل بطور مخصّص متّصل برخى از افراد بوضوح و صراحت خارج شدند مثلا گفته شد اكرم العلماء الّا النّحاة قطعا عام نسبت به علمائى كه از حكم خارج شده‌اند يعنى نحوى‌ها حجّت نبوده و مكلّف موظّف باكرام آنها نيست و در اين نظريّه نيز اختلافى از ارباب اصول معهود و معروف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مخصّص مجمل و غير مفهوم باشد مثل اينكه آمر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 الّا بعضهم در اينجا مشهور بين اصوليّون آنست كه اجمال مخصّص عام را نيز مجمل كرده و از اعتبار و حجّيّت بطور مطلق ساقط مى‌كند چه نسبت بمحلّ تخصيص و چه در غير آن بلكه برخى از فقهاء همچون مرحوم عليّين مقام شهيد در كتاب قواعد برآن ادّعاى اجماع فرموده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هيچيك از مواردى كه تا به اينجا نقل كرديم فعلا مورد بحث ما نيست بلكه محلّ كلام و نزاع در عامّى است كه مخصّص آن مجمل نبوده بلكه بطور وضوح و صراحت افرادى را از عام خارج نمايد به‌نحوى‌كه افراد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باقى و خارج جملگى معيّن و مشخّص باشند حال بين ارباب اصول در اين نزاع است كه آيا عام در افراد باقى حجّت است يا حجّت نيست بنابراين در مثال گذشته يعنى اكرم العلماء الّا النّحاة همان‌طورى‌كه گفته شد قطعا عام در نحاة حجّت نبوده و اكرام آنها بر مكلّف لازم نيست امّا نسبت به علماء غير نحوى كه افراد باقى هستند معركه آراء و مطرح انظار است كه فهرست اهمّ آنها در ترجمه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مى‌فرمايند بنظر ما اقوى چنين است كه بطور مطلق عام مخصّص در باقى افراد حجّت مى‌باشد و هيچيك از تفاصيلى كه در اين مسئله ذكر شده است به عقيده درست نمى‌باشد اگرچه از علماء اماميّه كثّر اللّه امثالهم در اين مسئله خلاف معروفى بچشم نمى‌خورد و كلّ مخالفات مبتنى بر تفاصيل از اهل سنّت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محلّ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غير محلّ تخصيص افراد باقى‌مانده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يكن المخصّص مجملا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مخصّص متّصل بوده و چه منفصل باشد، مخصّص مستقلّ بوده يا غير مستقلّ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اعرف فى ذلك من الاصحاب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عام در باقى افراد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كونه حجّة فى الباقى راجع 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به معناى اعراض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علماء اهل سنّت مى‌باشد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 حجّيّته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تفاصيلى است كه در اين مسئله داده‌اند و برخى از آنها بعدا ذكر مى‌شود</w:t>
      </w:r>
      <w:r>
        <w:rPr>
          <w:rFonts w:eastAsia="Amiri" w:cs="Amiri" w:ascii="Amiri" w:hAnsi="Amiri"/>
          <w:color w:val="111111"/>
          <w:sz w:val="28"/>
          <w:szCs w:val="28"/>
          <w:rtl w:val="true"/>
          <w:lang w:bidi="ar-SA"/>
        </w:rPr>
        <w:t>.</w:t>
      </w:r>
      <w:bookmarkStart w:id="348" w:name="pg12650_116082"/>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الفرق بين المتّصل و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اقوال شتّى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باقى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تطويل بلاطائل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تعرّض اقوال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هى فى غاية الضّعف 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اقوال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الى انّه يبقى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بانّ السّيّد اذا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دخل دارى فاكرمه ثمّ 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فلانا او قال فى الحال الّا فلانا، فترك اكرام غير من وقع النّصّ على اخراجه عدّ فى العرف عاصيا و ذمّه العقلاء على المخالفة و ذلك دليل ظهوره فى ارادة الباقى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477929_222507752"/>
      <w:bookmarkStart w:id="350" w:name="_Toc129"/>
      <w:bookmarkEnd w:id="349"/>
      <w:r>
        <w:rPr>
          <w:rtl w:val="true"/>
        </w:rPr>
        <w:t>دليل مرحوم مصنّف بر رأى مختار</w:t>
      </w:r>
      <w:bookmarkEnd w:id="350"/>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قطع و جزم داريم به اينكه آقائى وقتى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خانه من داخل شد اكرامش بكن و سپس بعد از ساعتى چند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را اكرام نكن يا در همان حالى كه عبارت اوّل را گفته بگويد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فلانى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حال اگر بنده غير كسى كه تصريح بعدم اكرامش شده، اكرام ننمايد در عرف او را عاصى و گناهكار مى‌شمرند و عقلاء نيز وى را ملامت و سرزنش مى‌كنند و بر مخالفتش تخطئه‌اش مى‌نمايند و نفس اين عمل از عقلاء خود دليل آنست كه از عام باقى افراد اراده شده و ظهور عام در آن حجّت است و مطلوب ما همين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ضمّ است چون معناى مضاف اليه در نيّت است و تقدير چنين مى‌باشد ثمّ قال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فى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بلافاصله پس از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دخل دارى فاكرمه بگويد الّا فلانا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اكرام غير 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ترك ضميرى است كه 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فى العرف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مذمّت عقلاء مى‌باشد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ظهور عام در اراده باقى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منكر الحجّيّة مطلقا بوجهين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 حقيقة اللّفظ هى العموم و لم يرد و ساير ما تحته من المراتب مجازاته و اذا لم ترد الحقيقة و تعدّدت المجازات كان اللّفظ مجملا فيها، فلا يحمل على شى‌ء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Amiri" w:hAnsi="Amiri" w:eastAsia="Amiri" w:cs="Amiri"/>
          <w:color w:val="111111"/>
          <w:sz w:val="28"/>
          <w:sz w:val="28"/>
          <w:szCs w:val="28"/>
          <w:rtl w:val="true"/>
          <w:lang w:bidi="ar-SA"/>
        </w:rPr>
        <w:t>منها و تمام الباقى احد المجازات، فلا يحمل عليه، بل يبقى متردّدا بين جميع مراتب الخصوص، فلا يكون حجّة فى شى‌ء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حجّة المفصّل، فانّ المجازيّة عنده انّما يتحقّق فى المنفصل للبناء على الخلاف فى الاصل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منكرين حجّيّت بطور مطلق</w:t>
      </w:r>
    </w:p>
    <w:p>
      <w:pPr>
        <w:pStyle w:val="BookText"/>
        <w:rPr/>
      </w:pPr>
      <w:r>
        <w:rPr>
          <w:rFonts w:ascii="Amiri" w:hAnsi="Amiri" w:eastAsia="Amiri" w:cs="Amiri"/>
          <w:color w:val="111111"/>
          <w:sz w:val="28"/>
          <w:sz w:val="28"/>
          <w:szCs w:val="28"/>
          <w:rtl w:val="true"/>
          <w:lang w:bidi="ar-SA"/>
        </w:rPr>
        <w:t>كسانى كه حجّيّت عام مخصّص در باقى را بطور مطلق انكار نموده‌اند در مقام استدلال به دو دليل متمسّك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p>
    <w:p>
      <w:pPr>
        <w:pStyle w:val="BookText"/>
        <w:rPr/>
      </w:pPr>
      <w:r>
        <w:rPr>
          <w:rFonts w:ascii="IRNazanin" w:hAnsi="IRNazanin" w:eastAsia="IRNazanin"/>
          <w:color w:val="111111"/>
          <w:sz w:val="28"/>
          <w:sz w:val="28"/>
          <w:szCs w:val="28"/>
          <w:rtl w:val="true"/>
          <w:lang w:bidi="fa-IR"/>
        </w:rPr>
        <w:t>معناى حقيقى لفظ عموم بوده كه بحسب فرض اراده نشده و ساير افراد ما دون و مراتب ما تحت عام كلّا از معانى مجازى لفظ بحساب مى‌آيند و پرواضح است وقتى معناى حقيقى لفظ اراده نشده باشد و از طرف ديگر معانى مجازى آن نيز متعدّد بوده و قرينه‌اى هم بر تعيين هيچ‌كدام در دست نباشد لفظ در آنها مجمل محسوب شده ازاين‌رو بر هيچيك از مجازات قابل حمل نيست و چون تمام باقى نيز يكى از مجازات است لا جرم لفظ عام را پس از تخصيص برآن نمى‌توان حمل كرد بلكه بين جميع مراتب خصوص بحال ترديد و ابهام باقى‌مانده در نتيجه در هيچيك از افراد باقى حجّت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تقرير دليل منكرين حجّيّت بطور مطلق حجّت و برهان كسانى كه در اين مسئله بين مخصّص متّصل و منفصل تفصيل داده و عام را در باقى افراد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در صورتى كه مخصّص منفصل باشد مجاز دانسته‌اند معلوم و روشن مى‌شود چه آنكه مفصل از دليل منكرين بطور مطلق صرفا در خصوص موردى كه مخصّص عام منفصل باشد استفاده كرده و مدّعاى خود را اثبات مى‌كنند چه آنكه مبناى حضرات در اين مسئله اختلافشان در اصل و مسئله قبلى است چه آنكه هركس در اصل قبلى عام را در باقى افراد حقيقت مى‌دانست در اينجا نيز به حجّيّت آن در باقى قائل است ازاين‌رو آنان كه مطلق سبب حقيقت را از عام نسبت بباقى مى‌نمودند در اينجا نيز حجّيّت را بطور مطلق از آن نفى مى‌كنند و كسانى كه در مسئله قبل تفصيل داده و در عام مخصّص بمخصّص منفصل فقط حقيقت بودن در باقى را نفى مى‌كردند در اينجا نيز حجّيّت را در خصوص همين مورد منفى و مسلوب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و توضيح دليل اوّل منكرين حجّيّت بطور مطلق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عام داراى يك معناى حقيقى و بتعداد ما بقى افراد معناى مجازى دارد مثلا اگر علماء داراى هزار فرد باشد معناى حقيقى العلماء تنها عموم آحاد و كلّ افراد بوده و ما دون آن از مراتب كه تعدادشان نهصد و نود و نه فرد است تمام معانى مجازى اين لفظ مى‌باشند و بحسب فرض معناى حقيقى كه عموم باشد مقصود و مراد نيست پس لفظ مردّد است بين حملش بر يكى از مجازات مزبور و چون قرينه‌اى بر حمل هيچ‌كدام در دست نيست لفظ نسبت بتمام مجمل و غير قابل حمل مى‌باشد و پرواضح است كه لفظ مجمل حجّت نبوده و بدين ترتيب مدّعاى ما ثابت مى‌شود و در اين تقرير فرقى نيست بين اينكه مخصّص متّصل بوده يا منفصل باشد، مستقلّ بوده يا غير مستقلّ فرض گردد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كسانى كه حجّيّت عام را از باقى در خصوص موردى كه مخصّص منفصل باشد سلب كرده‌اند دليلشان همين تقرير بوده منتهى آن را در خصوص مورد مزبور كه مخصّص منفصل باشد جارى مى‌دانند چه آنكه مجازيّت عام از نظر ايشان همان‌طورى‌كه گفته شد تنها در اين مورد است ازاين‌رو در خصوص همين مورد عام را مسلوب الحجّيّة مى‌دانند چه آنكه مسئله حجّيّت و عدم حجّيّت عام نسبت به باقى افراد متفرّع بر اصل سابق است به اين معنا هركس در مسئله قبل عام را در باقى افراد بطور كلّى مجاز مى‌دانست در اينجا حجّيّت را مطلقا نفى مى‌كند و كسانى كه مجازيّت را در خصوص موردى كه مخصّص منفصل باشد محقّق مى‌دانستند در اينجا قائل بعدم حجّيّت در همين مورد هستند چنانچه تقرير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ما تحته من المراتب مجازاته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اللّفظ مجملا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شى‌ء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تمام الباقى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حجّة فى شى‌ء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شى‌ء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حجّة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دليل منكرين بطور مطلق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المجازيّة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عند المفصّل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للبناء على الخلاف فى الاصل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حجّيّت و عدم حجّيّت در اين مسئله مبتنى بر اختلاف در مسئله سابق است به اين معنا كه هركس در آنجا بطور مطلق قائل به مجازيّت بود در اينجا نيز حجّيّت را مطلقا سلب و نفى مى‌كند و هركس در آن مسئله قائل بتفصيل بود در اينجا نيز تفصيل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انّه بالتّخصيص خرج عن كونه ظاهرا و ما لا يكون ظاهرا لا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IRNazanin" w:hAnsi="IRNazanin" w:eastAsia="IRNazanin"/>
          <w:color w:val="111111"/>
          <w:sz w:val="28"/>
          <w:sz w:val="28"/>
          <w:szCs w:val="28"/>
          <w:rtl w:val="true"/>
          <w:lang w:bidi="fa-IR"/>
        </w:rPr>
        <w:t>منكرين حجّيّت بطور مطلق در دليل دوّمشان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به واسطه تخصيصى كه بآن وارد شده از ظهورش خارج گشته است و هر لفظى كه در معنائى ظاهر نباشد در آن حجّت نيز نيست پس عام را در باقى افراد نمى‌توان حجّت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اين دليل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تا زمانى كه تخصيص بآن وارد نشده بود در معناى عموم ظهور داشت و دلالتش برآن از باب دلالت لفظ بر معناى حقيقى بود و پس از ورود تخصيص اين ظهور از آن گرفته شد و مجازا در باقى استعمال گرديد پس لفظ بعد از تخصيص ظهورى در معناى خود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معناى عموم ظهور ندارد بخاطر اينكه فرض اينست كه با كمك مخصّص عموم را نفى نموده‌ايم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معناى خاصّ كه باقى افراد باشد ظهور ندارد وجهش همان است كه در دليل اوّل ذكر نموده و گفتيم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باقى تمام معناى مجازى بوده و چون متعدّد هستند و بر اراده خصوص هيچيك قرينه‌اى در دست نيست لا جرم لفظ در حمل بر هركدام مجمل و غير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در نتيجه لفظ در هيچيك از مراتب ما دون عموم حجّت نمى‌باشد و حاصل اين دليل قياسى است بصورت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عام پس از تخصيص ظهور ندارد و هر لفظى كه مسلوب الظّهور باشد حجّت نبوده، پس عام مزبور نيز حجّت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بالتّخصيص خرج عن كونه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عبارت اشاره است به صغراى قياس 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يكون ظاهرا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اشاره به كبراى قياس يادشده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ذكرتموه صحيح اذا كانت المجازات متساوية و لا دليل على تعيين احدها، امّا اذا كان بعضها اقرب الى الحقيقة و وجه الدليل على تعيينه كما فى موضع النّزاع فانّ الباقى اقرب الى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الدّليل يعيّنه ايضا لافادته كون التّخصيص قرينة ظاهرة فى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منافاة عدم ارادته للحكمة حيث يقع فى كلام الحكيم بتقريب ما مرّ فى بيان افادة المفرد المعرّف للعموم، اذا المفروض انتفاء الدّلالة على المراد هاهنا من غير جهة التّخصيص فحينئذ يجب الحمل على ذلك البعض و سقط ما ذكرتموه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 الحجّة غير وافية بدفع القول بحجّيّته فى اقلّ الجمع ان لم يكن المحتجّ بها ممّن يرى جواز التّجوّز فى التّخصيص الى الواحد، لكون اقلّ الجمع حينئذ مقطوعا به على كلّ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اوّل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دليل اوّل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ذكر نموديد و تقرير داشتيد زمانى صحيح است كه مجازات لفظ باهم متساوى بوده و دليلى بر تعيين هيچيك از آنها نباشد امّا اگر برخى از آنها به معناى حقيقى نزديكتر بوده و از طرفى دليل بر تعيين آن نيز قائم باشد چنانچه در مورد بحث اين‌چنين مى‌باشد ديگر بتقرير مذكور نمى‌توان اعتماد كرد، چه آنكه تمام افراد باقى پس از تخصيص، به عام و استغراق نزديكتر از ديگر مراتب بوده و از آن طرف دليلى كه ما ذكر نموديم آن را براى اراده متكلّم معيّن مى‌نمايد زيرا دليل مذكور مفيد اين معنا است كه تخصيص قرينه ظاهر و روشنى است بر اراده باقى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دليل ديگر بر اراده تمام افراد باقى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مراد نبوده و كلام از حكيم صادر شده باشد اين امر با حكمتش منافات دارد بهمان شرحى كه در افاده نمودن مفرد معرّف به ادات تعريف نسبت به استغراق و عموم تقرير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تنافى آن با حكمت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فرض غير از تخصيص دليل ديگرى بر مقصود و مراد وجود ندارد حال اگر از ناحيه تخصيص نيز نتوان مقصود را دريافت محذور مزبور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دليل مرقوم شد ساقط گشته و لازم است لفظ را بر تمام باقى حمل كنيم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جوابى كه ذكر شد اگر اغماض كنيم باز استدلال ايشان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Amiri" w:hAnsi="Amiri" w:eastAsia="Amiri" w:cs="Amiri"/>
          <w:color w:val="111111"/>
          <w:sz w:val="28"/>
          <w:sz w:val="28"/>
          <w:szCs w:val="28"/>
          <w:rtl w:val="true"/>
          <w:lang w:bidi="ar-SA"/>
        </w:rPr>
        <w:t>نمى‌توان مورد اعتماد و استناد قرار داد زيرا با آن نمى‌توان رأى قائلين به حجّيّت عام مخصّص در اقلّ جمع را دفع نمود مشروط به اينكه اين قائلين تخصيص عام تا ابقاء واحد را البتّه تجويز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كفايت اين دليل براى دفع قول مزبور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قائلين به حجّيّت عام در موردى كه ذكر شد اراده جمع قطعى و يقينى بوده و درهرصورت اقلّ جمع مراد و مقصود مى‌باشد و نمى‌توان عام را نسبت بآن مجمل و محتمل الإرادة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جوابى كه مرحوم مصنّف از دليل اوّل مى‌دهند دو جواب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اوّل</w:t>
      </w:r>
    </w:p>
    <w:p>
      <w:pPr>
        <w:pStyle w:val="BookText"/>
        <w:rPr/>
      </w:pPr>
      <w:r>
        <w:rPr>
          <w:rFonts w:ascii="IRNazanin" w:hAnsi="IRNazanin" w:eastAsia="IRNazanin"/>
          <w:color w:val="111111"/>
          <w:sz w:val="28"/>
          <w:sz w:val="28"/>
          <w:szCs w:val="28"/>
          <w:rtl w:val="true"/>
          <w:lang w:bidi="fa-IR"/>
        </w:rPr>
        <w:t>مستدلّ در دليلش افزود كه پس از تخصيص قطعا عموم كه معناى حقيقى عام است از آن اراده نشده و چون ساير مراتب بعد از عام جملگى مجاز بوده و تمام باهم يكسان هستند و دليلى بر تقديم هيچيك بر ديگر وجود ندارد لا جرم عام مخصّص نسبت به اراده هريك مجمل بوده و نمى‌توان آن را بر هيچ مرتبه‌اى از مراتب بعد از عموم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بسيار متين و قوى است امّا در جائى كه تمام مجازات باهم متساوى بوده و از آن طرف دليلى هم بر تقديم هيچيك وجود نداشته باشد درحالى‌كه در مورد بحث ما هم مجازات باهم متساوى نبوده و هم دليل و قرينه بر تقديم برخى بر بعضى قائم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تماميّت و صحّت دليل مذكور مبتنى بر حاصل بودن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مجازات بر هم و عدم ترجيح بعضى بر برخى بحسب واقع و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قرينه و دليل بر ترجيح مذكور در عالم 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آنكه در مورد بحث هم بحسب ثبوت و واقع ترجيح و تقديم حاصل بوده و هم اثباتا دليل و قرينه بر رجحان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حصول رجحان بحسب واقع و عالم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در مثال اكرم العلماء كه افرادش بحسب فرض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اگر به واسطه مخصّص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خارج گرديد و كلّ باقيمانده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اين عدد از ساير مراتب يعنى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عدد واحد برسد به عام يعنى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است و از نظر مدلول و افراد شباهتش به هزار بدون ترديد بيش از ديگران است به‌طورى‌كه احدى منكر آن نبوده بلكه منكر را مخالف با وجدان و امر ضرورى تلقّى مى‌كنند و به‌هرتقدير نفس اين شباهت و اقرب بودن خود سبب رجحان عدد مزبور بر ساير اعداد است لذا اگرچه استعمال عام و اراده هريك از مراتب مجاز محسوب مى‌شود ولى اين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اطلاق عام در عدد هشتصد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مجازات راجح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وجود دليل و قرينه بر 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دليل بر تقديم كلّ باقى بر ساير افراد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و بيانى است كه ما قبلا اقامه نموديم و مفاد آن اين بود كه تخصيص قرينه و دليل بارزى است بر اراده باقى از عام</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در جائى است كه عام مخصّص در كلام حكيم واقع شده باشد و با اين فرض اگر از عام پس از تخصيص كلّ باقى اراده نشده باشد و لفظ نسبت بتمام مراتب مجمل فرض گردد اين امر با حكمت متكلّم تنافى كلّى دارد زيرا لفظى را كه بقصد تفهيم مقصد و افاده غرض القاء نموده بدون افاده شده و بدين ترتيب خود غرض خويش را نقض نموده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Amiri" w:hAnsi="Amiri" w:eastAsia="Amiri" w:cs="Amiri"/>
          <w:color w:val="111111"/>
          <w:sz w:val="28"/>
          <w:sz w:val="28"/>
          <w:szCs w:val="28"/>
          <w:rtl w:val="true"/>
          <w:lang w:bidi="ar-SA"/>
        </w:rPr>
        <w:t>است و نقض غرض از اسباب اخلال به حكمت شمرده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عام پس از آنكه تخصيص خورد قطعا در عموم استعمال نشده و بدون شكّ معناى حقيقى از آن اراده نگشته است حال ادّعاى ما اينست كه وقتى مخصّص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از افراد آن خارج كرد و باقيمانده بحسب فرض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شدند مقصود متكلّم تمام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زيرا نفس تخصيص شاهد برآن است و از اين گذشته اگر حكيم مقصودش كلّ باقى نباشد بر وى لازم است كه قرينه‌اى بر مراد و مقصود خويش نصب نمايد و چون مفروض كلام در جائى است كه غير از تخصيص دليل ديگرى بر اين معنا وجود ندارد لا جرم اگر دلالت تخصيص را نيز نپذيريم كلام بطور كلّى خالى از دليل بر مراد مانده و بدين ترتيب لازم مى‌آيد متكلّم در مقام تفهيم غرض كلامش را از دالّ برآن خالى قرار داده و به مقصود و مرادش نقض وارد كرده باشد و محذور نقض غرض تثبيت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دفع اين محذور ملزم هستيم كه از نفس تخصيص جهت دلالت كلام بر مقصود و مراد استفاده نموده و لفظ را در كلّ باقى نه تنها مجمل ندانسته بلكه ظاهر نيز قرار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p>
    <w:p>
      <w:pPr>
        <w:pStyle w:val="BookText"/>
        <w:rPr/>
      </w:pPr>
      <w:r>
        <w:rPr>
          <w:rFonts w:ascii="IRNazanin" w:hAnsi="IRNazanin" w:eastAsia="IRNazanin"/>
          <w:color w:val="111111"/>
          <w:sz w:val="28"/>
          <w:sz w:val="28"/>
          <w:szCs w:val="28"/>
          <w:rtl w:val="true"/>
          <w:lang w:bidi="fa-IR"/>
        </w:rPr>
        <w:t>بفرض از آنچه تقرير شد غمض عين كرده و تمام را ناديده بگيريم جواب ديگر از دليل مزبور و تقرير ديگر بر ضعف آن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آرائى كه در اين مسئله از حضرات در دست است اينكه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معتقدند عام در اقلّ افراد جمع حجّت است چنانچه شرح آن قبلا بتفصيل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خود به دو دسته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ايشان تخصيص عام تا ابقاء فرد واحد را تجويز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ايشان تخصيص عام تا مرز اقلّ افراد جمع را تجويز كرده و بيش از آن را منع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ذكر شد و اساس آن مجمل بودن عام مخصّص نسبت بمجازات تقرير گرديد براى دفع قول طائفه دوّم از اين حضرات وافى نيست چه آنكه ايشان اقلّ جمع را هميشه مقطوع المراد و يقينى القصد مى‌دانند چه بعد از تخصيص و چه قبل از آن پس اراده اقلّ جمع از عام پس از تخصيص از نظر ايشان محتمل نبوده و حمل عام برآن هرگز مجمل نيست لذا چگونه مى‌توان رأى ايشان را با دليل مذكور تخطئه كرده و مردود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طائفه اوّل از اين جماعت چون تخصيص عام تا واحد را جايز مى‌دانند به رأى ايشان اقلّ جمع مقطوع و يقينى نبوده لا جرم در دفع قول ايشان از دليل مزبور مى‌توان البتّه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تعيين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بعضها اقرب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مجازات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الدّليل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تعيين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الباقى اقرب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عبارت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تقدير عبارت چنين مى‌باشد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بعضها اقرب الى الحقيقة و وجد الدّليل على تعيينه كما فى موضع النّزاع فما ذكرتموه غير صحيح، فانّ الباقى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الدّليل يعيّنه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ذكرناه و ضمير مفعولى به باقى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اينكه علاوه بر اينكه باقى اقرب به استغراق بوده و نفس اقربيّت خود مرجّح آنست دليلى كه ما قبلا اقامه نموديم نيز مرجّح آن بر ساير افراد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لافادته كون التّخصيص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ذكرناه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ظاهرة فى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اراده 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منافاة عدم ارادته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يقع فى كلام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بفرض تسليم كلام مستدلّ كه عام را نسبت به مجازات مجمل فرض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مورد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فحين لا تكون المجازات متساوية و وجد الدّليل على تعيين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الحمل على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الباقى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الحجّة غير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اوّل مستدلّ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القول بحجّيّته فى اقلّ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المحتجّ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فاعل بوده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Amiri" w:hAnsi="Amiri" w:eastAsia="Amiri" w:cs="Amiri"/>
          <w:color w:val="111111"/>
          <w:sz w:val="28"/>
          <w:sz w:val="28"/>
          <w:szCs w:val="28"/>
          <w:rtl w:val="true"/>
          <w:lang w:bidi="ar-SA"/>
        </w:rPr>
        <w:t xml:space="preserve">مقصود از آن قائل به حجّيّت عام در اقلّ جمع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حجّيّت عام در اقلّ جمع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اقلّ الجمع حينئذ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است براى غير وافى بودن دليل براى دفع قول مزبور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العام حجّة فى اقلّ الجمع و عدم جواز التّجوّز فى التّخصيص الى الواحد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تخصيص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من عدم الظّهور فى الباقى و ان لم يكن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هذا المنع يظهر من دليلنا السّابق و انتفاء الظّهور بالنّسبة الى العموم لا يضرّنا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دوّم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از دليل دوّم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عام در باقى افراد ظاهر نباشد بلكه نسبت بآن حتما ظهور دارد اگرچه در آن حقيقت نيست و مدرك ما بر اين منع از دليل سابق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منتفى بودن ظهور لفظ نسبت به معناى عموم ضررى به مراد ما وارد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مستدلّ در دليل دوّمش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عام بعد از تخصيص از ظهورش خارج شده و ديگر نسبت بعموم ظهورى ندارد و هر لفظى كه ظاهر نباشد در حمل بر معنا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استدلال آن است كه اگرچه عام مخصّص بعد از تخصيص در عموم ظاهر نيست ولى قبول نداريم حتّى در باقى نيز ظاهر نباشد و مدرك ما بر اين منع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وقتى عامى را تخصيص داد و بنده پس از تخصيص باقى افراد را مورد امتثال قرار نداد عقلاء و اهل عرف وى را ملامت و سرزنش مى‌كنند و وى را بر مخالفت توبيخ مى‌نمايند و نفس همين توبيخ و ملامت علامت آنست كه عام پس از تخصيص در باقى افراد ظاهر است چنانچه در دليل سابق اين معنا را تقرير و تثبيت نموديم پس ظهور عام بعد از تخصيص در باقى افراد محلّ اشكال و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همان‌طورى‌كه اشاره شد البتّه عام مخصّص در عموم كه معناى حقيقى آن باشد ظهور ندارد ولى اين عدم ظهور ضررى به مدّعاى ما وارد نكرده و سبب آن نمى‌شود كه نسبت به باقى نيز ظهورش را منكر بشويم چنانچه هر لفظى كه به كمك قرينه صارفه از معناى حقيقيش منصرف شده و بر معناى مجازى حمل گردد حالش اين‌گونه است كه پس از مقرون شدنش به قرينه در معناى حقيقى ظاهر نيست ولى اين ظهور سبب آن نيست كه ظهورش در معناى مجازى نيز منتفى 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حيوان درّنده معروف مى‌باشد و پرواضح است وقتى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همراه كرده و مى‌گوييم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اسدا يرمى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شير و شجاعى را كه تير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اوّلى منصرف شده و ظهورش نسبت بآن منتفى مى‌گردد ولى ظهور آن در معناى مجازى كه شخص شجاع باشد جاى انكار نيست</w:t>
      </w:r>
      <w:r>
        <w:rPr>
          <w:rFonts w:eastAsia="IRNazanin" w:cs="IRNazanin"/>
          <w:color w:val="111111"/>
          <w:sz w:val="28"/>
          <w:szCs w:val="28"/>
          <w:rtl w:val="true"/>
          <w:lang w:bidi="fa-IR"/>
        </w:rPr>
        <w:t>.</w:t>
      </w:r>
      <w:bookmarkStart w:id="351" w:name="pg12650_116097"/>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Amiri" w:hAnsi="Amiri" w:eastAsia="Amiri" w:cs="Amiri"/>
          <w:color w:val="111111"/>
          <w:sz w:val="28"/>
          <w:sz w:val="28"/>
          <w:szCs w:val="28"/>
          <w:rtl w:val="true"/>
          <w:lang w:bidi="ar-SA"/>
        </w:rPr>
        <w:t>عام هم عينا حالش بهمين منوال است فلذا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مثال اكرم العلماء قطعا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استغراق است ولى پس از آوردن مخصّص مانند الّا الفسّاق منهم اگرچه ظهور در استغراق ندارد ولى نسبت بعلماء عدول قطعا ظاهر است و وقتى اين ظهور را پذيرفتيم ديگر مجالى براى انكار حجّيّتش در باقى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ظهور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الذّاهب الى انّه حجّة فى اقلّ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اقلّ الجمع هو المحقّق و الباقى مشكوك فيه، فلا يصار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477931_222507752"/>
      <w:bookmarkStart w:id="353" w:name="_Toc130"/>
      <w:bookmarkEnd w:id="352"/>
      <w:r>
        <w:rPr>
          <w:rtl w:val="true"/>
        </w:rPr>
        <w:t>دليل قائلين به حجّيّت عام در اقلّ جمع</w:t>
      </w:r>
      <w:bookmarkEnd w:id="353"/>
    </w:p>
    <w:p>
      <w:pPr>
        <w:pStyle w:val="BookText"/>
        <w:rPr/>
      </w:pPr>
      <w:r>
        <w:rPr>
          <w:rFonts w:ascii="IRNazanin" w:hAnsi="IRNazanin" w:eastAsia="IRNazanin"/>
          <w:color w:val="111111"/>
          <w:sz w:val="28"/>
          <w:sz w:val="28"/>
          <w:szCs w:val="28"/>
          <w:rtl w:val="true"/>
          <w:lang w:bidi="fa-IR"/>
        </w:rPr>
        <w:t>كسانى كه عام مخصّص را در اقلّ جمع حجّت دانسته‌اند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جمع محقّقا و قطعا مراد بوده و باقى افراد مشكوك هستند، پس لفظ را نبايد بر مشكوك 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حجّة فى اقلّ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مقام اراده اقلّ جمع مراد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الباقى مشكوك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ديگر غير از اقلّ جمع مى‌باشد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يحمل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مشكوك باقى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لا نسلّم انّ الباقى مشكوك فيه، لما ذكرنا من الدّليل على وجوب الحمل على ما 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مذكور</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كه باقى مشكوك فيه باشد، زيرا در دليل مذكور گفتيم واجب است عام مخصّص را بر باقى حمل كنيم و شرح آن بتفصيل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ذهب العلّامة فى التّهذيب الى جواز الاستدلال بالعامّ قبل استقصاء البحث فى طلب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فى النّهاية عدم الجواز ما لم يستقص فى طلب التّخصيص و حكى فيها كلّا من القولين عن بعض العامّة و قد اختلف كلامهم فى بيان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فى جواز التّمسّك بالعامّ قبل البحث عن المخصّص و هو الّذى يلوح من كلام العلّامة فى التّهذيب و صرّح به فى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انكر ذلك جمع من المحقّقين، قائلين بانّ العمل بالعموم قبل البحث عن المخصّص ممتنع اجماعا و انّما الخلاف فى مبلغ البحث، فقال الاكثر يكفى بحيث يغلب معه الظّنّ بعدم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يكفى ذلك، بل لا بدّ من القطع بانتفائه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الخلاف موجود فى المقامين، لنقل جماعة القول بجواز</w:t>
      </w:r>
      <w:bookmarkStart w:id="354" w:name="pg12650_116099"/>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Amiri" w:hAnsi="Amiri" w:eastAsia="Amiri" w:cs="Amiri"/>
          <w:color w:val="111111"/>
          <w:sz w:val="28"/>
          <w:sz w:val="28"/>
          <w:szCs w:val="28"/>
          <w:rtl w:val="true"/>
          <w:lang w:bidi="ar-SA"/>
        </w:rPr>
        <w:t>التّمسّك بالعامّ قبل البحث عن المخصّص عن بعض المتقدّمين و تصريح آخرين باختياره،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قائله انّه قبل وقت العمل و قبل ظهور المخصّص يجب اعتقاد عمومه جزما ثمّ ان لم يتبيّن الخصوص فذاك و الّا تغيّر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 بعض العلماء انّه قال بعد ذكره لهذا الكلام عن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معدود عندنا من مباحث العقلاء و مضطرب العلماء و انّما هو قول صدر عن غباوة و استمرار فى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هذا فالاقوى عندى انّه لا يجوز المبادرة الى الحكم بالعموم قبل البحث عن المخصّص بل يجب التّفحّص عنه حتّى يحصل الظّنّ الغالب بانتفائه كما يجب ذلك فى كلّ دليل يحتمل ان يكون له معارض احتمالا راجحا، فانّه فى الحقيقة جزئى من جزئيّاته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5" w:name="__RefHeading___Toc477933_222507752"/>
      <w:bookmarkStart w:id="356" w:name="_Toc131"/>
      <w:bookmarkEnd w:id="355"/>
      <w:r>
        <w:rPr>
          <w:rtl w:val="true"/>
        </w:rPr>
        <w:t>اصل و قاعده آراء در استدلال بعام قبل از تفحّص از مخصّص و مقدار آن</w:t>
      </w:r>
      <w:bookmarkEnd w:id="356"/>
    </w:p>
    <w:p>
      <w:pPr>
        <w:pStyle w:val="Heading5"/>
        <w:numPr>
          <w:ilvl w:val="4"/>
          <w:numId w:val="1"/>
        </w:numPr>
        <w:rPr/>
      </w:pPr>
      <w:bookmarkStart w:id="357" w:name="__RefHeading___Toc477935_222507752"/>
      <w:bookmarkStart w:id="358" w:name="_Toc132"/>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مرحوم علّامه در كتاب تهذيب باين عقيده متمايل شده كه استدلال بعام پيش از فحص كامل از مخصّص و حصول قطع بعدم آن جايز است و در كتاب نهايه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مادامى‌كه استقصاء در طلب مخصّص نشده استدلال بعام جايز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قول را از برخى اهل سنّت نقل نموده است</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علماء در بيان موضع نزاع مختلف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پس بعضى از ايشان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جواز تمسّك بعام پيش از فحص از مخصّص مى‌باشد و اين مضمون از كلام مرحوم علّامه در تهذيب ظاهر مى‌شود و در كتاب نهايه بآن تصريح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آن را جماعتى از اهل تحقيق انكار كرده و اظهار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بعموم پيش از فحص از مخصّص باجماع علماء ممتنع و غير جايز است و اختلاف و نزاعى كه وجود دارد در مقدار تفحّص از مخصّص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اكثر علماء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تفحّص مقدارى كافى است كه ظنّ غالب به عدم مخصّص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از تفحّص كافى نبوده بلكه گردش در مظانّ مخصّص به مقدارى بايد باشد كه قطع بانتفاء آن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در هر دو مقام خلاف و نزاع وجود دارد چه در اصل فحص از مخصّص و چه در مبلغ و مقدار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بدليل اينكه جماعتى چنين نقل كرده‌اند كه برخى از متقدّمين تمسّك بعام قبل از فحص از مخصّص را جايز مى‌دانسته‌اند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تصريح باختيار اين قول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قول از نظر ما ضعيف و غير قابل 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بسا در توجيه اين قول چنين گفته شده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قائلين آنست كه پيش از وقت عمل بعام و قبل از ظهور مخصّص لازم است بعموم عام معتقد بود و بطور جزم و يقين لفظ را برآن حمل نمود</w:t>
      </w:r>
      <w:bookmarkStart w:id="359" w:name="pg12650_116101"/>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حال اگر مخصّص ظاهر نشد و بآن برنخورديم پس مراد از لفظ همان عام بوده و در غير اين صورت اعتقاد تغيّر پيدا كرده و الزاما به معناى خاصّ بايد متعبّد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برخى اهل سنّت اين‌طور نقل شده كه پس از نقل اين قول از قائل مزبور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از نظر ما در زمره مباحث عقلاء و محلّ اضطراب كلمات علماء داخل نبوده بلكه قولى است كه از روى كودنى و استمرار در عناد ناشى شده است</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77937_222507752"/>
      <w:bookmarkStart w:id="361" w:name="_Toc133"/>
      <w:bookmarkEnd w:id="360"/>
      <w:r>
        <w:rPr>
          <w:rtl w:val="true"/>
        </w:rPr>
        <w:t>رأى مرحوم مصنّف</w:t>
      </w:r>
      <w:bookmarkEnd w:id="361"/>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به اقوال و آراء در اين مسئله واقف و آگاه شديد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اقوى از نظر ما اينست كه مبادرت به حكم بعموم نمودن پيش از تفحّص از مخصّص جايز نبوده بلكه واجب است از آن تا جائى تفحّص نمود كه ظنّ غالب به انتفائش حاصل كرد چنانچه اين مقدار از گردش و تفحّص نسبت به هر دليلى كه احتمال معارض برايش داده شود لازم بوده و واجب است از معارض احتمالى آن مشروط به اينكه احتمال راجح باشد تفحّص شود تا ظنّ به انتفائش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مى‌توان گفت بحث ما در اينجا مصداقى از مصاديق آن بحث و جزئى از جزئيّات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نهايه راجع است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قولين جواز تمسّك بعام قبل از فحص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از مخصّص و عدم جواز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كلام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انّ النّزاع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يلوح من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كون النّزاع فى جواز التّمسّك بالعامّ قبل البحث عن المخصّص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النّزاع فى جواز التّمسّك بالعامّ قبل البحث عن المخصّص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 ذلك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نزاع در مورد مذكور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بحيث يغلب معه الظّنّ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بحث و فحص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فحص نيز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انّه لا يكفى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ظنّى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القطع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موجود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اصل فحص از مخصّص و نيز مبلغ و مقدار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آخرين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اختيار جواز 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تمسّك بعام قبل از فحص از مخصّص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انّ مراد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قائل بجواز تمسّك بعام قبل از فحص از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اعتقاد عمومه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عموم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لم يتبيّن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معلوم مى‌شود كه لفظ عام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تغيّر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خصوص ظاهر شد اعتقاد عموم به خصوص تبدّل و تغيّر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بعد ذكره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العلماء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معدود عندنا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مضطرب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كلمات مضطرب و مختلف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قول صدر عن 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تمسّك بعام قبل از فحص از مخصّص راجع بوده و محتمل است به كلام موجّه راجع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عندى انّه لا يجوز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التّفحّص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مخصّص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تا حدّ حصول ظنّ غالب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له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فحص از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جزئى من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جزئيّات وجوب فحص از دليل معارض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المجتهد يجب عليه البحث عن الادلّة و كيفيّة دلالتها و التّخصيص</w:t>
      </w:r>
      <w:bookmarkStart w:id="362" w:name="pg12650_116104"/>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Amiri" w:hAnsi="Amiri" w:eastAsia="Amiri" w:cs="Amiri"/>
          <w:color w:val="111111"/>
          <w:sz w:val="28"/>
          <w:sz w:val="28"/>
          <w:szCs w:val="28"/>
          <w:rtl w:val="true"/>
          <w:lang w:bidi="ar-SA"/>
        </w:rPr>
        <w:t>كيفيّة فى الدّلالة و قد شاع ايضا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عامّ الّا و قد خصّ، فصار احتمال ثبوته مساويا لاحتمال عدمه و توقّف ترجيح احد الامرين على البحث و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اكتفينا بحصول الظّنّ و لم نشترط القطع، لانّه ممّا لا سبيل اليه غالبا، اذ غاية الامر عدم الوجدان و هو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اشترط لأدّى الى ابطال العمل باكثر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477939_222507752"/>
      <w:bookmarkStart w:id="364" w:name="_Toc134"/>
      <w:bookmarkEnd w:id="363"/>
      <w:r>
        <w:rPr>
          <w:rtl w:val="true"/>
        </w:rPr>
        <w:t>استدلال مرحوم مصنّف براى قول مختار</w:t>
      </w:r>
      <w:bookmarkEnd w:id="36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اينست كه بر مجتهد لازم است از ادلّه و كيفيّت دلالت آنها بحث و فحص كند و تخصيص از كيفيّات دلالت محسوب مى‌شود و تخصيص عمومات به حدّى شايع و رائج شده است كه در حقّش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عامّى نيست مگر آنكه بآن تخصيص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ثبوت عموم با عدمش يكسان و متساوى مى‌باشد ازاين‌رو ترجيح هريك از عموم و خصوص بر ديگرى متوقّف بر بحث و تفتيش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اكتفاء به حصول ظنّ به عدم وجود مخصّص</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بحصول ظنّ اكتفاء نموده و قطع را شرط ندانستيم وجهش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غالبا حصول آن ممكن نبوده و راهى به سويش وجود ندارد زيرا نهايت فحص و غايت آن اينست كه به مخصّص دست نيافته و آن را نيافته‌ايم و پرواضح است نيافتن دلالت بر عدم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بخواهيم علم و قطع به عدم وجود مخصّص را شرط بدانيم اين شرط منجر به ابطال عمل به اكثر عمومات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مدّعايشان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تفحّص از مخصّص عمل بعام جايز نيست و به عبارت ديگر اصل فحص واجب و لازمست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فحص تا آنجائى است كه شخص به واسطه‌اش ظنّ به عدم مخصّص پيدا كرده و بيش از آن لازم 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مدّعاى اوّل</w:t>
      </w:r>
    </w:p>
    <w:p>
      <w:pPr>
        <w:pStyle w:val="BookText"/>
        <w:rPr/>
      </w:pPr>
      <w:r>
        <w:rPr>
          <w:rFonts w:ascii="IRNazanin" w:hAnsi="IRNazanin" w:eastAsia="IRNazanin"/>
          <w:color w:val="111111"/>
          <w:sz w:val="28"/>
          <w:sz w:val="28"/>
          <w:szCs w:val="28"/>
          <w:rtl w:val="true"/>
          <w:lang w:bidi="fa-IR"/>
        </w:rPr>
        <w:t>پرواضح است تمسّك بعام و برطبقش حكم نمودن از وظايف مجتهد بوده و عامّى را در آن حظّ و بهره‌اى نمى‌باشد و بر مجتهد است كه در اخذ به دليل و حكم برطبق آن‌هم از اصل آن و هم از كيفيّتش تفحّص كند و جاى شبهه نيست كه تخصيص از انحاء كيفيّت دلالت بوده لا جرم بر مجتهد لازم است از اصل وجود آن جستجو كرده تا بآن دست بيابد چه آنكه غالب عمومات مقرون بمخصّصات بوده به‌طورى‌كه كمتر عامّى را مى‌توان يافت كه تخصيص بآن وارد نشده باشد حتّى از ابن عبّاس منقول است كه فرموده</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عام الّا و قد خصّ بنابراين وقتى موقعيّت عمومات در اين حدّ باشد مجتهد حقّ ندارد بمجرّد برخورد با عامّى وجود احتمالى يا ظنّى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مخصّص را ناديده انگاشته و بدون فحص از وجود آن برطبق عام حكم كند بلكه ترجيح جانب عموم و فتوى برطبق آن صرفا موقوف بر تفتيش از حال مخصّص و مأيوس شدن از وجود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مدّعاى دوّم</w:t>
      </w:r>
    </w:p>
    <w:p>
      <w:pPr>
        <w:pStyle w:val="BookText"/>
        <w:rPr/>
      </w:pPr>
      <w:r>
        <w:rPr>
          <w:rFonts w:ascii="IRNazanin" w:hAnsi="IRNazanin" w:eastAsia="IRNazanin"/>
          <w:color w:val="111111"/>
          <w:sz w:val="28"/>
          <w:sz w:val="28"/>
          <w:szCs w:val="28"/>
          <w:rtl w:val="true"/>
          <w:lang w:bidi="fa-IR"/>
        </w:rPr>
        <w:t>امّا وجه اينكه گفتيم در مقام فحص همين‌قدر كه ظنّ غالب به عدم مخصّص پيدا نموديم كافى بوده و بيش از آن لازم نيست آنست كه غالبا رسيدن و قطع پيدا نمودن به عدم مخصّص امر غيرممكن و مستحيلى مى‌باشد زيرا اطّلاعات و علوم بشر محدود است و بصرف گردش در مظانّ وجود مخصّص و پيدا نكردن آن نمى‌تواند قطع و يقين به عدم آن پيدا كند زيرا منتهاى تفحّص و غايت سعى باين منجرّ مى‌شود كه شخص مخصّص را نيافته و بديهى است عدم وجدان بر عدم وجود دلالت نداشته بلكه بسا شى‌ء مطلوب در واقع موجود باشد منتهى شخص بآن نرسيده باشد لذا اگر بخواهيم علم بعدم وجود مخصّص را شرط بدانيم و قبل از حصولش عمل بعام را جايز ندانيم پس بايد عمل باكثر عمومات را باطل بدانيم درحالى‌كه اين‌طور نيست يعنى مى‌بينيم كه نوعا عمومات مورد عمل حضرات مى‌باشند، پس بايد فحص را تا اندازه‌اى واجب كنيم كه پس از آن و نيافتن مخصّص ظنّ به عدمش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دلالة 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احتمال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ثبوت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 عدم ثبوت مخصّص است</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ممّا لا سبيل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شأن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 عود مى‌كند</w:t>
      </w:r>
      <w:r>
        <w:rPr>
          <w:rFonts w:eastAsia="Amiri" w:cs="Amiri" w:ascii="Amiri" w:hAnsi="Amiri"/>
          <w:color w:val="111111"/>
          <w:sz w:val="28"/>
          <w:szCs w:val="28"/>
          <w:rtl w:val="true"/>
          <w:lang w:bidi="ar-SA"/>
        </w:rPr>
        <w:t>.</w:t>
      </w:r>
      <w:bookmarkStart w:id="365" w:name="pg12650_116107"/>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الوجدان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اشترط لأدّى الى ابطال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 و قطع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اشتراط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مجوّز التّمسّك به قبل البحث 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وجب طلب المخصّص فى التّمسّك بالعام، لوجب طلب المجاز فى التّمسّك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 ايجاب طلب المخصّص انّما هو للتّحرّز عن الخطاء و هذا المعنى بعينه موجود فى المجاز، لكنّ اللّازم اعنى طلب المجاز منتف، فانّه ليس بواجب اتّفاقا و العرف قاض ايضا بحمل الالفاظ على ظواهرها من غير بحث عن وجود ما يصرف اللّفظ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احتجّ العلّامة على مختاره فى التّهذيب و هو كالصّريح فى موافقة هذا القائل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477941_222507752"/>
      <w:bookmarkStart w:id="367" w:name="_Toc135"/>
      <w:bookmarkEnd w:id="366"/>
      <w:r>
        <w:rPr>
          <w:rtl w:val="true"/>
        </w:rPr>
        <w:t>استدلال قائلين بجواز تمسّك بعام قبل از فحص از مخصّص</w:t>
      </w:r>
      <w:bookmarkEnd w:id="367"/>
    </w:p>
    <w:p>
      <w:pPr>
        <w:pStyle w:val="Heading6"/>
        <w:numPr>
          <w:ilvl w:val="5"/>
          <w:numId w:val="1"/>
        </w:numPr>
        <w:rPr/>
      </w:pPr>
      <w:bookmarkStart w:id="368" w:name="__RefHeading___Toc477943_222507752"/>
      <w:bookmarkStart w:id="369" w:name="_Toc13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كسانى كه تمسّك بعام پيش از فحص از مخصّص را تجويز كرده‌اند در مقام استدلال فرموده‌اند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جواز تمسّك بعام طلب مخصّص واجب باشد پس بايد در تمسّك به معناى حقيقى لفظ نيز طلب از مجاز لازم و واجب باشد درحالى‌كه اين‌طور نيست</w:t>
      </w:r>
      <w:r>
        <w:rPr>
          <w:rFonts w:eastAsia="IRNazanin" w:cs="IRNazanin"/>
          <w:color w:val="111111"/>
          <w:sz w:val="28"/>
          <w:szCs w:val="28"/>
          <w:rtl w:val="true"/>
          <w:lang w:bidi="fa-IR"/>
        </w:rPr>
        <w:t>.</w:t>
      </w:r>
      <w:bookmarkStart w:id="370" w:name="pg12650_116108"/>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Heading6"/>
        <w:numPr>
          <w:ilvl w:val="5"/>
          <w:numId w:val="1"/>
        </w:numPr>
        <w:rPr/>
      </w:pPr>
      <w:bookmarkStart w:id="371" w:name="__RefHeading___Toc477945_222507752"/>
      <w:bookmarkStart w:id="372" w:name="_Toc137"/>
      <w:bookmarkEnd w:id="371"/>
      <w:r>
        <w:rPr>
          <w:rtl w:val="true"/>
        </w:rPr>
        <w:t>بيان و شرح ملازمه</w:t>
      </w:r>
      <w:bookmarkEnd w:id="372"/>
    </w:p>
    <w:p>
      <w:pPr>
        <w:pStyle w:val="BookText"/>
        <w:rPr/>
      </w:pPr>
      <w:r>
        <w:rPr>
          <w:rFonts w:ascii="IRNazanin" w:hAnsi="IRNazanin" w:eastAsia="IRNazanin"/>
          <w:color w:val="111111"/>
          <w:sz w:val="28"/>
          <w:sz w:val="28"/>
          <w:szCs w:val="28"/>
          <w:rtl w:val="true"/>
          <w:lang w:bidi="fa-IR"/>
        </w:rPr>
        <w:t>واجب نمودن طلب مخصّص صرفا بخاطر احتراز و اجتناب از خطاء است كه بدين‌وسيله دفع مى‌گردد و اين معنا عينا در مجاز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لازم يعنى وجوب طلب از مجاز منتف مى‌باشد چه آنكه باتّفاق جميع ارباب لسان چنين امرى لازم نيست و عرف بدون اينكه بحث و فحص از مجاز را واجب بدانند حكم مى‌كنند بلزوم حمل الفاظ بر ظواهرشان مرحوم علّامه حلّى بهمين بيان و تقرير در كتاب تهذيب بر مختار خويش تمسّك فرموده و اين استدلال همچون كلامى است صريح در موافقت با اين قائل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حاصل استدلال مذكور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تمسّك بعام موقوف به بحث و فحص از مخصّص باشد و پيش از آن جايز نباشد لازمه‌اش اينست كه تمسّك به معناى حقيقى و حمل لفظ بر ظاهرش نيز موقوف بر فحص از مجاز باشد درحالى‌كه قطعا و باتّفاق همه اين‌طور نيست و وقتى وجوب فحص در مجاز منتفى فرض شد در مورد بحث نيز وجوبى براى تفحّص از مخصّص نبايد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مسلّما كسانى كه در مورد بحث تمسّك بعام را قبل از فحص از مخصّص جايز نمى‌دانند دليلشان اينست كه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ممكنست عام بعموم خود باقى نبوده و متكلّم از آن معناى خاصّ اراده كرده باشد لذا پيش از تفحّص از مخصّص اگر لفظ را بر عموم حمل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Amiri" w:hAnsi="Amiri" w:eastAsia="Amiri" w:cs="Amiri"/>
          <w:color w:val="111111"/>
          <w:sz w:val="28"/>
          <w:sz w:val="28"/>
          <w:szCs w:val="28"/>
          <w:rtl w:val="true"/>
          <w:lang w:bidi="ar-SA"/>
        </w:rPr>
        <w:t>كنيم مرتكب خطاء و خلاف واقع مى‌شويم لذا براى احتراز از آن بحث از مخصّص لازم 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عين اين تقرير در باب حمل لفظ بر معناى ظاهر و حقيقى آن وجود دارد چه آنكه مثلا اگر متكلّم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قبل از جستجو از قرينه صارفه و تفحّص از معناى مجازى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معناى ظاهرش كه حيوان درّنده معروف است حمل كند ممكنست مقصود متكلّم مرد شجاع بوده و قرينه‌اش را در كلام ديگر آورده و بدين ترتيب مخاطب چون بدنبال آن نرفته و از وجودش تفحّص نكرده مرتكب خلاف واقع گشته است ازاين‌رو عينا بهمان تقرير در اينجا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احتراز از خطاء و عدم ارتكاب خلاف واقع طلب از مجاز و تفحّص از قرينه صارفه لازم است درحالى‌كه اجماع ارباب لسان و اتّفاق اهل محاوره بر اين است كه بمجرّد استماع لفظ مخاطب مى‌تواند آن را بر معناى ظاهر و حقيقى حمل كند بدون اينكه تفحّص از قرينه صارفه و طلب از مجاز را لازم بدانند و چون مسئله مورد بحث و باب حقيقت و مجاز از يك قبيل بوده و بينشان تلازم قطعى است لا جرم از عدم وجوب فحص در باب حقيقت و مجاز انتفاء وجوب فحص از مخصّص نيز در مسئله مورد بحث ثابت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مجوّز التّمسّك به قبل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وجب طلب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لزوم فحص از مخصّص و طلب مجاز</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بواجب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طلب مجاز عود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احتجّ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و استدلال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مرحوم علّامه در اين كتاب جواز تمسّك بعام قبل از استقصاء از مخصّص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فى موافقة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كلمه اشاره باشد باين نكته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قائل تمسّك بعام قبل از اصل فحص از مخصّص را جايز مى‌داند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منكر وجوب فحص است ولى مرحوم علّامه در كتاب تهذيب اصل فحص را واجب دانسته منتهى فحص كامل به‌طورى‌كه موجب حصول قطع بعدم مخصّص بشود را لازم نمى‌داند ازاين‌رو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كتاب تهذيب اگرچه بهمين تقرير و دليل قائل استدلال فرموده ولى در عين حال نمى‌توان آن را دليل بر موافقت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قائل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الفرق بين العامّ و الحقيقة، فانّ العمومات اكثرها مخصوصة كما عرفت، فصار حمل اللّفظ على العموم مرجوحا فى الظّنّ قبل البحث عن المخصّص و لا كذلك الحقيقة، فانّ اكثر الالفاظ محمول على الحقائق</w:t>
      </w:r>
      <w:r>
        <w:rPr>
          <w:rFonts w:eastAsia="Amiri" w:cs="Amiri" w:ascii="Amiri" w:hAnsi="Amiri"/>
          <w:color w:val="111111"/>
          <w:sz w:val="28"/>
          <w:szCs w:val="28"/>
          <w:rtl w:val="true"/>
          <w:lang w:bidi="ar-SA"/>
        </w:rPr>
        <w:t>.</w:t>
      </w:r>
      <w:bookmarkStart w:id="373" w:name="pg12650_116111"/>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74" w:name="__RefHeading___Toc477947_222507752"/>
      <w:bookmarkStart w:id="375" w:name="_Toc138"/>
      <w:bookmarkEnd w:id="374"/>
      <w:r>
        <w:rPr>
          <w:rtl w:val="true"/>
        </w:rPr>
        <w:t>جواب مرحوم مصنّف از دليل مذكور</w:t>
      </w:r>
      <w:bookmarkEnd w:id="375"/>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دليل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عام و حقيقت فرق و تفاوت است، زيرا عمومات غالبا تخصيص خورده و همان‌طورى‌كه دانسته شد اكثر آنها مخصوص مى‌باشند لذا حمل لفظ بر عموم از نظر ظنّ ما مرجوح يعنى موهوم بوده ازاين‌رو پيش از فحص از مخصّص مبادرت بآن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نسبت به حقيقت چنين نبوده و اين تقرير جارى نمى‌باشد چه آنكه اكثر الفاظ در اين باب محمول بر حقائق و معانى ظاهره بوده و برعكس عام ظنّ غالب به اينست كه متكلّمين از الفاظ معانى حقيقيّه را اراده مى‌نمايند و حمل بر مجاز امر مرجوح و موهومى مى‌باشد لذا با وجود چنين فرقى چگونه مى‌توان ادّعاء تلازم بين عموم و حقيقت نمود و از جواز تمسّك به حقيقت قبل از فحص از مجاز اثبات جواز تمسّك بعام پيش از بحث از مخصّص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كذلك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تمسّك به معناى حقيقى اين‌چنين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مشترط القطع بانّه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المسألة ممّا كثر فيه الخلاف و البحث و لم يطّلع على تخصيص فالعادة قاضية بالقطع بانتفائه اذ لو كان لوجد مع كثرة البحث قطعا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يكن ممّا كثر فيه البحث، فبحث المجتهد فيها يوجب القطع بانتفائه ايضا، لانّه لو أريد بالعامّ الخاصّ لنصب لذلك دليل يطّلع عليه فاذا</w:t>
      </w:r>
      <w:bookmarkStart w:id="376" w:name="pg12650_116112"/>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p>
    <w:p>
      <w:pPr>
        <w:pStyle w:val="BookText"/>
        <w:rPr/>
      </w:pPr>
      <w:r>
        <w:rPr>
          <w:rFonts w:ascii="Amiri" w:hAnsi="Amiri" w:eastAsia="Amiri" w:cs="Amiri"/>
          <w:color w:val="111111"/>
          <w:sz w:val="28"/>
          <w:sz w:val="28"/>
          <w:szCs w:val="28"/>
          <w:rtl w:val="true"/>
          <w:lang w:bidi="ar-SA"/>
        </w:rPr>
        <w:t>بحث المجتهد و لم يعثر بدليل التّخصيص قطع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477949_222507752"/>
      <w:bookmarkStart w:id="378" w:name="_Toc139"/>
      <w:bookmarkEnd w:id="377"/>
      <w:r>
        <w:rPr>
          <w:rtl w:val="true"/>
        </w:rPr>
        <w:t>استدلال كسانى كه در تمسّك بعام قطع بعدم مخصّص را شرط كرده‌اند</w:t>
      </w:r>
      <w:bookmarkEnd w:id="378"/>
    </w:p>
    <w:p>
      <w:pPr>
        <w:pStyle w:val="BookText"/>
        <w:rPr/>
      </w:pPr>
      <w:r>
        <w:rPr>
          <w:rFonts w:ascii="Amiri" w:hAnsi="Amiri" w:eastAsia="Amiri" w:cs="Amiri"/>
          <w:color w:val="111111"/>
          <w:sz w:val="28"/>
          <w:sz w:val="28"/>
          <w:szCs w:val="28"/>
          <w:rtl w:val="true"/>
          <w:lang w:bidi="ar-SA"/>
        </w:rPr>
        <w:t>كسانى كه در تمسّك بعام قطع بعدم مخصّص را شرط كرده‌اند در مقام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مسئله‌اى كه عام در آن وارد شده از مسائلى بوده كه در آن خلاف و بحث بسيار باشد و مع‌ذلك بر تخصيص اطّلاعى حاصل نشده پس عادت مقتضى است در چنين موردى قطع به انتفاء مخصّص حاصل شود چه آنكه اگر مخصّصى در بين مى‌بود با اين‌همه بحث و فحص على القاعده مى‌بايد بآن قطع و علم حاصل مى‌شد و چون بآن دست نيافتيم پس قطعا معدوم و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مسئله مزبور چنين نبوده و اختلاف و بحث كثيرى در آن نباشد پس بحث و فحص مجتهد در آن همچنين باعث قطع و يقين بانتفاء مخصّص مى‌باشد، چه آنكه اگر از عام خاصّ اراده شده بود الزاما متكلّم برآن قرينه‌اى نصب مى‌كرد و بدين‌وسيله مكلّفين را بر معناى خاصّ مطّلع مى‌ساخت ازاين‌رو وقتى مجتهد بحث و تفحّص نمود و بمخصّص دست نيافت قطع بعدم آن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عمومات بر دو گونه مى‌باشند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مسائلى وارد باشند كه مطرح آراء و محل فحص و بحث بوده و اقوال در آن مختلف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مسائل غير عام البلوى وارد شده به‌طورى‌كه بحث و فحص در آن چندان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اگر مجتهد از وجود مخصّص تفحّص كرده و بآن علم پيدا نكرد همين مقدار از تفحّص و بحث عادتا موجب حصول قطع بعدم مخصّص مى‌شود زيرا مسئله طبق فرضى كه نموديم عام البلوى بوده و اگر از عام معناى خاصّ اراده شده بود حتما متكلّم مخصّص بارز و آشكارى براى آن مى‌آورد و اين مقدار از فحص مجتهد نيز باعث دست يافتن بآن مى‌گرديد پس يأس از وجودش سبب آن مى‌شود كه قطع به انتفائش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نيز طلب مجتهد از مخصّص و پيدا نشدنش موجب علم بانتفاء آن شده و مى‌توان پس از فحص مذكور ادّعاى قطع بعدم آن نمود زيرا اگر از عام مزبور معناى خاصّ اراده شده بود متكلّم جهت اطّلاع مخاطبين و مكلّفين دليل و قرينه‌اى برآن نصب مى‌كرد پس اگر مجتهد بعد از فحص بآن اطّلاع پيدا نكرد نفس نرسيدن مجتهد بآن موجب حصول قطع به انتفائش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ان كانت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كثر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قاضية بالقطع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ممّا كثر فيه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مسئله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فبحث المجتهد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مسئله عود مى‌كند</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القطع بانتفائه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انتفاء مخصّص همان‌طورى‌كه در فرض اوّل فحص مجتهد سبب قطع بانتفاء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أريد بالعامّ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 لذلك دليل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بصيغه مجهول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مجتهد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مخصّص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بمنع المقدّمتين اعنى العلم عادة عند كثرة البحث و العلم بالدّليل عند بحث المجتهد، فانّه كثيرا ما يكون المسألة ممّا يتكرّر فيه البحث او يبحث فيه المجتهد، فيحكم ثمّ يجد ما يرجع به عن حكمه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برخى از استدلال مذكور</w:t>
      </w:r>
    </w:p>
    <w:p>
      <w:pPr>
        <w:pStyle w:val="BookText"/>
        <w:rPr/>
      </w:pPr>
      <w:r>
        <w:rPr>
          <w:rFonts w:ascii="Amiri" w:hAnsi="Amiri" w:eastAsia="Amiri" w:cs="Amiri"/>
          <w:color w:val="111111"/>
          <w:sz w:val="28"/>
          <w:sz w:val="28"/>
          <w:szCs w:val="28"/>
          <w:rtl w:val="true"/>
          <w:lang w:bidi="ar-SA"/>
        </w:rPr>
        <w:t>از استدلالى كه ذكر شد اين‌طور جواب داده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مقدّمه‌اى را كه در اين استدلال آمده قبول نداريم و آن دو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علم بعدم مخصّص پس از بحث فراوان و تفحّص بسيار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بوجود دليل به واسطه بحث و تفحّص مجتهد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امتناع از پذيرفتن اين دو مقدّمه آنست كه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مسئله‌اى مورد بحث بسيار و تحقيق فراوان بوده و مجتهد در آن جستجو و بحث كامل نموده و نظريّه‌اش بامرى منتهى گشته و برطبق آن حكم كرده ولى بعد از آن به دليل ديگرى دست يافته كه به واسطه‌اش از حكم اوّلى رجوع نموده و رأى ديگرى اختيار كرده است، پس مجرّد عام البلوى بودن و فحص مجتهد در آن كافى در حصول قطع و جزم نبوده فلذا بآن نمى‌تواند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اكتفاء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كثيرا ما يكون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يتكرّر فيه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به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يرجع عود كرده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مجتهد راجع است</w:t>
      </w:r>
      <w:r>
        <w:rPr>
          <w:rFonts w:eastAsia="Amiri" w:cs="Amiri" w:ascii="Amiri" w:hAnsi="Amiri"/>
          <w:color w:val="111111"/>
          <w:sz w:val="28"/>
          <w:szCs w:val="28"/>
          <w:rtl w:val="true"/>
          <w:lang w:bidi="ar-SA"/>
        </w:rPr>
        <w:t>.</w:t>
      </w:r>
      <w:bookmarkStart w:id="379" w:name="pg12650_116116"/>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فيما يتعلّق بالمخصّص اصل اذا تعقّب المخصّص متعدّدا سواء كان جملا او غيرها و صحّ عوده الى كلّ واحد كان الاخير مخصوصا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يخصّ معه الباقى او يختصّ هو به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عادتهم بفرض الخلاف و الاحتجاج فى تعقّب الاستثناء ثمّ يشيرون فى باقى انواع المخصّصات الى انّ الحال فيها كما فى الاستثناء و نحن نجرى على منهجهم حذرا من فوات بعض الخصوصيّات بالخروج عنه، لاحتياجه الى تغيير اوضاع الاحتجاجات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0" w:name="__RefHeading___Toc477951_222507752"/>
      <w:bookmarkStart w:id="381" w:name="_Toc140"/>
      <w:bookmarkEnd w:id="380"/>
      <w:r>
        <w:rPr>
          <w:rtl w:val="true"/>
        </w:rPr>
        <w:t>فصل سوّم در بيان آنچه به مخصّص تعلّق دارد اصل و قاعده حكم مخصّصى كه بدنبال عمومات متعدّده درآيد</w:t>
      </w:r>
      <w:bookmarkEnd w:id="381"/>
    </w:p>
    <w:p>
      <w:pPr>
        <w:pStyle w:val="Heading4"/>
        <w:numPr>
          <w:ilvl w:val="3"/>
          <w:numId w:val="1"/>
        </w:numPr>
        <w:rPr/>
      </w:pPr>
      <w:bookmarkStart w:id="382" w:name="__RefHeading___Toc477953_222507752"/>
      <w:bookmarkStart w:id="383" w:name="_Toc141"/>
      <w:bookmarkEnd w:id="382"/>
      <w:r>
        <w:rPr>
          <w:rtl w:val="true"/>
        </w:rPr>
        <w:t>اشاره</w:t>
      </w:r>
      <w:bookmarkEnd w:id="38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مخصّصى بدنبال چند عموم درآيد اعمّ از آنكه عمومات در</w:t>
      </w:r>
      <w:bookmarkStart w:id="384" w:name="pg12650_116117"/>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ضمن چند جمله بوده يا چنين نباشند و فرض كنيم كه عود مخصّص بتمام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موردى عام اخير قطعا مخصوص است و آيا با آن باقى عمومات مورد تخصيص واقع شده يا تنها اخير بآن اختصاص دارد اقوال و آراء در آن متعدّد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اصوليّون بر اين جارى شده كه خلاف و استدلال را در خصوص دنبال آمدن استثناء فرض مى‌كرده و سپس در باقى انواع مخصّصات مى‌گويند حال آنها همچون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نيز بر طريق ايشان مشى كرده تا بدين ترتيب برخى از خصوصيّات كه احتمالا به واسطه تغيير روش ممكنست فوت گردد محفوظ مانده و همچون ديگران اوضاع احتجاجات و استدلالات را مراعات كرده و در اينجا مى‌آوريم</w:t>
      </w:r>
      <w:r>
        <w:rPr>
          <w:rFonts w:eastAsia="IRNazanin" w:cs="IRNazanin"/>
          <w:color w:val="111111"/>
          <w:sz w:val="28"/>
          <w:szCs w:val="28"/>
          <w:rtl w:val="true"/>
          <w:lang w:bidi="fa-IR"/>
        </w:rPr>
        <w:t>.</w:t>
      </w:r>
    </w:p>
    <w:p>
      <w:pPr>
        <w:pStyle w:val="Heading4"/>
        <w:numPr>
          <w:ilvl w:val="3"/>
          <w:numId w:val="1"/>
        </w:numPr>
        <w:rPr/>
      </w:pPr>
      <w:bookmarkStart w:id="385" w:name="__RefHeading___Toc477955_222507752"/>
      <w:bookmarkStart w:id="386" w:name="_Toc142"/>
      <w:bookmarkEnd w:id="385"/>
      <w:r>
        <w:rPr>
          <w:rtl w:val="true"/>
        </w:rPr>
        <w:t>[</w:t>
      </w:r>
      <w:r>
        <w:rPr>
          <w:rtl w:val="true"/>
        </w:rPr>
        <w:t>در پاره اى از متعلّقات بمخصص</w:t>
      </w:r>
      <w:r>
        <w:rPr>
          <w:rtl w:val="true"/>
        </w:rPr>
        <w:t>]</w:t>
      </w:r>
      <w:bookmarkEnd w:id="386"/>
    </w:p>
    <w:p>
      <w:pPr>
        <w:pStyle w:val="Heading5"/>
        <w:numPr>
          <w:ilvl w:val="4"/>
          <w:numId w:val="1"/>
        </w:numPr>
        <w:rPr/>
      </w:pPr>
      <w:bookmarkStart w:id="387" w:name="__RefHeading___Toc477957_222507752"/>
      <w:bookmarkStart w:id="388" w:name="_Toc143"/>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قاعده‌اى كه در اينجا مطرح است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عمومات متعدّد بدنبال هم درآمده و بدنبال جملگى مخصّصى وارد شود قطعا عام آخرى تخصيص خورده و در آن شبهه‌اى نيست منتهى محلّ صحبت در عمومات ديگر است كه آيا آنها نيز علاوه بر آخرى مورد تخصيص بوده يا اين امر تنها باخير اختصاص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عبارت اكرم العلماء و الشعراء و التّجّار الّا الفسّاق منهم قطعا تجّار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و اكرام در ايشان منحصر است به عدول امّا شعراء و علماء در تخصيص خوردنشان اختلاف است برخى آنها را نيز مورد تخصيص قرار داده و بدين ترتيب تمام عمومات را مخصوص قرار مى‌دهند و بعضى ديگر تخصيص را در خصوص اخير منحصر نموده و عمومات ديگر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به عمومشان وامى‌گذارند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اصوليّون اين بحث را بطور صريح و آشكار در خصوص مستثنى طرح نموده چنانچه ما نيز مثال بآن آورديم و سپس آنچه در آن از اقوال و استدلالات ذكر مى‌شود در ساير وجوه تخصيص جارى مى‌نمايند و ما نيز در اينجا چون بصدد تحقيق مسئله به روش ايشان هستيم لا جرم طريقه جاريه بين حضرات را تغيير نداده و مانند ايشان در بحث وارد مى‌شويم تا خصوصيّات و جزئيّات بحث از ما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تصدّق بالفقراء و سلّم على الهاشميّين 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جملگى در يك جمله وارد شده باشند همچون مثال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عوده الى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يخصّ معه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يختصّ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مخصّص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انواع مخصّصات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منهج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لاحتياجه الى تغيير اوضاع الاحتجاجات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خروج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ذهب قوم الى انّ الاستثناء المتعقّب للجمل المتعاطفة ظاهر فى رجوعه</w:t>
      </w:r>
      <w:bookmarkStart w:id="389" w:name="pg12650_116119"/>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Amiri" w:hAnsi="Amiri" w:eastAsia="Amiri" w:cs="Amiri"/>
          <w:color w:val="111111"/>
          <w:sz w:val="28"/>
          <w:sz w:val="28"/>
          <w:szCs w:val="28"/>
          <w:rtl w:val="true"/>
          <w:lang w:bidi="ar-SA"/>
        </w:rPr>
        <w:t>الى الجميع و فسّره بعضهم بكلّ واحدة و يحكى هذا القول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انّه ظاهر فى العود الى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بالوقف بمعنى لا ندرى انّه حقيقة فى اىّ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مشترك بينهما، فيتوقّف الى ظهور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موافقان للقول الثّانى فى الحكم، لانّ الأخيرة مخصوصة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ثمرة الخلاف فى استعمال الاستثناء فى الاخراج من الجميع، فانّه مجاز على ذلك القول، محتمل عند اوّل هذين، حقيقة عند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بعضهم تفصيلا طويلا يرجع حاصله الى اعتماد القرينة على الامرين و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التّهذيب و ليس بجيّد، لانّ فرض وجود القرينة يخرج عن محلّ النّزاع، اذ هو فيما عرى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477959_222507752"/>
      <w:bookmarkStart w:id="391" w:name="_Toc144"/>
      <w:bookmarkEnd w:id="390"/>
      <w:r>
        <w:rPr>
          <w:rtl w:val="true"/>
        </w:rPr>
        <w:t>مقاله مرحوم مصنّف در بيان آراء علماء در مسئله مورد بحث</w:t>
      </w:r>
      <w:bookmarkEnd w:id="391"/>
    </w:p>
    <w:p>
      <w:pPr>
        <w:pStyle w:val="Heading5"/>
        <w:numPr>
          <w:ilvl w:val="4"/>
          <w:numId w:val="1"/>
        </w:numPr>
        <w:rPr/>
      </w:pPr>
      <w:bookmarkStart w:id="392" w:name="__RefHeading___Toc477961_222507752"/>
      <w:bookmarkStart w:id="393" w:name="_Toc145"/>
      <w:bookmarkEnd w:id="392"/>
      <w:r>
        <w:rPr>
          <w:rtl w:val="true"/>
        </w:rPr>
        <w:t>[</w:t>
      </w:r>
      <w:r>
        <w:rPr>
          <w:rtl w:val="true"/>
        </w:rPr>
        <w:t>استثنائى كه بدنبال جمل متعدده واقع شده و آراء در آن</w:t>
      </w:r>
      <w:r>
        <w:rPr>
          <w:rtl w:val="true"/>
        </w:rPr>
        <w:t>]</w:t>
      </w:r>
      <w:bookmarkEnd w:id="39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دنبال جمل متعاطف ظاهر است در رجوع نمودن به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در تفسير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اينست كه استثناء به دانه‌دانه آنها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از مرحوم شيخ طوسى حكايت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دسته‌اى ديگر فرموده‌اند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مزبور ظاهر است در عود كردن بخصوص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و بعضى ديگر قائل بوقف شده يعنى گفته‌اند ما نمى‌دانيم كه حقيقت در كداميك از دو امر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مرتضى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استثناء دنباله جمل متعاطفه مشترك است بين رجوع باخير و تعلّق گرفتن بجميع لذا تا مادامى‌كه قرينه ظاهر و روشن نشده است بايد توقّف نمود و بر هيچيك حمل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عليه‌الرّحمه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قول اخير از نظر حكم با قول دوّم موافق مى‌باشند زيرا بنا بر هر سه قول خصوص اخيره قطعا مخصوص بوده و مخصّص بآن راجع است و نسبت بباقى مشكوك و غير معلوم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ثمره اختلاف اين سه قول در موردى ظاهر مى‌شود كه استثناء را در اخراج از جميع استعمال نمائيم چه آنكه بنا بر قول دوّم مجاز بوده و بنا بر قول بوقف محتمل و بفرموده مرحوم سيّد حقيقت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در اين مسئله تفصيل طولانى داده كه مرجع آن به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امر چه ارجاع استثناء باخير و چه بتمام بايد بر قرينه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را مرحوم علّامه در كتاب تهذيب اختيار فرموده است ولى از نظر ما رأى پسنديده و خوبى نيست، زيرا فرض وجود قرينه كلام را از محلّ نزاع خارج مى‌كند چه آنچه بحث در جائى است كه از قرينه عارى و مجرّد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رجوعه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مزبور عود مى‌كند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رجوعه الى الجميع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دانه‌دانه از 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انّه ظاهر فى العود الى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لا ندرى انّه حقيقة فى اىّ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راجع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بخصوص اخيره و برگشت به تمام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اخيره و جميع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الى ظهور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قرينه بر خصوص هركدام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قول مرحوم سيّد مرتضى و قول قائلين بوقف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موافقان للقول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استثناء ظاهر است در عود به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اينست كه هر سه قول در اين جهت مشتركند كه استثناء را بخصوص اخير قطعا ارجاع مى‌دهند و نيز از اين نظر كه نسبت بباقى درنگ كرده و منتظر قرينه مى‌مانند با يكديگر متّحد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كلّ الاقوال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مجاز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از جميع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عند اوّل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بوقف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عند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ثانى القولين كه مقصود قول سيّد مرتضى است</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حاصل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ارجاع باخير و جميع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مزبور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فيما عرى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محلّ نزاع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يقوى فى نفسى انّ اللّفظ محتمل لكلّ من الامرين، لا يتعيّن لاحدهما الّا بالقرينة و ليس ذلك لعدم العلم بما هو حقيقة فيه كمذهب الوقف و لا لكونه مشتركا بينهما مطلقا كما يقوله المرتضى و ان كنّا فى المعنى موافقين له و لو لا تصريحه بلفظ الاشتراك فى اثناء الاحتجاج لم يأب كلامه الحمل على ما اخترناه، فانّه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اذهب اليه انّ الاستثناء اذا تعقّب جملا و صحّ رجوعه الى كلّ واحدة منها لو انفردت فالواجب تجويز رجوعه الى جميع الجمل كما قال الشّافعى و تجويز رجوعه الى ما يليه على ما قال ابو حنيفة و ان لا يقطع على ذلك الّا بدليل منفصل او عادة او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القطع على ذلك بشي‌ء يرجع الى اللّفظ هذا و الحال فيما صرنا اليه نظير ما عرفت فى مذهب الوقف و الاشتراك من الموافقة بحسب الحكم للقول بتخصيص الأخيرة، لكونها متيقّنة التّخصيص على كلّ تقدير غاية ما هناك انّه لا يعلم كونها مرادة بخصوصها او فى جملة الجميع و هذا لا اثر له فى الحكم المطلوب كما هو ظاهر فالمحتاج الى القرينة فى الحقيقة انّما هو تخصيص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مرحوم مصنّف در مسئله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آنچه در نفس ما قوى بنظر مى‌رسد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براى هريك از دو امر مزبور يعنى تعلّق بخصوص اخير و رجوع بتمام صلاحيّت داشته لذا احتمال هر دو وجود دارد و هيچيك از آن دو بدون قرينه متعيّن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نياز به قرينه و احتياج به معيّن نه بخاطر آن است كه قائلين بوقف گفته و اظهار داشته‌اند كه به معناى حقيقى لفظ علم نداريم و نه به واسطه فرموده سيّد مرتضى بوده و لفظ مشترك لفظى بين هر دو امر باشد اگرچه ما در معنا با سيّد موافق هستيم ولى عمل ما از باب اشتراك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مرحوم سيّد در اثناء استدلالش بلفظ اشتراك تصريح نمى‌فرمود كلامش از حمل بر مختار ما آبى نبود و مى‌توانستيم ايشان را در اين رأى با خود همراه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مرتضى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من بآن معتقد هستم اينكه استثناء وقتى بدنبال جمل متعدّدى كه رجوعش به هريك از آنها صحيح است درآمد واجب و لازم اينست كه احتمال رجوعش بجميع داده شود همان‌طورى‌كه شافعى گفته و نيز احتمال رجوع بخصوص اخير كه در جنب آن است نيز داده مى‌شود چنانچه ابو حنيفه بآن قائل است و مى‌توان به هيچ‌يك از اين دو قطع و يقين پيدا نكرده مگر به واسطه قرينه منفصل يا عادت و يا اماره‌اى كه بر خصوص يكى از آن دو قائم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آنكه در اين مسئله به هيچ‌يك از دو امر نمى‌توان قطع پيدا نمود و آن را مستند به نفس لفظ دانست سپس مرحوم مصنّف مى‌فرمايند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بآن قائل هستيم نظير رأى قائلين بوقف و اشتراك بوده و از نظر حكم با آنها موافق هستيم زيرا جملگى در قائل بودن به تخصيص خوردن اخيره متّفق بوده و بنا بر هر سه قول تخصيص آن يقينى و قطعى مى‌باشد منتهى نمى‌دانيم تخصيص اخير به تنهائى مراد بوده يا در ضمن جميع مطلوب مى‌باشد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Amiri" w:hAnsi="Amiri" w:eastAsia="Amiri" w:cs="Amiri"/>
          <w:color w:val="111111"/>
          <w:sz w:val="28"/>
          <w:sz w:val="28"/>
          <w:szCs w:val="28"/>
          <w:rtl w:val="true"/>
          <w:lang w:bidi="ar-SA"/>
        </w:rPr>
        <w:t>ولى اين مقدار از جهل و عدم علم در حكم مطلوب اثر و نقشى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حقيقت مى‌توان ادّعاء كرد آنچه محتاج به قرينه است تخصيص غير اخير مى‌باشد ولى نسبت باخير چون قطع و يقين بآن داريم ديگر نيازى به قرينه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تعيّن امرين مگر به كمك قرينه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استثناء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لكونه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جميع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تصريحه بلفظ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 مرتضى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مرتضى راجع بوده و نقل عبارت ايشان بمنظور استشهاد بكلام وى جهت آبى نبودن از حمل بر فرموده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رجوعه الى كلّ واحدة منها لو 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جمل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تجويز رجوعه الى جميع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احتمال دادن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عود كرده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 مى‌باشد</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يقطع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باخير يا جميع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الجملة لا يجوز القطع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مستثناء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يرجع الى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رجوع استثناء بجميع يا خصوص اخير دليلى در دست نداريم كه به واسطه‌اش رجوع مزبور را بنفس لفظ مستند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 از اينجا به بعد كلام مرحوم مصنّف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متيقّنة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كونها مرادة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اخير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اثر له 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راجع است و مقصود از الحكم المطلوب متيقّن التّخصيص بودنش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سوى الاخيرة كه جميع مقصود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لنقدّم على توجيه المختار مقدّمة يسهل بتدبّرها كشف الحجاب عن وجه المراد و تزداد بتذكّرها بصيرة فى تحقيق المقام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الواضع لا بدّ له من تصوّر المعنى فى الوضع، فان تصوّر معنى جزئيّا و عيّن بازائه لفظا مخصوصا او الفاظا مخصوصة متصوّرة تفصيلا او اجمالا كان الوضع خاصّا لخصوص التّصوّر المعتبر فيه اعنى تصوّر المعنى و الموضوع له خاصّا ايضا و هو ظاهر لا لبس فيه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تصوّر معنى عامّا تندرج تحته جزئيّات اضافيّة او حقيقيّة فله ان يعيّن لفظا معلوما او الفاظا معلومة بالتّفصيل او الاجمال بازاء ذلك المعنى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Amiri" w:hAnsi="Amiri" w:eastAsia="Amiri" w:cs="Amiri"/>
          <w:color w:val="111111"/>
          <w:sz w:val="28"/>
          <w:sz w:val="28"/>
          <w:szCs w:val="28"/>
          <w:rtl w:val="true"/>
          <w:lang w:bidi="ar-SA"/>
        </w:rPr>
        <w:t>العامّ، فيكون الوضع عامّا لعموم التّصوّر المعتبر فيه و الموضوع له ايضا عامّا و له ان يعيّن اللّفظ او الالفاظ بازاء خصوصيّات الجزئيّات المندرجة تحته، لانّها معلومة اجمالا اذا توجّه العقل بذلك المفهوم العامّ نحوها و العلم الاجمالى كاف فى الوضع، فيكون الوضع عامّا لعموم التّصوّر المعتبر فيه و الموضوع له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مرحوم مصنّف جهت توجيه قول مختار</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توجيه قول مختار ناچاريم از ذكر مقدّمه‌اى كه به واسطه تدبّر در آن پرده از رخسار مقصود برداشته شده و به تذكّرش بصيرت در تحقيق مرام زيادتر مى‌گردد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هر لغتى به ناچار مى‌بايد در وقت وضع معنا را تصوّر نمايد و اين بر انحائى صورت مى‌گيرد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معناى جزئى و خاصّى را تصوّر نموده و لفظ مخصوصى يا الفاظ معيّنى را كه بطور تفصيل يا اجمال در نظر گرفته براى معناى جزئى مزبور وضع كند در اينجا وضع خاصّ است چون تصوّرى كه در مقام وضع معتبر بوده يعنى تصوّر معنا خاصّ و جزئى بوده و موضوع له نيز خاصّ است چون بحسب فرض لفظ خاصّ را براى معناى معيّن و مشخّص قرار داده است و اين امرى است ظاهر بدون اينكه در آن اشتباهى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معناى عامّى را كه در ذيل آن مصاديق اضافى يا حقيقى واقعند تصوير نمود، پس مى‌تواند لفظ معلوم يا الفاظى را كه تفصيلا يا اجمالا تصوّر كرده در قبال آن معناى عام جعل نمايد كه در اين فرض وضع عام است چون تصوّرى كه در مقام وضع معتبر است عام مى‌باشد و موضوع له نيز عام بوده زيرا لفظ را براى معناى واسع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و عامّى قرار داده و مى‌تواند واضع لفظ يا الفاظ را در قبال افراد و مصاديق مندرجه در تحت عام وضع نمايد چه آنكه در زمانى كه عقل به واسطه مفهوم عام بمصاديق توجّه پيدا نموده آنها معلوم و بطور اجمال محرز گشته‌اند و همين مقدار از علم اجمالى نيز در مقام وضع كافى است، در اين صورت وضع عام است چون تصوّر بنحو عموم صورت گرفته ولى موضوع له خاصّ مى‌باشد زيرا بحسب فرض لفظ براى مصاديق و افراد خاصّ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بتدبّرها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تزداد بتذكّرها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تذكّر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تصوّر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تصوّر معنى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واضع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تصوّر معناى جزئى در اينجا بنحو استقلال بوده بدون اينكه آن را در ذيل مفهوم عامّى در نظر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بازائه لفظا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واضع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جزئيّا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الفاظا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موارد ترادف كه الفاظ متعدّد جملگى در قبال يك معنا وضع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متصوّرة تفصيلا او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 آن را صفت فرض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الوضع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ما يتصوّر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راجع است</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بودن وضع و موضوع له راجع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بودن وضع و موضوع 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تصوّر معنى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تحته 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عامّا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اضافيّة او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اضافى همان‌طورى‌كه در منطق تعريف شده عبارتست از هر كلّى نسبت به كلّى فوقش و جزئى حقيقى عبارتست از مصداق و فردى كه قابل انطباق بر غير خود نباشد و به عبارت ديگر مفهومى است كه قابل صدق بر كثير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يعيّن لفظا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الفاظا معلومة بالتّفصيل او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مورد مترادف كه الفاظ متعدّد و معنا واحد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الفاظ متعدّد براى يك معنا بدو نحو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نظير اينكه واضع بگويد الفاظ اسد، ليث، غضنفر را براى حيوان درّنده معروف يعنى شير وضع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مثل اينكه بگويد آنچه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معناى اسمى دارد براى زيد جعل نموديم بنابراين الفاظ احمد، حميد، محمود، محمّد جملگى مترادف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التّصوّر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راجع است</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ان يعيّن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المندرجة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معلومة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خصوصيّات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المفهوم العامّ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توجّه العقل بواسطة ذلك المفهوم العامّ نحو الجزئيّات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القسم الاوّل من هذين، المشتقّات، فانّ الواضع وضع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كلّ مصدر لمن قام به مدلوله 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لمن وقع عليه و عموم الوضع و الموضوع له فى ذلك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القسم الثّانى، المبهمات كاسماء الاشارة،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لخصوص كلّ فرد ممّا يشار به اليه، لكن باعتبار تصوّر الواضع للمفهوم العامّ و هو كلّ مشار اليه مفرد مذكّر و لم يضع اللّفظ لهذا المعنى الكلّى بل لخصوصيّات تلك الجزئيّات المندرجة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حكموا بذلك، لانّ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الّا على الخصوصيّات،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واحد ممّا يشار اليه بل لا بدّ فى اطلاقه من القصد الى خصوصيّة معيّنة، فلو كان اللّفظ موضوعا للمعنى العامّ كرجل لجاز فيه ذلك و هكذا الكلام فى الباقى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براى وضع و موضوع له عامّ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مصاديق قسم اوّل از اين دو مى‌باشد، مشتقّات، چه آنكه واضع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مصدرى كه باشد براى ذاتى كه مدلول مصدر بآن قائم است وضع نموده چنانچه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هر ذاتى كه مدلول مصدر برآن واقع شود جعل كرده است و عموم وضع و موضوع له در اين قسم از كلمات آشكار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مثال براى وضع عامّ و موضوع له خاصّ</w:t>
      </w:r>
    </w:p>
    <w:p>
      <w:pPr>
        <w:pStyle w:val="BookText"/>
        <w:rPr/>
      </w:pPr>
      <w:r>
        <w:rPr>
          <w:rFonts w:ascii="IRNazanin" w:hAnsi="IRNazanin" w:eastAsia="IRNazanin"/>
          <w:color w:val="111111"/>
          <w:sz w:val="28"/>
          <w:sz w:val="28"/>
          <w:szCs w:val="28"/>
          <w:rtl w:val="true"/>
          <w:lang w:bidi="fa-IR"/>
        </w:rPr>
        <w:t xml:space="preserve">و از افراد قسم دوّم است مبهمات همچون اسماء اشاره، بنابراين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شده است براى خصوص هر فردى كه به واسطه‌اش بآن فرد اشاره مى‌گردد ولى باين ملاحظه كه واضع مفهوم عامّ و كلّى را تصوّر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معناى عامّ و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مشار اليه مفرد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واضع لفظ را براى اين مفهوم عامّ قرار نداده بلكه براى خصوصيّات و مصاديق آنكه در تحتش مندرج هستند وضع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اين حكم آنست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بر افراد و مصاديق مفرد مذكّر اطلاق مى‌شود لذا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اطلاق نمى‌كنند و از آن يك مفرد مذكّر كلّى را اراده نمايند بلكه در اطلاقش لازمست به شخص معيّن و مشخّصى قصد نموده و آن را مورد اشاره لفظ مزبور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معناى عامّ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بود بايد اطلاق يادشده در آن جايز باشد درحالى‌كه اين‌طور نيست و عينا همين تقرير در ساير الفاظ اسم اشاره جاريست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القسم الاوّل من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جائى كه وضع عامّ است يا لفظ را براى همان معناى عامّ قرار مى‌دهند كه در اين صورت موضوع له نيز عامّ مى‌گردد و يا آن را در قبال مصاديق و افراد آن مى‌گذارند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صورتى است كه وضع عامّ و موضوع له نيز عامّ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كلّ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هر مادّه‌اى كه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به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موصوله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مصدر عائد است</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صيغة مفعول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مصدر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مصدر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وضع عامّ و موضوع له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ممّا يشار 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مشار اليه مفرد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المندرجة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افرادى كه در تحت مفهوم عامّ مندرج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حكموا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بودن وضع و خاصّ بودن موضوع له در مبهمات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رجل 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الى فرد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هذا در معناى 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باقى مبهمات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الحروف، فانّها موضوعة باعتبار معنى عامّ و هو نوع من النّسبة لكلّ واحدة من خصوصيّاته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 الى و على مثلا موضوعات باعتبار الابتداء و الانتهاء و الاستعلاء لكلّ ابتداء و انتهاء و استعلاء معيّن بخصوصه</w:t>
      </w:r>
      <w:r>
        <w:rPr>
          <w:rFonts w:eastAsia="Amiri" w:cs="Amiri" w:ascii="Amiri" w:hAnsi="Amiri"/>
          <w:color w:val="111111"/>
          <w:sz w:val="28"/>
          <w:szCs w:val="28"/>
          <w:rtl w:val="true"/>
          <w:lang w:bidi="ar-SA"/>
        </w:rPr>
        <w:t>.</w:t>
      </w:r>
      <w:bookmarkStart w:id="394" w:name="pg12650_116132"/>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و فى معناها الافعال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التّامّة فلها جهتان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وضعها من إحداهما عامّ و من الاخرى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فالعامّ بالقياس الى ما اعتبر فيها من النّسب الجزئيّة، فانّها فى حكم المعانى الحرفيّة، فكما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وضعا عامّا لكلّ ابتداء معيّن بخصوصه 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وضعا عامّا لكلّ نسبة للحدث الّذى دلّت عليه الى فاعل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الخاصّ، فبالنّسبة الى الحدث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477963_222507752"/>
      <w:bookmarkStart w:id="396" w:name="_Toc146"/>
      <w:bookmarkEnd w:id="395"/>
      <w:r>
        <w:rPr>
          <w:rtl w:val="true"/>
        </w:rPr>
        <w:t>وضع حروف و ملحقات بآن</w:t>
      </w:r>
      <w:bookmarkEnd w:id="39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قسم محسوب مى‌شود وضع حروف، چه آنكه حروف باعتبار معناى عامّى كه آن نوعى از نسبت باشد براى هريك از مصاديق و خصوصيّات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الى و على مثلا باعتبار معناى كلّى ابتداء و انتها و استعلاء براى افراد ابتداء و مصاديق انتها و خصوصيّات استعلاء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معناى حروف است افعال ناقصه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افعال تامّه، پس براى آنها دو جهت است كه وضع آنها باعتبار يكى عامّ و به ملاحظه ديگرى خاصّ است پس عامّ به ملاحظه معنائى است كه در آنها اعتبار مى‌شود يعنى نسب جزئيّه چه آنكه اين نسب در حكم معانى حرفيّه است پس همان‌طورى‌كه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عامّ براى هر ابتداء معيّن و خاصّى وضع شده عينا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بوضع عامّ براى هر نسبت حدثى خاصّ و معيّنى كه دلالت بر فاعل نمايد وضع گرديده است و امّا عامّ، پس</w:t>
      </w:r>
      <w:bookmarkStart w:id="397" w:name="pg12650_116133"/>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نسبت به وضع حدث مى‌باشد</w:t>
      </w:r>
      <w:r>
        <w:rPr>
          <w:rFonts w:eastAsia="IRNazanin" w:cs="IRNazanin"/>
          <w:color w:val="111111"/>
          <w:sz w:val="28"/>
          <w:szCs w:val="28"/>
          <w:rtl w:val="true"/>
          <w:lang w:bidi="fa-IR"/>
        </w:rPr>
        <w:t>.</w:t>
      </w:r>
    </w:p>
    <w:p>
      <w:pPr>
        <w:pStyle w:val="Heading5"/>
        <w:numPr>
          <w:ilvl w:val="4"/>
          <w:numId w:val="1"/>
        </w:numPr>
        <w:rPr/>
      </w:pPr>
      <w:bookmarkStart w:id="398" w:name="__RefHeading___Toc477965_222507752"/>
      <w:bookmarkStart w:id="399" w:name="_Toc147"/>
      <w:bookmarkEnd w:id="398"/>
      <w:r>
        <w:rPr>
          <w:rtl w:val="true"/>
        </w:rPr>
        <w:t>تفصيل شرح معانى حرفيّه و نسبيّه</w:t>
      </w:r>
      <w:bookmarkEnd w:id="399"/>
    </w:p>
    <w:p>
      <w:pPr>
        <w:pStyle w:val="BookText"/>
        <w:rPr/>
      </w:pPr>
      <w:r>
        <w:rPr>
          <w:rFonts w:ascii="IRNazanin" w:hAnsi="IRNazanin" w:eastAsia="IRNazanin"/>
          <w:color w:val="111111"/>
          <w:sz w:val="28"/>
          <w:sz w:val="28"/>
          <w:szCs w:val="28"/>
          <w:rtl w:val="true"/>
          <w:lang w:bidi="fa-IR"/>
        </w:rPr>
        <w:t>مرحوم مصنّف معتقد است كه حروف و افعال ناقصه از قبيل كلماتى بوده كه وضعشان عامّ و موضوع له در آنها خاصّ است چنانچه افعال تامّه نيز به اعتبارى واجد همين خصوصيّت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تقرير وضع در 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وضعشان عامّ و كلّى است به اين معنا كه واضع در وقت وضع آنها معناى كلّى و واسعى را ملاحظه نمود و سپس الفاظ را براى مصاديق و افراد آن معنا جعل كرد و بدين ترتيب وضعشان عامّ ولى موضوع له آنها خاصّ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براى وضع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كلّى و انتهاء واسع و استعلاء عامّ را ملاحظه نمود آنگاه اين كلمات سه‌گانه را در قبال اين معانى متصوّره جعل نكرد بلكه آنها را مرآت و وسيله براى رؤيت افراد قرار داده و سپس الفاظ را براى آن افراد وضع نمود و بدين ترتيب موضوع له آنها خاصّ و جزئى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تقرير وضع در افعال ناقصه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ناقصه چون صرفا بعنوان نسبت و اضافه مورد استعمال قرار مى‌گيرند لا جرم معانى آن نسبى محض همچون حروف مى‌باشد ازاين‌رو واضع در مقام وضع آنها ابتداء معناى نسبى عامّى را در نظر گرفته ولى الفاظ را براى آن جعل نكرد بلكه در قبال مصاديق و افراد آن معناى عامّ نسبى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افعال ناقصه بعنوان رابطه و اثبات نسبت بين مبتداء و خبر يا فعل و فاعل مورد استعمال قرار مى‌گيرند پس معانى آن‌ها همچون حروف ربطى و نسبى مى‌باشد پس همان‌طورى‌كه در حروف واضع ابتداء معناى نسبى و ربطى كلّى را تصوّر مى‌كند در افعال ناقصه نيز از تصوّر چنين معنائى ناگزير مى‌باشد و آن در اين افعال عبارتست از نسبت مصدر غير اين افعال به فاعل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همان‌طورى‌كه در حروف پس از تصوّر چنين معناى عامّى الفاظ حروف را براى مصداق و فرد آن معنى قرار داده‌اند در اين افعال نيز الفاظ افعال ناقصه را براى فرد معناى متصوّر جعل و وضع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نسبت قيام به زيد كه يكى از مصاديق معناى نسبى كلّى متصوّر است وضع كرده‌اند بنابراين وضع آنها همچون حروف عامّ و موضوع له آنها خاصّ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تقرير وضع در افعال تامّه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تامّه واجد دو جهت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جهتى كه به اعتبارش وضع آنها همچون حروف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جهتى كه به ملاحظه‌اش وضع آنها همچون اعلام خاصّ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جهت اوّل وضع آنها باعتبار معناى نسبى آنها است كه حتما بايد به فاعلى نسبت داده شوند همان‌طورى‌كه حروف بايد با غير خود همراه بوده تا معناى مفيدى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جهت دوّم وضعشان به ملاحظه معناى حدثى است كه دارند</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وضع آنها به ملاحظه هيئت عامّ و باعتبار مادّه خاصّ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وضع عامّ و موضوع له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باعتبار 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حروف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من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معناى 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من إحداهما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افعال تامّ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جهتان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بالقياس الى ما اعتبر فيها من النّسب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نسب جزئيّه معناى هيئت افعال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فى حكم المعانى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افعال تامّ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معناى مادّه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تمهّد هذا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ادوات الاستثناء كلّها موضوعة بالوضع العامّ لخصوصيّات الاخراج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الحرف منها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الفعل، فلانّ الاخراج به انّما هو باعتبار النّسبة و قد علمت انّ الوضع بالاضافة اليها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الاسم، فلانّه من قبيل المشتقّ و الوضع فيه عامّ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تمهيد اين مقدّمه مى‌گوييم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ادوات استثناء جملگى بطور عامّ وضع شده‌اند براى اخراجات خاصّ و مصاديق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امّا اداتى كه حرف هستند پس خاصّ بودن موضوع له در آنها بسى واضح و روشن است و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اداتى كه فعل مى‌باشند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و استثناء به واسطه آنها به ملاحظه معناى نسبى و اضافى كه دارند صورت مى‌گيرد و قبلا دانسته شد كه وضع افعال باين لحاظ عامّ و موضوع له خاصّ مى‌باشد همچون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اداتى كه اسم هستند در ارتباط با آنها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استثناء از قبيل مشتقّات بوده و وضع آنها همچون مشتقّات عامّ و موضوع‌لهشان خاصّ مى‌باشد چنانچه شرحش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لخصوصيّات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مصاديق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ادوات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ادات حرفى استثناء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 يكون، ما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الاخراج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باعتبار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افعال استثناء به ملاحظه معناى هيئت كه معناى نسبى و ربطى است در مقام استثناء بكار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بالاضافة اليها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نسبت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من قبيل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راجعست و وجه بودن آنها از قبيل مشتقّ اينست كه اسماء استثناء به معناى وصف هستند مثلا وقتى مى‌گوييم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جاءنى القوم غير زيد يعنى زيد مغاير للقوم و اين معناى وصفى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فرض امكان عود الاستثناء الى كلّ واحد يقتضى صلاحيّة المستثنى لذلك و هى تحصل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كونه موضوعا وضع الأداة اعنى بالوضع العامّ و هو الاغلب كان يكون مشتقّا او اسما مبهما او نحوهما ممّا هو موضوع كذلك 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فاىّ الامرين اريد من الاستثناء كان استعماله فيه حقيقة و احتيج فى فهم المراد منه الى القرينة كما فى نظائره فانّ افادة المعنى المراد من الموضوع بالوضع العامّ انّما هى بالقرينة و ليس ذلك من الاشتراك فى شى‌ء، لاتّحاد الوضع فيه و تعدّده فى المشترك لكنّه فى حكمه باعتبار الاحتياج الى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بينهما فرقا من هذا الوجه ايضا، فانّ احتياج اللّفظ المشترك الى القرينة انّما هو لتعيين المراد لكونه موضوعا لمسميات متناهية، فحيث يطلق يدلّ على تلك المسمّيات اذا كان العلم بالوضع حاصلا و يحتاج تعيين المراد منها الى القرينة بخلاف الموضوع بالوضع العامّ، فانّ مسمّياته غير متناهية فلا يمكن حصول جميعها فى الذّهن و لا البعض دون البعض، لاستواء نسبة الوضع اليها، فاحتياجه الى القرينة انّما هو لاصل الافادة لا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امكان عود نمودن استثناء به هريك از عمومات خود مقتضى است كه مستثنى را براى ارجاع دادن بتمام عمومات صالح و شايسته بدانيم و اين صلاحيّت بامورى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مستثنى وضعش همچون ادات و حروف يعنى عامّ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چنانچه اغلب همين‌طور است و آن در وقتى است كه مشتقّ يا اسم مبهم يا اشباه آن از كلماتى كه وضعشان عامّ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فرض هركدام از دو امر كه اراده شود چه ارجاعش بخصوص اخير وجه بجميع استعمال مستثنى در آن بنحو حقيقت مى‌باشد منتهى براى احراز و تشخيص هريك از اين دو امر ناچاريم از قرينه معيّنه چنانچه در نظير اين مورد يعنى كلماتى كه وضعشان عامّ است حكم چنين مى‌باشد چه آنكه افاده معناى مقصود از كلمه‌اى كه وضعش عامّ است صرفا به واسطه قرينه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بتذكّر است كه اين نحو از افاده معنا يعنى به كمك قرينه نه از اين باب است كه لفظ مشترك بين دو معنا يا بيشتر مى‌باشد زيرا در مورد بحث وضع متّحد است و حال آنكه در مشترك وضع متعدّد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عين حال محل كلام از نظر حكم همچون مشترك بوده و همان‌طورى‌كه در افاده معنا در آنجا محتاج به نصب قرينه معيّنه است در اينجا نيز بدون آوردن قرينه بر خصوص هريك از دو معنا مقصود تفهيم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بين مورد بحث و مشترك</w:t>
      </w:r>
    </w:p>
    <w:p>
      <w:pPr>
        <w:pStyle w:val="BookText"/>
        <w:rPr/>
      </w:pPr>
      <w:r>
        <w:rPr>
          <w:rFonts w:ascii="Amiri" w:hAnsi="Amiri" w:eastAsia="Amiri" w:cs="Amiri"/>
          <w:color w:val="111111"/>
          <w:sz w:val="28"/>
          <w:sz w:val="28"/>
          <w:szCs w:val="28"/>
          <w:rtl w:val="true"/>
          <w:lang w:bidi="ar-SA"/>
        </w:rPr>
        <w:t>علاوه بر فرق مزبور كه بين مشترك و مورد بحث ما وجود دارد يعنى وضع در مشترك متعدّد و در اينجا متّحد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ديگر آنكه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احتياج به قرينه در مشترك بخاطر تعيين مراد است زيرا در اين مبحث لفظ براى معانى محدودى وضع شده ازاين‌رو وقتى آن را مطلق آورده و القاء مى‌كنند كسى كه بوضع عالم باشد لفظ از نظر وى بر تمام معانى دلالت كرده منتهى تعيين آنها محتاج به قرينه مى‌باشد</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مورد بحث يعنى كلمه‌اى كه وضعش عامّ مى‌باشد چه آنكه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معانى در اينجا بيشمار و غير محدود است لذا نمى‌توان بمجرّد القاء لفظ تمام را در ذهن حاضر نمود چنانچه بعضى دون بعضى را نيز ممكن نيست در خاطر آورد زيرا تمام معانى نسبت بوضع با يكديگر متساويند فلذا ترجيح بعضى بر برخى بى‌وجه و بى‌مورد است بنابراين احتياج به قرينه صرفا بخاطر اصل افاده مراد است نه تعيين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 xml:space="preserve">حاصل مراد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مثال و موردى كه مستثنى بدنبال چند عامّ درآمده و امكان آن باشد كه بتمام آنها عود نمايد نفس اين امكان حاكى از آنست كه مستثنى براى ارجاع به هريك صلاحيّت دارد و اين صلاحيّت را از چند طريق مى‌توان احراز و مشخّص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w:t>
      </w:r>
    </w:p>
    <w:p>
      <w:pPr>
        <w:pStyle w:val="BookText"/>
        <w:rPr/>
      </w:pPr>
      <w:r>
        <w:rPr>
          <w:rFonts w:ascii="IRNazanin" w:hAnsi="IRNazanin" w:eastAsia="IRNazanin"/>
          <w:color w:val="111111"/>
          <w:sz w:val="28"/>
          <w:sz w:val="28"/>
          <w:szCs w:val="28"/>
          <w:rtl w:val="true"/>
          <w:lang w:bidi="fa-IR"/>
        </w:rPr>
        <w:t>طريق اوّل آنست كه مستثنى همچون حروف وضعش عامّ باشد نظير مشتقّات و اسماء مبهم و امثال اين‌ها يعنى تمام كلماتى كه وضعشان عامّ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مستثنى از نظر وضع چنين بود چه آن را به خصوص عامّ اخير ارجاع داده و چه بتمام عمومات بزنيم هركدام از اين دو، استعمال لفظ در معناى حقيقى بوده و مجاز نمى‌باشد چه آنكه معناى عامّ بودن وضع اينست كه هيچ جهت خاصّى در موضوع له لحاظ و اعتبار نشده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براى فهميدن مراد و درك مقصود بوجود قرينه نياز است و بدون آن اين معنا حاصل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چه فرقى است بين كلمه‌اى كه وضعش عامّ است و لفظ مشترك؟</w:t>
      </w:r>
    </w:p>
    <w:p>
      <w:pPr>
        <w:pStyle w:val="BookText"/>
        <w:rPr/>
      </w:pPr>
      <w:r>
        <w:rPr>
          <w:rFonts w:ascii="IRNazanin" w:hAnsi="IRNazanin" w:eastAsia="IRNazanin"/>
          <w:color w:val="111111"/>
          <w:sz w:val="28"/>
          <w:sz w:val="28"/>
          <w:szCs w:val="28"/>
          <w:rtl w:val="true"/>
          <w:lang w:bidi="fa-IR"/>
        </w:rPr>
        <w:t>بلكه هر دو از يك وادى مى‌باشند چون همان‌طورى‌كه مشترك داراى معانى متعدّد است عامّ نيز چنين مى‌باشد و همان‌طورى‌كه مشترك در افاده معنا محتاج به قرينه است مورد بحث نيز بدون قرينه مفيد معنا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 xml:space="preserve">بين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كلمه‌اى كه وضعش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مشترك سه فرق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در مشترك متعدّد و در مورد بحث متّحد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الفاظ مشترك محدود و معدود هستند اگرچه زياد هم باشند ولى مورد بحث معنايش نامحدود و غير متناهى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هر دو احتياج به نصب قرينه است ولى در عين حال فرقى كه بين اين دو وجود دارد اينست كه در مشترك پس از القاء لفظ به ملاحظه محدود بودن معانى تمام در ذهن اجمالا حاضر مى‌شوند منتهى معلوم و مشخّص نيست كه مراد متكلّم كداميك از آنها مى‌باشد ازاين‌رو قرينه را براى تعيين مراد نصب مى‌كنند ولى در مورد بحث باعتبار اينكه معانى بسيار و نامتناهى هستند لا جرم بعد از اطلاق لفظ ذهن گنجايش تمام معانى را ندارد و چون تقديم بعضى بر برخى ديگر مستلزم محذور ترجيح بلا مرجّح است لا جرم هيچ‌كدام از معانى بخاطر نيامده و در ذهن جايگزين نمى‌شود لذا متكلّم قرينه‌اى كه لازم است بياورد صرفا بخاطر افاده اصل مقصود و مراد مى‌باشد و با توجّه به اين دو فرق به خوبى مى‌توان گفت كلمه‌اى كه وضعش عامّ است با مشترك فرق داشته و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واحد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المستثنى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به عمومات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تحصل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صلاحيّت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جمله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وضع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مستثنى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مشتقّا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مستثنى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موضوع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موضوع بوضع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بنا بر اين فرض كه وضع عامّ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فاىّ الامرين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مستثنى به خصوص اخير و برگشتنش به تمام عمومات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استعماله فيه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مستثنى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واحد من الامرين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احتيج فى فهم المراد منه الى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مستثنى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نظائر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معنا با كمك قرينه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الموضوع بالوضع العامّ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تعدّده فى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وضع راجع است</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الموضوع بالوضع العامّ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مشترك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بينهما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الموضوع بالوضع العامّ و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ناحيه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موضوعا لمسمّيات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تلك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اطلاق لفظ مشترك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تعيين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مسمّيات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مسمّياته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موضوع بوضع عامّ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متناهى باصطلاح رياضيّين يعنى عدد كثير و فراوان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حصول جميعها فى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مسمّيات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نسبة الوضع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مسمّيات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فاحتياجه الى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الموضوع بوضع عامّ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كونه من الالفاظ المشتركة بحيث يكون صلاحيّته للعود الى الاخيرة باعتبار معنى و الى الجميع باعتبار آخر و حينئذ فحكمه حكم المشترك و 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Amiri" w:hAnsi="Amiri" w:eastAsia="Amiri" w:cs="Amiri"/>
          <w:color w:val="111111"/>
          <w:sz w:val="28"/>
          <w:sz w:val="28"/>
          <w:szCs w:val="28"/>
          <w:rtl w:val="true"/>
          <w:lang w:bidi="ar-SA"/>
        </w:rPr>
        <w:t>اتّضح بهذا بطلان القول بالاشتراك مطلقا، فانّه لا تعدّد فى وضع المفردات غالبا كما عرفت فيما سبق و لا دليل على كون الهيئة التّركيبيّة موضوعة وضعا متعدّدا لكلّ من الامرين كما ظهر فساد القولين بالعود الى الجميع مطلقا و الى الاخير مطلقا مع كون الوضع فى الاصل للاعمّ و عدم ثبوت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p>
    <w:p>
      <w:pPr>
        <w:pStyle w:val="BookText"/>
        <w:rPr/>
      </w:pPr>
      <w:r>
        <w:rPr>
          <w:rFonts w:ascii="IRNazanin" w:hAnsi="IRNazanin" w:eastAsia="IRNazanin"/>
          <w:color w:val="111111"/>
          <w:sz w:val="28"/>
          <w:sz w:val="28"/>
          <w:szCs w:val="28"/>
          <w:rtl w:val="true"/>
          <w:lang w:bidi="fa-IR"/>
        </w:rPr>
        <w:t>و از جمله امور آنست كه مستثنى از الفاظ مشترك باشد به‌طورى‌كه صلاحيّتش براى عود به اخير باعتبار معنائى و بجميع به ملاحظه معناى ديگرى باشد و در چنين فرضى حكمش حكم مشترك بوده و آن اينست كه اراده هركدام از اين دو معنا نياز به قرينه معيّنه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تقرير واضح و روشن شد كه قول كسانى كه بطور مطلق قائل باشتراك شده‌اند باطل است چه آنكه غالبا در وضع مفردات تعدّدى نمى‌باشد و از طرفى ديگر دليلى كه بر تعدّد وضع در هيئت تركيبى جمله مشتمل بر استثناء بنمايد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شرحى كه ذكر شد فساد آن دو قول ديگر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كسانى كه بطور مطلق استثناء را به عامّ اخير ارجاع داده‌اند و رأى آنان كه مطلقا آن را به جميع راجع دانسته‌اند ظاهر و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وضع در الفاظ مستثنا غالبا همان‌طورى‌كه گفته شد عامّ بوده و هيچ‌گونه اختصاصى به خصوص اخير يا خصوص جميع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از جمله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مستثنى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ان يكون صالحا لارجاعه الى كلا الامرين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است كه از اوّل مقاله مرحوم مصنّف تا به اينجا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القول بالاشتراك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تفصيلى است كه مرحوم علّامه در تهذيب ذكر كرده و قبلا بآن اشاره شد چنانچه مقصود از اين كلمه در اقوال بعدى همين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تعدّد فى وضع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مستثنى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كون الهيئة التّركيبيّة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تركيبيّه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مشتمل بر مستثنا منه و ادات استثناء و مستثنا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رجوع بخصوص اخير و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ثبوت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 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المرتضى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انّ القائل اذا قال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اضرب غلمانى و الق اصدقائى الّا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ان يستفهم المخاطب هل اردت استثناء الواحد من الجملتين او من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لا يحسن الّا مع احتمال اللّفظ و اشتراكه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مرحوم سيّد مرتضى</w:t>
      </w:r>
    </w:p>
    <w:p>
      <w:pPr>
        <w:pStyle w:val="BookText"/>
        <w:rPr/>
      </w:pPr>
      <w:r>
        <w:rPr>
          <w:rFonts w:ascii="IRNazanin" w:hAnsi="IRNazanin" w:eastAsia="IRNazanin"/>
          <w:color w:val="111111"/>
          <w:sz w:val="28"/>
          <w:sz w:val="28"/>
          <w:szCs w:val="28"/>
          <w:rtl w:val="true"/>
          <w:lang w:bidi="fa-IR"/>
        </w:rPr>
        <w:t>مرحوم سيّد مرتضى براى اثبات مدّعايش به چند وجه تمسّك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اينست كه وقتى قائل به غير خود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بزن غلامان من را و ملاقات نما دوستانم را مگر يكى از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 مخاطب سؤال كرده و اظهار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مقصود استثناء يك نفر از هر دو جمله بوده يا تنها از يك جمله مراد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استفهام حسنى ندارد مگر در جائى كه لفظ محتمل معانى بوده و مشترك بين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 الظّاهر من استعمال اللّفظة فى معنيين مختلفين من غير ان تقوم دلالة على انّها متجوّز بها فى احدهما انّها حقيقة فيهما و لا خلاف فى انّه وجد فى القرآن و استعمال اهل اللّغة استثناء تعقّب جملتين عاد اليهما تارة و عاد الى إحداهما اخرى و انّما يدّعى من خصّه باحداهما انّه اذا عاد اليهما فلدلالة دلّت و من ارجعه اليهما انّه اذا اختصّ بالجملة الّتى تليه فللدّلالة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الجماعة اعتراف بانّه مستعمل فى الامرين و اذا كان الامر على هذا فيجب ان يكون تعقّب الاستثناء الجملتين محتملا لرجوعه الى الاقرب كما انّه محتمل لعمومه للامرين و حقيقة فى كلّ واحد منهما، فلا يجوز القطع على احد الامرين الّا بدلالة منفصلة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p>
    <w:p>
      <w:pPr>
        <w:pStyle w:val="BookText"/>
        <w:rPr/>
      </w:pPr>
      <w:r>
        <w:rPr>
          <w:rFonts w:ascii="Amiri" w:hAnsi="Amiri" w:eastAsia="Amiri" w:cs="Amiri"/>
          <w:color w:val="111111"/>
          <w:sz w:val="28"/>
          <w:sz w:val="28"/>
          <w:szCs w:val="28"/>
          <w:rtl w:val="true"/>
          <w:lang w:bidi="ar-SA"/>
        </w:rPr>
        <w:t>مرحوم سيّد مرتضى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دوّم آنست كه ظاهر استعمال لفظى در دو معناى مختلف بدون نصب قرينه بر اينكه در يكى از آن دو معنا لفظ مجاز مى‌باشد اينست كه در هر دو حقيقت است</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خلاف و نزاعى نيست كه در قرآن شريف و استعمال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لغت استثناء بدنبال دو جمله‌اى وارد شده كه زمانى به هر دو عود كرده و هنگامى به يكى از آن دو عائد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مدّعى اختصاص بوده و آن را بخصوص يكى از دو جمله ارجاع داده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استثناء در موردى به هر دو جمله راجع باشد بخاطر قرينه‌اى است كه برآن نصب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آنان كه آن را به هر دو ارجاع داده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جائى استثناء بخصوص يكى از دو جمله راجع بود اين امر مستند به قرينه‌اى است كه برآن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سيّد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از جماعت و طرفين نزاع خود شهادت و اعتراف است كه استثناء در هر دو امر استعمال شده و وقتى امر چنين بود پس دنبال درآمدن استثناء نسبت به دو جمله اين احتمال را در نفس ابداع و تثبيت مى‌كند كه ممكنست استثناء بخصوص جمله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داشته باشد و محتمل است تعميم داشته و به هر دو تعلّق گرفته و در هر دو امر حقيقت باشد و با وجود چنين احتمالى كه طرفين آن باهم متساويند نمى‌توان قطع به هيچ‌يك از آن دو پيدا نمود مگر آنكه قرينه منفصل و دليل على‌حدّه‌اى قائم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متجوّز بها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لفظة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معنيين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حقيقة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لفظة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معنيين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فى انّه وجد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اليهما تارة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و ضمير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جملتين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الى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احد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يدّعى من 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خصّ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عاد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جملتين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كه مقصود از آن قرينه است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ارجعه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جملتين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اختصّ بالجملة الّتى 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راجع بوده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بآن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طرفين نزاع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مستعمل فى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استثناء بخصوص جمله اخير و ارجاعش بمجموع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الامر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متخاصمين به استعمال استثناء در هر دو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لرجوعه الى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محتمل لعمومه للامرين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فى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انّه لا بدّ فى الاستثناء المتعقّب لجملتين من ان يكون امّا راجعا اليهما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Amiri" w:hAnsi="Amiri" w:eastAsia="Amiri" w:cs="Amiri"/>
          <w:color w:val="111111"/>
          <w:sz w:val="28"/>
          <w:sz w:val="28"/>
          <w:szCs w:val="28"/>
          <w:rtl w:val="true"/>
          <w:lang w:bidi="ar-SA"/>
        </w:rPr>
        <w:t>معا او الى واحدة منهما، لانّه من المحال ان لا يكون راجعا الى شى‌ء منهما و قد نظرنا فى كلّ شى‌ء يعتمده من قطع على رجوعه اليهما فلم نجد فيه دلالة على وجوب ما ادّعاه و نظرنا ايضا فيما يتعلّق به من قطع على عوده الى الاقرب اليه من الجملتين من غير تجاوز لها فلم نجد فيه ما يوجب القطع على اختصاصه بالجملة الّتى يليها دون ما تقدّمها، فوجب مع عدم القطع على كلّ واحد من الامرين ان نقف فيهما و لا نقطع على شى‌ء منهما الّا بدلالة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p>
    <w:p>
      <w:pPr>
        <w:pStyle w:val="BookText"/>
        <w:rPr/>
      </w:pPr>
      <w:r>
        <w:rPr>
          <w:rFonts w:ascii="IRNazanin" w:hAnsi="IRNazanin" w:eastAsia="IRNazanin"/>
          <w:color w:val="111111"/>
          <w:sz w:val="28"/>
          <w:sz w:val="28"/>
          <w:szCs w:val="28"/>
          <w:rtl w:val="true"/>
          <w:lang w:bidi="fa-IR"/>
        </w:rPr>
        <w:t>مستثنايى كه بدنبال دو جمله آمده به ناچار يا بايد به هر دو راجع باشد و يا به يكى از آن دو برگردد چه آنكه اهمال و عدم رجوعش به هيچ‌كدام از آنها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آنچه قائلين به رجوع استثناء به هر دو جمله گفته و بآن اعتماد كرده‌اند نظر مى‌افكنيم پس آن را مثبت مدّعايشان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مقاله‌اى كه قائلين به رجوع استثناء بخصوص اخيره ايراد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استثناء بخصوص اخيره قطعى و بيش از آن مشكوك است، پس از آن تجاوز نكرده و بهمان اكتفاء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نموده آن را نيز موجب حصول قطع و عدم تجاوز از آن نمى‌بينيم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نتيجه وقتى به هيچ‌يك از اين دو امر قطع حاصل نشد الزاما بايد توقّف كرده و نه بطور قطع مستثنا را بجمله اخير ارجاع داد و نه بنحو جزم و يقين به هر دو جمله مگر آنكه در كلام قرينه‌اى دالّه بر خصوص يكى از آن دو وجود داشته باشد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فى الاستثناء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راجعا اليهما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جملتين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الى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واحدة من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المحال ان لا يكون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محال بودن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استثناء اخراج از شى‌ء است پس لازمه تحقّق اين معنا وجود مستثنا و مستثنا منه مى‌باشد و به عبارت ديگر استثناء از معانى اضافيّه‌اى بوده كه قوامش به دو طرف مى‌باشد همچون نفس اضافه كه مضاف و مضاف اليه نياز دارد پس همان‌طورى‌كه وجود مضاف بدون مضاف اليه و بالعكس امر مستحيلى است چنانچه تحقّق اضافه نيز بدون تحقّق طرفين امر غير ممكنى مى‌باشد عينا تحقّق هركدام از مستثنى و مستثنى منه بدون ديگرى و همچنين وجود معناى استثناء بدون تحقّق طرفين از محالات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نظرنا فى كلّ شى‌ء يعتمده من قطع على رجوعه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يعتمده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قاطعين و عالمين به رجوع استثناء به هر دو جمله مى‌باشد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جملتين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فيه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شى‌ء يعتمده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فيما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على عوده الى الاقرب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جمله اخير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مى‌نمايد</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تجاوز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pStyle w:val="BookText"/>
        <w:rPr/>
      </w:pPr>
      <w:r>
        <w:rPr>
          <w:rFonts w:ascii="Amiri" w:hAnsi="Amiri" w:eastAsia="Amiri" w:cs="Amiri"/>
          <w:color w:val="111111"/>
          <w:sz w:val="28"/>
          <w:sz w:val="28"/>
          <w:szCs w:val="28"/>
          <w:rtl w:val="true"/>
          <w:lang w:bidi="ar-SA"/>
        </w:rPr>
        <w:t>ضميرش به جمله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فيه ما يوجب القطع على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الّتى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و ضمير مفعولى آن به جمله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و ضمير مفعولى آن به جمله اخير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طرفين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ارجاع استثناء بخصوص اخير و رجوعش بجميع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 بقرينة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القائل اذا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غلماني و اكرمت جيراني و اخرجت زكاتى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صباحا او مساء او فى مكان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ما عقّب بذكره من الحال او ظرف الزّمان او ظرف المكان ان يكون العامل فيه و المتعلّق به جميع ما عدّ من الافعال كما يحتمل ان يكون المتعلّق به ما هو اقرب اليه و ليس لنا مع ذلك ان نقطع على انّ العامل فيما عقّب بذكره الكلّ و لا البعض الّا بدليل غير الظّاهر فكذلك يجب فى الاستثناء</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بين الامرين انّ كلّ واحد من الاستثناء و الحال و الظّروف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ascii="Amiri" w:hAnsi="Amiri" w:eastAsia="Amiri" w:cs="Amiri"/>
          <w:color w:val="111111"/>
          <w:sz w:val="28"/>
          <w:sz w:val="28"/>
          <w:szCs w:val="28"/>
          <w:rtl w:val="true"/>
          <w:lang w:bidi="ar-SA"/>
        </w:rPr>
        <w:t>الزّمانيّة و المكانيّة فضلة فى الكلام، يأتى بعد تمامه و استقلاله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قائل وقتى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را زدم و همسايگان را اكرام نمودم و زكات مال را دادم در حال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را زدم و همسايگان را اكرام نمودم و زكات مال را دادم در حال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را زدم و همسايگان را اكرام نمودم و زكات مال را دادم در صبح يا در شام يا در فلان مكان محتمل است عامل در قيودى كه بدنبال جملات آورده يعنى حال يا ظرف زمان و يا ظرف مكان و متعلّق به آنها جميع افعال باشد و احتمال هم دارد متعلّق باين قيود صرفا فعلى كه به آنها نزديك است يعنى فعل اخير باشد و ما هرگز نه مى‌توانيم بطور قطع عامل را جميع دانسته و نه بعض را متعلّق و عامل قرار دهيم مگر قرينه‌اى غير از ظهور كلام كه بر خصوص يكى از آن دو دلالت نمايد در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نسبت باين قيود حال چنين باشد در استثناء نيز بايد همين‌طور حكم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بين استثناء و قيود مذكور اينست كه هركدام از اين‌ها يعنى استثناء و حال و ظروف زمان و مكان در كلام زائد بوده و پس از تمام شدن كلام و استقلال يافتنش ذكر مى‌شوند ازاين‌رو حكم تمام متّحد و يكسان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 و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عقّب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عدّ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اكرمت و اخرجت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ان يكون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عقّب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عقّب بذكره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 نسبت بهر دو امر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بدليل غير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از ظاهر كلام قرينه‌اى خارج از آن بايد بر خصوص هركدام قائم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و ساير قيود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بعد تمامه و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واحد من الاستثناء و القيود راجع بوده و ضميرهاى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عائد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لاحد ان يرتكب انّ الواجب فيما ذكرناه القطع على انّ العامل فيه جميع الافعال المتقدّمة الّا ان يدلّ دليل على خلاف ذلك، لانّ هذا من مرتكبه مكابرة و دفع للمتعارف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من حمل نفسه عليه و بين من قال بل الواجب القطع على انّ الفعل الّذى يعقّبه الحال او الظّرف هو العامل دون ما تقدّمه و انّما يعلم فى بعض المواضع انّ الكلّ عامل بدليل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وجه چهارم و مقاله مرحوم سيّد مرتضى</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سيّد مرتضى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احدى نمى‌تواند ادّعاء كند عامل در قيود مذكور تمام افعال بوده تا مادامى‌كه قرينه برخلافش قائم نگردد چه آنكه اين ادّعاء مكابره بوده و كلامى است برخلاف عرف و 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اين مدّعى و كسى كه ادّعاء نموده عامل در حال يا ظرف خصوص فعل آخرى است نه افعال مقدّم برآن و اينكه در برخى از موارد عامل تمام افعال هستند به واسطه قرينه خارجى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فرقى نبوده و هر دو كلامشان ادّعائى بيش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قيود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من 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و ادّعاى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حمل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عبارت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كسى كه خود را برآن داشته كه ادّعاى مذكور را بنمايد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الّذى يعقّبه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اخير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الفعل الّذى يعقّبه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امّا عن الاوّل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فبالمنع من اختصاص حسن الاستفهام بالاشتراك، بل المقتضى لحسنه هو الاحتمال سواء كان بواسطة الاشتراك او لكونه موضوعا بالوضع العامّ او لعدم معرفة ما هو حقيقة فيه كما يقول اهل الوقف او لغير ذلك من الاسباب المقتضية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اوّل مرحوم سيّد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جواب از دليل اوّل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مى‌گوييم حسن استفهام اختصاص بصورت مشترك بودن لفظ ندارد بلكه مقتضى براى حسن آن مجرّد احتمال است اعمّ از آنكه احتمال ناشى از اشتراك بوده يا بخاطر آن باشد كه لفظ وضعش عامّ فرض گردد يا اساسا چون معناى حقيقى آن معلوم نيست سؤال و استفهام صورت گرفته چنانچه اهل وقف اين‌طور مى‌گويند و يا غير از اين از اسباب ديگر كه مقتضى سؤال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سيّد مرتضى در دليل اوّل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وقتى به بنده‌اش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من را بزن و دوستانم را ملاقات كن مگر يكى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است كه بنده از آقا بپرسد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طائفه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غلامان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تنها راجع به يك كدام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حسن سؤال و صحيح بودنش معلول آنست كه استثناء مشترك است بين رجوع بجميع و تعلّق آن بخصوص اخير و بدين ترتيب مدّعا ثابت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جوابى كه از اين استدلال مى‌دهند حاصلش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استفهام و صحّتش تنها معلول اشتراك نبوده بلكه اعمّ از آن مى‌باشد چه آنكه سؤال و پرسش در چند مورد حسن دارد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موردى كه لفظ مشترك لفظى بين دو يا بيشتر از يك معنى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لفظ وضعش عامّ بوده فلذا داراى افرادى كثير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حقيقت و معناى موضوع له لفظ معلوم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دليل مزبور اعمّ از مدّعا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المقتضى لحسنه هو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استفهام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لكونه موضوعا بالوضع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معرفة ما هو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فبانّه على تقدير تسليمه انّما يدلّ على كون اللّفظ حقيقة فى الامرين لا على الاشتراك، لجواز كونه بوضع واحد كما قلناه و لا بدّ فى الاشتراك من 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دوّم مرحوم سيّد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جواب از دليل دوّم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بفرض آنچه ايشان فرمود قبول كنيم مى‌گوييم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از ايشان دلالت دارد بر اينكه لفظ حقيقت در هر دو امر بوده امّا نه بنحو اشتراك زيرا ممكنست لفظ در هر دو معنا به واسطه يك وضع حقيقت شده باشد درحالى‌كه اگر مشترك مى‌بود نياز بوضع متعدّد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سيّد مرتضى در دليل دوّم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استثناء دنبال دو جمله هم در قرآن وارد شده و هم در لغت و بسيار ديده شده گاه بخصوص جمله اخير راجع بوده و زمانى به هر دو و چون ظاهر استعمال لفظى در معنائى بدون نصب قرينه بر مجازيّت علامت آنست كه لفظ در معناى مزبور حقيقت است لا جرم هر دو استعمال در مورد استثناء حقيقت بوده و بدين ترتيب اشتراك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اين تقرير را قبول نداشته و نمى‌پذيريم كه استثناء از نظر لغت و قرآن در هر دو امر استعمال شده بدون اينكه قرينه‌اى بر مجازيّت يكى از آن دو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بفرض اين ادّعاء را بپذيريم صرفا اين مقدار ثابت مى‌شود كه استعمال استثناء در هر دو امر حقيقت است امّا اينكه اشتراك نيز ثابت گردد چنين نمى‌باشد چه آنكه ممكنست حقيقت بودن هر دو معنا مستند به يك وضع عامّ بوده كه هر دو از مصاديق آن باشند نه آنكه هريك وضعى على‌حدّه و مستقلّ داشته تا اشتراك ثابت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على تقدير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كونه بوضع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اللّفظ حقيقة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فى الاشتراك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عن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Amiri" w:hAnsi="Amiri" w:eastAsia="Amiri" w:cs="Amiri"/>
          <w:color w:val="111111"/>
          <w:sz w:val="28"/>
          <w:sz w:val="28"/>
          <w:szCs w:val="28"/>
          <w:rtl w:val="true"/>
          <w:lang w:bidi="ar-SA"/>
        </w:rPr>
        <w:t>فبأنّ عدم الدّليل المعتبر على تحتّم عوده الى الجميع او اختصاصه بالاخيرة لا يقتضى المصير الى الاشتراك، بل يتردّد الامر بينه و بين ما قلناه و بين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سوّم مرحوم سيّد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جواب از دليل سوّم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نبودن دليل بر حتمى بودن عودش به جميع يا رجوعش بخصوص اخير مقتضى نيست كه باشتراك مايل شده و آن را ثابت بدانيم، بلكه امر مردّد است بين آن و بين آنچه ما گفته و اينكه قائل بوقف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سيّد مرتضى در دليل سوّم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استثناء قائم به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مستثناء و مستثنى منه و بدون وجود اين دو محال است محقّق گردد ازاين‌رو براى هر مستثنايى قطعا مستثنى منه لازم مى‌باشد فلذا مستثنايى كه بدنبال دو جمله درآمده يا مستثنى منه آن در هر دو جمله بوده و يا در خصوص جمله اخير مى‌باشد و چون دليل قاطع و مسلّمى بر هيچيك نداريم الزاما بايد باشتراك قائل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دليل قطعى بر هيچيك از دو امر اگر در دست نبود سبب آن نمى‌شود كه باشتراك قائل شده و آن را ثابت بدانيم بلكه در فرض انتفاء دليل امر مردّد بين سه رأى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همچون مانند مرحوم سيّد به اشتراك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مانند ما عموم وضع را پذيرفته و ملتزم شويم كه وضع استثناء عامّ بوده فلذا ممكنست به هر دو جمله راجع بوده و امكان آن نيز هست كه بخصوص هر دو تعلّق گرفته و هريك از اين دو استعمال نيز حقيقت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توقّف قائل شويم و به هيچ‌يك از آن دو حكم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تحتّم عوده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اختصاصه بالاخيرة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الامر بينه و بين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فبانّه قياس فى اللّغة، مع انّه لا يدلّ على الاشتراك بل على الاعمّ منه و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دليل چهارم مرحوم سيّد</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نحو استدلال قياس نمودن در لغت مى‌باشد و نمى‌توان نامش را برهان و حجّت نهاد</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با آن نمى‌توان اشتراك را اثبات كرد بلكه اين دليل بر اعمّ از اشتراك و آنچه ما گفتيم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سيّد مرتضى در دليل چهارم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همان‌طورى‌كه حال و ظرف مكان و ظرف زمان و اشباه اين امور وقتى بدنبال چند جمله واقع شوند و صلاحيّت براى ارجاع به هركدام را داشته باشند بدون قرينه معيّنه نمى‌توان به هيچ‌يك از آنها رجوع داد و قبل از قيام قرينه مزبور بايد بحال تحيّر و انتظار باقى ماند عينا حال استثناء همين‌طور بوده و ارجاعش به هريك از جميع يا خصوص اخيره نياز به قرينه دارد چه آنكه استثناء نيز همچون امور يادشده در كلام فضله بوده و از قيود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به دو بيان مبادرت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اين استدلال قياس در لغت بوده و از قبيل اثبات معنا براى لفظ به واسطه قياس و استحسان مى‌باشد و همان‌طورى‌كه در محلّش مقرّر است قائلين به حجّيّت قياس نيز در اين مورد آن را منكر بوده و صرفا از آن در احكام شرعى استفاده مى‌كنند نه در اثبات اوضاع و معانى الفاظ از حيث لغت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آن را بپذيريم و از محذور نامبرده غمض عين كنيم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اثبات اشتراك را كه مدّعاى مرحوم سيّد است نكرده بلكه اعمّ است از آن و آنچه ما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قياس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رابع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يدلّ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رابع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الاعمّ منه 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اشتراك راجع است</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القول بالرّجوع الى الجميع امور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احدها</w:t>
      </w:r>
    </w:p>
    <w:p>
      <w:pPr>
        <w:pStyle w:val="BookText"/>
        <w:rPr/>
      </w:pPr>
      <w:r>
        <w:rPr>
          <w:rFonts w:ascii="Amiri" w:hAnsi="Amiri" w:eastAsia="Amiri" w:cs="Amiri"/>
          <w:color w:val="111111"/>
          <w:sz w:val="28"/>
          <w:sz w:val="28"/>
          <w:szCs w:val="28"/>
          <w:rtl w:val="true"/>
          <w:lang w:bidi="ar-SA"/>
        </w:rPr>
        <w:t xml:space="preserve">انّ الشّرط المتعقّب للجمل يعود الى الجميع فكذا الاستثناء بجامع عدم استقلال كلّ منهما بنفسه و اتّحاد معنييهما فانّ قوله تعالى فى آية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يتوبوا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قائلين به رجوع استثناء به جميع</w:t>
      </w:r>
    </w:p>
    <w:p>
      <w:pPr>
        <w:pStyle w:val="BookText"/>
        <w:rPr/>
      </w:pPr>
      <w:r>
        <w:rPr>
          <w:rFonts w:ascii="Amiri" w:hAnsi="Amiri" w:eastAsia="Amiri" w:cs="Amiri"/>
          <w:color w:val="111111"/>
          <w:sz w:val="28"/>
          <w:sz w:val="28"/>
          <w:szCs w:val="28"/>
          <w:rtl w:val="true"/>
          <w:lang w:bidi="ar-SA"/>
        </w:rPr>
        <w:t>كسانى كه استثناء را بجميع راجع دانسته‌اند به شش امر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اوّل</w:t>
      </w:r>
    </w:p>
    <w:p>
      <w:pPr>
        <w:pStyle w:val="BookText"/>
        <w:rPr/>
      </w:pPr>
      <w:r>
        <w:rPr>
          <w:rFonts w:ascii="IRNazanin" w:hAnsi="IRNazanin" w:eastAsia="IRNazanin"/>
          <w:color w:val="111111"/>
          <w:sz w:val="28"/>
          <w:sz w:val="28"/>
          <w:szCs w:val="28"/>
          <w:rtl w:val="true"/>
          <w:lang w:bidi="fa-IR"/>
        </w:rPr>
        <w:t xml:space="preserve">شرط اگر بدنبال چند جمله درآيد بتمام راجع بوده پس استثناء نيز بايد اين‌چنين باشد و جامع بين اين دو آنست كه هيچيك معناى مستقلّى نداشته و از آن طرف معناى هر دو باهم متّحد و يكسان است چه آنكه فرموده حقتعالى در آيه قذف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المتعقّب للجمل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العلماء و اضف التّجّار ان كانوا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استثناء و شرط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 معنييهما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شرط و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انّ حرف العطف يصيّر الجمل المتعدّدة فى حكم الواحدة، اذ لا فرق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pStyle w:val="BookText"/>
        <w:rPr/>
      </w:pPr>
      <w:r>
        <w:rPr>
          <w:rFonts w:ascii="Amiri" w:hAnsi="Amiri" w:eastAsia="Amiri" w:cs="Amiri"/>
          <w:color w:val="111111"/>
          <w:sz w:val="28"/>
          <w:sz w:val="28"/>
          <w:szCs w:val="28"/>
          <w:rtl w:val="true"/>
          <w:lang w:bidi="ar-SA"/>
        </w:rPr>
        <w:t xml:space="preserve">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الاستثناء الواقع عقيب الجملة الواحدة راجعا اليها لا محالة فكذلك ما هو بحكمها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p>
    <w:p>
      <w:pPr>
        <w:pStyle w:val="BookText"/>
        <w:rPr/>
      </w:pPr>
      <w:r>
        <w:rPr>
          <w:rFonts w:ascii="IRNazanin" w:hAnsi="IRNazanin" w:eastAsia="IRNazanin"/>
          <w:color w:val="111111"/>
          <w:sz w:val="28"/>
          <w:sz w:val="28"/>
          <w:szCs w:val="28"/>
          <w:rtl w:val="true"/>
          <w:lang w:bidi="fa-IR"/>
        </w:rPr>
        <w:t>حرف عاطف جمله‌هاى معطوف بهم را در حكم يك جمله قرار مى‌دهد چه آنكه بين اين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زيد بن عبد اللّه و رأيت زيد بن عمرو، و بين عبارت ديگر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الزّيدين از نظر معنا هيچ فرقى نيست، لذا استثنائى كه پس از يك جمله واقع شود همان‌طورى‌كه بآن راجع است عينا در صورتى كه بدنبال دو جمله درآيد چون دو جمله با عاطف باهم مرتبط شده و هر دو در حكم يك جمله هستند لا جرم استثناء به هر دو تعلّق بايد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حكم الجملة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واحده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هو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واحده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متعدّده متعاطفه مى‌باشد</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انّ الاستثناء بمشيّة اللّه تعالى اذا تعقّب جملا يعود الى جميعها بلا خلاف فكذلك الاستثناء بغيره و الجامع بينهما انّ كلّا منهما استثناء و غير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w:t>
      </w:r>
    </w:p>
    <w:p>
      <w:pPr>
        <w:pStyle w:val="BookText"/>
        <w:rPr/>
      </w:pPr>
      <w:r>
        <w:rPr>
          <w:rFonts w:ascii="IRNazanin" w:hAnsi="IRNazanin" w:eastAsia="IRNazanin"/>
          <w:color w:val="111111"/>
          <w:sz w:val="28"/>
          <w:sz w:val="28"/>
          <w:szCs w:val="28"/>
          <w:rtl w:val="true"/>
          <w:lang w:bidi="fa-IR"/>
        </w:rPr>
        <w:t xml:space="preserve">استثنائى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وقتى بدنبال چند جمله درآيد بتمام آنها تعلّق مى‌گيرد و در اين معنا اختلاف و نزاعى نيست پس استثناء بغير مشيّت اللّه نيز بايد چنين باشد چه آنكه قدر جامع بين هر دو آنست كه هركدام از اين دو هم استثناء بوده و هم مستقلّ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الاستثناء بمشيّة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اشترى و اتصدّق ان‌شاءالله تعالى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فعل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بغير لفظ مشيّت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استثناء بمشيّة اللّه و بغير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منهما استثناء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مشيّت و غير مشيّت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انّ الاستثناء صالح للرّجوع الى كلّ واحدة من الجمل و الحكم باولويّة البعض تحكّم، فيجب عوده الى الجميع كما انّ الفاظ العموم لمّا لم يكن تناولها لبعض اولى من آخر تناولت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براى رجوع به هريك از جملات قبل صلاحيّت و شايستگى دارد و چون حكم به اولويّت بعضى دون برخى تحكّم و برخلاف انصاف است لا جرم لازم است به تمام عود كند همان‌طورى‌كه الفاظ عموم چون شمولشان نسبت به برخى از مصاديق دون بعضى اولويّتى ندارد شامل تمام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باولويّة البعض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اينست كه نبايد در ارجاع استثناء به آنها صرفا بعضى را بآن اختصاص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عود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تناولت جميع الافراد و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 انّ طريقة العرب الاختصار و حذف فضول الكلام ما استطاعوا، فلا بدّ لهم حيث يتعلّق ارادة الاستثناء بالجمل المتعدّدة من ذكره بعدها مريدين به الجميع حتّى كانّهم ذكروه عقيب كلّ واحدة اذ لو كرّر بعد كلّ جملة لاستهجن و كان مخالفا لما ذكر من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انّه لو قيل فى آية القذف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تقبلوا لهم شهادة ابدا الّا الّذين تابوا اولئك هم الفاسقون الّا الّذين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تطويلا مستهجنا، فاقيم فيها مقام ذلك ذكر التّوبة مرّة واحدة عقيب الجملتين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پنجم رسم و روش عرب بر اين جارى شده كه كلام را مختصر آورده و زوائد كلام را تا جائى كه ميسورشان هست حذف مى‌كنند بنابراين اگر اراده‌اشان تعلّق بگيرد كه از چند جمله بخواهند استثنائى بكنند مى‌بايد آن را پس از تمام آن جملات ذكر كرده و باستثناء مذكور جملگى را قصد كنند گويا بدنبال هريك از جملات يك‌بار على‌حدّه ذكر شده، زيرا اگر آن را در دنبال هر جمله يك‌بار مكرّر كنند كلام مستهجن شده و علاوه بر اين با طريقه و بناء ايشان مخالف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و شاهد بر اين مدّعا آنكه در آيه قذف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دو بار تكرار كنند كلام طولانى شده بدون اينكه فائده‌اى برآن مترتّب گردد مضافا به اينكه باعث استهجان آن مى‌شود ازاين‌رو در اين آيه حقتعالى ذكر توبه را يك‌بار بدنبال دو جمله ذكر فرموده و بهمان اكتفاء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 بدّ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عرب راجع بوده و 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نائب فاعلى 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تكرار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شأن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آية القذف مثلا وَ لا تَقْبَلُوا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آيه قذف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 انّ لواحق الكلام و توابعه من شرط او استثناء يجب ان تلحقه ما دام الفراغ منه لم يقع، فما دام متّصلا، لم ينقطع، فاللّواحق لا حقة به و مؤثّرة فيه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فالاستثناء المتعقّب للجمل المتّصلة المعطوف بعضها على بعض يجب ان يؤثر فى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p>
    <w:p>
      <w:pPr>
        <w:pStyle w:val="BookText"/>
        <w:rPr/>
      </w:pPr>
      <w:r>
        <w:rPr>
          <w:rFonts w:ascii="IRNazanin" w:hAnsi="IRNazanin" w:eastAsia="IRNazanin"/>
          <w:color w:val="111111"/>
          <w:sz w:val="28"/>
          <w:sz w:val="28"/>
          <w:szCs w:val="28"/>
          <w:rtl w:val="true"/>
          <w:lang w:bidi="fa-IR"/>
        </w:rPr>
        <w:t>ملحقات كلام و توابع آن از قبيل شرط يا استثناء تا وقتى‌كه فراق از كلام حاصل نشده لازم است بآن ملحق شوند لذا مادامى‌كه كلام متّصل بوده و از يكديگر قطع نيستند الزاما لواحق بآن تعلّق گرفته و در آن اثر مى‌گذارند، پس استثنائى كه به دنبال جملات متّصله و معطوفه درآمده واجب است در جميع آنها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تلحقه ما دام الفراغ منه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لواحق و ضمير مفعولى آن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فاللّواحق لاحقة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مؤثّرة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يؤثّر فى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من ثبوت الحكم فى الاصل، بل هو محتمل كما قلنا فى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فهو قياس فى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استدلال اوّل قائلين برجوع استثناء بجميع جمل</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جواب از استدلال اوّل اينست كه قبول نداريم شرط واقع پس از چند جمله بتمام تعلّق گيرد بلكه آن نيز همچون استثناء داراى دو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بفرض آنكه اين‌طور باشد استدلال از شرط و اجراء حكم آن در استثناء از قبيل قياس در لغت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الحكم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بتمام جملات يا بخصوص اخير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اصل راجعست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بفرض حكم را در اصل بپذيريم، بنابراين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اوّل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قياس فى اللّغة كالاوّل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دوّم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دوّم نيز همچون اوّل از قبيل قياس در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اينست كه اگر فرض كرديم مثال رأيت زيد بن عبد اللّه و رأيت زيد بن عمرو در معناى رأيت الزّيدين باشد ولى اين مقتضى نيست كه هر حكمى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الزّيدين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آن نيز جارى باشد تا در نتيجه بگوئيم استثناء واقع بدنبال مثال دوّم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پس اگر بدنبال دو جمله در مثال اوّل نيز بيايد الزاما به زيد بن عمرو و زيد بن عبد اللّه تعلّق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مى‌گيرد، بنابراين اگر بخواهيم حكم يكى از دو جمله را بمجرّد تشابه معنوى كه باهم دارند به ديگرى سرايت بدهيم قطعا نام آن استدلال و اقامه برهان نبوده بلكه تمسّك به قياس در لغت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قياس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دوّم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ذكر المشيّة عقيب الجمل ليس باستثناء و لا شرط، لانّه لو كان استثناء لكان فيه بعض حروفه و لو كان شرطا على الحقيقة لما صحّ دخوله على الماضى و قد يذكر المشيّة فى الماضى فيقول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حججت و زرت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دخلت المشيّة فى كلّ هذه المواضع ليقف الكلام عن النّفوذ و المضىّ لا 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سوّم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سوّم اينست كه ذكر كلمه مشيّت بدنبال جملات از قبيل ذكر ادات استثناء بوده و نه كلمه شرط مى‌باشد چه آنكه اگر از ادات استثناء مى‌بود مى‌بايد برخى از حروف استثناء در آن ديده شود درحالى‌كه اين‌طور نيست و نيز اگر شرط حقيقى بحساب مى‌آمد دخولش بر فعل ماضى نبايد صحيح تلقّى گردد و حال آنكه بسيار ديده شده كه كلمه مشيّت را بر فعل ماضى داخل مى‌كنند چنانچه مى‌گويند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حججت و زرت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كرده و زيارت بجاى آوردم اگر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پس مى‌توان گفت كلمه مزبور در امثال اين موارد نه از ادات استثناء بوده و نه شرط محسوب شده بلكه بكار بردنش صرفا بخاطر متوقّف كردن كلام از نفوذ و بطور قطع و جزم تلقّى شدن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كان استثناء لكان فيه بعض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ذكر كلمه مشيّت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لفظ مشيّت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دخوله على 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محلّش مقرّر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بفعل مستقبل دارد و هرگز بر ماضى داخل نمى‌گردد و اگر بحسب ظاهر مدخولش صورتا ماضى باشد در معنا مضارع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كيف اقتضى تعقّب المشيّة اكثر من جملة وقوف حكم الجميع و لم يحتمل التّعلّق بالاخيرة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لو لا نقلهم الاجماع على ذلك، لكان القول باحتماله ممكنا، لكنّهم نقلوا اجماع الامّة على انّ حكم الجميع يقف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و اشكال</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بدنبال چند جمله درآمد بگوئيم مقتضى است حكم تمام آنها را از نفوذ بازداشته و جلو قطعى و جزمى بودن تمام را سدّ مى‌كند و چرا احتمال ندهيم كه تنها بحكم واقع در جمله اخير راجع است پس اگر واقعا اين‌طور باشد كه كلمه مشيّت بتمام تعلّق مى‌گيرد و بخصوص اخير تعلّق ندارد همين مقدار كافى بوده و مثبت مدّعاى قائلين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Amiri" w:hAnsi="Amiri" w:eastAsia="Amiri" w:cs="Amiri"/>
          <w:color w:val="111111"/>
          <w:sz w:val="28"/>
          <w:sz w:val="28"/>
          <w:szCs w:val="28"/>
          <w:rtl w:val="true"/>
          <w:lang w:bidi="ar-SA"/>
        </w:rPr>
        <w:t>برجوع استثناء بجميع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اشكال</w:t>
      </w:r>
    </w:p>
    <w:p>
      <w:pPr>
        <w:pStyle w:val="BookText"/>
        <w:rPr/>
      </w:pPr>
      <w:r>
        <w:rPr>
          <w:rFonts w:ascii="IRNazanin" w:hAnsi="IRNazanin" w:eastAsia="IRNazanin"/>
          <w:color w:val="111111"/>
          <w:sz w:val="28"/>
          <w:sz w:val="28"/>
          <w:szCs w:val="28"/>
          <w:rtl w:val="true"/>
          <w:lang w:bidi="fa-IR"/>
        </w:rPr>
        <w:t>اگر اجماع اهل ادب بر اين امر در بين نبود همان احتمالى كه در استثناء وجود داشت در اينجا نيز قائم بوده و مى‌گفتيم محتمل است كلمه مزبور بتمام تعلّق گرفته و احتمال آن نيز هست كه بخصوص اخير راجع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اجماع اهل لسان بلكه اتّفاق امّت مسلمين بر اين مستقرّ است كه كلمه مشيّة اللّه بتمام راجع مى‌باشد و حكم واقع در تمام جملات به واسطه اين كلمه از نفوذ و جزم بازداشته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حكم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وارد در تمام جملات را متوقّف نموده و از جزمى بودن آنها جلوگيرى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نقلهم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كلمه مشيّت است به تمام 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باحتماله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مشيّت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صلاحيّته للجميع لا توجب ظهوره فيه و انّما تقتضى التّجويز لذلك و الشّكّ فيه فرقا بين ما يصحّ عوده اليه و بين ما لا يصحّ</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تناول الفاظ العموم للجميع ليس باعتبار صلاحيّتها لذلك، بل لانّها موضوعة للشّمول و الاستغراق وجوبا، فلا وجه للتّشبيه بها فى هذا المقام و انّما يحسن ان يشبّه بالجمع المنكّر، فانّه صالح للجميع و مع ذلك فليس بظاهر فيه و لا فى شى‌ء ممّا يصلح له من مراتب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Amiri" w:hAnsi="Amiri" w:eastAsia="Amiri" w:cs="Amiri"/>
          <w:color w:val="111111"/>
          <w:sz w:val="28"/>
          <w:sz w:val="28"/>
          <w:szCs w:val="28"/>
          <w:rtl w:val="true"/>
          <w:lang w:bidi="ar-SA"/>
        </w:rPr>
        <w:t>الا ترى انّ القائل اذا قال رأيت رجالا كان كلامه صالحا لارادة البيض و السّود و الطّوال و القصار و لا يظهر منه مع ذلك انّه قد اراد كلّ من يصلح هذا اللّفظ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چهارم</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چهارم آنست كه صلاحيّت استثناء براى رجوع بتمام جملات سبب ظهورش در جميع نبوده بلكه اين معنا صرفا مقتضى جواز رجوعش به آنها مى‌باشد ولى در عين حال نسبت باين امر يقين نياورده بلكه در آن شكّ مى‌باشد تا بدين ترتيب فرق باشد بين قيدى كه صحيح است عودش بجميع و قيدى كه واجد اين صلاحيّت و صحّت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عامّ شامل تمام مصاديق و افراد خود مى‌شود نه بخاطر آنست كه چون صلاحيّت براى اين معنا را دارد بلكه اين شمول معلول وضع و بجهت آن مى‌باشد يعنى واضع آن را براى استغراق و شمول وضع نموده ازاين‌رو واجب و لازم است كه تمام افراد و مصاديق خود را شامل شود بنابراين وجهى براى تشبيه استثناء بعموم در اين مقام وجود ندارد، بلكه تشبيه صحيح و نيكو آنست كه آن را به جمع نكره قياس و تنظير كنيم چه آنكه جمع صلاحيّت براى مرتبه عالى خود را داشته ولى مع‌ذلك ظاهر در آن بلكه در هيچ‌كدام از مراتب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نمى‌نگرى كه قائل وقتى مى‌گويد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صلاحيّت دارد گوينده از رجال مردان سفيد و سياه، بلند و كوتاه را اراده نموده باشد ولى در عين حال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Amiri" w:hAnsi="Amiri" w:eastAsia="Amiri" w:cs="Amiri"/>
          <w:color w:val="111111"/>
          <w:sz w:val="28"/>
          <w:sz w:val="28"/>
          <w:szCs w:val="28"/>
          <w:rtl w:val="true"/>
          <w:lang w:bidi="ar-SA"/>
        </w:rPr>
        <w:t>ظهور در معنائى كه صلاحيّت اراده از آن را واجد است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دليل چهارم مستدلّ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صلاحيّت براى رجوع بتمام جملات قبل را دارد و چون اختصاص دادن آن به بعضى دون برخى تحكّم است لا جرم اين خود ظهورى بلفظ مى‌بخشد كه به واسطه آن لفظ محمول بر جميع مى‌شود همچون لفظ عموم كه مجرّد صلاحيّتش براى حمل بر جميع افراد آن را ظاهر در تمام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داريم كه لفظ استثناء براى رجوع بجميع صلاحيّت دارد ولى اين را تصديق نمى‌كنيم كه مجرّد صلاحيّت بآن ظهور بخشيده و در نتيجه لفظ را ظاهر در جميع قرار دهد و تنها خاصيّتى كه اين صلاحيّت دارد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واسطه‌اش بين استثناء و قيود ديگرى كه واجد صلاحيّت مزبور نيستند فرق مى‌گذاريم و تقرير فرق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القاء استثناء احتمال مى‌دهيم استثناء بمجموع تعلّق گرفته باشد ولى چون يقين بآن نداريم بحالت تحيّر و شكّ باقى مى‌مانيم بخلاف قيودى كه داراى صلاحيّت نيستند چه آنكه پس از اطلاق قطع و يقين داريم كه بمجموع تعلّق نگرفته و از اين نظر شكّ و شبهه‌اى براى ما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آنكه مجرّد صلاحيّت لفظ براى معنائى آن را ظاهر در آن قرار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تشبيه استثناء بعامّ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عامّ چون صلاحيّت براى تمام مصاديق و افراد دارد لاجرم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ظاهر در تمام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بگوئيم اين كلام اشتباه محض است زيرا ظهور در عامّ مستند بوضع واضع است نه صلاحيّت آن براى حمل بر افراد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الفاظ عموم را براى استغراق وضع كرده ازاين‌رو هرگاه قرينه‌اى برخلاف اين معنا در كلام نباشد واجب است لفظ را بر عموم حمل كنيم زيرا حمل لفظ بر معناى حقيقى و موضوع له در صورت فقد قرينه برخلاف لازم و واجب مى‌باشد بنابراين هيچ‌گونه شباهتى بين عامّ و استثناء وجود ندارد و تشبيه در كلام مستدلّ بى‌مورد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استثناء با جمع نكره شباهت دارد چه آنكه جمع نكره براى حمل بر جميع مراتب حتّى مرتبه عالى و نهائى صلاحيّت داشته ولى همچون استثناء اين صلاحيّت آن را ظاهر در هيچيك از مراتب قرار نداده است فلذا وقتى متكلّم مى‌گويد رأيت رجالا، كلمه رجال با اينكه صلاحيّت حمل بر مردان سفيد، سياه، كوتاه، بلند، عالم، جاهل و غير اين افراد را دارد ولى در عين حال ظاهر در هيچ‌كدام نبوده و خصوص اراده هريك نياز به قرينه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تقتضى التّجويز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صلاحيّت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احتمال و امكان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بجميع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رجوع بجميع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عوده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راجع است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الفاظ العموم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باعتبار صلاحيّتها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الفاظ عموم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الافراد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للتّشبيه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الفاظ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مقام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يحسن ان يشبّه بالجمع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صالح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منكّر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 جمع براى جميع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منكّر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فى شى‌ء ممّا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منه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رجال راجع است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 براى سفيد و سياه و بلند و كوتاه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اراد كلّ من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قائل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كما يريدون الاستثناء من كلّ جملة فيختصرون بذكر ما يدلّ على مرادهم فى اواخر الجمل هربا من التّطويل بذكره عقيب كلّ جملة، كذلك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Amiri" w:hAnsi="Amiri" w:eastAsia="Amiri" w:cs="Amiri"/>
          <w:color w:val="111111"/>
          <w:sz w:val="28"/>
          <w:sz w:val="28"/>
          <w:szCs w:val="28"/>
          <w:rtl w:val="true"/>
          <w:lang w:bidi="ar-SA"/>
        </w:rPr>
        <w:t>يريدون الاستثناء من الجملة الاخيرة فقط، فلا بدّ من القرينة فى الحكم بالاختصار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پنجم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پنجم اينست كه اهل لسان از عرب همان‌طورى‌كه بجهت فرار از تطويل و احتراز از طولانى شدن كلام سخن را مختصر آورده و صرفا بذكر آنچه دلالت بر مرادشان مى‌كند در آخر جمله اكتفاء كرده فلذا در دنبال چند جمله يك استثناء بيشتر نمى‌آورند و بدين ترتيب استثناء را بتمام جملات ارجاع داده ولى مع‌ذلك با كلامى مختصر و مفيد عينا ايشان استثناء را بخصوص اخيره نيز راجع دانسته و فقط از آن اخراج مى‌نمايند و در اين هنگام اگر استثنائى بدنبال جملات متعاطفه ذكر شد مراد مجمل بوده و بدون قرينه نمى‌توان حكم كرد نه به تعلّق استثناء به جمله اخير و نه به رجوعش بتمام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تشخيص آنكه ذكر استثناء واحد بمنظور اختصار كلام است يا بخاطر آنكه بخصوص اخير راجع مى‌باشد ناچاريم از آوردن قرينه دالّه بر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عرب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فيختصرون بذكر ما يدلّ على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عرب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 عقيب كلّ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الحكم بالاختصار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موردى كه استثناء بتمام جملات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راجع بوده و اكتفاء به يك استثناء از باب اختصار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عدم الاختصار و آن در جائى است كه ذكر استثناى واحد بخاطر آنست كه بخصوص اخير تعلّق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اعتبار الاتّصال فى الكلام و عدم الفراغ منه بالنّسبة الى اللّواحق كالشّرط و الاستثناء و المشيّة انّما هو لصحّة اللّحوق و التّأثير فيه ليتميّز حكم ما يصحّ لحوقه بالكلام ممّا لا يصحّ لا لصيرورتها ظاهرة فى التّعلّق بجميعه و ان كان بعضه منفصلا و بعيدا عن محلّ 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ششم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ششم آنست كه اعتبار و ملاحظه اتّصال و عدم فراغ از كلام نسبت به لواحق همچون شرط و استثناء و مشيّت صرفا بخاطر صحّت لحوق اين قيود بكلام و تأثيرشان در آن مى‌باشد تا بدين‌وسيله حكم قيدى كه صحيح است بكلام ملحق بشود از آنچه واجد اين معنا نيست جدا گرديده و بينشان امتيازى حاصل شود نه آنكه صرف اين لحاظ و اعتبار بقيد ظهور بخشيده و آن را ظاهر در رجوع بجميع قرار دهد اگرچه بعضى از جملات بحسب واقع منفصل بوده و از محلّ تأثّر قيد خارج و بركنار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استدلال ششم فرمود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مادامى‌كه متكلّم شاغل بكلام بوده و از آن فارغ نشده بر مخاطب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لازم است قيدى را كه در كلام ذكر مى‌شود بتمام ارجاع داده و اين‌طور نباشد كه قيد مزبور را در برخى تأثير داده و نسبت به بعضى مهمل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متكلّم جملات متعدّده‌اى را ذكر كرد و بدنبال تمام يك استثناء آورد واجب است آن را بتمام جملات متعاطفه متعلّق دانست و تمام را محلّ تأثير براى آن قرار داد تا بدين‌وسيله معلوم شود كه متكلّم تمام جملات را متّصلا به يكديگر آورده و بينشان تفرقه و انفصالى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رعايت اين قاعده فى حدّ نفسه صحيح است و در جائى كه مراد متكلّم را احراز كنيم كه تمام جملات را نسبت بهم متّصل فرض كرده و جملگى را در يك غرض داخل نموده الزاما استثناء واقع بدنبال تمام را بجميع بايد ارجاع داد ولى اگر اين مقصود از متكلّم براى مخاطب احراز نشد و احتمال مى‌داد كه برخى از اين جملات از محلّ تأثير استثناء بركنار بوده و بعضى ديگر بآن مقيّد هستند چنانچه احتمال رجوع استثناء بجميع را نيز مى‌دهد بايد گفت در چنين موردى مجرّد ملاحظه قاعده مذكور و اعتبار اتّصال و عدم فراغ متكلّم از كلام نفعى براى مستدلّ نداشته و مدّعايش را اثبات نمى‌كند زيرا لحاظ اين قاعده صرفا باين منظور است كه استثناء و شرط و مشيّت و اشباه اين قيود صحيح است بتمام جملات تعلّق گيرد و بين اين‌ها و برخى ديگر از قيود كه واجد چنين خصوصيّتى نيستند امتياز و جدائى مى‌باشد و پرواضح است كه مجرّد صحّت و امكان رجوع قيد بتمام جملات باعث آن نمى‌شود كه آن را ظاهر در تعلّق بجميع قرار بدهد و لو احتمال بدهيم برخى از آنها از مورد تأثير و تعلّق قيد بركنار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الفراغ من الكلام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تمام جملات محلّ تأثير لواحق بوده و قيود را بايد بتمام آنها متعلّق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اللّحوق و التّأثير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لصيرورتها ظاهرة فى التّعلّق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قيود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بعضه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راجع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بعضى از جملات از برخى ديگر جدا بوده و با آنها در تعلّق قيد مشترك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من خصّه بالاخيرة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الاستثناء خلاف الاصل لاشتماله على مخالفة الحكم الاوّل فالدّليل يقتضى عدمه، تركنا العمل به فى الجملة الواحدة لدفع محذور الهذريّة، فيبقى الدّليل فى باقى الجمل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خصّصنا الاخيرة لكونها اقرب و لانّه لا قائل بالعود الى غير الاخيرة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قائلين به رجوع استثناء بخصوص جمله اخير</w:t>
      </w:r>
    </w:p>
    <w:p>
      <w:pPr>
        <w:pStyle w:val="BookText"/>
        <w:rPr/>
      </w:pPr>
      <w:r>
        <w:rPr>
          <w:rFonts w:ascii="Amiri" w:hAnsi="Amiri" w:eastAsia="Amiri" w:cs="Amiri"/>
          <w:color w:val="111111"/>
          <w:sz w:val="28"/>
          <w:sz w:val="28"/>
          <w:szCs w:val="28"/>
          <w:rtl w:val="true"/>
          <w:lang w:bidi="ar-SA"/>
        </w:rPr>
        <w:t>كسانى كه استثناء را اختصاص بجمله اخير داده‌اند به وجوهى استدلال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اوّل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استثناء به ملاحظه اشتمالش بر حكم مخالف با حكم اوّل برخلاف اصل و قاعده است لذا دليل و اصل مقتضى عدم آن مى‌باشد منتهى اگر وجودش در كلام قطعى و حتمى بود بايد عمل باين اصل و دليل ترك گردد تا هذر و لغويّت لازم نيايد پرواضح است براى دفع محذور لغويّت وقتى آن را به يكى از جملات ارجاع بدهيم مقصود حاصل است و دليل و اصل در باقى جملات از معارض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استثناء را بخصوص اخير راجع دانسته و جملات ديگر را از محلّ تأثير آن بر كنار قرار داده‌ايم وجهش اينست كه اين جمله به استثناء نزديك‌تر از جملات ديگر مى‌باشد و نيز احدى از علماء باين قائل نشده كه غير از جمله اخير فقط مورد تعلّق استثناء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براى اثبات مدّعايش كه ارجاع استثناء بخصوص اخير باشد چنين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استثناء برخلاف اصل است زيرا دلالت بر مخالفت حكم مستثنى با حكم مستثنا منه دارد بنابراين تا مادامى‌كه وجودش در كلام قطعى نيست مقتضاى اصل عدم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در موردى جملات متعدّد به دنبالشان استثناء واحدى قرار گرفت ناچاريم كه استثناء را مورد عمل قرار داده و آن را مهمل نگذاريم زيرا اهمالش موجب هذر و لغو بودن آن است و اين امر با حكمت متكلّم منافى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نكته مى‌گوييم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رعايت اصل و دليل و دفع محذور هذريّت اينست كه استثناء را صرفا به يكى از جملات ارجاع داده و بدين ترتيب لغويّت و هذريّت را دفع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نمائيم ولى ساير جملات را به مقتضاى اصل و دليل از محلّ تأثير استثناء بر كنار قرار دهيم چه آنكه الضّرورات تبيح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ارجاع استثناء به يكى از جملات ناگزيريم و مفرّى از آن وجود ندارد، امّا اينكه كداميك از جملات مقيّد بآن مى‌باشند، بايد گفت خصوص اخير محلّ تأثير قيد مى‌باشد و وجه آن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جملات ديگر باستثناء نزديكتر است و نفس اقربيّت خود مرجّحى است كه اين جمله را از جملات ديگر ممتاز نموده و باين حكم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بين اينكه خصوص جمله اخير مقيّد بآن بوده يا ديگر جملات، احدى از علماء به مقيّد شدن خصوص جملات ديگر قائل نشده ولى در قبال آن تقييد خصوص اخير قائل دارد پس لا جرم خصوص اخير را مقيّد قرار مى‌دهيم تا بدين‌وسيله با حكم اجماع و اتّفاق مخالفت نكرده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خصّه بالاخيرة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مخالفة الحكم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مستثنا منه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يقتضى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الدّليل فى باقى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اخير راجع است</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لا قائل بالعود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 المقتضى لرجوع الاستثناء الى ما تقدّم عدم استقلاله بنفسه و لو استقلّ لما علّق بغيره و متى علّقناه بما يليه استقلّ و افاد فلا معنى لتعليقه بما بعد عنه، اذ لو جاز مع افادته و استقلاله ان يتعلّق بغيره لوجب فيه لو كان مستقلا بنفسه ان يكون تعلّقه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p>
    <w:p>
      <w:pPr>
        <w:pStyle w:val="BookText"/>
        <w:rPr/>
      </w:pPr>
      <w:r>
        <w:rPr>
          <w:rFonts w:ascii="IRNazanin" w:hAnsi="IRNazanin" w:eastAsia="IRNazanin"/>
          <w:color w:val="111111"/>
          <w:sz w:val="28"/>
          <w:sz w:val="28"/>
          <w:szCs w:val="28"/>
          <w:rtl w:val="true"/>
          <w:lang w:bidi="fa-IR"/>
        </w:rPr>
        <w:t>آنچه مقتضى است كه استثناء را به ماقبلش ارجاع دهيم عدم استقلالش مى‌باشد به‌طورى‌كه اگر بنفسه معناى مستقلّى مى‌داشت هرگز به غيرش تعلّقى پيدا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وقتى آن را بجمله پهلويش كه اقرب جملات بآن است معلّق نموديم استقلال پيدا كرده و مفيد معنى مى‌گردد لذا ديگر معنا ندارد آن را به جمله‌اى كه از آن فاصله دارد معلّق بنمائيم زيرا اگر با مفيد بودن و استقلال جايز باشد بغير معلّق گردد پس در صورتى كه بنفسه نيز استقلال داشته و به تنهائى مفيد معنا باشد مى‌بايد تعليقش بغير ممكن و جايز تلقّى شود درحالى‌كه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دوّمش مى‌فرمايد</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وجه اينكه استثناء را بماقبلش ارجاع مى‌دهند آنست كه خود به تنهائى معناى مستقلّ و مفيدى ندارد لا جرم جهت تحصيل چنين معنائى الزاما بايد آن را به جمله قبل از خودش رجوع دهيم و پرواضح است وقتى آن را بجمله اخير ارجاع داديم به واسطه آن معنايش استقلال يافته و مفيد مى‌گردد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وقتى واجد استقلال و افاده شد ديگر نيازى به اين ندارد كه بماقبلش ارجاع شود چه آنكه اين امر موجب تحصيل حاصل است و از اين گذشته اشكال ديگرى كه پيش مى‌آيد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حصول استقلال و افاده معنا و لو اين استقلال از ارجاعش بغير حاصل شده باشد اگر باز بتوان آن را بغير وابسته و مرتبط بدانيم پس در صورت مستقلّ بودن ذاتى و مفيد بودنش بنفسه نيز بايد ارجاعش به غير جايز باشد درحالى‌كه اين امر ممكن نيست زيرا همان‌طورى‌كه گفتيم موجب تحصيل حاصل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مجرورى به استثناء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استقلّ لما علّق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متى علّقناه بما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راجع است چنانچه ضمير 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بآن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و 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در اين دو فعل 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لتعليقه بما 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افادته و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مجرورى به استثناء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بآن عود مى‌كند و اين جمله در تأويل مصدر بوده تا فاعل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عود مى‌كند</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مستقلا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تعلّقه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مجرورى به استثناء راجع مى‌باشند و اين جمله 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انّ من حقّ العموم المطلق ان يحمل على عمومه و ظاهره الّا لضرورة تقتضى خلاف ذلك و لمّا خصّصنا الجملة الّتى يليها الاستثناء بالضّرورة لم يجز تخصيص غيرها و لا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p>
    <w:p>
      <w:pPr>
        <w:pStyle w:val="BookText"/>
        <w:rPr/>
      </w:pPr>
      <w:r>
        <w:rPr>
          <w:rFonts w:ascii="IRNazanin" w:hAnsi="IRNazanin" w:eastAsia="IRNazanin"/>
          <w:color w:val="111111"/>
          <w:sz w:val="28"/>
          <w:sz w:val="28"/>
          <w:szCs w:val="28"/>
          <w:rtl w:val="true"/>
          <w:lang w:bidi="fa-IR"/>
        </w:rPr>
        <w:t>حقّ عموم مطلق آنست كه بر عموم و ظاهرش كه استغراق باشد حمل شود مگر ضرورتى مقتضى خلاف آن باشد و وقتى جمله‌اى كه استثناء پهلويش قرار گرفته ضرورتا و اجبارا تخصيص داديم ديگر تخصيص غير آن جايز نبوده و ضرورت و الزامى هم در بين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سوّم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كلمه‌اى كه عامّ مطلق است از احكام آن اينست كه بايد بر معناى ظاهرش كه عموم باشد حمل گردد چه آنكه حمل الفاظ بر معانى ظاهرى كه دارند متّفق عليه ارباب لسان و اهل محاوره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ضرورت و حاجتى مقتضى خلاف آن بود البتّه لفظ را تا جائى كه ضرورت اقتضاء دارد برخلاف ظاهرش حمل مى‌كنيم با توجّه باين نكته مى‌گوييم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استثنائى كه بدنبال چند عامّ مطلق واقع شده نفس وقوع استثناء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در كلام مقتضى است يكى از عمومات برخلاف عمومش حمل گردد و وقتى جمله اخير را به وسيله استثناء تخصيص داده و ضرورت را بدين ترتيب رفع نموديم ديگر وجهى براى تخصيص عمومات باقيمانده وجود ندارد بنابراين تخصيص آنها غير مجاز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مجرورى به عامّ راجع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لضرورة تقتضى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عموم و ظاهر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الّتى يليها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جمله اخيره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ضرورت وقوع استثناء در كلام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تخصيص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جمله اخيره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تخصيص جمله اخير ديگر ضرورت و الزامى براى تخصيص عمومات باقيمانده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انّه لو رجع الاستثناء الى الجميع فان اضمر مع كلّ جملة استثناء لزم مخالفة الاصل و ان لم يضمر كان العامل فيما بعد الاستثناء اكثر من واحد و لا يجوز تعدّد العامل على معمول واحد فى اعراب واحد، لنصّ سيبويه عليه و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لئلّا يجتمع المؤثّر ان المستقلّان على الاثر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اگر استثناء بجميع جملات رجوع كند از دو حال خارج نيست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دنبال هر جمله استثنائى در تقدير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بتقدير آن قائل نشده بلكه يك استثناء بتمام راجع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اوّل مخالفت اصل لازم مى‌آيد زيرا تقدير برخلاف قاعده و اصل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فرض دوّم لازم مى‌آيد كه عامل در بعد از استثناء بيش از يكى باشد درحالى‌كه تعدّد عوامل بر معمول واحد كه جملگى يك اثر و اعراب واحدى داشته باشند جايز نيست چه آنكه سيبويه برآن تنصيص و تصريح نموده و قول وى در اين باب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عدم جواز اين فرض آنست كه لازمه آن اجتماع دو مؤثّر مستقلّ بر اثر واحد است كه آن غير معقول و امر مستحيلى است زيرا اجتماع دو علّت بر معلول واحد عقلا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رجع الاستثناء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العامل فيما بعد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سيبويه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تعدّد عامل بر معمول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 سيبويه در اين باب حجّت است زيرا قول اهل خبره در فنّى كه اختصاص به او دارد عرفا و عقلا حجّت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انّه لا خلاف فى انّ الاستثناء من الاستثناء يرجع الى ما يليه دون ما تقدّمه، فاذا قال القائل</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 غلماني الّا ثلاثة الّا واحدا، كان الواحد المستثنى راجعا الى الجملة الّتى يليها دون ما تقدّمها فكذا فى غيره دفعا للاشتراك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نزاع و اختلافى نيست در اينكه استثناء از استثناء صرفا بجمله پهلوى خود رجوع كرده نه جملات قبل از آن، بنابراين وقتى قائل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غلمانى الّا ثلاثة الّا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غلامانم را مگر سه تا از ايشان مگر يكى از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جمله قبل از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غلمانى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بنابراين تعداد افرادى كه از ضرب خارج هستند دو نفر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حكم در اين مورد چنين بود در غيرش نيز بايد همين‌طور باشد تا بدين‌وسيله اشتراك دفع شود چون اگر در غير اين مورد استثناء بجميع تعلّق گيرد لازم مى‌آيد كه استثناء به دو معنا استعمال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خصوص جمله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بتمام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دو آنست كه دو وضع داشته و بدين ترتيب اشتراك ثابت مى‌شود و آن برخلاف اصل است چنانچه در محلّش باثبات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فى انّ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الّتى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غير استثناء از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انّ الظّاهر من حال المتكلّم انّه لم ينتقل من الجملة الاولى الى الثّانية الّا بعد استيفاء غرضه منها كما لو سكت، فانّه يكون دليلا على استكمال الغرض من الكلام و كما انّ السّكوت يحول بين الكلام و بين لواحقه فيمنع من تعلّقها به فكذلك الجملة الثّانية حائلة بين الاستثناء و بين الاولى، فتكون مانعة من تعلّقه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p>
    <w:p>
      <w:pPr>
        <w:pStyle w:val="BookText"/>
        <w:rPr/>
      </w:pPr>
      <w:r>
        <w:rPr>
          <w:rFonts w:ascii="IRNazanin" w:hAnsi="IRNazanin" w:eastAsia="IRNazanin"/>
          <w:color w:val="111111"/>
          <w:sz w:val="28"/>
          <w:sz w:val="28"/>
          <w:szCs w:val="28"/>
          <w:rtl w:val="true"/>
          <w:lang w:bidi="fa-IR"/>
        </w:rPr>
        <w:t>ظاهر حال متكلّم آنست كه از جمله اوّل به دوّم منتقل نمى‌شود مگر پس از استيفاء غرضش از آن و حصول مطلوبش از جمله اوّل فلذا پس از حصول غرض ساكت شده و پس از سكوت اعمّ از سكوت ممتد و زياد يا سكوتى كه لحظه‌اى بيش نيست به جمله ديگر زبان گشوده و غرضى ديگر را با آن القاء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سكوت بعد از القاء كلام خود دليل است بر استكمال غرض از كلام و همان‌طورى‌كه سكوت بين كلام و لواحق آن حائل شده مانع از تعلّق آنها بكلام مى‌شود همان‌طور جمله دوّم بين استثناء و كلام اوّل حاجب و مانع شده و نمى‌گذارد كه استثناء بجمله اوّل ملحق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ينتقل من الجملة الاولى الى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استيفاء غرضه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اولى راجع است</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همان‌طورى‌كه از جمله اوّل به سكوت بعد از آن موقعى منتقل مى‌شود كه غرضش از جمله اوّل استيفاء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دليلا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سكوت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الكلام و بين لواحقه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لواحق كلام از قبيل استثناء و حال و ساير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من تعلّقها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سكوت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لواحق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بين الجملة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مانعة من تعلّقه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دوّم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استثناء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اولى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ان كان المراد بمخالفة الاستثناء للاصل انّه موجب للتّجوّز فى لفظ العامّ و الاصل الحقيقة فله جهة صحّة لكن تعليله بمخالفة الحكم الاوّل فاسد، اذ لا مخالفة فيه للحكم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بانّ الاستثناء اخراج من اللّفظ بعد ارادة تمام معناه و قبل الحكم و الاسناد كما هو رأى محقّقى المتأخّرين فظاهر و كذا على القول بانّ المجموع من المستثنى منه و المستثنى مع الاداة عبارة عن الباقى فله اسمان مفرد و مركّب</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القول بانّ المراد بالمستثنى منه ما بقى بعد الاستثناء مجازا و الاستثناء قرينة و هو مختار اكثر المتقدّمين فلانّ الحكم لم يتعلّق بالاصالة الّا بالباقى فلا مخالفة بحسب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وجه اوّل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از وجه اوّل اينست كه اگر مقصود از مخالف اصل بودن استثناء آن باشد كه موجب ارتكاب مجاز در لفظ عامّ شده و اصل حقيقت است پس از جهتى اين كلام صحيح بوده ولى تعليلى كه براى خلاف اصل بودنش آورده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مخالفت استثناء با اصل اينست كه استثناء مشتمل بر حكمى است مخالف با حكم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فاسد مى‌باشد زيرا در استثناء اصلا هيچ مخالفتى با حكم اوّل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قول كسانى كه استثناء را اخراج از لفظ بعد از اراده تمام معنا و قبل از حكم و اسناد مى‌دانند همچون رأى محقّقين از متأخّرين پس ظاهر و روشن است و همچنين است بنا بر قول كسانى كه مجموع از مستثنى و مستثنى منه و ادات را عبارت از باقى مى‌دانند و بنابراين قول باقى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آنان كه مراد از مستثنى منه را مجازا آنچه پس از استثناء مى‌ماند مى‌دانند و قرينه برآن را نفس استثناء قرار داده‌اند چنانچه مختار اكثر متقدّمين همين است وجه عدم اشتمال استثناء بر حكم مخالف اينست كه حكم اصالتا و ذاتا تعلّق نگرفته مگر به باقى، پس بحسب حقيقت و در واقع مخالفتى واقع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در دليل اوّلش گفته بود استثناء چون مخالف با اصل است</w:t>
      </w:r>
      <w:bookmarkStart w:id="400" w:name="pg12650_116189"/>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Amiri" w:hAnsi="Amiri" w:eastAsia="Amiri" w:cs="Amiri"/>
          <w:color w:val="111111"/>
          <w:sz w:val="28"/>
          <w:sz w:val="28"/>
          <w:szCs w:val="28"/>
          <w:rtl w:val="true"/>
          <w:lang w:bidi="ar-SA"/>
        </w:rPr>
        <w:t>لا جرم از باب الضّرورات تبيح بقدرها به مقدارى كه ضرورت رفع شود آن را مرتكب مى‌شويم و آن به اينست كه ارجاعش به خصوص جمله اخيره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خلاف اصل بودنش آنست كه حكم بعد از آن با حكم قبل مخالف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جواب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مخالف بودن استثناء با اصل يكى از دو امر ذيل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استثناء باعث مى‌شود در لفظ عامّ مرتكب تجوّز و اعمال مجاز شويم و حال آنكه اصل حقيقت است و شقّ دوّم در شرح بعد ذكر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از مخالف اصل بودن استثناء شقّ اوّل باشد از جهتى صحيح بوده و واقعا همين‌طور است يعنى چون به واسطه استثناء لازم است در لفظ عامّ تصرّف كرده و آن را بر غير ظاهرش حمل كنيم لا جرم مرتكب مجاز بايد بشويم و حال آنكه اصل حقيقت است پس بدين ترتيب استعمال استثناء مستلزم مجازى كه برخلاف اصل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نكته‌اى كه هست اينكه مستدلّ علّت خلاف اصل بودن را اين امر دانست كه حكم بعد از استثناء با حكم قبل از آن باهم مخالف هستند و اين علّت از نظر ما تمام و صحيح نيست چه آنكه بطور كلّى و بنا بر تمام آرائى كه در استثناء وجود دارد مخالفت با حكم اوّل اساسا واقع نمى‌شود فلذا براى ايضاح اين معنا ناچاريم بطور مختصر و فشرده آراء در استثناء را در اينجا بياوريم</w:t>
      </w:r>
      <w:r>
        <w:rPr>
          <w:rFonts w:eastAsia="IRNazanin" w:cs="IRNazanin"/>
          <w:color w:val="111111"/>
          <w:sz w:val="28"/>
          <w:szCs w:val="28"/>
          <w:rtl w:val="true"/>
          <w:lang w:bidi="fa-IR"/>
        </w:rPr>
        <w:t>.</w:t>
      </w:r>
    </w:p>
    <w:p>
      <w:pPr>
        <w:pStyle w:val="Heading5"/>
        <w:numPr>
          <w:ilvl w:val="4"/>
          <w:numId w:val="1"/>
        </w:numPr>
        <w:rPr/>
      </w:pPr>
      <w:bookmarkStart w:id="401" w:name="__RefHeading___Toc477967_222507752"/>
      <w:bookmarkStart w:id="402" w:name="_Toc148"/>
      <w:bookmarkEnd w:id="401"/>
      <w:r>
        <w:rPr>
          <w:rtl w:val="true"/>
        </w:rPr>
        <w:t>آراء اصوليّون در استثناء و كيفيّت اخراج به واسطه آن</w:t>
      </w:r>
      <w:bookmarkEnd w:id="402"/>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كيفيّت استثناء و اخراج سه رأى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محقّقين از متأخّرين، ايشان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قبل از حكم و اسناد اخراج صورت گرفته و تمام مدلول لفظ معلوم شده پس از آن اسناد صورت مى‌گيرد مثلا در مثال اكرم العلماء الّا الفسّاق منهم ايشان معتقدند قبل از حكم باكرام ابتداء مدلول علماء را معيّن كرده و به وسيله استثناء احراز مى‌كنيم كه مقصود از آن صرفا علماء غير فاسق مى‌باشد و پس از آن حكم باكرام مى‌گردد پس طبق اين رأى معناى عبارت مزبور چنين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غير فاسق را اكرام بنما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فرموده‌اند مجموع مستثنى و مستثنى منه و ادات استثناء عبارتند از باقيمانده پس از استثناء مثلا در مثال مذكور باقيمانده پس از استثناء علماء عدول است كه از آن به علماء الّا الفسّاق تعبير شده است بنابراين آنچه باقى مى‌ماند داراى دو اسم و عنوان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عدول كه اين عنوان مفرد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الّا الفسّاق كه اين اسم براى ايشان نام مركّبى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 بگوئيم علماء عدول را اكرام نما و چه بگوئيم علماء الّا الفسّاق را اكرام كن هر دو در معنى يكى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قدماء، ايشان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ابتداء حكم و اسناد واقع مى‌شود و سپس به وسيله استثناء در آن تصرّف مى‌شود قهرا مراد از مستثنى منه باقيمانده پس از استثناء بوده كه مجازا از عامّ اراده شده است و طبق اين رأى اوّل اكرام به علماء با همان معناى واسعى كه دارد نسبت داده شده و سپس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مى‌شود كه از علماء معناى واسع و عمومش مراد نبوده بلكه مجازا خصوص عدول اراده شده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آراء مذكور اينك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حكم مستثناء به هيچ‌يك از اين آراء با حكم مستثنا منه مخالف نيست تا اين مخالفت سبب خلاف اصل بودن استثناء شده و بدين ترتيب آن را منشا استدلال اوّل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رأى متأخّرين كه اوّل ذكر شد بسى واضح و روشن است زيرا اساسا طبق اين قول دو حكم وجود ندارد بلكه آنچه هست يك حكم بوده و آنهم منسوب است به باقيمانده بعد از استثناء چه آنكه طبق اين رأى اوّل استثناء صورت گرفته پس از آن حكم واقع شده و پرواضح است كه در اين فرض بيش از يك حكم وجود ندارد و معنا همان‌طورى‌كه قبلا گفتيم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غير فاسق را اكرام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رأى دوّم نيز همين تقرير جارى است و حكم يكى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بنا بر رأى قدماء كه استثناء بعد از حكم صورت مى‌گيرد اگرچه بحسب ظاهر دو حكم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حكم باكرام براى خصوص علماء عدول و ديگرى حكم بعدم اكرام براى خصوص علماء فاسق ولى در واقع و حقيقت امر يك حكم بيشتر وجود ندارد و آن حكم مستثنى منه يعنى باقيمانده بعد از استثناء است پس در واقع معناى جمله مذكور اينست كه اكرام كن علماء عدول را بدون اينكه اصالة و ذاتا حكم فسّاق كه عدم اكرام است ملحوظ و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 علّت مخالف با اصل بودن استثناء اين نيست كه استثناء مشتمل بر حكم مخالف با اصل است بلكه وجهش ارتكاب مجاز در لفظ عامّ بوده كه آن برخلاف اصل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المراد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موجب للتّجوّز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جهة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المراد راجع است</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تعليله بمخالفة الحكم الاوّل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به مستدلّ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مخالفة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ارادة تمام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رأى محقّقى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اخراج من اللّفظ قبل الحكم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الباقى بعد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باقى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اكثر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القول بانّ المراد الخ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العمل بالدّليل يعنى الاصل فى الجملة الواحدة لدفع محذور الهذرية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هذر، فانّ الخروج عن اصالة الحقيقة و المصير الى المجاز عند قيام القرينة ممّا لا يدانيه شوب الرّيب و لا يعتريه شبهة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الاستثناء بالاخيرة فى الجملة مقطوع به، فتعليل ترك العمل بالاصل حينئذ بدفع محذور الهذريّة فضول بل غفلة و ذهول، لانّ دفع الهذريّة لو صلح بمجرّده سببا للخروج عن الاصل لقبل الاستثناء و ان انفصل فى النّطق عرفا و انقطع عن المستثنى منه حسّا بل و غيره من اللّواحق ايضا و البديهة تنادى بفساده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جواب مرحوم مصنّف از شقّ اوّل استدلال</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و اينكه مستدلّ افزود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عمل به دليل يعنى اصل در يكى از جملات بخاطر دفع محذور هذريّت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هذر و لغو است زيرا خارج شدن از اصالة الحقيقة و با بودن قرينه تمايل بمجاز پيدا كردن از امورى است كه جاى شكّ و ترديد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داشتن استثناء بجمله اخير اجمالا امر قطعى و حتمى است پس تعليل براى ترك عمل باصل در اين هنگام به دفع محذور هذريّت كلامى زيادى بلكه حاكى از غفلت و عدم توجّه مى‌باشد، زيرا اگر دفع هذريّت به تنهائى براى خارج شدن از اصل صلاحيّت مى‌داشت لازمه‌اش اين بود كه استثناء مقبول باشد و لو عرفا از كلام منفصل بوده و انقطاعش از مستثنى منه محسوس و مشهود باشد بلكه غير مستثنى از لواحق ديگر كلام نيز مى‌بايد واجد اين حكم باشند درحالى‌كه بداهت و ضرورت بفساد اين كلام شهادت و گواهى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 xml:space="preserve">حاصل فرموده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عبارات اينست كه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افزود استثناء برخلاف اصل است و حتّى الامكان رعايت اصل لازم و واجب است ازاين‌رو بامورى كه برخلاف اصل هستند نبايد عمل نمود ولى مخالفت با اصل در مورد بحث به واسطه يقينى بودن استثناء در كلام حتمى است زيرا اگر استثناء را مهمل بگذاريم هذر و لغو در كلام حكيم لازم مى‌آيد ازاين‌رو براى دفع اين محذور ناچاريم باستثناء عمل نمائيم منتهى براى دفع محذور لغويّت صرفا جمله اخير را محلّ تأثير براى استثناء قرار مى‌دهيم و در باقى جملات به اصل عمل مى‌كنيم، پس عمل باستثناء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Amiri" w:hAnsi="Amiri" w:eastAsia="Amiri" w:cs="Amiri"/>
          <w:color w:val="111111"/>
          <w:sz w:val="28"/>
          <w:sz w:val="28"/>
          <w:szCs w:val="28"/>
          <w:rtl w:val="true"/>
          <w:lang w:bidi="ar-SA"/>
        </w:rPr>
        <w:t>ترك اصل صرفا بخاطر دفع هذريّت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جواب اين تقرير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تمسّك به دفع هذر در اين مقام خود هذر و لغو است زيرا عمل باستثناء و تخصيص دادن عموم به واسطه‌اش از باب ارتكاب مجاز به واسطه قيام قرينه مى‌باشد و پرواضح است كه تمايل بمجاز در وقت بودن قرينه امرى است قطعى و حتمى و جاى شكّ و شبهه نمى‌باشد و از طرف ديگر تعلّق استثناء بجمله اخير نيز يقينى و امر مسلّمى است و احدى آن را اجمالا منكر نيست منتهى برخى خصوص همين جمله را مورد تعلّق استثناء قرار داده و بعضى ديگر آن را در ضمن جميع محلّ تأثير دانسته‌اند پس به‌هرتقدير تخصيص خوردن عمومى كه در اين جمله واقع است حتمى و يقينى مى‌باشد و نيازى به تعليل مزبور يعنى دفع محذور هذريّت ندارد ازاين‌رو تمسّك باين علّت و تفوّه بآن كلامى زيادى بوده بلكه مى‌توان گوينده آن را غافل از واقع و غير متوجّه نسبت بحكم مورد بحث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صرف دفع هذريّت را اگر بخواهيم وجه خروج از اصالة الحقيقه بدانيم لازم است در موردى كه استثناء از كلام منفصل بوده و عرف آن را جدا از كلام مى‌دانند همان‌طورى‌كه حسّ نيز بر انفصالش از كلام شهادت مى‌دهد نيز به واسطه‌اش اصل را مخالفت كرده و عموم را تخصيص بدهيم بلكه در ساير لواحق و قيود از قبيل شرط و مشيّت نيز بايد اين‌طور بگوئيم با اينكه ضرورت برخلاف آن حكم مى‌كند چه آنكه رفع يد از اصل و ظهور عامّ در عموم صرفا در موردى است كه استثناء متّصل بكلام بوده و عرف آن را از ملحقات كلام اوّل بداند نه در جائى كه از نظر ايشان اجنبى محسوب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انّ ترك العمل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مستدلّ راجع بوده و اين كلمه مبتداء است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 شوب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نزديك و قرين آن نمى‌شود شكّ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شبهه‌اى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الاستثناء بالاخيرة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بجمله اخيره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اجمالا چه آنكه برخى خصوص آن را مورد استثناء قرار داده و بعضى ديگر آن را در ضمن جميع محلّ تأثير استثناء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فتعليل ترك العمل بالاصل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كون استثناء الاخيرة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المراد انّ الظّاهر من المتكلّم باللّفظ العامّ ارادة العموم و الاستثناء مخالف لهذا الاصل يعنى القاعدة او استصحاب هذه الارادة فتوجّه المنع اليه ظاهر، لانّ الاتّفاق واقع على انّ للمتكلّم ما دام متشاغلا بالكلام ان يلحق به ما شاء من اللّواحق و هذا يقتضى وجوب توقّف السّامع عن الحكم بارادة المتكلّم ظاهر اللّفظ حتّى يتحقّق الفراغ و ينتفى احتمال ارادة غيره و لو كان صدور اللّفظ بمجرّده مقتضيا للحمل على الحقيقة لكان التّصريح بخلافه قبل فوات وقته منافيا له و وجب ردّه و يتمشّى ذلك الى الاخيرة ايضا و لا يجدى معه دفع محذور الهذريّة لما عرفت، فعلم انّ المقتضى لصحّة اللّواحق و قبولها مع الاتّصال انّما هو نصّ الواضع على انّ لمريد العدول عن الظّاهر ان يأتى بدليله فى حال تشاغله بالكلام حيث شاء منه، فما لم يقع الفراغ منه لا يتّجه للسّامع الحكم بارادة الحقيقة لبقاء مجال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شقّ دوّم استدلال</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خلاف اصل بودن استثناء اين باشد كه ظاهر قصد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BookText"/>
        <w:rPr/>
      </w:pPr>
      <w:r>
        <w:rPr>
          <w:rFonts w:ascii="Amiri" w:hAnsi="Amiri" w:eastAsia="Amiri" w:cs="Amiri"/>
          <w:color w:val="111111"/>
          <w:sz w:val="28"/>
          <w:sz w:val="28"/>
          <w:szCs w:val="28"/>
          <w:rtl w:val="true"/>
          <w:lang w:bidi="ar-SA"/>
        </w:rPr>
        <w:t xml:space="preserve">متكلّم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مى‌باشد و استثناء با اين اصل يعنى قاعده يا استصحاب اين اراده مخالف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منع و انكار آن واضح و روشن است زيرا اتّفاق و اجماع واقع است بر اينكه متكلّم تا زمانى كه به سخن گفتن مشغول است مى‌تواند آنچه از لواحق و قيود كه بخواهد در كلامش بياورد و اين معنا مقتضى است كه سامع تا زمان سخن گفتن متكلّم توقّف و سكوت كرده و حكم نكند به اينكه مراد و مقصود متكلّم چيست و وقتى كلام بانتهاء رسيد و متكلّم از تكلّم فارغ شد و احتمال اراده غير آنچه آورده داده نشد آنگاه حكم كرده و بگويد مقصود وى 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صدور لفظ از متكلّم مقتضى حمل بر حقيقت نمى‌باشد و اگر اين‌چنين مى‌بود لازمه‌اش آنست كه تصريح بخلاف آن قبل از فوت وقت با آن بايد منافى بوده و در نتيجه ردّ آن لازم باشد و اين معنا حتّى نسبت به جمله اخير تمشّى پيدا كرده و نسبت بآن نيز نبايد استثناء را مؤثّر قرار داد و استدلال به دفع محذور لغويّت و هذريّت ديگر نافع نمى‌باشد بلكه طبق آنچه فرض شد بايد به لزوم هذر و لغو ملتزم شد و استثناء را بتاتا مهمل دانست درحالى‌كه التزام باين معانى بسى مشكل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مقتضى براى صحّت لواحق و قبول آنها با اتّصالشان بكلام صرفا به واسطه نصّ واضع است بر اينكه شخصى كه اراده دارد از ظاهر كلامش عدول نمايد حقّ دارد تا زمانى كه متشاغل بكلام است آنچه از قيود و قرائن دالّه برخلاف ظاهر كه بخواهد در كلام بياورد ولى پس از فراغت از سخن اين حقّ از وى سلب مى‌شود پس قبل از فراغت متكلّم از تكلّم سامع نمى‌تواند حكم به اراده حقيقت نمايد زيرا جاى احتمال براى اراده خلاف آن باقى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مقصود از خلاف اصل بودن استثناء اين باشد كه ظاهر حال متكلّم آنست كه از لفظ عامّ عموم اراده نموده و استثناء با اين ظاهر مخالف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مستدلّ از خلاف اصل اين احتمال باشد كلامش ممنوع و مورد انكار بوده و هرگز مقبول نيست زيرا اجماعى علماء است كه متكلّم تا مادامى‌كه به سخنورى اشتغال دارد مى‌تواند آنچه از قيود و لواحق است در كلامش بياورد اگرچه با ظهور صدر كلامش مخالفت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اينكه متكلّم فارغ شود سامع حقّ ندارد بمجرّد استماع كلامى از متكلّم آن را بر ظاهرش حمل نمايد و در نتيجه بقرائن و لواحق ذيل كلام كه با ظهور صدر مخالف هستند بى‌اعتناء شده و آنها را برخلاف اصل و ظاهر تلقّى نمايد و اساسا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اتمام كلام الفاظ واقع در كلام متكلّم ظهورى نداشته تا بآن بتوان اخذ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بر اين مدّعا آنكه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مجرّد صدور لفظ مقتضى حمل كلام بر ظاهرش بوده و منوط به اتمام سخن و فراغ از آن نباشد لازمه آن اينست كه متكلّم قبل از فوت وقت و در حين تكلّم نبايد بتواند تصريح به قيودى كه با ظاهر الفاظ صدر كلامش تنافى دارند بنمايد و در صورت تصريح بر سامع است كه آنها را مردود شناخته و اعتنائى به وجودشان ننمايد و بديهى است اين بى‌اعتنائى و مردود شناختن قيود از جمله استثناء حتّى نسبت بجمله اخير جارى بوده و نبايد اثرى برايش در اين جمله نيز قائل شد درحالى‌كه تأثير استثناء در آن قطعى و يقينى مى‌باشد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اين گذشته اگر باين احتمال مستدلّ پايبند بوده و در واقع مرادش چنين باشد نبايد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دفع محذور هذريّت استثناء را بخصوص اخير ارجاع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آنكه دفع محذور مزبور نافع نبوده بلكه طبق تقريرى كه شد بر سامع است كه استثناء را رأسا مهمل گذارده و به هذر و لغو بودنش ملتزم شود زيرا با ظهور صدر كلام مخالف است لا جرم بايد مردود واقع شده و اثرى برايش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براى وجود لواحق و قيود قائل به اثر شده و آنها را صحيح مى‌دانند و در صورتى كه متّصل بكلام بوده و در وقت اشتغال متكلّم به سخن صادر و لحاظ شده باشند از متكلّم مى‌پذيرند وجه آن تصريح و تنصيص واضع است كه فرموده متكلّمى كه قصدش عدول از ظواهر الفاظ كلامش مى‌باشد تا وقتى‌كه به سخنورى مشغول است مى‌تواند قيودى كه اين قصد و غرض را تأمين كنند بكلام خويش ملحق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چنين تصريح و تنصيصى چگونه سامع مجاز باشد بمجرّد استماع لفظى از متكلّم و قبل از انقطاع سخنش آن را بر ظاهرش حمل كند و ديگر اعتنائى به قيود واقع در ذيل كلام بكند با اينكه هنوز احتمال عدول از ظاهر و اراده خلاف آن باقى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اصل را به دو معنا تفسير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اصل بمعانى متعدّد استعمال مى‌شود از جمله دو معناى مزبور و نيز گاهى به ظاهر هم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المنع اليه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يلحق به ما شاء من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يقتضى وجوب توقّف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ينتفى احتمال ارادة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التّصريح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بخلاف ظاهر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فوات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تصريح بخلاف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فوات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مادامى است كه متكلّم مشغول به سخن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تصريح بخلاف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يتمشّى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يجدى معه دفع محذور الهذريّة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ردّ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قبول لواحق و تأثير دادن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زمانى كه متكلّم مشغول بتكلّم است اتيان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يأتى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عدول از ظاهر راجع است</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عدول از ظاهر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يقع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مجال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احتمال اينكه متكلّم از لفظ معناى خلاف ظاهرش را اراده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لمّا كان الغرض قد يتعلّق بتخصيص الاخيرة فقط كما يتعلّق بتخصيص الجميع بطريق الاختصار و اللّفظ صالح بحسب وضعه لكلّ من الامرين لم يحصل الجزم بالعود الى الكلّ الّا بالقرينة و كان تعلّقه بالاخيرة متحقّقا للزومه على كلا التّقديرين و صحّ التّمسّك فى انتفاء التّعلّق بالباقى بالاصل الى ان يعلم النّاقل عنه و ليس هذا من القول بالاختصاص بالاخيرة فى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استدراك</w:t>
      </w:r>
    </w:p>
    <w:p>
      <w:pPr>
        <w:pStyle w:val="BookText"/>
        <w:rPr/>
      </w:pPr>
      <w:r>
        <w:rPr>
          <w:rFonts w:ascii="IRNazanin" w:hAnsi="IRNazanin" w:eastAsia="IRNazanin"/>
          <w:color w:val="111111"/>
          <w:sz w:val="28"/>
          <w:sz w:val="28"/>
          <w:szCs w:val="28"/>
          <w:rtl w:val="true"/>
          <w:lang w:bidi="fa-IR"/>
        </w:rPr>
        <w:t>بلى، چون گاهى غرض بتخصيص دادن جمله اخير فقط تعلّق مى‌گيرد بهمان نحوى كه مطلوب گاهى تخصيص جميع بطريق اختصار مى‌باشد و از آن طرف لفظ استثناء از نظر وضع براى هريك از دو امر صالح است لا جرم جزم و يقين به تعلّقش نسبت بجميع موقوف بر وجود قرينه مى‌باشد ولى در عين حال رجوع استثناء به جمله اخير قطعى بوده زيرا اين تخصيص به‌هرتقدير حاصل و لازم است چه استثناء بجميع برگردد و چه بخصوص اخير عود كند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نسبت به باقى جملات كه تخصيصشان مشكوك است مى‌توان با اصل آن را منتفى نمود مگر آنكه قرينه در كلام تحقّق يافته و به واسطه‌اش ارجاع استثناء بجميع محرز و معلوم گردد و الّا تا مادامى‌كه قرينه مزبور قائم نشود از تخصيص اخير نمى‌توان تجاوز كرد و پرواضح است كه اين از باب اختصاص داشتن استثناء بخصوص اخيره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اينست كه تخصيص خوردن جمله اخير چون قطعى است لا جرم ارجاع استثناء بآن و نفى تعلّقش از باقى جملات نه از اين باب باشد كه استثناء ظاهر است در تعلّق باخير بلكه تعلّقش بجمله اخير تنها از جهت عمل به علم و قطع مى‌باشد و الّا با قطع‌نظر از اين جهت هيچ دليل و حجّتى در دست نداريم كه استثناء حقيقت و ظاهر در رجوع به جمله اخير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يتعلّق بتخصيص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غرض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قاعدتا بدنبال هر جمله لازم است يك استثناء ذكر شود ولى از باب اختصار تمام را حذف نموده و تنها به ذكرش بعد از جمله اخير اكتفاء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تعلّقه بالاخيرة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تعلّق الاستثناء بجمله اخيره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انتفاء التّعلّق بالباقى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تعلّق استثناء به جملات 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يعلم النّاقل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اصل راجع بوده و مقصود از علم به ناقل قيام قرينه بر ارجاع استثناء بجميع مى‌باشد</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هذا من القول بالاختصاص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لزوم تعلّق استثناء بجمله اخير و احتمال آن نسبت بباقى مى‌باشد و وجه نبودن آن از قول مزبور آن است كه اگر گفتيم استثناء اختصاص دارد كه صرفا به جمله اخير رجوع كند اين قول با احتمال رجوعش بجملات ديگر سازش ندارد پس با وجود احتمالات و اينكه استثناء به ساير جملات ممكنست عود كند نمى‌توان تحقّق لزوم تخصيص جمله اخير را از باب قول مزبور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قدّر عروض اشتباه فيه عليك فاستوضحه بالتّدبّر فى صيغة الامر، فانّها على القول باشتراكها بين الوجوب و النّدب اذا وردت مجرّدة عن القرائن تدلّ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اقتضائها كون الفعل راجحا امر متيقّن و ما زاد عليه مشكوك فيه فيتمسّك فى نفيه بالاصل لكونه زيادة فى التّكليف غير انّه اذا قامت القرينة على ارادته كان استعمال اللّفظ فيه واقعا فى محلّه غير منتقل به عنه الى غيره كما يقوله من ذهب الى كونه حقيقة فى النّدب فقط و هذا ممّا يفرق به بين القولين حيث انّ الاحتياج الى القرينة بحسب الحقيقة على القول بالاشتراك انّما هو فى الحمل على الوجوب و هكذا الحال عند من يقول بانّها حقيقة فى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و قياس مورد بحث با صيغه امر بنا بر اشتراكش بين وجوب و ندب</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شرح و تقرير مذكور باز مطلب واضح نشده و مطلب همچون قبل بر شما مشتبه مانده است پس براى ايضاح و روشن شدن آن در صيغه امر تدبّر و دقّت نما چه آنكه صيغه امر بنا بر قول كسانى كه آن را مشترك بين وجوب و ندب مى‌دانند وقتى بدون قرينه در كلام وارد شود دلالتش بر ندب قطعى است زيرا اين مقدار از اقتضاء صيغه بين رجحان و مطلوبيّت فعل امر متيقّن و قطعى است و زائد برآن مشكوك و محتمل مى‌باشد ازاين‌رو در نفى آن متمسّك باصل شده و به ملاحظه آنكه مقدار زائد يعنى وجوب امرى است زائد بر تكليف بدين‌وسيله با اصل مزبور آن را منتفى قرار مى‌دهيم پس با نبودن قرينه حمل صيغه بر ندب قطعى و اراده وجوب از آن مشكوك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ولى وقتى قرينه بر اراده وجوب نصب گرديد و صيغه در آن استعمال شد بايد توجّه داشت كه اين استعمال در محلّ خود واقع شده و تجاوز از موضوع له بغير آن نشده تا استعمال لفظ از مصاديق مجاز تلقّى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در صورتى كه موضوع له صيغه امر را ندب بدانيم البتّه حمل لفظ با قرينه بر وجوب از باب استعمال لفظ در معناى مجازى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امر فارق بين اين دو قول مى‌باشد چه آنكه بنا بر قول باشتراك بحسب واقع و نفس الامر تنها وجوب است كه نياز به قرينه دارد و مع‌ذلك اين استعمال حقيقى است ولى بنا بر قول به اينكه لفظ حقيقت در ندب باشد قرينه بر معناى وجوب دلالت بر مجازى بودن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آنكه بنا بر قائلين باشتراك صيغه بين ندب و وجوب وقتى صيغه بدون قرينه القاء شود اگرچه براى آن دو معنا بوده و هريك محتمل هستند ولى در عين حال چون قدر متيقّن در مقام اراده اصل رجحان كه با ندب قابل انطباق است قطعى و حتمى مى‌باشد لا جرم بدون نياز به قرينه مى‌توان لفظ را برآن حمل نمود و در زائد برآن كه معناى وجوب باشد البتّه نياز به قرينه يعنى قرينه معيّنه داريم و درعين‌حال اين قرينه با حقيقت بودن صيغه امر در وجوب تنافى ندارد بخلاف رأيى كه قائلين به حقيقت بودن صيغه در ندب داشته و مى‌گويند حمل لفظ بر وجوب مجاز و قرينه‌اش صارفه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توضيح مقصود در مورد بحث يعنى استثناى واقع پس از جمل متعدّده نيز روشن و واضح مى‌گردد زيرا همان‌طورى‌كه بنا بر قول قائلين باشتراك صيغه امر بين وجوب و ندب، اراده ندب قطعى و نيازى به قرينه ندارد بلكه زائد برآن كه وجوب باشد اراده‌اش موقوف بر نصب قرينه مى‌باشد عينا در مورد بحث استثناء جمله اخير قطعى و اراده تخصيصش هيچ نيازى به قرينه ندارد بلكه زائد برآن قرينه مى‌خواهد و همان‌طورى‌كه نصب قرينه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Amiri" w:hAnsi="Amiri" w:eastAsia="Amiri" w:cs="Amiri"/>
          <w:color w:val="111111"/>
          <w:sz w:val="28"/>
          <w:sz w:val="28"/>
          <w:szCs w:val="28"/>
          <w:rtl w:val="true"/>
          <w:lang w:bidi="ar-SA"/>
        </w:rPr>
        <w:t>وجوب بنا بر مسلك اشتراكى‌ها در صيغه امر دلالت بر مجازى بودن وجوب نيست عينا در محلّ كلام آوردن قرينه براى تخصيص ساير جملات حاكى از مجازى بودن استثناء در اين فرض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قدّر عروض اشتباه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ارتباط به رجوع استثناء بجملات متعدّده گفته شد رجوع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على القول باشتراكها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وردت مجرّدة عن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صيغه بدون قرينه بر ندب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ندب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فى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زاد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زيادة فى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زاد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اذا قامت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ارادة ما زاد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زاد على النّدب يعنى وجوب راجعست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استعمال صيغه در وجوب، استعمال حقيقى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منتقل به عنه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استعمال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محلّه عود مى‌كند</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من ذهب الى كونه حقيقة فى النّدب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Amiri" w:hAnsi="Amiri" w:eastAsia="Amiri" w:cs="Amiri"/>
          <w:color w:val="111111"/>
          <w:sz w:val="28"/>
          <w:sz w:val="28"/>
          <w:szCs w:val="28"/>
          <w:rtl w:val="true"/>
          <w:lang w:bidi="ar-SA"/>
        </w:rPr>
        <w:t xml:space="preserve">به منتقل شدن لفظ از محلّ به غيرش كه كنايه از مجازى بودن استعمال است راجع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يفرّق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 بودن استعمال صيغه امر با قرينه در وجوب بنا بر قول باشتراك و مجاز بودن آن در اين معنا بنا بر قول به حقيقت بودنش در خصوص ندب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به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هذا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باشتراك و قول به حقيقت بودن صيغه امر در خصوص ندب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واقع و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يقول بانّها حقيقة فى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بعض الاصوليّين القول بالاشتراك فى فرق الوقف انّما هو بالنّظر الى نفس اللّفظ حيث لا يقطعون على ارادة النّدب بخصوصه منه و ذلك لا ينافى الدّلالة عليه بالاعتبار الّذى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حالنا فيما نحن فيه هكذا، فانّا لا نعلم أقصد المتكلّم الكلّ او الاخيرة وحدها لكنّا نعلم انّ الاخيرة مقصودة على كلّ حال، فالشّكّ فى قصد غيرها و لو فرض انّ المتكلّم نصب قرينة على ارادة الكلّ لم يكن خارجا عندنا من موضوع اللّفظ و لا عادلا عن حقيقته بل كان مستعملا له فيما هو موضوع له عموما و يلزم من قال باختصاص الاخيرة ان يكون المتكلّم بارادتها مع الباقى متجوّزا و متعدّيا عن موضوع اللّفظ الى غيره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بعيد جدّا بعد ما علمت من عموم الوضع فى المفردات و انتفاء الدّليل فى كلامه و فى الواقع على كون الهيئة التّركيبيّة موضوعة للتّعلّق بالاخيرة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ascii="Amiri" w:hAnsi="Amiri" w:eastAsia="Amiri" w:cs="Amiri"/>
          <w:color w:val="111111"/>
          <w:sz w:val="28"/>
          <w:sz w:val="28"/>
          <w:szCs w:val="28"/>
          <w:rtl w:val="true"/>
          <w:lang w:bidi="ar-SA"/>
        </w:rPr>
        <w:t>على انّه لو ثبت ذلك لاشكل جواز التّجوّز بها فى الاخراج من الجميع لتوقّفه على وجود العلاقة و فى تحقّقها نظر و قد مرّ غير مرّة انّ علاقة الكلّ و الجزء بالنّسبة الى استعمال الموضوع للجزء فى الكلّ ليست على اطلاقها، بل لها شرائط و هى هنا مفقودة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كلام مرحوم مصنّف در ذيل جواب از دليل اوّل</w:t>
      </w:r>
    </w:p>
    <w:p>
      <w:pPr>
        <w:pStyle w:val="BookText"/>
        <w:rPr/>
      </w:pPr>
      <w:r>
        <w:rPr>
          <w:rFonts w:ascii="IRNazanin" w:hAnsi="IRNazanin" w:eastAsia="IRNazanin"/>
          <w:color w:val="111111"/>
          <w:sz w:val="28"/>
          <w:sz w:val="28"/>
          <w:szCs w:val="28"/>
          <w:rtl w:val="true"/>
          <w:lang w:bidi="fa-IR"/>
        </w:rPr>
        <w:t>و اينكه برخى از اصوليّون قول باشتراك را در زمره قول بوقف قرار داده‌اند صرفا به ملاحظه نفس لفظ مى‌باشد چه آنكه از لفظ به تنهائى و بدون قرينه نمى‌توان به اراده خصوص ندب قطع و يقين پيدا كرد و اين معنا البتّه با دلالت لفظ بر ندب به اعتبارى كه ذكر كرديم هيچ‌گونه تنافى و تهافتى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ما در بحث مورد كلام عينا حال حضرات قائلين باشتراك صيغه امر بين ندب و وجوب مى‌باشد زيرا در مورد كلام نمى‌دانيم متكلّم قصدش تخصيص تمام عمومات بوده تا خصوص عامّ اخير مى‌باشد ولى در عين حال قطع داريم كه تخصيص عامّ اخير اجمالا مقصود و منظور مى‌باشد پس در واقع شكّ در تخصيص غير اخير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بفرض آنكه متكلّم قرينه بر اراده تخصيص كلّ عمومات نصب كند از نظر ما مرتكب مجاز نشده و استثناء را در غير موضوع له بكار نبرده و از معناى حقيقى لفظ عدول نكرده است درحالى‌كه بنا بر قول قائلين باختصاص استثناء بجمله اخير لازم مى‌آيد كه متكلّم به واسطه اراده نمودن تخصيص باقى جملات به مجاز متوسّل شده و از موضوع له لفظ به غيرش تعدّى و تجاوز كرده باشد و اين بسيار بعيد بنظر مى‌رسد مخصوصا بعد از آنچه معلوم شد و گفتيم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در مفردات عامّ بوده و محدوديّت و خصوصيّتى در آن نمى‌باشد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از طرفى ديگر در كلام مستدلّ هيچ دليل و برهانى اقامه نشده كه هيئت تركيبى براى تعلّق بخصوص جمله اخيره وضع شده چنانچه از نظر واقع و نفس الامر نيز چنين دليلى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اگر اين امر ثابت شود لازمه‌اش آنست كه در جواز ارتكاب مجاز و اخراج از جميع بايد بتوان اشكال نمود و ظاهرا از آن منع كرد زيرا جواز چنين مجازى موقوف بر وجود علاقه بوده كه تحقّق آن محلّ نظر و تأمّل است و بكرّات گفته شد كه علاقه كلّ و جزء نسبت به استعمال لفظ موضوع براى جزء در كلّ بطور مطلق نبوده بلكه مشروط به شرائطى است كه در اينجا مفقود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در عبارات قبلى بطور مستوفى بيان فرمودند كه بنا بر اشتراك صيغه امر بين وجوب و ندب حمل صيغه بر ندب قطعى و يقينى است و در زائد برآن كه وجوب باشد ترديد است لذا تا مادامى‌كه بر خصوص وجوب قرينه‌اى نصب نشده نمى‌توانيم آن را مراد و مقصود متكلّم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تقرير زمينه براى سؤالى فراهم نموده كه مرحوم مصنّف تلويحا بآن اشاره و سپس جوابش را ذكر فرموده‌اند و شرح سؤال و جواب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بر اشتراكى‌ها صيغه را على اىّ حال بتوان بر ندب حمل نمود بلكه اراده آن از لفظ را قطعى و حتمى بدانيم پس چطور برخى از حضرات اصوليّون قول باشتراك را شعبه‌اى از قول بوقف دانسته و قائلين باشتراك را در زمره قائلين بوقف قلمداد كرده‌اند درحالى‌كه قائلين بوقف لفظ را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هيچيك از دو معنا حمل نكرده و اراده هريك از آنها را موقوف بر نصب قرينه مى‌دانند و جمع بين اين دو كلام بسى مشكل و احيانا غير ممكنست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مقصود ايشان اينست كه بنا بر قول باشتراك نفس لفظ با قطع‌نظر از قرينه نه نسبت به اراده خصوص ندب به‌طورى‌كه بتوان قطعا و جزما غيرش را منتفى دانست و نه نسبت به اراده وجوب هيچ‌گونه دلالتى ندارد همان‌طورى‌كه قائلين بوقف به اين معنا قائلند و ما نيز آن را تصديق داريم منتهى كلامى كه در اينجا تقرير كرده و به بيانش سخن به درازا كشانديم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اراده قطع داريم ندب از صيغه اراده شده و در اراده زائد برآن كه وجوب باشد شكّ داشته فلذا با اصل آن را نفى مى‌كنيم و پرواضح است بين اين كلام و در زمره وقف قرار دادن اشتراك با اعتبارى كه ذكر شد هيچ تهافت و تنافى وجود ندارد چون اراده ندب به عقيده ما مستند بقطع مخاطب و يقين او بوده و عدم اراده آن بنظر قائل مزبور بخاطر اينست كه نفس لفظ با قطع‌نظر از قرينه دلالت برآن ندارد</w:t>
      </w:r>
    </w:p>
    <w:p>
      <w:pPr>
        <w:pStyle w:val="BookText"/>
        <w:rPr/>
      </w:pPr>
      <w:r>
        <w:rPr>
          <w:rFonts w:ascii="IRNazanin" w:hAnsi="IRNazanin" w:eastAsia="IRNazanin"/>
          <w:color w:val="111111"/>
          <w:sz w:val="28"/>
          <w:sz w:val="28"/>
          <w:szCs w:val="28"/>
          <w:rtl w:val="true"/>
          <w:lang w:bidi="fa-IR"/>
        </w:rPr>
        <w:t>سپس مرحوم مصنّف پس از ذكر جواب در مقام نتيجه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در مورد بحث كه استثناء واقع بعد از جملات متعدّد باشد همچون حال قائلين باشتراك صيغه امر بين وجوب و ندب بوده و همان‌طورى‌كه طبق رأى ايشان اراده ندب اجمالا قطعى و زائد برآن مشكوك است و با اصل مى‌توان آن را دفع نمود عينا در محلّ كلام مى‌گوييم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استثناء بخصوص جمله اخير و تخصيص آن قطعى و حتمى است منتهى در زائد برآن كه جملات باقى باشد شكّ داريم و با اصل مى‌توان آن را دفع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بلى اگر متكلّم تخصيص باقى جملات را نيز بخواهد اراده كند الزاما موظّف است قرينه برآن در كلامش نصب كند ولى در عين حال اين فرض او را مرتكب مجاز و عدول‌كننده از معناى حقيقى لفظ قرار نمى‌دهد بلكه وى لفظ را در معناى حقيقى خود استعمال نموده همان‌طورى‌كه قائل باشتراك صيغه امر در اراده وجوب از صيغه تقرير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محلّ كلام مقاله قائلين به رجوع استثناء بخصوص اخيره را بپذيريم بايد ملتزم شويم كه ارجاع استثناء به جميع از باب مجاز بوده و متكلّم را از موضوع له لفظ بايد متعدّى بدانيم درحالى‌كه دو دليل برخلاف آن در دست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باثبات رسانديم كه وضع در مفردات عامّ مى‌باشد و با اين مبنا استثناء واقع بدنبال جملات متعدّده براى خصوص رجوعش باخير وضع نشده بلكه براى اعمّ از آن و جميع موضوع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كلامش دليل و حجّتى اقامه نكرد كه هيئت تركيبى كلام يعنى جمله مركّب از مستثنى منه و ادات استثناء و مستثنى وضع شده است براى رجوع استثناء بخصوص اخير چنانچه در واقع و نفس الامر نيز دليلى برآن وجود ندارد و وجهش آنست كه اساسا چنين وضعى صورت نگرفته و ثبوتا وجودى نداشته تا اثباتا و در عالم كشف تصديقى دليلى برآن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دو امر كه بگذريم اشكال اساسى و مهمّى كه به رأى مزبور يعنى وضع استثناء براى رجوع بخصوص جمله اخير وارد است اينكه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استثناء را براى رجوع بخصوص جمله اخير موضوع بدانيم قطعا ارجاعش به جميع مجاز مى‌شود و چون در هر استعمال مجازى وجود علاقه بين معناى حقيقى و مجازى لازم است تا به واسطه‌اش استعمال صورت گيرد لا جرم در اينجا نيز به چنين علاقه مجوّزه‌اى نيازمند هستيم و تنها علاقه‌اى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در اين مورد مى‌تواند مصحّح مجاز باشد علاقه جزء و كلّ است يعنى لفظ موضوع براى جزء را بخواهيم در كلّ استعمال كنيم و همان‌طورى‌كه بكرّات و مرّات گفته شده اين علاقه بطور مطلق و بدون قيد و شرط مصحّح نيست بلكه با شرائطى ارتكاب مجاز را تصحيح مى‌نمايد كه هيچيك از آنها در اينجا موجود نيست چه آنكه از شرائط اين علاقه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مركّب حقيقى باشد همچون تركيب معجون از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اجزاء رئيسه كلّ محسوب شود همچون گردن نسبت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 هر دو در مورد كلام منتفى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بعض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مصدر، مبتداء بوده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بالنّظر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فرق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فاء و فتح راء يعنى از شعب و فروع قول بوقف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ندب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 به اراده خصوص ندب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الّذى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اينست كه در مقام اراده قطع حاصل است كه فى الجملة ندب از لفظ اراده شده اعمّ از اينكه بخصوصه مقصود بوده يا در ضمن وجوب مراد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حالنا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بحث استثناء واقع بدنبال جمل متعدّده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فى قصد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جمله اخيره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عادلا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موضوع له حقيقى لفظ عدول نكرده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مستعملا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المتكلّم بارادتها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اراده جمله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 لو ثبت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و از اين گذشته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شدن هيئت تركيبى براى رجوع بخصوص جمله اخير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التّجوّز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هيئت تركيبى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وجود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تجوّز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تحقّقها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علاقه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لها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علاقه كلّ و جزء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هنا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شرائط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حصول الاستقلال بتعلّقه بالاخيرة انّما يقتضى عدم القطع بالتّعلّق بغيرها و نحن نقول به، اذ العود الى الجميع عندنا و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لا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مع افادته و استقلاله الخ</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البطلان، لانّ ما يستقلّ بنفسه و لا تعلّق له بغيره وجوبا و لا جوازا لا يجوز ان يتعلّق بغيره قطعا بخلاف ما نحن فيه، فانّه من الجائز مع حصول الاستقلال بالتّعلّق بالاخيرة ان يتعلّق بالجميع و ان لم يكن 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دوّم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از استدلال دوّم اينست كه حصول استقلال براى استثناء به واسطه تعلّقش بجمله اخير صرفا مقتضى است كه قطع و يقين بتعلّق آن بغير جمله اخير پيدا نكنيم و ما نيز به اين مقدار ملتزم هستيم چه آنكه عود استثناء بجميع از نظر ما 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محتمل نه قطعى 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مستدلّ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حصول استقلال براى استثناء جايز باشد باز بغير خودش تعلّق بگيرد كذا و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جواب آن بگوئيم اين مقاله بطلانش ظاهر و روشن است زيرا آنچه خود بنفسه استقلال داشته و اساسا نه بطور جواز و نه بنحو وجوب تعلّقى بغير خودش ندارد البتّه جايز نيست كه بغير متعلّق باشد بخلاف مورد بحث يعنى استثناء كه استقلالش عارضى و به واسطه غير حاصل شده لذا در اين قبيل از مستقلّات جايز است پس از حصول استقلال به واسطه غير همچون تعلّق استثناء بجمله اخير باز بغير خودش وابستگى و تعلّق پيدا كند ازاين‌رو استثناء را بعد از ارجاع بجمله اخير و حصول استقلال عارضى باز مى‌توان به باقى جملات رجوع دهيم اگرچه البتّه اين ارجاع لازم و واجب نيست ولى امرى است جايز و 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دوّمش فرمود</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مقتضى براى ارجاع استثناء بغير است صرفا عدم استقلالش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مى‌باشد و پرواضح است وقتى آن را بجمله اخير رجوع داديم استقلال برايش حاصل شده و ديگر مجالى براى تعلّقش بجملات بعدى نيست چون اين امر مستلزم تحصيل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مستدلّ گفته است پس از ارجاع استثناء بجمله اخير برايش استقلال حاصل مى‌شود ولى اين را قبول نداريم كه پس از حصول آن ديگر مستحيل باشد كه بتوان آن را بجملات ديگر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حصول اين استقلال صرفا مانع مى‌شود از قطع به تعلّقش به باقى جملات ولى مانع از امكان و جواز رجوعش هرگز نمى‌باشد و اين مقدار را هم ما بآن ملتزم بوده و هم مرحوم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بفقره ديگر از مقاله مستدلّ اشاره فرموده و به دنبالش در مقام جواب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مستدلّ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ارجاع استثناء بجمله اخير و حصول استقلال اگر باز تعلّقش بغير جايز باشد پس بايد بتوان در صورت مستقلّ بودنش از اصل آن را بغير متعلّق دانست درحالى‌كه اين‌طور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كلام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ذاتى و نفسى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عارضى و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كلمه‌اى كه واجد استقلال ذاتى و نفسى باشد البتّه تعلّقش بغير مستحيل و غيرممكنست زيرا موجب تحصيل حاصل مى‌شود و كلام مستدلّ در اينجا صحيح است</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كلمه‌اى كه استقلالش عارضى و از ناحيه غير پيدا شده هرگز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مانعى از تعلّقش بغير وجود نداشته و حصول استقلال مزبور كوچك‌ترين نقشى در ممانعت از تعلّق بغير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پس از حاصل شدن استقلال واجب نيست كه آن را بغير ارجاع دهيم ولى اينكه جايز هم نباشد هرگز تفوّه بآن صحيح و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بتعلّقه بالاخيرة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القطع بالتّعلّق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بغير جمله اخيره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القطع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مستدلّ راجع است و اين كلمه 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تعلّق له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يستقلّ بنفسه راجع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استثناء واقع بدنبال جملات متعدّده كه استقلالش پس از رجوع بجمله اخير 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تعلّق بجميع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هذه الحجّة فى جملة جوابه عنها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الطّريقة توجب على المستدلّ بها ان لا يقطع بالظّاهر من غير دليل على انّ الاستثناء ما تعلّق بما تقدّم و يقتضى ان يتوقّف فى ذلك كما نذهب نحن اليه، لانّه بنى دليله على انّ الاستقلال يقتضى ان لا يجب تعليقه بغيره و هذا صحيح، غير انّه و ان لم يجب فهو جايز فمن اين قطع على انّ هذا الّذى ليس بواجب لم يرده المتكلّم و ليس فيما اقتصر عليه دلالة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مقاله مرحوم سيّد مرتضى در جواب از استدلال دوّمى كه ذكر شد</w:t>
      </w:r>
    </w:p>
    <w:p>
      <w:pPr>
        <w:pStyle w:val="BookText"/>
        <w:rPr/>
      </w:pPr>
      <w:r>
        <w:rPr>
          <w:rFonts w:ascii="IRNazanin" w:hAnsi="IRNazanin" w:eastAsia="IRNazanin"/>
          <w:color w:val="111111"/>
          <w:sz w:val="28"/>
          <w:sz w:val="28"/>
          <w:szCs w:val="28"/>
          <w:rtl w:val="true"/>
          <w:lang w:bidi="fa-IR"/>
        </w:rPr>
        <w:t>مرحوم علم الهدى سيّد مرتضى ابتداء بدليل دوّم مذكور اشاره نموده و سپس از آن اين‌طور جواب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سبب مى‌شود كه مستدلّ بغير اين بيان كه استثناء بماقبلش بايد تعلّق بگيرد تا استقلال برايش حاصل شود به دليل ديگرى نتواند متمسّك شود و در اين باب لازم است توقّف بنمايد چنانچه ما نيز در آن متوقّف هستيم چه آنكه وى دليلش را مبنى بر اين نموده كه استقلال مقتضى است كه استثناء پس از رجوعش باخير واجب نباشد بغير آن تعلّق بگيرد البتّه اين بيان و تقرير از مستدلّ صحيح است منتهى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حاصل براى استثناء پس از رجوعش بجمله اخير مانع از وجوب ارجاعش بباقى جملات شده نه اينكه از جواز نيز ممانعت كند پس با احتمال رجوع بباقى جملات چگونه مى‌توان قطع پيدا كرد كه تنها بخصوص جمله اخير راجع است و بباقى جملات كه رجوعش به آنها محتمل است جزما و قطعا تعلّق ندارد با اينكه در دليل مستدلّ هيچ امرى كه برآن دلالت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اين مقاله را از مرحوم سيّد در اينجا جهت تأييد جوابى كه خود از استدلال مزبور داده بودند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دوّم 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جملة جوابه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هذه الحجّة راجع است</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استدلال دوّم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هذه الطّريقة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تعلّقش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نذهب نحن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توقّف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بنى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مستدلّ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تعليقه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تعلّق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و ان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تعلّق عود كرده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تعلّق استثناء بباقى جملات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الّذى ليس بواجب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مستدلّ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اراده متكلّم نسبت به رجوع استثناء بباقى جملات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بنحو الجواب عن الثّانى، فانّ غاية ما يدلّ عليه انّه لا يجوز القطع على تخصيص غير الاخيرة بمجرّد اللّفظ و نحن نقول به، لكنّه مع ذلك محتمل و لا سبيل الى 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دليل سوّم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دليل سوّم بهمان بيانى است كه از دليل دوّم داديم چه آنكه منتهاى اين دليل آنست كه به تخصيص غير جمله اخير قطع پيدا نكرده و از صرف لفظ نتوانيم آن را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نيز باين مقدار ملتزم هستيم ولى آنچه ادّعاى ما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تخصيص دادن اخير ارجاع استثناء به باقى جملات امرى محتمل مى‌باشد نه مقطوع الانتفاء و پرواضح است كه احتمال مزبور را نمى‌توان منع و دفع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سوّمش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حقّ عامّ مطلق آنست كه تا مادامى‌كه قرينه‌اى برخلاف عمومش قائم نشده لازمست بر ظاهر يعنى عموم حمل گردد مگر در موردى كه به واسطه قرينه ضرورت مقتضى خلاف آن باشد و پرواضح است كه استثناء عقيب جملات متعدّد از مصاديق همين ضرورت محسوب مى‌شود و بديهى است بعد از ارجاعش به جمله اخير ضرورت برطرف شده و ديگر نيازى به تعلّقش به جملات بعدى نبوده و وجهى براى ارجاع آن بباقى در بين نيست ازاين‌رو لازم است در تخصيص عمومات وارد در جملات بخصوص اخير اكتفاء شده و از آن تعدّى به غير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اين دليل همان جوابى است كه از استدلال دوّم ذكر نموده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فقط مانع از قطع به ارجاع استثناء بجملات ديگر مى‌باشد و امّا احتمال تعلّقش به آنها را هرگز دفع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سوّم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القطع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غير اخيره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 به تخصيص غير اخيره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سبيل الى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رجوع به غير اخيره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نختار عدم الاضمار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العامل فيما بعد الاستثناء اكثر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انّما يلزم ذلك لو كان العامل فى المستثنى هو العامل فى المستثنى منه و هو فى موضع المنع ايضا، لضعف دليله و مذهب جماعة من النّحاة انّ العامل فى المستثنى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معنى الاستثناء بها و العامل ما به يتقوّم المعنى المقتضى و لكونها نائبة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حروف النّداء نائبة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لكنّ نمنع عدم جواز اجتماع العاملين على المعمول الواحد، فانّهم لم ينقلوا له حجّة يعتدّ بها و انّما ذكر نجم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حملوها على المؤثّرات الحقيقيّة و ضعفه ظاهر و قد جوّزوا فى العلل الشّرعيّة الاجتماع، لكونها معرّفات و العلل الاعرابيّة كذلك فانّما هى 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Amiri" w:hAnsi="Amiri" w:eastAsia="Amiri" w:cs="Amiri"/>
          <w:color w:val="111111"/>
          <w:sz w:val="28"/>
          <w:sz w:val="28"/>
          <w:szCs w:val="28"/>
          <w:rtl w:val="true"/>
          <w:lang w:bidi="ar-SA"/>
        </w:rPr>
        <w:t>و ما نقل عن سيبويه من النّصّ عليه لا حجّة فيه مع انّه قد عورض بنصّ الكسائى على الجواز و قول الفرّاء فى باب التّنازع مشهور و قد حكم فيه بالتّشريك بين العاملين فى العمل اذا كان مقتضاهما واحد كاعطانى و اكرمنى الامير و اعطيت و اكرمت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فالفعلان فى المثالين مشتركان فى رفع الفاعل و نصب المفعول من غير تنازع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دليل چهارم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دليل چهارم اينست كه از دو شقّ مذكور اختيار مى‌كنيم كه فعل مقدّر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شد در اين صورت لازم مى‌آيد كه عامل در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و بيش از يكى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ممنوع است چه آنكه تعدّد عامل در مستثنى زمانى لازم مى‌آيد كه عامل در مستثنى همان عامل در مستثنى منه باشد و اين مقبول و مورد تصديق ما نمى‌باشد زيرا دليل آن ضعيف و غير قابل اعتماد است و مذهب جماعتى از نحات اينست كه عامل در مستثنى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معناى استثناء قائم و وابسته بآن است و در وصف عامل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آنست كه قوام معناى مقصود بآن باشد</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گذشته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كرده و به ملاحظه همين نيابت صلاحيّت براى عمل در مستثنى را دارد همان‌طورى‌كه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حروف نداء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نموده و باين اعتبار عامل در منادى مى‌باشند و اين مقاله از اين جماعت نزد ما وجيه و قابل اختيار است و بنابراين رأى محذور تعدّد عامل بر معمول واحد ديگر پيش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بفرض اينكه عقيده ما اين نشد و پذيرفتيم كه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 در مستثنى منه مى‌باشد در اين فرض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كه اجتماع عاملهاى متعدّد بر معمول واحد ممنوع باشد چه آنكه مانعين از اجتماع دليلى كه قابل اعتماد باشد در اين باب نقل نكرده‌اند فقط مرحوم نجم الائمّة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عوامل را بر مؤثّرات و علل حقيقيّه حمل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همان‌طورى‌كه علل متعدّد بر معلول واحد قابل اجتماع نيست و از محالات مى‌باشد ازاين‌رو اجتماع چند عامل بر معمول واحد نيز مستحيل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ضعف اين بيان و تقرير ظاهر و روشن است چه آنكه فقهاء در علل شرعيّه اجتماع بر معلول واحد را تجويز كرده‌اند و دليلشان اينست كه اين‌ها در واقع علل حقيقيّه نبوده بلكه معرّفات و نمايندگان مى‌باشند و علل اعرابيّه نيز چنين مى‌باشند يعنى صرفا علامات و معرّفات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سيبويه نقل شده كه وى تنصيص و تصريح نموده بر عدم جواز اجتماع عوامل متعدّد بر معمول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نقل حجّتى نبوده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و تنصيص كسائى بر جواز معارض با آن مى‌باشد</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فرّاء نحوى در باب تنازع مشهور و معروف است چه آنكه وى توجّه دو عامل متنازع را به اسم ظاهر تجويز كرده مشروط به اينكه مقتضاى هر دو يكى باشد مثلا هر دو مقتضى رفع بوده مانند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اعطانى و اكرمنى الامير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Amiri" w:hAnsi="Amiri" w:eastAsia="Amiri" w:cs="Amiri"/>
          <w:color w:val="111111"/>
          <w:sz w:val="28"/>
          <w:sz w:val="28"/>
          <w:szCs w:val="28"/>
          <w:rtl w:val="true"/>
          <w:lang w:bidi="ar-SA"/>
        </w:rPr>
        <w:t>يا اقتضايشان نصب باشد نظير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و اكرمت الامير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دو فعل در دو مثال مذكور در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بوده بدون اينكه بينشان تنازعى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نختار عدم 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اين دليل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مستثنى را بجميع متعلّق بدانيم با اينكه يك استثناء در عبارت بيشتر ذكر نشده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در مستثنى با هر جمله‌اى مضمر و مقدّر باشد درحالى‌كه اضمار خلاف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را مضمر نگيريم و هريك از عوامل مذكور را مستقلا در مستثنى عمل دهيم كه در اين صورت لازم مى‌آيد عوامل متعدّد بر معمول واحد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شقّ دوّم را اختيار كرده و عامل را مضمر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يلزم ان يكون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اشكال مستدلّ پيش مى‌آيد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فرض لازم مى‌آيد كه عوامل متعدّد بر معمول واحد عمل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مستدلّ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اشكال مزبور را قبول نداشته و منكر آن هستيم كه عوامل متعدّد بر معمول واحد عمل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عوامل بر معمول واحد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موضع المنع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العامل فى المستثنى هو العامل فى المستثنى منه راجع است</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كون العامل فى المستثنى هو العامل 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المستثنى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معنى الاستثناء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ما به يتقوّم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لكونها نائبة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مذهب جماعة من النّحاة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بفرض تسليم شده و قبول كنيم كه عامل در مستثنى همان عامل در مستثنى 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 ينقلوا له حجّة يعتدّ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نحاة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جواز عود مى‌كند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حملوها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تا آخر عبارت فرموده مرحوم نجم الائمّة رضى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نحاة راجع است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عوامل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المؤثّرات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مؤثّرات حقيقيّه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حقيقى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جوّزوا فى العلل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فقهاء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علل شرعيّه راجع است</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العلل الإعرابيّة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علل اعرابيّه نيز بايد معرّفات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هى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علل اعرابيّه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اجتماع عوامل متعدّد بر معمول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نقل عن سيبويه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عورض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نقل عن سيبويه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فيه بالتّشريك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فرّاء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باب تنازع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مقتضاهما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عاملين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وافقه على ذلك بعض محقّقى المتأخّرين مستدلا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باصالة الجواز و انتفاء المانع سوى توهّم توارد المؤثّرين على اثر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العامل عندهم كالعلامة و يجوز تعدّد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جوازه من حيث اللّغة انّهم يخبرون عن الشّي‌ء الواحد بامرين متضادّين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حلو حامض، و لا يجوز خلوّهما عن الضّمير اتّفاقا، فهو امّا فى كلّ واحد منهما بخصوصه او فى احدهما بعينه دون الآخر او فيهما ضمير واحد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باطل، لانّه يقتضى كون كلّ واحد منهما محكوما به على المبتدإ و هو جمع بين الضّدّين</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 يستلزم انتفاء الخبريّة عن الخالى من الضّمير و استقلال ما فيه الضّمير بها و هو خلاف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و الثّالث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ايّده بتجويز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و ذهب عمرو الظّريفان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فى الصّفة هو العامل فى الموصوف و لا يذهب عليك انّ هذا الحكم المنقول عن سيبويه هنا يخالف ما نقل عنه ثمّة من النّصّ على عدم الجواز و قد نقل هذا الحكم ايضا نجم الائمّة عن الخليل و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سيبويه القول بانّ العامل فى الصّفة هو العامل فى الموصوف و ارتضاه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برخى از محقّقين كه با مرحوم نجم الائمّه موافق مى‌باشد</w:t>
      </w:r>
    </w:p>
    <w:p>
      <w:pPr>
        <w:pStyle w:val="BookText"/>
        <w:rPr/>
      </w:pPr>
      <w:r>
        <w:rPr>
          <w:rFonts w:ascii="IRNazanin" w:hAnsi="IRNazanin" w:eastAsia="IRNazanin"/>
          <w:color w:val="111111"/>
          <w:sz w:val="28"/>
          <w:sz w:val="28"/>
          <w:szCs w:val="28"/>
          <w:rtl w:val="true"/>
          <w:lang w:bidi="fa-IR"/>
        </w:rPr>
        <w:t>مرحوم مصنّف پس از نقل عبارات مرحوم نجم الائمّه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برخى از محقّقين از متأخّرين با ايشان در اين امر موافقت كرده و در مقام استدلال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جواز عمل عوامل متعدّد در معمول واحد مى‌باشد و هيچ مانعى از آن در بين نبوده مگر اين توهّم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مؤثّر چگونه ممكنست بر اثر واحدى اجتماع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آنكه اين توهّم را مى‌توان به اين بيان دفع كرد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نزد نحات به منزله علامت مى‌باشد و بديهى است كه تعدّد علامات جايز و امر ممكنى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قائل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نظر لغت نيز دليل و حجّت بر اين امر قائم است و آن اينكه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در مقام اخبار تجويز كرده‌اند كه از شى‌ء واحد به دو امر متضادّ اخبار شود مثلا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BookText"/>
        <w:rPr/>
      </w:pPr>
      <w:r>
        <w:rPr>
          <w:rFonts w:ascii="Amiri" w:hAnsi="Amiri" w:eastAsia="Amiri" w:cs="Amiri"/>
          <w:color w:val="111111"/>
          <w:sz w:val="28"/>
          <w:sz w:val="28"/>
          <w:szCs w:val="28"/>
          <w:rtl w:val="true"/>
          <w:lang w:bidi="ar-SA"/>
        </w:rPr>
        <w:t xml:space="preserve">هذا حلو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ترش شيرين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دليل بودن اين مثال براى مورد بحث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قطعا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ملاحظه اينكه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واجد ضمير بوده و نمى‌توان آنها را از آن خالى دانست ازاين‌رو سه احتمال در بين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ضمير در هركدام بطور مستقلّ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يكى از اين دو بطور معيّن ضمير مى‌باشد مثلا در اوّلى بدون دوّم يا در دوّمى بدون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شويم كه در هر دو بطور مشترك يك ضمير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احتمال اوّل باطلست زيرا مقتضى است كه هركدام جداگانه محكوم‌به و خبر براى مبتداء باشند يعنى مثلا حكم كرده باشيم به اينكه اين شى‌ء هم ترش بوده و هم شيرين يعنى در عين حالى كه ترش است شيرين نيز مى‌باشد و اين حكم به ملاحظه اينكه جمع بين ضدّين بوده مستحيل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باطلست چون اقتضايش آنست كه كلمه خالى از ضمير از خبريّت منتفى شده و تنها واجد ضمير خبر باشد و آن چون برخلاف فرض است قابل التزام نيست زيرا بحسب فرض هر دو خبر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بوده و بدين ترتيب ثابت مى‌شود كه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در ضمير واحد عمل نموده‌اند و در نتيجه مدّعاى ما اثبات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قائل فرموده خويش را بكلامى از سيبويه تأييد كرده و افزوده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زيد و ذهب عمرو الظّريفان را تجويز نموده يعنى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چون عامل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Amiri" w:hAnsi="Amiri" w:eastAsia="Amiri" w:cs="Amiri"/>
          <w:color w:val="111111"/>
          <w:sz w:val="28"/>
          <w:sz w:val="28"/>
          <w:szCs w:val="28"/>
          <w:rtl w:val="true"/>
          <w:lang w:bidi="ar-SA"/>
        </w:rPr>
        <w:t xml:space="preserve">صفت همان عامل در موصوف بوده لا جرم لازم مى‌آيد كه عامل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فعل يعنى قام و ذهب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اين حكم از سيبويه در اينجا با آنچه قبلا از وى نقل گرديد مخالف است چه آنكه در قبل از ايشان نقل شد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دو عامل بر معمول واحد جايز نيست و در اينجا عينا اين اجتماع را تثبيت و تجويز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مرحوم نجم الائمّه نيز حكم بجواز را از خليل و سيبويه نقل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سيبويه حكايت كرده كه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در صفت همان عامل در موصوف مى‌باشد سپس اين رأى را خود نجم الائمّه عليه‌الرّحمه نيز پسنديده و اختيار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به مرحوم نجم الائمّه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اجتماع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اجتماع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توهّم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العامل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عند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يدلّ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بعض محقّقى المتأخّرين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اجتماع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يخبرون عن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جمع به اهل لغت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خلوّهما عن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امّا فى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حلو و حامض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يقتضى كون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كلّ واحد منهما محكوما به على المبتدإ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استقلال ما فيه الضّمير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استقلال ما فيه الخ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ايّده بتجويز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محقّقى المتأخّرين راجع بوده و ضمير مفعولى به فرض ثالث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لا يخفى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المنقول عن سيبويه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صفت و موصوف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نقل عنه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سيبويه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سيبويه به عدم جواز اجتماع دو عامل بر معمول 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به نجم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بوده و ضمير مفعولى به قول بانّ العامل فى الصّفة هو العامل فى الموصوف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الخامس</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الاستثناء من الاستثناء انّما وجب رجوعه الى ما يليه دون ما تقدّمه، لانّ تعليقه بالامرين يقتضى الغائه و انتفاء فائدته، فانّ القائل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عندى عشرة دراهم الّا درهمين كان المفهوم من اللّفظ الاقرار بالثّمانية، فاذا قال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الاقرار الى تسعة، لكونه مخرجا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Amiri" w:hAnsi="Amiri" w:eastAsia="Amiri" w:cs="Amiri"/>
          <w:color w:val="111111"/>
          <w:sz w:val="28"/>
          <w:sz w:val="28"/>
          <w:szCs w:val="28"/>
          <w:rtl w:val="true"/>
          <w:lang w:bidi="ar-SA"/>
        </w:rPr>
        <w:t xml:space="preserve">الدّرهمين الّذين وقع استثنائهما من العشرة، فلو عاد الدّرهم المستثنى مع ذلك الى العشرة لكان وجوده كعدمه، لاخراجه منها مثل ما ادخل و لم يفدنا غير ما استفدناه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عشرة الّا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الاقرار بالثّمانية من غير زيادة عليها او نقصان بخلاف ما لو جعلناه راجعا الى ما يليه فقط، فانّه يردّ الاقرار الى التّسعة، فيفيد و ذلك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دليل پنجم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دليل پنجم آنست كه استثناء از استثناء لازم است به جمله پهلوى خود راجع باشد نه جملات متقدّم برآن زيرا تعليقش به دو امر مقتضى است كه ملغا و لغو بوده و فائده‌اى بر ذكرش مترتّب نباشد چه آنكه قائل وقتى مى‌گويد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عندى عشرة دراهم الّا درهمين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نزد من ده درهم است به استثناى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لفظ فهميده مى‌شود اقرار به هشت درهم است حال اگر بعد از آن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بايد اين استثناء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كند و در نتيجه اقرار به نه درهم برمى‌گردد حال اگر درهم مورد استثناء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متقدّم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رجوع كند لازمه‌اش آنست 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عدمش باشد زيرا در اين فرض براى اخراج چيزى آمده كه مثلش را داخل نموده و در نتيجه فائده‌اى غير 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عشرة 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مى‌بريم يعنى اقرار به هشت درهم امر ديگرى عائد ما نمى‌شود نه زائد برآن و نه ناقص از آن بخلاف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جمله پهلوى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باشد فقط راجع بدانيم چه آنكه اقرار بنابراين تقدير به نه درهم برمى‌گردد و از قبل آن فائده‌اى حاصل مى‌شود و لغويت از آن منتفى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مستدلّ در دليل پنجم اين‌طور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استثناء صرفا بجمله پيش از آنكه جمله اخير باشد رجوع مى‌كند نه بغير آن پس لازم است استثناء از غير نيز اين‌چنين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قياس اين دو مورد باهم صحيح نبوده و باصطلاح قياس مع الفارق است زيرا در استثناء از استثناء بايد جمله اخير را فقط مورد تأثير استثناء قرار داد و نبايد استثناء را بجملات قبل برگرداند زيرا در غير اين صورت لازم مى‌آيد كه فايده استثناء منتفى و وجودش بلا اثر بوده و در نتيجه لغويّت پيش مى‌آيد مثلا در مثال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عندى عشرة دراهم الّا درهمين، پس از ذكر استثناء مفاد جمله اينست كه متكلّم به ثبوت هشت درهم اعتراف و اقرار نموده است حال اگر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درهما ناچاريم كه اين استثناء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نتيجه به نه درهم اعتراف كرده باشد حال اگر بخواهيم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كنيم مسلّما كار لغو و بيهوده‌اى را مرتكب شده‌ايم چون در صورت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يكدرهم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كرده و به واسطه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يكدرهم بآن داخل نموده و نتيجه اين دو را كه ملاحظه كنيم آنست كه اثرى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نشده چون همان مقدارى را كه داخل كرده دوباره خارج نموده‌ايم پس براى احتراز از لزوم لغويّت ناچاريم كه آن را به خصوص جمله اخير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ارجاع دهيم درحالى‌كه اين محذور در موردى كه جمله اخير استثناء نباشد وجود ندارد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امكان آن هست كه استثناء را بجميع ارجاع داده بدون پيش آمدن اشكال و ايرادى و حاصل كلام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استثناء از استثناء كلام قابليّت آن را ندارد كه استثناء را بجميع رجوع دهيم و صرفا بايد بجمله اخير برگردد ولى در غير آن قابليّت تعلّق بجميع را واجد است پس قياس اين دو باهم قياس مع الفارق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تعليقه بالامرين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مجرورى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استثناء از استثناء راجع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پهلو و ما تقدّم برآن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تعليقه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استثناء از استثناء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لك عندى عشرة دراهم الّا درهمين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الاقرار الى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اخراج دو درهم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هشت درهم مى‌شود و پس از اخراج يك درهم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افزودن يكدرهم به هشت درهم است نتيجه نه درهم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مخرجا من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المستثنى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 تعلّقه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درهم مستثنى عود مى‌كند</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درهم مستثنى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عشرة عود مى‌كند يعنى وقتى الّا درهما را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دانستيم يكدرهم از آن خارج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زمانى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داديم همان يكدرهم كه از ده درهم اخراج نموده بود دو مرتبه در آن داخل مى‌كند پس وجودش به منزله عدم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يفدنا غير ما استفدناه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الاقرار بالثّمانية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ثمانية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جعلناه راجعا الى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 درهما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يردّ الاقرار الى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رجوع الّا درهما به ما يليه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من انّه لم ينتقل من الاولى الّا بعد استيفاء غرضه منها و هل هو الّا عين المتنازع فيه و منه يعلم فساد القول بحيلولة الجملة الثّانية بين الاستثناء و بين الاولى فانّه 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ششم</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نداريم كه متكلّم از جمله اوّلى تنها بعد از استيفاء غرضش از آن منتقل به جمله ديگر مى‌شود و اين كلام مورد نزاع و محلّ كلام است بنابراين معلوم مى‌شود كه اين بيان يعنى حائل بودن جمله دوّم بين استثناء و جمله اوّل</w:t>
      </w:r>
      <w:bookmarkStart w:id="403" w:name="pg12650_116232"/>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فاسد بوده چون مصادره بمطلوب است چه آنكه ادّعاى مستدلّ همين است كه جمله دوّم به منزله سكوت بوده و وجودش دليل است بر استيفاء غرض از جمله اوّل حال عين اين ادّعاء را دليل قرار داده و اصطلاحا بآن مصادره بمطلوب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لم ينتقل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استيفاء غرضه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اولى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الّا عين المتنازع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انكارى بوده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انتقال از جمله اولى مگر بعد از استيفاء غرض از آن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 متنازع فيه بودن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به حيلوله جمله دوّم بين استثناء و جمله اوّلى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ذلك كلّه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حكم غير الاستثناء من المخصّصات المتعقّبة للمتعدّد بحيث يصلح لكلّ واحد منه حكم الاستثناء خلافا و ترجيحا و حجّة و جوابا غير انّ بعض من قال بعود الاستثناء الى الاخيرة حكم بعود الشّرط الى الجميع لخيال فاسد و الامر فيه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اذا أمعنت النّظر فى الحجج السّابقة لم يشتبه عليك طريق سوقها الى هنا و تمييز المختار منها عن المزيّف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477969_222507752"/>
      <w:bookmarkStart w:id="405" w:name="_Toc149"/>
      <w:bookmarkEnd w:id="404"/>
      <w:r>
        <w:rPr>
          <w:rtl w:val="true"/>
        </w:rPr>
        <w:t>جريان حكم استثناء در ساير مخصّصات</w:t>
      </w:r>
      <w:bookmarkEnd w:id="405"/>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پس از دانستن و احاطه پيدا كردن بتمام آنچه در ارتباط با استثناء گفتيم اكنون دانسته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غير استثناء يعنى مخصّصات و قيود واقع بدنبال جملات متعدّده كه براى رجوع بتمام جمل صلاحيّت دارند همان حكم استثناء است و آنچه در آن مبحث از حيث اختلاف اقوال و ترجيح برخى بر بعضى و اقامه ادلّه و اجوبه از آنها ذكر گرديد عينا در ساير مخصّصات حرفا بحرف جارى و سارى است فقط امتيازى كه در برخى از مخصّصات وجود دارد اينكه بعضى از قائلين بعود استثناء بجمله اخير در خصوص شرط حكم كرده است كه اين قيد بجميع جملات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منشا اين رأى خيال فاسدى است كه بطلانش چون واضح و روشن مى‌باشد امر در آن سهل و آسان بنظر مى‌آيد و نيازى بشرح و توضيح و نقض و ابرام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صورت پس از امعان نظر و دقّت در ادلّه مبحث سابق ديگر طريق سوق آنها و تمسّك به حجج و براهين مورد استدلال در آنجا بسائر قيود و مخصّصات و تشخيص قول مختار و صحيح از ضعيف بسى سهل و آسان بوده و نبايد مورد اشتباه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متعدّد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لخيال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ملّا صالح مازندرانى در حاشيه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مزبور عبارتست از اينكه شرط از نظر معنا متقدّم است ازاين‌رو متعلّق بجميع جملات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فساد اين خيال آنست كه شرط اگرچه متقدّم است ولى تقدّمش صرفا نسبت بآن جمله‌اى است كه تعلّق بآن دارد نه مطلقا پس مجرّد تقدّم معنوى را نمى‌توان سبب رجوعش بجميع دانست و لو نسبت به جملاتى كه علقه شرط به آنها محرز و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فيه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مقاله بعض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سوق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مردود 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ذهب جمع من النّاس الى انّ العامّ اذا تعقّبه ضمير يرجع الى بعض ما يتناوله كان ذلك تخصيصا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العلّامة فى النّهاية و حكى المحقّق عن الشّيخ انكار ذلك و هو قول جماعة من العامّة و اختار هو التّوقّف و وافقه العلّامة فى التّهذيب و هو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 له امثلة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الْمُطَلَّقاتُ يَتَرَبَّصْنَ بِأَنْفُسِهِنَّ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للرّجعيّات، فعلى الاوّل يختصّ الحكم بالتّربّص بهنّ و على الثّانى لا يختصّ بل يبقى على عمومه للرّجعيّات و البائنات و على الثّالث يتوقّف و هذا هو 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و قاعده نقل آراء در ضميرى كه به برخى از مدلول عامّ مقدّم برآن رجوع مى‌كند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اهل سنّت معتقدند اگر ضميرى بدنبال عامّى آمد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Amiri" w:hAnsi="Amiri" w:eastAsia="Amiri" w:cs="Amiri"/>
          <w:color w:val="111111"/>
          <w:sz w:val="28"/>
          <w:sz w:val="28"/>
          <w:szCs w:val="28"/>
          <w:rtl w:val="true"/>
          <w:lang w:bidi="ar-SA"/>
        </w:rPr>
        <w:t>برخى از مدلول آن رجوع مى‌كند اين امر خود تخصيص عامّ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مرحوم علّامه در كتاب نهايه اين رأى را اختيار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محقّق عليه‌الرّحمه از مرحوم شيخ نقل كرده كه ايشان منكر اين رأى شده‌اند چنانچه جماعتى از عامّه نيز بهمين رأى متمايل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محقّق خود اختيار توقّف فرموده و علّامه نيز در كتاب تهذيب با وى موافقت نموده و اين نيز مذهب مرحوم سيّد مرتضى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آن مثالهاى بسيارى است از جمله فرموده حقتعالى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بايد عدّه نگه دارند و شوهرهاى ايشان به ردّ نمودن آنان سزاوارتر از ديگران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در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بنا بر رأى اوّل حكم به عدّه را اختصاص به خصوص زنان رجعيّه مى‌دهد و بنا بر قول دوّم حكم مزبور اختصاصى نداشته بلكه ضمير بعموم مطلّقات عود كرده اعمّ از رجعيّات و باينات و بنا بر قول سوّم بايد توقّف نمود و اقرب از نظر ما همين 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اين اصل صحبت از اين قاعده است كه اگر بعد از عامّى ضمير آمد كه به تمام مدلول عامّ عود نكرده بلكه بخصوص بعضى از آنها رجوع مى‌نمايد آيا اين مقدار در تخصيص عامّ كفايت مى‌كند يا كافى نيست، مرحوم مصنّف سه رأى در اينجا نقل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سنّى‌ها آن را مخصّص عامّ دانسته‌اند و اين رأى مختار مرحوم علّامه نيز مى‌باشد</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عليه‌الرّحمه آن را انكار نموده 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رجوع ضمير باعث تخصيص عامّ نشده بلكه مرجع ضمير همچون به عمومش باقيست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رأى را مرحوم محقّق حلّى از مرحوم شيخ الطّائفه نقل فرموده است و برخى از سنّى‌ها نيز بآن قائل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يعنى نه مى‌توان حكم بتخصيص عامّ نمود و آن را نفى و سلب كرد چنانچه مرحوم محقّق بآن قائل شده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آيه مزبور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چون شامل زنان رجعيّه و باينه هر دو مى‌شود ولى مسلّم و قطعى است كه زنان رجعى در مدّتى كه عدّه نگه مى‌دارند شوهرهايشان حقّ داشته كه به آنها رجوع نموده و زوجيّت خويش را ادامه دهند و غير از ازواج احدى چنين حقّى را ندارد چنانچه نسبت به زنانى كه عدّه بائن دارند احدى اعمّ از شوهر و ديگرى نمى‌تواند به زن مراجعه در اين امر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قطعا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زنان رجعى عود مى‌كند و بدين ترتيب جاى صحبت است كه اين ضمير آيا باعث تخصيص عامّ يعنى مطلّقات بوده يا كافى براى آن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رأى اوّل تخصيص حاصل و طبق نظريّه دوّم عامّ به عمومش باقى بوده و بنا بر رأى سوّم بايد توقّف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تعقّبه ضمير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عامّ و ضمير مفعولى به بعض راجع است</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ضمير به بعض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مفعولى 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انكار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محقّق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توقّف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عامّى كه به دنبالش ضمير مزبور واقع باشد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 و المطلّقات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امثله راجع بوده و آيه در سوره بقره آيه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كلّ من احتمالى التّخصيص و عدمه ارتكابا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اللّفظ العامّ حقيقة فى العموم، فاستعماله فى الخصوص مجاز كما عرفت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فلانّ تخصيص الضّمير مع بقاء المرجع على عمومه يجعله مجازا، اذ وضعه على المطابقة للمرجع، فاذا خالفه لم يكن جاريا على مقتضى الوضع و كان مسلوكا به سبيل الاستخدام، فانّ من انواعه ان يراد بلفظ معناه الحقيقى و بضميره معناه المجازي و ما نحن فيه منه، اذ قد فرض ارادة العموم من المطلّقات و هو المعنى الحقيقى له و اريد من ضميره المعنى المجازي اعنى الرّجعيّات</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ظهر هذا فلا بدّ فى الحكم بترجيح احد المجازين على الآخر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Amiri" w:hAnsi="Amiri" w:eastAsia="Amiri" w:cs="Amiri"/>
          <w:color w:val="111111"/>
          <w:sz w:val="28"/>
          <w:sz w:val="28"/>
          <w:szCs w:val="28"/>
          <w:rtl w:val="true"/>
          <w:lang w:bidi="ar-SA"/>
        </w:rPr>
        <w:t>مرجّح و الظّاهر انتفائه، فيجب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مصنّف براى قول مختار</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 توقّف اينست كه در هريك از دو احتمال تخصيص و عدمش ارتكاب مجاز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آنكه لفظ عامّ حقيقت در عموم بوده، پس استعمالش در خصوص همان‌طورى‌كه دانسته شد مجاز مى‌باشد چنانچه اين امر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آنكه تخصيص دادن ضمير با ابقاء مرجعش بر عموم باعث آنست كه در ضمير مرتكب مجاز شده باشيم چه آنكه وضع حقيقى ضمير بر اينست كه با مرجعش مطابق و موافق باشد پس در صورت مخالفت با آن بر مقتضاى وضع جارى نشده لا جرم بر سبيل استخدام در آن مشى و سلوك شده است چه آنكه يكى از انواع استخدام آنست كه از لفظى معناى حقيقى آن و از ضميرش معناى مجازيش اراده گردد و مورد بحث از همين قبيل مى‌باشد زيرا فرض آنست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كه معناى حقيقى آنست اراده شده و از ضميرش معناى مجازى آنكه خصوص رجعيّات باشد قصد گرديده است پس بايد در ترجيح يكى از دو مجاز بر ديگرى مرجّح و دليلى در دست داشته باشيم و ظاهرا چنين مرجّحى منتفى است در نتيجه لازم است در حكم مزبور توقّف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 مرحوم مصنّف چنانچه قبلا گذشت توقّف بوده لذا نه بتخصيص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قائل گشته و نه حكم بعدم آن را تجويز كرده است حال براى اثبات آن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مدّعا آنست كه ارجاع ضمير به بعض مدلول عامّ چه مستلزم تخصيص بوده و چه اين‌طور نباشد در هر دو احتمال بايد مرتكب مجاز شويم و چون هيچ‌كدام بر ديگرى ترجيحى ندارند لا جرم در تقديم هريك و تعيّن آن بايد توقّف، و از حكم كردن امساك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ارتكاب مجاز در احتمال اوّل كه قائل به تخصيص شويم وجهش آنست كه مرجع ضمير بحسب فرض عامّ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مذكور و وقتى به واسطه ارجاع ضمير به بعض مدلولش آن را تخصيص بزنيم بدون شكّ آن را برخلاف موضوع‌لهش معنا كرده‌ايم پس در اين عمل مرتكب مجاز گشته‌ايم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ارتكاب مجاز در احتمال دوّم كه قائل بتخصيص نشويم جهتش آنست كه اگر بنا باشد از ضمير بعض مدلول مرجعش اراده شده و مع‌ذلك مرجع بعموم خود باقى باشد لازمه آن اينست كه ضمير برخلاف وضعش استعمال شده و بدين ترتيب در آن مجاز مرتكب شده‌ايم چه آنكه در مثال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ضمير راجع بآن خاصّ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دوران امر بين ارتكاب يكى از دو مجاز مى‌باشد يا در لفظ عامّ بايد بآن ملتزم شويم و يا در ضمير راجع بآن و چون هيچيك بر ديگرى ترجيحى نداشته و ارتكاب مجاز در هركدام با احتمال آن در ديگرى مساوى مى‌باشد لا جرم از حكم به تعيّن هريك و تقدّمش بايد باز ايستاده و امساك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 فى الخصوص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ضمير و ضمير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Amiri" w:hAnsi="Amiri" w:eastAsia="Amiri" w:cs="Amiri"/>
          <w:color w:val="111111"/>
          <w:sz w:val="28"/>
          <w:sz w:val="28"/>
          <w:szCs w:val="28"/>
          <w:rtl w:val="true"/>
          <w:lang w:bidi="ar-SA"/>
        </w:rPr>
        <w:t>مفعولى آن به ضمير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وضعه على المطابقة للمرجع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و ضمير مفعولى به وضع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جاريا على مقتضى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مسلوكا به سبيل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استخدام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بضميره معناه المجازي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بوده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بآن عود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نوع مذكور از استخدام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الحقيقى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اريد من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ضمير راجع به 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احد المجازين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ارتكاب مجاز در مرجع ضمير و ارتكابش در نفس ضمير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مرجّح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تخصيص العامّ اعنى المظهر و صيرورته مجازا يستلزم تخصيص المضمر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Amiri" w:hAnsi="Amiri" w:eastAsia="Amiri" w:cs="Amiri"/>
          <w:color w:val="111111"/>
          <w:sz w:val="28"/>
          <w:sz w:val="28"/>
          <w:szCs w:val="28"/>
          <w:rtl w:val="true"/>
          <w:lang w:bidi="ar-SA"/>
        </w:rPr>
        <w:t>صيرورته مثله و لا كذلك العكس، فانّ تخصيص المضمر لا يتعدّى الى العامّ و لا يقتضى مجازيّته فبان انّ المجاز اللّازم من عدم التّخصيص ارجح ممّا يستلزمه التّخصيص، لكون الاوّل واحدا و الثّانى متعدّدا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تخصيص دادن عامّ يعنى اسم ظاهرى كه مرجع ضمير است و ارتكاب مجاز در آن مستلزم تخصيص در ناحيه ضمير و گرديدن آن مثل اسم ظاهر مى‌باشد درحالى‌كه در فرض عكسش كه تخصيص ضمير و ارتكاب مجاز در آن باشد چنين نيست زيرا تخصيص ضمير منجرّ به ارتكاب تخصيص در جانب عامّ نبوده و هرگز مجاز در ضمير مقتضى ارتكاب تجوّز در عامّ نمى‌باشد پس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شد مجاز لازم از ناحيه عدم تخصيص عامّ ارجح است از تخصيص دادن عامّ زيرا وقتى عامّ را تخصيص نداده و صرفا ضميرش را تخصيص بدهيم مرتكب يك مجاز شده و حال آنكه اگر عامّ را تخصيص بدهيم الزاما دو مجاز بايد مرتكب بشويم و پرواضح است قلّت تخصيص ارجح از كثرت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مرجع ضمير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يقتضى مجازيّته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مجازيّت عامّ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فظهر</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اللّازم من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تخصيص ندادن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بلكه تخصيص دادن صرف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يستلزمه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دادن 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الاوّل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تخصيص عامّ بلكه اكتفاء بتخصيص ضمير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دادن عامّ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هذا مبنىّ على انّ وضع المضمر لما كان المرجع ظاهرا فيه و حقيقة له لا لما يراد بالمرجع و ان كان معنا مجازيّا له، فانّه حينئذ يتحقّق المجاز فى المضمر ايضا على تقدير تخصيص العامّ لكونه مرادا به بخلاف ظاهر المرجع و حقيقته و ذلك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انّ وضعه لما يراد بالمرجع، فاذا اريد بالعامّ الخصوص لم يكن الضّمير عامّا ليلزم تخصيصه و صيرورته مجازا، فليس هناك الّا مجاز واحد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سؤال</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مذكور مبتنى است بر اينكه وضع ضمير بر مطابقت با معناى ظاهر و حقيقى مرجع باشد نه تطابق با آنچه از آن اراده شده اگرچه معناى مجازى باشد چه آنكه در اين فرض وقتى عامّ را تخصيص داده و از آن معناى مجازى اراده نموديم اين امر مستلزم آن است كه در ضمير نيز مرتكب مجاز شويم زيرا از مرجع آن چون خلاف ظاهر و معنائى غير معناى حقيقى اراده شده لا جرم ضمير نيز مى‌بايد به ملاحظه لزوم مطابقت با آن در معناى مجازى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استعمال گردد و حال آنكه اين مبنى برخلاف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اينست كه وضع ضمير بر اين استوار است كه با معناى مراد از مرجعش مطابق باشد لذا وقتى از عامّ معناى خاصّ اراده شد ديگر ضمير عامّ نبوده تا تخصيصش مجاز باشد و بنابراين مبنى در هر دو فرض يك مجاز بيشتر مرتكب نشده‌ايم چه عامّ را تخصيص داده و چه آن را بحال خود گذارده و تصرّف در ضمير بنمائيم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مستشكل در تقرير اشكالش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اين‌طور نيست كه بين احد المجازين مرجّحى نباشد بلكه در وجود مرجّح همين‌قدر كافى است كه اگر عامّ را تخصيص داده و مرتكب مجاز شويم لازم است در ضمير تصرّف كرده و آن را برخلاف ظاهرش حمل كنيم و بدين ترتيب در جانب آن نيز دست به مجاز بزنيم و به عبارت ديگر ارتكاب مجاز در طرف عامّ مستلزم دو مجاز مى‌باشد ولى اگر تنها ضمير را بر معناى مجازى حمل كنيم صرفا همين يك مجاز است و در جانب عامّ ملزم نيستيم كه آن را بر معناى غير ظاهرش حمل كنيم ازاين‌رو چون دوران امر بين ارتكاب يك مجاز و بيشتر از آن مى‌باشد بديهى است كه ارتكاب يك مجاز اولى و بهتر است در نتيجه عدم تخصيص عامّ و تصرّف در ضمير اولى از صورت عكس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جواب از اين اشكال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وضع ضمائر دو رأى مى‌باشد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ضمير را اين‌طور وضع كرده كه با معناى حقيقى مرجعش مطابق باشد لذا اگر مرجع را در معناى مجازى استعمال نموديم الزاما در ضمير نيز بايد تصرّف كرده و آن را نيز در معناى مجازى بكار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ضمير را اين‌چنين وضع كرده كه با معناى مراد از مرجعش مطابق و موافق باشد ازاين‌رو از مرجع چه معناى حقيقى آن اراده شده و چه مجازى اگر ضمير را با آن مطابق آورديم استعمالش حقيقى بوده و در غير اين صورت مجاز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مرجع ضميرى عامّ بود همچون مورد بحث و از آن معناى خاصّ اراده شد طبق مبناى اوّل هم عامّ در معناى مجازى استعمال شده و هم ضمير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عامّ كه معلوم 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ضمير بجهت آنكه طبق اين مبنا معناى حقيقى آن زمانى است كه با معناى حقيقى و ظاهر مرجعش مطابق باشد و وقتى مرجع را در غير معناى حقيقى استعمال كرده و ضمير را با آن مطابق آورديم قهرا با معناى حقيقى مرجع موافق نبوده و بدين ترتيب در خلاف موضوع له خود استعمال گشته و بدين ترتيب مجاز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بنا بر مبناى دوّم صرفا عامّ در معناى مجازى استعمال شده و ضمير چون با آنچه از مرجع اراده شده مطابق است لا جرم در موضوع‌لهش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مى‌گوييم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مذكور در صورتى متوجّه است كه به مبناى اوّل قائل شويم و از رأى دوّم اعراض كنيم درحالى‌كه رأى اوّل به ملاحظه آنكه برخلاف تحقيق است مورد اعتناء نبوده و به ناچار مبناى دوّم را اختيار مى‌كنيم و طبق اين عقيده همان‌طورى‌كه اشاره شد چه عامّ را در معناى مجازى مستعمل دانسته و چه ضمير را در هر دو فرض يك مجاز لازم مى‌آيد و چون بر تقديم هيچيك از دو مجاز بر ديگرى دليل و برهانى قائم نشده لا جرم آنچه سابق تقرير شد و گفتيم براى تقديم هريك بر ديگرى متحيّر مى‌مانيم بقوّت خود باقى بوده و بدين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Amiri" w:hAnsi="Amiri" w:eastAsia="Amiri" w:cs="Amiri"/>
          <w:color w:val="111111"/>
          <w:sz w:val="28"/>
          <w:sz w:val="28"/>
          <w:szCs w:val="28"/>
          <w:rtl w:val="true"/>
          <w:lang w:bidi="ar-SA"/>
        </w:rPr>
        <w:t>ترتيب اشكال مذكور ما را از استدلالى كه نموديم منصرف نمى‌تواند بكند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المرجع ظاهرا فيه و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معنى مجازيّا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مرجع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يتحقّق المجاز فى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يكون وضع المضمر لما كان المرجع ظاهرا فيه و حقيقة له، مى‌باشد، يعنى بنا بر رأى اوّل وقتى عامّ را تخصيص داده و در معناى مجازى استعمال كرديم اين مجاز مستلزم ارتكاب مجاز در طرف ضمير نيز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مرادا به بخلاف ظاهر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مضمر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انّ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وضع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تخصيص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مضمر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عامّ را تخصيص داده و چه آن را به عمومش واگذاريم و در ضمير تصرّف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 اللّازم لعدم التّخصيص هو الاضمار، لانّ التّقدير فى الآية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بعولة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نظائرها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 التّخصيص فهو اللّازم و قد تقرّر انّ التّخصيص خير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الاضمار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فضعفه ظاهر بعد ما قرّرناه، اذ لا حاجة الى اضمار البعض، بل يتجوّز بالضّمير عنه، فالتّعارض انّما هو بين التّخصيص و المجاز و الظّاهر تساويهما و ان ذهب بعضهم الى رجحان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برخى و جواب از آن</w:t>
      </w:r>
    </w:p>
    <w:p>
      <w:pPr>
        <w:pStyle w:val="BookText"/>
        <w:rPr/>
      </w:pPr>
      <w:r>
        <w:rPr>
          <w:rFonts w:ascii="IRNazanin" w:hAnsi="IRNazanin" w:eastAsia="IRNazanin"/>
          <w:color w:val="111111"/>
          <w:sz w:val="28"/>
          <w:sz w:val="28"/>
          <w:szCs w:val="28"/>
          <w:rtl w:val="true"/>
          <w:lang w:bidi="fa-IR"/>
        </w:rPr>
        <w:t>و آنچه در اين زمينه گفته شده و آن اينست كه برخى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عدم تخصيص عامّ اضمار مى‌باشد، زيرا تقدير آيه در اين فرض آنست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نظائر و اشباه آيه بايد اين‌چنين تقدير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عامّ را تخصيص بدهيم صرفا همين تخصيص را بايد مرتكب شويم پس دوران امر بين تخصيص و اضمار است و در محلّش مقرّر شده كه در اين دوران تخصيص از اضمار اولى و اقدم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و سستى اين گفتار روشن و واضح است و پس از دليلى كه تقرير نموديم ديگر محلّى براى مقاله مذكور باقى نمى‌ماند، زيرا طبق مبناى دوّمى كه اختيار كرديم نيازى به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بجاى اين تقدير در ضمير مرتكب مجاز مى‌شويم، پس مورد بحث از مصاديق دوران و تعارض بين تخصيص و مجاز است و على الظّاهر هر دو باهم متساوى بوده و هيچيك بر ديگرى ترجيحى ندارد اگرچه بعضى از اصوليّون تخصيص را بر مجاز ترجيح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Amiri" w:hAnsi="Amiri" w:eastAsia="Amiri" w:cs="Amiri"/>
          <w:color w:val="111111"/>
          <w:sz w:val="28"/>
          <w:sz w:val="28"/>
          <w:szCs w:val="28"/>
          <w:rtl w:val="true"/>
          <w:lang w:bidi="ar-SA"/>
        </w:rPr>
        <w:t>تفصيل مقاله مرحوم علّامه حلّى در ترجيح ارتكاب مجاز در جانب ضمير بر تخصيص عامّ</w:t>
      </w:r>
    </w:p>
    <w:p>
      <w:pPr>
        <w:pStyle w:val="BookText"/>
        <w:rPr/>
      </w:pPr>
      <w:r>
        <w:rPr>
          <w:rFonts w:ascii="IRNazanin" w:hAnsi="IRNazanin" w:eastAsia="IRNazanin"/>
          <w:color w:val="111111"/>
          <w:sz w:val="28"/>
          <w:sz w:val="28"/>
          <w:szCs w:val="28"/>
          <w:rtl w:val="true"/>
          <w:lang w:bidi="fa-IR"/>
        </w:rPr>
        <w:t>مرحوم علّامه حلّى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بين تخصيص عامّ و ارتكاب مجاز در ضمير از باب تعارض بين احد المجازين بر ديگرى نيست تا هيچيك واجد مزيّت و مرجّحى نباشد بلكه مورد بحث از قبيل دوران امر بين اضمار و تخصيص بوده كه در بحث تعارض احوال تخصيص را بر اضمار مقدّم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در آيه شريفه و اشباه آن يكى از دو امر را بايد مرتكب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ضمير را كه عامّ است تخصيص داده و ضمير را به عامّ مخصّص راجع بدانيم كه در اين امر صرفا مرتكب تخصيص شده‌ايم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به عمومش باقى گذارده و ضمير را به بعضى از افراد عامّ راجع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لازمه اين كار آنست كه در وقت ارجاع ضمير از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نمائيم و تقدير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بعولة بعضهنّ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تعارض بين اين دو احتمال در واقع تعارض بين تخصيص عامّ و اضمار و 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اصول حضرات فرموده‌اند كه تخصيص بر اضمار مقدّم مى‌باشد</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گفت تخصيص دادن عامّ بر ارتكاب مجاز در جانب ضمير اولى و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جواب مرحوم مصنّف از مقاله مرحوم علّامه</w:t>
      </w:r>
    </w:p>
    <w:p>
      <w:pPr>
        <w:pStyle w:val="BookText"/>
        <w:rPr/>
      </w:pPr>
      <w:r>
        <w:rPr>
          <w:rFonts w:ascii="IRNazanin" w:hAnsi="IRNazanin" w:eastAsia="IRNazanin"/>
          <w:color w:val="111111"/>
          <w:sz w:val="28"/>
          <w:sz w:val="28"/>
          <w:szCs w:val="28"/>
          <w:rtl w:val="true"/>
          <w:lang w:bidi="fa-IR"/>
        </w:rPr>
        <w:t>مرحوم مصنّف در جواب اين گفتار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تقريرى كه شد و گفتيم مبناى دوّم را در وضع ضمائر اختيار مى‌كنيم ديگر محلّى براى طرح اين دوران وجود ندارد و نوبت به اين گفتار نمى‌رسد چه آنكه وقتى ملتزم شديم وضع ضمائر بر مطابقت با معناى مراد از مرجع بوده و در صورت عدم تطابق بين آنها و در معناى مجازى بكار رفته ديگر نيازى بتقدير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اساسا دوران امر بين اضمار و تخصيص ساقط مى‌شود بلكه تعارض در مورد بحث از قبيل تعارض بين تخصيص عامّ و ارتكاب مجاز در ضمير بوده كه ظاهرا هيچيك بر ديگرى ترجيحى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اين قول مرحوم علّامه حلّى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تخصيص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تقدير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التّقدير فى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نظائر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قيل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يتجوّز بالضّمير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عوض و ضمير آن به اضمار راجع است بنابراين معناى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واسطه ارتكاب تجوّز در ضمير بجاى اضمار از آن مستغنى مى‌باشيم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التّخصيص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تخصيص عامّ و ارتكاب مجاز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اصوليّون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الاوّلون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تخصيص الضّمير مع بقاء عموم ما هو له يقتضى مخالفة الضّمير للمرجوع اليه و انّه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بطلان المخالفة مطلقا، كيف و باب المجاز واسع و حكم الاستخدام شايع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كسانى كه ضمير را مخصّص عامّ مى‌دانند</w:t>
      </w:r>
    </w:p>
    <w:p>
      <w:pPr>
        <w:pStyle w:val="BookText"/>
        <w:rPr/>
      </w:pPr>
      <w:r>
        <w:rPr>
          <w:rFonts w:ascii="IRNazanin" w:hAnsi="IRNazanin" w:eastAsia="IRNazanin"/>
          <w:color w:val="111111"/>
          <w:sz w:val="28"/>
          <w:sz w:val="28"/>
          <w:szCs w:val="28"/>
          <w:rtl w:val="true"/>
          <w:lang w:bidi="fa-IR"/>
        </w:rPr>
        <w:t>طائفه اوّل كه مى‌گويند بدنبال آمدن ضميرى كه به برخى از افراد عامّ راجعست مخصّص آن مى‌باشد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ضمير را تخصيص داده و عامّ به عمومش باقى باشد لازمه آن اينست كه ضمير با مرجعش مخالفت كرده و اين امر باطل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اين استدلال آنست كه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نداريم مخالفت ضمير با مرجعش مطلقا و در تمام حالات و موارد باطل باشد، چگونه مى‌توان بآن ملتزم شد و حال آنكه باب مجاز واسع بوده و حكم استخدام شايع و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اينست كه مخالفت ضمير با مرجع در صورتى باطل و غير جايز تلقّى مى‌شود كه باب ارتكاب مجاز و استخدام كه قاعده‌اى است رائج و شايع مسدود باشد درحالى‌كه چنين نيست بلكه مى‌توان در صورت مخالفت ضمير با مرجع يا به مجازى بودن استعمال در ضمير قائل شده و يا باستخدام متمسّك شويم باين نحو كه مرجع را عامّ قرار داده ولى از ضمير راجع بآن معناى خاصّ اراده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ضمير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عموم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مخالفت ضمير با مرجع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جواب 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حتّى با شايع بودن استخدام و رائج بودن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الشّيخ و متابعيه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اللّفظ عامّ، فيجب اجرائه على عمومه ما لم يدلّ على تخصيصه دليل و مجرّد اختصاص الضّمير العائد فى الظّاهر اليه لا يصلح لذلك، لانّ كلّا منهما لفظ مستقلّ برأسه، فلا يلزم من خروج احدهما عن ظاهره و صيرورته مجازا خروج الآخر و صيرورته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مرحوم شيخ و تابعين ايشان</w:t>
      </w:r>
    </w:p>
    <w:p>
      <w:pPr>
        <w:pStyle w:val="BookText"/>
        <w:rPr/>
      </w:pPr>
      <w:r>
        <w:rPr>
          <w:rFonts w:ascii="Amiri" w:hAnsi="Amiri" w:eastAsia="Amiri" w:cs="Amiri"/>
          <w:color w:val="111111"/>
          <w:sz w:val="28"/>
          <w:sz w:val="28"/>
          <w:szCs w:val="28"/>
          <w:rtl w:val="true"/>
          <w:lang w:bidi="ar-SA"/>
        </w:rPr>
        <w:t>دليل مرحوم شيخ و متابعين او بر مدّعايشان اينست كه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بحسب فرض عامّ بوده پس تا مادامى‌كه دليلى بر تخصيصش قائم نشده لازمست بر عموم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و صرف اختصاص داشتن ضميرى كه بآن عائد است به برخى از مدلول و افراد عامّ صلاحيّت براى تخصيص آن را ندارد چه آنكه هركدام از ضمير و مرجع لفظ مستقلّى بوده ازاين‌رو خروج يكى از آن دو از ظاهرش ملازم با خروج ديگرى و مجازى شدن آن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تابعين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اللّفظ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لفظ مرجع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اجرائه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مجرورى به لفظ عود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يدلّ على تخصيصه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فى الظّاهر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 منهما لفظ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و مرجع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خروج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ضمير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احدهما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شدن لفظ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من عدم الصّلاحيّة، فانّ اجراء الضّمير على حقيقته الّتى هى الاصل اعنى المطابقة للمرجع يستلزم تخصيص المرجع لكن لمّا كان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pStyle w:val="BookText"/>
        <w:rPr/>
      </w:pPr>
      <w:r>
        <w:rPr>
          <w:rFonts w:ascii="Amiri" w:hAnsi="Amiri" w:eastAsia="Amiri" w:cs="Amiri"/>
          <w:color w:val="111111"/>
          <w:sz w:val="28"/>
          <w:sz w:val="28"/>
          <w:szCs w:val="28"/>
          <w:rtl w:val="true"/>
          <w:lang w:bidi="ar-SA"/>
        </w:rPr>
        <w:t>مقتضيا للتّجوّز فى لفظ العامّ، فلا يجدى الفرار من مجازيّة الضّمير بتقدير اختصاص التّخصيص به و بقاء المرجع على حاله فى العموم و لمّا لم يكن ثمّة وجه ترجيح لاحد المجازين على الآخر لا جرم وجب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استدلال شيخ عليه‌الرّحمه</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استدلال مرحوم شيخ اينست كه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كه ضمير واقع بدنبال عامّ براى تخصيص عامّ صلاحيّت نداشته باشد، چه آنكه اجراء ضمير بر معناى حقيقى آنكه اصل در استعمال است يعنى مطابقتش با مرجع مستلزم آنست كه در مرجع تخصيص بايد قائل شد و لفظ عامّ را بايد برخلاف ظاهرش حمل نمود ولى چون اين معنا مقتضى ارتكاب مجاز در لفظ عامّ بوده لا جرم فرار از مجاز در طرف ضمير كه به واسطه اختصاص آن به پاره‌اى از مدلول عامّ حاصل مى‌شود و باقى گذاردن مرجع را بر عمومش نافع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وجهى براى ترجيح احد المجازين بر ديگرى وجود ندارد به ناچار بايد توقّف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فرموده مرحوم شيخ اين بود كه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دو لفظ مستقلّ واقع شده‌اند كه عبارتند از ضمير و مرجعش و قطعا ضمير را بايد تخصيص بدهيم و اين تخصيص به مرجع سرايت نكرده و موجب تخصيص آن نمى‌شود چون همان‌طورى‌كه اشاره شد مرجع خود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Amiri" w:hAnsi="Amiri" w:eastAsia="Amiri" w:cs="Amiri"/>
          <w:color w:val="111111"/>
          <w:sz w:val="28"/>
          <w:sz w:val="28"/>
          <w:szCs w:val="28"/>
          <w:rtl w:val="true"/>
          <w:lang w:bidi="ar-SA"/>
        </w:rPr>
        <w:t>مستقلّى است و تا مادامى‌كه دليل و قرينه بر تخصيصش قائم نشده بايد به عمومش عمل نمود و مجرّد تخصيص ضمير براى تخصيص دادن عامّ و حملش بر معناى مجازى صلاحيّت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داريم كه هركدام از ضمير و مرجع لفظ مستقلّى هستند ولى اين را نمى‌پذيريم كه ارتكاب مجاز و تخصيص در طرف ضمير صلاحيّت براى تخصيص در جانب عامّ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همان‌طورى‌كه قبلا گذشت معناى حقيقى و استعمال غير مجازى در ضمير باين است كه با مرجعش مطابق باشد با توجّه باين نكته اساسى در اينجا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لفظ مستقلّ يعنى ضمير و مرجع آن قطعا يك مجاز بايد مرتكب شد حال اين ارتكاب مجاز و حمل لفظ برخلاف ظاهر يا بايد در جانب ضمير عملى شود و يا نسبت بمرجع بايد اجراء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ضمير را بر معناى مجازى حمل كنيم و از آن خصوص برخى از افراد عامّ اراده شود و در مقابل عامّ را كه مرجع آن است بحال خود گذارده و مورد تخصيص قرار ندهيم بى‌شكّ به ملاحظه عدم تطابق ضمير با مرجعش مرتكب مجاز در جانب ضمير شده‌ايم و اگر از ارتكاب اين مجاز فرار كرده و بخواهيم ضمير را بر معناى حقيقى و استعمال غير مجازى حمل نمائيم الزاما بايد عموم مرجع را تخصيص داده تا بدين‌وسيله رعايت تطابق بين ضمير و مرجع آن شده باشد و در نتيجه مرجع را بطور قطع و يقين در معناى مجازى بايد استعمال كرده باشيم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فرار كردن از ارتكاب مجاز در جانب ضمير و التزام به معناى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حقيقى آن نفعى عائد ما نكرد چون در قبال اين رهائى از ارتكاب مجاز مرتكب مجازى ديگر در جانب مرجع آن بايد بشويم چنانچه فرار كردن از ارتكاب مجاز در جانب عموم و ابقائش بر ظاهر لفظ فائده‌اى نداشته و ما را از ارتكاب مجاز بطور كلّى مستخلص ننموده بلكه دچار مجاز در جانب ضمير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آنكه چطور مى‌توان تصديق نمود كه ارتكاب مجاز در جانب ضمير و تخصيص آن به برخى از افراد عامّ صلاحيّت براى تخصيص عامّ را ندارد درحالى‌كه چون رعايت مطابقت بين ضمير و مرجع لازم است لا جرم تخصيص ضمير مستلزم تخصيص در جانب عامّ و حملش برخلاف ظاهرش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تقرير در صورتى است كه بخواهيم از ارتكاب مجاز در جانب ضمير رها شده و يك مجاز بيشتر مرتكب نشويم و آنهم در جانب مرجع و اگر منظور عكس آن باشد يعنى بخواهيم عامّ را به عمومش باقى گذارده و از ضمير بعضى از افراد اراده شود اگرچه در جانب عموم مرجع مرتكب مجاز نشديم ولى ضمير را در خلاف ظاهرش استعمال كرده و بدين ترتيب گرفتار مجازى كه از آن فرارى بوديم شده‌ايم، بنابراين مفرّى از ارتكاب مجاز نداريم يا بايد آن را در جانب ضمير مرتكب شده و يا در طرف عامّ و چون هيچيك بر ديگرى ترجيح ندارند لا جرم بايد در آن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تخصيص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عموم اگر بحال خودش باقى باشد رعايت تطابق بين ضمير و مرجعش نشده و در نتيجه ضمير استعمالش حقيقى نمى‌باشد پس استعمال حقيقى در ضمير منفكّ از ارتكاب تخصيص در جانب عامّ نيست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و مطابقت ضمير با مرجع مى‌باشد</w:t>
      </w:r>
      <w:r>
        <w:rPr>
          <w:rFonts w:eastAsia="Amiri" w:cs="Amiri" w:ascii="Amiri" w:hAnsi="Amiri"/>
          <w:color w:val="111111"/>
          <w:sz w:val="28"/>
          <w:szCs w:val="28"/>
          <w:rtl w:val="true"/>
          <w:lang w:bidi="ar-SA"/>
        </w:rPr>
        <w:t>.</w:t>
      </w:r>
      <w:bookmarkStart w:id="406" w:name="pg12650_116255"/>
    </w:p>
    <w:p>
      <w:pPr>
        <w:pStyle w:val="BookText"/>
        <w:rPr/>
      </w:pPr>
      <w:bookmarkEnd w:id="4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اختصاص التّخصيص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بيان مجازيّت در طرف ضمير مى‌باشد و حاصل مراد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كردن از مجازيّت در جانب ضمير كه به واسطه تخصيص آن به برخى از مدلول عامّ و ابقاء مرجع بر عمومش حاصل مى‌شود نفعى نمى‌بخشد زيرا فرار كردن از ارتكاب مجاز بمنظور رها شدن از اصل مجازيّت بود درحالى‌كه از اين مجاز كه رها شديم گرفتار مجاز در جانب مرجع بايد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متعقّب عامّ بوده كه به برخى از افراد آن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المجازين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ارتكاب مجاز در جانب ضمير و التزام بمجاز در طرف عامّ كه مرجع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لا ريب فى جواز تخصيص العامّ بمفهوم الموافقة و فى جوازه بما هو حجّة من مفهوم المخالفة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الاكثرون على جوازه و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دليل شرعى عارض مثله و فى العمل به جمع بين الدّليلين، فيجب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7" w:name="__RefHeading___Toc477971_222507752"/>
      <w:bookmarkStart w:id="408" w:name="_Toc150"/>
      <w:bookmarkEnd w:id="407"/>
      <w:r>
        <w:rPr>
          <w:rtl w:val="true"/>
        </w:rPr>
        <w:t>اصل و قاعده در جواز تخصيص عامّ به هريك از مفهوم موافق و مخالف</w:t>
      </w:r>
      <w:bookmarkEnd w:id="408"/>
    </w:p>
    <w:p>
      <w:pPr>
        <w:pStyle w:val="BookText"/>
        <w:rPr/>
      </w:pPr>
      <w:r>
        <w:rPr>
          <w:rFonts w:ascii="Amiri" w:hAnsi="Amiri" w:eastAsia="Amiri" w:cs="Amiri"/>
          <w:color w:val="111111"/>
          <w:sz w:val="28"/>
          <w:sz w:val="28"/>
          <w:szCs w:val="28"/>
          <w:rtl w:val="true"/>
          <w:lang w:bidi="ar-SA"/>
        </w:rPr>
        <w:t>شكّى نيست كه عامّ را با مفهوم موافق مى‌توان تخصيص داد ولى در جوازش با مفهوم مخالفى كه حجّت مى‌باشد اختلاف است</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علماء معتقدند كه تخصيص عامّ با مفهوم مخالف نيز جايز است و از نظر ما اقوى همين نظريّه است دليل ما بر اين مدّعا آنست كه مفهوم مخالفى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كه حجّت است دليل شرعى بوده كه با حجّتى مثل خودش تعارض نموده و چون در عمل بآن بين دو دليل جمع شده لا جرم واجب است بآن عمل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قبل از تفصيل و تشريح الفاظ كتاب تذكّر دو نكته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ادلّه از دو سنخ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منطوقى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مفهومى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منطوق نفس الفاظى است كه در لسان دليل آمده مثلا اگر آقائى به بنده‌اش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جاء زيد فاكرمه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زيد آمد اكرامش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اكرم كه در كلام آقا آمده اصطلاحا منطوق ناميده مى‌شود و در حجّت بودن آن هيچ ترديد و شكّى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مفهوم معنائى است كه از منطوق مستفاد بوده و مى‌توان آن را با دقّت از الفاظ القاشده بدست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دوّم مفهوم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موافق و مفهوم مخالف</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مفهوم موافق معناى مقصودى است كه از نظر سلب و ايجاب با منطوق توافق داشته باشد مثلا در مثال بالا منطوق حكم بايجاب و اثبات اكرام بوده و مفهوم موافقش نيز عبارتست از وجوب اكرام نسبت به زيد در صورت آمدن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و منظور از مفهوم مخالف معناى مقصودى است كه از حيث سلب و ايجاب با منطوق مخالف باشد چنانچه در مثال مذكور مفهوم مخالفش عبارتست از عدم وجوب اكرام زيد بفرض نيامدن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دو نكته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عامّ را با موافق مى‌توان تخصيص داد و احدى در آن تشكيك و شبهه‌اى ننموده مثلا اگر متكلّم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 ان كانوا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موافق اين جمله وجوب اكرام عدول است حال با قيد عدول مى‌توان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داد و گفت نتيجه اين جمله چنين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العلماء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چنانچه گفتيم در تخصيص عامّ به اين مقدار كسى مخالفتى نكرده است فقط كلام در اينست كه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مفهوم مخالف اين جمله كه عدم اكرام غير عدول است مى‌توان تخصيص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تكرم العلماء الفاسق يا چنين امرى جايز نيست در اين مطلب و مسئله حضرات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از نظر ما اينست كه تخصيص عامّ به مفهوم مخالف جايز است و دليلى كه اقامه مى‌فرمايد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در مفهوم مخالفى است كه حجّت و دليل مى‌باشد بنابراين مفهوم مخالف دليلى است كه با عامّ يعنى دليل ديگر تعارض كرده و قاعده تعارض اينست كه قبل از اعمال مرجّحات اگر بتوانيم بين دو دليل را به نحوى از انحاء جمع كنيم اين امر متعيّن است چنانچه مرحوم ابن ابى الجمهور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مهما امكن اولى من التّرك</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پرواضح است عمل بخاصّ يعنى مفهوم مخالف مستلزم جمع بين دو دليل بوده لا جرم حمل عامّ برآن و عمل به مفهوم مخالف لازم و واجب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جوازه بما هو حجّة من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عامّ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 از ماء موصوله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الاكثرون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جواز تخصيص عامّ بمفهوم مخالفى كه حجّت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 دليل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مخالف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مفهوم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عامّ مى‌باشد كه آن نيز دليل و حجّت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مخالف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فيجب العمل بالمفهوم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الخاصّ انّما يقدّم على العامّ لكون دلالته على ما تحته اقوى من دلالة العامّ على خصوص ذلك الخاصّ و ارجحيّة الاقوى ظاهرة و ليس الامر هاهنا كذلك، فانّ المنطوق اقوى دلالة من المفهوم و ان كان المفهوم خاصّا فلا يصلح لمعارضته و حينئذ فلا يجب حمله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مخالفين با مصنّف عليه الرّحمة</w:t>
      </w:r>
    </w:p>
    <w:p>
      <w:pPr>
        <w:pStyle w:val="BookText"/>
        <w:rPr/>
      </w:pPr>
      <w:r>
        <w:rPr>
          <w:rFonts w:ascii="IRNazanin" w:hAnsi="IRNazanin" w:eastAsia="IRNazanin"/>
          <w:color w:val="111111"/>
          <w:sz w:val="28"/>
          <w:sz w:val="28"/>
          <w:szCs w:val="28"/>
          <w:rtl w:val="true"/>
          <w:lang w:bidi="fa-IR"/>
        </w:rPr>
        <w:t>مخالف در مقام استدلال فرموده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تقديم خاصّ بر عامّ منحصرا اينست كه دلالتش بر افراد مندرج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ذيلش اقوى از دلالت عامّ بر خصوص آنها مى‌باشد و بديهى است دليلى كه دلالتش اقوى از ديگرى محسوب مى‌شود ارجح و اولى بحساب مى‌آيد و در مورد بحث امر اين‌چنين نيست زيرا دلالت منطوق بمراتب از دلالت مفهوم اقوى و متين‌تر بوده و لو مفهوم خاصّ و منطوق عامّ باشد ازاين‌رو مفهوم صلاحيّت معارضه با منطوق را نداشته در نتيجه لزومى در حمل منطوق بر مفهوم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مخالف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اساسا مسئله حمل عامّ بر خاصّ و وجوب عمل بخاصّ از اين باب است كه خاصّ بر عامّ ناظر بوده و دلالتش نسبت بافراد مندرج در تحت آن اقوى و اظهر از دلالت عامّ بر آنها است مثلا در دو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و لا تكرم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شامل عادل بوده و هم فاسق و اين شمولش از باب ظهور لفظ در آنها است درحالى‌كه در دليل دوّم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 صريح است و مسلّما دلالت نصّى اقوى از ظهور مى‌باشد ازاين‌رو در جمع بين اين دو دليل لازم است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را بر خصوص علماء عدول حمل كرده و فسّاق از علماء را از تحت آن خارج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 كلّى اين قانون در هر عامّ و خاصّى كه دلالت خاصّ اقوى از عامّ بوده جارى است</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موردى دلالت عامّ بر افرادش اقوى از دلالت خاصّ بود همچون مورد بحث كه عامّ منطوق و خاصّ مفهوم است و در محلّش مقرّر و ثابت گشته كه دلالت منطوقى از دلالت مفهومى اقوى و اظهر است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Amiri" w:hAnsi="Amiri" w:eastAsia="Amiri" w:cs="Amiri"/>
          <w:color w:val="111111"/>
          <w:sz w:val="28"/>
          <w:sz w:val="28"/>
          <w:szCs w:val="28"/>
          <w:rtl w:val="true"/>
          <w:lang w:bidi="ar-SA"/>
        </w:rPr>
        <w:t>مناط و ملاك حمل عامّ بر خاصّ منتفى است الزام و اجبارى نداريم كه منطوق يعنى عامّ را بر مفهوم كه خاصّ باشد حمل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دلالته على ما تحته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تحت خاصّ بوده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بودن خاصّ از دلالت عامّ بر افراد مزبور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مفهوم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منطوق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كون المنطوق اقوى دلالة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منع كون دلالة العامّ بالنّسبة الى خصوصيّة الخاصّ اقوى من دلالة مفهوم المخالفة مطلقا، بل التّحقيق انّ اغلب صور المفهوم الّتى هى حجّة او كلّها لا يقصر فى القوّة من دلالة العامّ على خصوصيّات الافراد سيّما بعد شيوع تخصيص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از استدلال مخالف</w:t>
      </w:r>
    </w:p>
    <w:p>
      <w:pPr>
        <w:pStyle w:val="BookText"/>
        <w:rPr/>
      </w:pPr>
      <w:r>
        <w:rPr>
          <w:rFonts w:ascii="Amiri" w:hAnsi="Amiri" w:eastAsia="Amiri" w:cs="Amiri"/>
          <w:color w:val="111111"/>
          <w:sz w:val="28"/>
          <w:sz w:val="28"/>
          <w:szCs w:val="28"/>
          <w:rtl w:val="true"/>
          <w:lang w:bidi="ar-SA"/>
        </w:rPr>
        <w:t>مرحوم مصنّف در مقام جواب از استدلال مذكور مى‌فرمايند</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قبول نداريم كه دلالت عامّ منطوقى نسبت به خصوص افراد مندرج در تحت خاصّ از دلالت خاصّ مفهومى بطور مطلق و در تمام موارد اقوى باشد، بلكه تحقيق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اغلب موارد و بيشتر صورى كه مفهوم در آن حجّت است يا مى‌توان گفت تمام اين صور و كلّ موارد مزبور دلالت مفهوم از دلالت عامّ بر خصوصيات افراد در قوّت كمتر نبوده بلكه اقوى هم مى‌باشد مخصوصا بعد از شيوع تخصيص در عمومات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عامّ الّا و قد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عامّى نيست مگر آنكه تخصيص بآن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همان‌طور كه ملاحظه مى‌شود حكم بتخصيص عامّ منحصر به مواردى كه عامّ و خاصّ هر دو منطوق باشند نبوده بلكه مطلق عمومات در معرض تخصيص بوده بلكه مخصّص مى‌باشند اعمّ از آنكه مخصّص آنها مفهوم بوده يا منطوق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خصوصيّة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افراد مندرج در تحت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مفهوم المخالفة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اينكه منطوق بودن عامّ و مفهوم بودن خاصّ مناط اقوى بودن عامّ و اضعف بودن خاصّ بطور مطلق و در همه موارد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لا خلاف فى جواز تخصيص الكتاب بالخبر المتواتر و وجهه ظاهر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تخصيصه بالخبر الواحد على تقدير العمل به، فالاقرب جوازه مطلقا و به قال العلّامة و جمع من العامّة و حكى المحقّق عن الشّيخ و جماعة منهم انكاره مطلقا و هو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اثناء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انّا لو سلّمنا انّ العمل قد ورد فى الشّرع به لم يكن فى ذلك دلالة على جواز التّخصيص به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فصّل، فاجازه ان كان العامّ قد خصّ من قبل بدليل قطعىّ متّصلا كان او منفصلا و قيل ان كان العامّ قد خصّ بدليل</w:t>
      </w:r>
      <w:bookmarkStart w:id="409" w:name="pg12650_116262"/>
    </w:p>
    <w:p>
      <w:pPr>
        <w:pStyle w:val="BookText"/>
        <w:rPr/>
      </w:pPr>
      <w:bookmarkEnd w:id="4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Amiri" w:hAnsi="Amiri" w:eastAsia="Amiri" w:cs="Amiri"/>
          <w:color w:val="111111"/>
          <w:sz w:val="28"/>
          <w:sz w:val="28"/>
          <w:szCs w:val="28"/>
          <w:rtl w:val="true"/>
          <w:lang w:bidi="ar-SA"/>
        </w:rPr>
        <w:t>منفصل سواء كان قطعيّا ام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بعض و اليه يميل المحقّق، لكنّه بناه على منع كون الخبر الواحد دليلا على الاطلاق، لانّ الدّلالة على العمل به الاجماع على استعماله فيما لا يوجد عليه دلالة، فاذا وجدت الدّلالة القرآنيّة سقط وجوب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0" w:name="__RefHeading___Toc477973_222507752"/>
      <w:bookmarkStart w:id="411" w:name="_Toc151"/>
      <w:bookmarkEnd w:id="410"/>
      <w:r>
        <w:rPr>
          <w:rtl w:val="true"/>
        </w:rPr>
        <w:t>اصل و قاعده در تخصيص عامّ بخبر واحد و آراء علماء در آن</w:t>
      </w:r>
      <w:bookmarkEnd w:id="411"/>
    </w:p>
    <w:p>
      <w:pPr>
        <w:pStyle w:val="Heading5"/>
        <w:numPr>
          <w:ilvl w:val="4"/>
          <w:numId w:val="1"/>
        </w:numPr>
        <w:rPr/>
      </w:pPr>
      <w:bookmarkStart w:id="412" w:name="__RefHeading___Toc477975_222507752"/>
      <w:bookmarkStart w:id="413" w:name="_Toc152"/>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خلافى نيست در اينكه عمومات قرآنى را مى‌توان به واسطه خبر متواتر تخصيص داد و وجه آن همچون مسئله پيشين 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تخصيص آن بخبر واحد به فرضى كه عمل بخبر واحد را تجويز كنيم، پس از نظر ما اقرب اينست كه بطور مطلق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بهمين رأى مرحوم علّامه و جماعتى از عامّه نيز قائل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محقّق از شيخ عليه‌الرّحمه و جماعتى حكايت كرده كه ايشان بطور مطلق اين معنا را انكار كرده‌اند چنانچه عقيده مرحوم سيّد مرتضى نيز همين است چه آنكه وى در اثناء كلامش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بفرض تسليم شويم كه در شرع انور عمل بخبر واحد تجويز وارد شده باشد ولى مع‌ذلك در اين ورود و تجويز هيچ دلالتى نيست بر اينكه بتوان عموم قرآن را با آن نيز تخصيص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سنّت برخى تفصيل داده، پس تخصيص عامّ بخبر واحد را در صورتى اجازه داده‌اند كه عامّ قبلا بدليل قطعى ديگرى تخصيص خورده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p>
    <w:p>
      <w:pPr>
        <w:pStyle w:val="BookText"/>
        <w:rPr/>
      </w:pPr>
      <w:r>
        <w:rPr>
          <w:rFonts w:ascii="Amiri" w:hAnsi="Amiri" w:eastAsia="Amiri" w:cs="Amiri"/>
          <w:color w:val="111111"/>
          <w:sz w:val="28"/>
          <w:sz w:val="28"/>
          <w:szCs w:val="28"/>
          <w:rtl w:val="true"/>
          <w:lang w:bidi="ar-SA"/>
        </w:rPr>
        <w:t>باشد اعمّ از آنكه دليل مزبور متّصل بآن بوده يا از آن منفصل محسوب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عامّ بخبر واحد در صورتى جايز است كه قبلا بدليل منفصلى بآن تخصيص وارد شده باشد اعمّ از آنكه دليل منفصل يادشده قطعى بوده يا ظنّى بحساب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در اين مسئله توقّف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محقّق بآن مايل شده ولى در عين حال توقّف در اين مسئله را مبتنى بر اين امر نموده كه دليل بودن و حجّيّت خبر واحد بطور مطلق ممنوع مى‌باشد زيرا دليلى كه عمل بخبر واحد را اجازه داده اجماع علماء است و اين اجماع موردش آنجائى است كه دليلى برخلاف خبر واحد قائم نباشد پس بحسب فرض وقتى دلالت قرآنى يعنى عامّ قرآنى در قبال خبر واحد قائم شد ديگر وجوب عمل بخبر ساقط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 در اصطلاح خبرى است كه بطرق و وسائطى نقل شده كه در هر طريق جماعتى قرار دارند كه اجتماعشان بر كذب عادتا مستحيل باشد كه اين نوع خبر بفرض وجودش مفيد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عامّ بخبر متواتر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آنست كه خبر متواتر دلالتش قطعى و يقينى است و عامّ دلالتش ظنّى مى‌باشد و پرواضح است كه در مقام تعارض بايد دلالت ظنّى بر قطعى حمل گردد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همان‌طورى‌كه تخصيص عامّ به مفهوم موافق قطعى و حتمى است و كسى در آن نزاع و خلاف نكرده تخصيصش به خبر متواتر نيز اين‌گونه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تخصيصه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عبارتست از خبرى كه خصوصيّت معتبر در متواتر 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راجع مى‌باشد، اين عبارت اشاره است به اينكه مسئله جواز عمل به خبر واحد اختلافى است، برخى آن را تجويز و گروهى از آن منع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فالاقرب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عامّ بخبر واحد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تفاصيلى است كه در بعضى از اقوال آتيه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جواز مطلق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عامّ قرآنى به خبر واحد راجع بوده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قبال تفاصيل آتيه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انكار بطور مطلق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اثناء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مرتضى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علاوه و گذشته از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فى ذلك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عمل بخبر واحد فى الشّرع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بخبر واحد</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بعضى از علماء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تفصيل و تفصيل بعدى در مقابل مطلقا قبل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اجاز تخصيص العامّ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كان او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يميل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توقّف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محقّق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توقّف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مقابلش دليلى بوده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الدّلالة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استعمال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عمل بخبر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انّهما دليلان تعارضا فاعمالهما و لو من وجه اولى و لا ريب انّ ذلك لا يحصل الّا مع العمل بالخاصّ، اذ لو عمل بالعامّ لبطل و لغى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مرحوم مصنّف بر قول مختار</w:t>
      </w:r>
    </w:p>
    <w:p>
      <w:pPr>
        <w:pStyle w:val="BookText"/>
        <w:rPr/>
      </w:pPr>
      <w:r>
        <w:rPr>
          <w:rFonts w:ascii="Amiri" w:hAnsi="Amiri" w:eastAsia="Amiri" w:cs="Amiri"/>
          <w:color w:val="111111"/>
          <w:sz w:val="28"/>
          <w:sz w:val="28"/>
          <w:szCs w:val="28"/>
          <w:rtl w:val="true"/>
          <w:lang w:bidi="ar-SA"/>
        </w:rPr>
        <w:t>مصنّف مى‌فرمايند</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اينست كه عموم قرآنى و خبر واحد دو دليلى هستند كه با يكديگر معارض مى‌باشند، پس اعمال هر دو و لو از يك جهت اولى و سزاوارتر است و شكّى نيست كه عمل به هر دو حاصل نمى‌شود مگر با عمل كردن بخاصّ چه آنكه اگر بعامّ عمل شود حتما عمل بخاصّ باطل شده و بطور كلّى لغو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قرآنى و خبر واحد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لو اجمالا چه آنكه وقتى عامّ را بر خاصّ حمل كنيم بتمام مدلول عامّ عمل نشده بلكه اجمالا مورد عمل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است از اينكه تنها بعامّ عمل شود و خاصّ بطور كلّى طرح و ردّ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به هر دو و لو اجمالا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 و لغى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مثلا در دليل عامّ آمده باشد اكرم العلماء و در خاصّ لا تكرم الفسّاق منهم وارد شده باشد قطعا عمل بعامّ يعنى اكرام تمام افراد علماء چه عدول و چه فسّاق مستلزم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ازاين‌رو قاعده الجمع مهما امكن اولى من التّرك مقتضى است كه عامّ را بر خاصّ حمل كرده و بدين ترتيب به هر دو دليل عمل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للمنع بوجهين</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انّ الكتاب قطعىّ و خبر الواحد ظنّىّ و الظّنّ لا يعارض القطع، لعدم مقاومته له فيلغى بالمرّة</w:t>
      </w:r>
      <w:r>
        <w:rPr>
          <w:rFonts w:eastAsia="Amiri" w:cs="Amiri" w:ascii="Amiri" w:hAnsi="Amiri"/>
          <w:color w:val="111111"/>
          <w:sz w:val="28"/>
          <w:szCs w:val="28"/>
          <w:rtl w:val="true"/>
          <w:lang w:bidi="ar-SA"/>
        </w:rPr>
        <w:t>.</w:t>
      </w:r>
      <w:bookmarkStart w:id="414" w:name="pg12650_116267"/>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Amiri" w:hAnsi="Amiri" w:eastAsia="Amiri" w:cs="Amiri"/>
          <w:color w:val="111111"/>
          <w:sz w:val="28"/>
          <w:sz w:val="28"/>
          <w:szCs w:val="28"/>
          <w:rtl w:val="true"/>
          <w:lang w:bidi="ar-SA"/>
        </w:rPr>
        <w:t>و الثّانى انّه لو جاز التّخصيص به لجاز النّسخ ايضا و التّالى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 النّسخ نوع من التّخصيص، فانّه تخصيص فى الازمان و التّخصيص المطلق اعمّ منه، فلو جاز التّخصيص بخبر الواحد، لكانت العلّة اولويّة تخصيص العامّ على الغاء الخاصّ و هو قائم فى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477977_222507752"/>
      <w:bookmarkStart w:id="416" w:name="_Toc153"/>
      <w:bookmarkEnd w:id="415"/>
      <w:r>
        <w:rPr>
          <w:rtl w:val="true"/>
        </w:rPr>
        <w:t>استدلال مانعين از تخصيص عموم قرآنى به خبر واحد</w:t>
      </w:r>
      <w:bookmarkEnd w:id="416"/>
    </w:p>
    <w:p>
      <w:pPr>
        <w:pStyle w:val="Heading6"/>
        <w:numPr>
          <w:ilvl w:val="5"/>
          <w:numId w:val="1"/>
        </w:numPr>
        <w:rPr/>
      </w:pPr>
      <w:bookmarkStart w:id="417" w:name="__RefHeading___Toc477979_222507752"/>
      <w:bookmarkStart w:id="418" w:name="_Toc154"/>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مانعين از تخصيص عامّ قرآنى بخبر واحد به دو دليل استدلال كرده‌اند</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477981_222507752"/>
      <w:bookmarkStart w:id="420" w:name="_Toc155"/>
      <w:bookmarkEnd w:id="419"/>
      <w:r>
        <w:rPr>
          <w:rtl w:val="true"/>
        </w:rPr>
        <w:t>دليل اوّل</w:t>
      </w:r>
      <w:bookmarkEnd w:id="420"/>
    </w:p>
    <w:p>
      <w:pPr>
        <w:pStyle w:val="BookText"/>
        <w:rPr/>
      </w:pPr>
      <w:r>
        <w:rPr>
          <w:rFonts w:ascii="IRNazanin" w:hAnsi="IRNazanin" w:eastAsia="IRNazanin"/>
          <w:color w:val="111111"/>
          <w:sz w:val="28"/>
          <w:sz w:val="28"/>
          <w:szCs w:val="28"/>
          <w:rtl w:val="true"/>
          <w:lang w:bidi="fa-IR"/>
        </w:rPr>
        <w:t>دليل اوّل آنست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قطعى بوده و خبر واحد ظنّى است و واضح است كه دليل ظنّى با قطع قابل تعارض نيست زيرا ظنّ در مقابل قطع تاب مقاومت ندارد در نتيجه خبر واحد با بودن عموم قرآنى لغو و بطور كلّى ساقط است</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477983_222507752"/>
      <w:bookmarkStart w:id="422" w:name="_Toc156"/>
      <w:bookmarkEnd w:id="421"/>
      <w:r>
        <w:rPr>
          <w:rtl w:val="true"/>
        </w:rPr>
        <w:t>دليل دوّم</w:t>
      </w:r>
      <w:bookmarkEnd w:id="422"/>
    </w:p>
    <w:p>
      <w:pPr>
        <w:pStyle w:val="BookText"/>
        <w:rPr/>
      </w:pPr>
      <w:r>
        <w:rPr>
          <w:rFonts w:ascii="IRNazanin" w:hAnsi="IRNazanin" w:eastAsia="IRNazanin"/>
          <w:color w:val="111111"/>
          <w:sz w:val="28"/>
          <w:sz w:val="28"/>
          <w:szCs w:val="28"/>
          <w:rtl w:val="true"/>
          <w:lang w:bidi="fa-IR"/>
        </w:rPr>
        <w:t>دليل دوّم آنست كه گفته‌اند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تخصيص عمومات قرآنى بخبر واحد جايز باشد لازمه‌اش اينست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كه بتوان با آن عموم مزبور را نسخ كرد درحالى‌كه اين تالى باتّفاق همه علماء باطل است پس مقدّم نيز مانند آن باطل و فاسد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ملازمه</w:t>
      </w:r>
    </w:p>
    <w:p>
      <w:pPr>
        <w:pStyle w:val="BookText"/>
        <w:rPr/>
      </w:pPr>
      <w:r>
        <w:rPr>
          <w:rFonts w:ascii="IRNazanin" w:hAnsi="IRNazanin" w:eastAsia="IRNazanin"/>
          <w:color w:val="111111"/>
          <w:sz w:val="28"/>
          <w:sz w:val="28"/>
          <w:szCs w:val="28"/>
          <w:rtl w:val="true"/>
          <w:lang w:bidi="fa-IR"/>
        </w:rPr>
        <w:t>نسخ خود نوعى از تخصيص محسوب مى‌شود چه آنكه نسخ تخصيص بحسب زمان است و تخصيص مطلق اعمّ از آن مى‌باشد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تخصيص عمومات قرآنى با خبر واحد جايز باشد علّت اين جواز آنست كه تخصيص دادن عامّ بر الغاء خاصّ و ابطال آن اولى و مقدّم است و اين علّت چون در نسخ نيز وجود دارد ازاين‌رو بايد نسخ قرآن با خبر واحد نيز جايز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شرح دليل اوّل مانعين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قطعى و يقينى است چه آنكه در صدور آن احدى شكّ و شبهه‌اى ندارد ولى خبر واحد ظنّى و احتمالى است و جاى ترديد نيست كه دليل ظنّى با قطعى قابل تعارض نمى‌باشد در نتيجه با بودن عموم قرآنى كه دليل قطعى بوده خبر واحد كه ظنّى است ساقط و لغو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دليل دوّم ايشان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تخصيص و نسخ تلازم مى‌باشد بنابراين از جواز تخصيص لازم مى‌آيد كه نسخ نيز جايز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 شرح</w:t>
      </w:r>
    </w:p>
    <w:p>
      <w:pPr>
        <w:pStyle w:val="BookText"/>
        <w:rPr/>
      </w:pPr>
      <w:r>
        <w:rPr>
          <w:rFonts w:ascii="Amiri" w:hAnsi="Amiri" w:eastAsia="Amiri" w:cs="Amiri"/>
          <w:color w:val="111111"/>
          <w:sz w:val="28"/>
          <w:sz w:val="28"/>
          <w:szCs w:val="28"/>
          <w:rtl w:val="true"/>
          <w:lang w:bidi="ar-SA"/>
        </w:rPr>
        <w:t>تخصيص داراى دو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خاصّ و معناى عامّ</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به معناى عامّ عبارتست از تقليل و تحديد در شى‌ء اعمّ از اينكه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ascii="Amiri" w:hAnsi="Amiri" w:eastAsia="Amiri" w:cs="Amiri"/>
          <w:color w:val="111111"/>
          <w:sz w:val="28"/>
          <w:sz w:val="28"/>
          <w:szCs w:val="28"/>
          <w:rtl w:val="true"/>
          <w:lang w:bidi="ar-SA"/>
        </w:rPr>
        <w:t>اين تقليل به ملاحظه افراد بوده يا باعتبار زمان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به معناى خاصّ عبارتست از تحديد در شى‌ء به ملاحظه خصوص افراد و اين همان تخصيص اصطلاحى است كه در مقابل نسخ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عبارتست از تقليل و تحديد شى‌ء به ملاحظه زمان به اين معنا كه ابتداء حكمى براى موضوعى جعل مى‌شود بدون اينكه زمان آن محدود و مشخّص شده باشد لذا ظاهرش آنست كه حكم الى الابد باقى است سپس دليل ديگر حكم مزبور را براى مدّت محدود و معيّنى تقليل و كاهش مى‌دهد ازاين‌رو دليل دوّم را ناسخ و اوّلى را منسوخ خوانند و از اين توضيح مختصر به خوبى معلوم مى‌شود كه تخصيص به معناى عامّ اعمّ از نسخ و تخصيص به معناى خاصّ است و به عبارت ديگر قدر جامع بين اين دو بوده و اين دو از افراد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اين مقدّمه كوتاه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تخصيص به معناى عامّ و نسخ لزوم و علاقه است به اين معنا وقتى تخصيص عمومات قرآنى را با خبر واحد تجويز كرديم لازمه‌اش اينست كه نسخ آنها نيز با خبر واحد جايز باشد و چون باتّفاق علماء نسخ قرآن با خبر واحد جايز نيست لا جرم تخصيص آن نيز نبايد جايز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مقاومته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ظنّ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فيلغى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خبر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خبر واحد راجع است</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قرآن با خبر واحد مى‌باشد</w:t>
      </w:r>
      <w:r>
        <w:rPr>
          <w:rFonts w:eastAsia="IRNazanin" w:cs="IRNazanin"/>
          <w:color w:val="111111"/>
          <w:sz w:val="28"/>
          <w:szCs w:val="28"/>
          <w:rtl w:val="true"/>
          <w:lang w:bidi="fa-IR"/>
        </w:rPr>
        <w:t>.</w:t>
      </w:r>
      <w:bookmarkStart w:id="423" w:name="pg12650_116270"/>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تخصيص بخبر واحد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تالى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ملازمه بين جواز تخصيص و جواز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تخصيص به معناى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تخصيص فى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المطلق 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به معناى عامّ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فى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راجع است و تذكير ضمير به ملاحظه خبر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التّخصيص وقع فى الدّلالة، لانّه دفع للدّلالة فى بعض الموارد و هى ظنّيّة و ان كان المتن قطعيّا، فلم يلزم ترك القطعى بالظّنّى، بل هو ترك الظّنّي بالظّنّى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 و هو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الكتاب و ان كان قطعى النّقل، لكنّه ظنّى الدّلالة و خاصّ الخبر و ان كان ظنّى النّقل، لكنّه قطعى الدّلالة، فصار لكلّ قوّة من وجه و ضعف من وجه، فتساويا، فتعارضا، فوجب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4" w:name="__RefHeading___Toc477985_222507752"/>
      <w:bookmarkStart w:id="425" w:name="_Toc157"/>
      <w:bookmarkEnd w:id="424"/>
      <w:r>
        <w:rPr>
          <w:rtl w:val="true"/>
        </w:rPr>
        <w:t>جواب مرحوم مصنّف از دليل اوّل</w:t>
      </w:r>
      <w:bookmarkEnd w:id="425"/>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تخصيص دادن عامّ قرآنى به واسطه خبر واحد در دلالت عامّ است چه آنكه به واسطه خبر دلالت عامّ در برخى از موارد دفع مى‌شود و پرواضح است كه دلالت عامّ قرآنى اگرچه متن و سندش قطعى است ولى دلالتش ظنّى مى‌باشد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قرآنى را با خبر واحد تخصيص دهيم ترك دليل قطعى به واسطه ظنّى ننموده، بلكه به واسطه دليل ظنّى از دليل ظنّى ديگر رفع يد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قرآنى نقل و سندش قطعى ولى دلالتش ظنّى است و خاصّ خبرى اگرچه سندش ظنّى است ولى دلالتش قطعى است پس هركدام از اين دو از جهتى واجد قوّت و از حيثى داراى ضعف هستند در نتيجه در مقام موازنه با يكديگر متساوى شده و متعارض مى‌گردند ازاين‌رو واجب است بين آن دو جمع بنمائيم و نحوه جمع آن است كه عامّ را حمل بر خاصّ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اوّلش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تخصيص عمومات واقع در قرآن به اخبار واحد خاصّ جايز نيست زيرا اخبار ظنّى بوده و عمومات قطعى هستند و معقول نيست كه به واسطه دليل ظنّى از برهان قطعى غمض عين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جوابى كه مرحوم مصنّف از اين بيان مى‌دهند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هركدام از عمومات قرآنى و اخبار واحد خاصّ داراى دو جهت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سند و نقل</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متن و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عمومات قرآنى از حيث سند و نقل قطعى و يقينى هستند ولى باعتبار متن و دلالت ظنّى مى‌باشند چه آنكه دلالت عامّ بر افرادش از جمله ظواهر است كه افاده ظنّ مى‌كنند نه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واحد خاصّ بعكس عمومات مى‌باشند يعنى از حيث سند و نقل ظنّى هستند چون تصحيح آنها مستند بر ظنون رجالى بوده و از اين رهگذر موجب حصول علم نمى‌باشند ولى از نظر دلالت چون از جمله نصوصات محسوب مى‌شوند و دلالت نصّ بر مدلولش افاده قطع و يقين مى‌نمايد لا جرم از اين بابت دليل قطعى تلقّى مى‌شوند پس در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عمومات قرآنى و خصوصات خبرى از جهتى قوى و از حيثى ضعيف مى‌باشند و بدين ترتيب در عرض يكديگر واقع شده و موضوع تعارض را فراهم مى‌كنند و حكم در دو دليل متعارض اينست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مهما امكن اولى من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 بين عامّ و خاصّ باين است كه عامّ را حمل بر خاصّ كرده و به قرينه خاصّ از عامّ همان معناى خاصّ اراده شده باشد و معناى تخصيص عامّ غير از اين چيز ديگرى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دفع للدّلالة فى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عامّى باين مضمون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قبال آن خاصّى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تكرم الفسّاق منهم در دست داشتيم اگر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شامل فاسق و عادل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تحت آن خارج كنيم معنايش اينست كه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نموده‌ايم، پس تخصيص عبارتست از</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دلالت عامّ در برخى از موارد</w:t>
      </w:r>
      <w:r>
        <w:rPr>
          <w:rFonts w:eastAsia="IRNazanin" w:cs="IRNazanin"/>
          <w:color w:val="111111"/>
          <w:sz w:val="28"/>
          <w:szCs w:val="28"/>
          <w:rtl w:val="true"/>
          <w:lang w:bidi="fa-IR"/>
        </w:rPr>
        <w:t>.</w:t>
      </w:r>
      <w:bookmarkStart w:id="426" w:name="pg12650_116273"/>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المتن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ترك الظّنّي بالظّنّى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عامّ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تقرير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قطعى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قطعى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ظنّى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الكتاب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خبر واحد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قطعى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الخبر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لكلّ قوّة من وجه و ضعف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فصار لكلّ واحد من العامّ الكتاب و خاصّ الخبر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عامّ كتاب و خاصّ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الاجماع الّذى ادّعيتموه هو الفارق بين النّسخ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التّخصيص اهون من النّسخ و لا يلزم من تأثير الشّي‌ء فى الضّعيف تأثيره فى القوى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7" w:name="__RefHeading___Toc477987_222507752"/>
      <w:bookmarkStart w:id="428" w:name="_Toc158"/>
      <w:bookmarkEnd w:id="427"/>
      <w:r>
        <w:rPr>
          <w:rtl w:val="true"/>
        </w:rPr>
        <w:t xml:space="preserve">جواب مصنّف </w:t>
      </w:r>
      <w:r>
        <w:rPr>
          <w:rtl w:val="true"/>
        </w:rPr>
        <w:t>(</w:t>
      </w:r>
      <w:r>
        <w:rPr>
          <w:rtl w:val="true"/>
        </w:rPr>
        <w:t>ره</w:t>
      </w:r>
      <w:r>
        <w:rPr>
          <w:rtl w:val="true"/>
        </w:rPr>
        <w:t xml:space="preserve">) </w:t>
      </w:r>
      <w:r>
        <w:rPr>
          <w:rtl w:val="true"/>
        </w:rPr>
        <w:t>از دليل دوّم مستدلّ</w:t>
      </w:r>
      <w:bookmarkEnd w:id="42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از استدلال دوّم اينست كه مى‌گوييم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اجماعى كه ادّعاء نموديد همان فارق بين نسخ و تخصيص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علاوه بر اين تخصيص از نسخ سهل‌تر و كم‌مئونه‌تر مى‌باشد و از تأثير گذاردن شى‌ء در امر ضعيف لازم نمى‌آيد كه در قوى نيز مؤثّر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مستدلّ در دليل دوّمش بيان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تخصيص عمومات قرآنى باخبار واحد جايز مى‌بود نسخ قرآن بخبر نيز مى‌بايد مورد تصديق و امضاء قرار مى‌گرفت درحالى‌كه باجماع علماء نسخ درست نيست پس تخصيص نيز نبايد جايز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در جواب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دو مسئله نسخ و تخصيص همين اجماعى كه ادّعاء شد فارق مى‌باشد به‌طورى‌كه اگر اجماع مزبور منتفى مى‌بود به نسخ نيز قائل مى‌شديم و از التزام بآن هيچ هراس و بيمى هم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جواب ديگر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نسخ و تخصيص فرق ديگرى مى‌باشد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عبارتست از رفع دلالت دليل منسوخ نسبت به ازمنه بعد ولى تخصيص دلالت دليل عامّ را نسبت به برخى از افراد دفع مى‌كند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رافع منسوخ بوده و خاصّ دافع عامّ مى‌باشد و پرواضح است كه دفع از رفع اسهل و بى‌مايه‌تر مى‌باشد چه آنكه دفع منع از وجود شى‌ء بوده ولى رفع منع از بقاء آن است و بسى روشن و واضح مى‌باشد كه جلوگيرى نمودن از اصل حدوث و وجود شيئى بمراتب ساده‌تر است از اينكه بخواهند شيئى را پس از وجود و حدوث ممنوع البقاء قرار دهند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تخصيص از نسخ ساده‌تر و آسان‌تر شد هرگز از التزام بامر سهل و ساده‌اى لازم نمى‌آيد كه بامر مشگل و دشوار نيز ملتزم شويم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واحد را توانستيم مخصّص قرآن قرار دهيم لازمه‌اش اين نيست كه بتوانيم آن را ناسخ قرآن نيز كه مشكل‌تر و دشوارتر از تخصيص است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و از اين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تأثير الشّي‌ء فى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اينست كه از مخصّص قرار دادن خبر واحد و التزام بآن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فى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نمى‌آيد آن را ناسخ نيز بتوان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باين نكته باشد كه در عمومات عرفيّه ممكنست اين‌طور باشد كه خاصّ دافع عامّ تلقّى گردد ولى نسبت بعمومات وارد در شرع فرقى بين نسخ و تخصيص نبوده و هر دو رافع مى‌باشند تنها فرقى كه بين اين دو گذارده شده اينست كه نسخ نظر به ازمان حكم تقليل و كاهش داده و حكم را باعتبار آن رفع مى‌كند ولى تخصيص باعتبار افراد بوده و شمول حكم را نسبت به برخى از افراد رفع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الخاصّ ظنّى و العامّ قطعى، فلا تعارض الّا ان يضعّف العامّ و ذلك عند الفرقة الاولى بان يدلّ دليل قطعى على تخصيصه، فيصير مجازا و عند الفرقة الثّانية بان يخصّ بمنفصل، لانّ التّخصيص بالمنفصل مجاز عندها دون المتّصل</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القطعى يترك بالظّنّى اذا ضعف بالتّجوّز، اذ لا يبقى قطعيّا، لانّ نسبته الى جميع مراتب التّجوّز بالجواز سواء و ان كان ظاهرا فى الباقى، فارتفع مانع القطع</w:t>
      </w:r>
      <w:r>
        <w:rPr>
          <w:rFonts w:eastAsia="Amiri" w:cs="Amiri" w:ascii="Amiri" w:hAnsi="Amiri"/>
          <w:color w:val="111111"/>
          <w:sz w:val="28"/>
          <w:szCs w:val="28"/>
          <w:rtl w:val="true"/>
          <w:lang w:bidi="ar-SA"/>
        </w:rPr>
        <w:t>.</w:t>
      </w:r>
      <w:bookmarkStart w:id="429" w:name="pg12650_116276"/>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477989_222507752"/>
      <w:bookmarkStart w:id="431" w:name="_Toc159"/>
      <w:bookmarkEnd w:id="430"/>
      <w:r>
        <w:rPr>
          <w:rtl w:val="true"/>
        </w:rPr>
        <w:t>دليل قائلين بتفصيل</w:t>
      </w:r>
      <w:bookmarkEnd w:id="431"/>
    </w:p>
    <w:p>
      <w:pPr>
        <w:pStyle w:val="Heading6"/>
        <w:numPr>
          <w:ilvl w:val="5"/>
          <w:numId w:val="1"/>
        </w:numPr>
        <w:rPr/>
      </w:pPr>
      <w:bookmarkStart w:id="432" w:name="__RefHeading___Toc477991_222507752"/>
      <w:bookmarkStart w:id="433" w:name="_Toc160"/>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و برهان قائلين بتفصيل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 ظنّى است و عامّ قطعى پس بينشان تعارضى نيست تا براى رفع آن بتخصيص روى بياوريم مگر آنكه عامّ به واسطه جهتى از جهات ضعيف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تضعيف آن از نظر طائفه اوّل مفصّلين باين است كه دليل قطعى ابتداء بر تخصيص آن دلالت كرده و بدين ترتيب آن را در معناى باقيمانده مجاز قرار دهد و سپس خبر واحد با آن تعارض كرده و تخصيص ديگرى بآن وارد كند و به عقيده طائفه دوّم باين است كه ابتداء دليل منفصلى آن را تخصيص بدهد و صولتش را بشكند و پس از آن خبر واحد آن را تخصيص ديگرى بدهد چه آنكه تخصيص عامّ به واسطه مخصّص منفصل از نظر اين طائفه مجاز مى‌باشد اگرچه در متّصل چنين رأيى ندارند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صورت قبل از تضعيف چون عامّ قطعى است نمى‌توان آن را به واسطه خبر واحد كه دليل ظنّى مى‌باشد ترك نمود ولى وقتى ضعيف شد و در معناى مجازى استعمال گرديد چون بقطعى بودنش باقى نيست مى‌توان به واسطه دليل ظنّى ديگر آن را ترك كرد زيرا نسبت لفظ عامّ بجميع مراتب تجوّز از حيث جواز اراده آنها على‌السّويّه است يعنى همان‌طورى‌كه مى‌توان از آن افراد پس از تخصيص بمخصّص منفصل يا دليل قطعى را اراده نمود عينا ممكنست از آن افراد بعد از تخصيص به خبر واحد را كه تخصيصى است بعد از تخصيص اوّل اراده كرد اگرچه ظهور آن قبل از تخصيص بخبر واحد در همان باقى‌مانده افراد بعد از تخصيص به دليل قطعى يا مخصّص منفصل مى‌باشد ولى در عين حال چون ظهور دليل ظنّى است لا جرم مانعى از ترك آن و عمل بخبر واحد ديگر در بين نبوده و بدين ترتيب مانع قطع مرتفع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در قبال دو قولى كه در ارتباط با تخصيص عمومات قرآنى به وسيله خبر واحد نقل شد كه يكى بطور كلّى و بدون قيد و شرطى آن را تجويز و ديگرى از آن امتناع ورزيد رأى ديگرى نقل شد كه قائل آن در اين مسئله تفصيل داد و آن را بطور مطلق نه ردّ كرده و نه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قائلين بتفصيل خود به دو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صورتى تخصيص بخبر واحد را قبول كردند كه عامّ پيش از آن به دليل قطعى تخصيص خورده باشد آنگاه مى‌توان خبر واحد را مخصّصش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از ايشان اين‌طور تفصيل داده‌اند كه اگر عامّ قرآنى قبلا به واسطه مخصّص منفصلى تخصيص خورده باشد مى‌توان با خبر واحد بعدا تخصيص ديگرى بآن وارد كرد و در غير اين صورت جايز نيست و دليل هر دو گروه يك امر مشتركى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قبل از تخصيص بمخصّص قطعى يا دليل منفصل چون قطعى بوده و خبر واحد ظنّى مى‌باشد لا جرم باهم در يك عرض نبوده تا متعارض باشند و در نتيجه نياز به تخصيص داشته باشيم ولى پس از تضعيف آن و اراده معناى مجازى چون از قطع به ظنّ مبدل مى‌شود لا جرم تعارضش با خبر واحد از قبيل تعارض دو دليل ظنّ مى‌باشد كه البتّه به مقتضاى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حمل عامّ بر خاصّ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الفرقة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تخصيص عموم قرآنى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عند الفرقة الثّانية</w:t>
      </w:r>
      <w:r>
        <w:rPr>
          <w:rFonts w:eastAsia="Amiri" w:cs="Amiri" w:ascii="Amiri" w:hAnsi="Amiri"/>
          <w:color w:val="111111"/>
          <w:sz w:val="28"/>
          <w:szCs w:val="28"/>
          <w:rtl w:val="true"/>
          <w:lang w:bidi="ar-SA"/>
        </w:rPr>
        <w:t>.</w:t>
      </w:r>
      <w:bookmarkStart w:id="434" w:name="pg12650_116278"/>
    </w:p>
    <w:p>
      <w:pPr>
        <w:pStyle w:val="BookText"/>
        <w:rPr/>
      </w:pPr>
      <w:bookmarkEnd w:id="4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ضعف بالتّجوّز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يبقى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بمثل ما تقدّم، فانّ التّخصيص يقع فى الدّلالة و هى ظنّيّة، فلا تنافيه قطعيّة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35" w:name="__RefHeading___Toc477993_222507752"/>
      <w:bookmarkStart w:id="436" w:name="_Toc161"/>
      <w:bookmarkEnd w:id="435"/>
      <w:r>
        <w:rPr>
          <w:rtl w:val="true"/>
        </w:rPr>
        <w:t>جواب مرحوم مصنّف از دليل قائلين بتفصيل</w:t>
      </w:r>
      <w:bookmarkEnd w:id="436"/>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استدلال نظير همان جوابى است كه قبلا گذشت يعنى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تخصيص عمومات قرآنى در دلالت آنها بوده كه آن نيز همچون سند خبر واحد ظنّى است در نتيجه تنافى و تهافتى بين قطعى بودن متن قرآن با تخصيص در دلالت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تنافيه قطعيّة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تخصيص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قطعى بودن سند قرآن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المتوقّف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منهما قطعى من وجه و ظنّى من آخر كما ذكرنا، فوقع التّعارض، فوجب 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477995_222507752"/>
      <w:bookmarkStart w:id="438" w:name="_Toc162"/>
      <w:bookmarkEnd w:id="437"/>
      <w:r>
        <w:rPr>
          <w:rtl w:val="true"/>
        </w:rPr>
        <w:t>استدلال قائل بتوقّف</w:t>
      </w:r>
      <w:bookmarkEnd w:id="438"/>
    </w:p>
    <w:p>
      <w:pPr>
        <w:pStyle w:val="Heading6"/>
        <w:numPr>
          <w:ilvl w:val="5"/>
          <w:numId w:val="1"/>
        </w:numPr>
        <w:rPr/>
      </w:pPr>
      <w:bookmarkStart w:id="439" w:name="__RefHeading___Toc477997_222507752"/>
      <w:bookmarkStart w:id="440" w:name="_Toc163"/>
      <w:bookmarkEnd w:id="439"/>
      <w:r>
        <w:rPr>
          <w:rtl w:val="true"/>
        </w:rPr>
        <w:t>اشاره</w:t>
      </w:r>
      <w:bookmarkEnd w:id="440"/>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قائلين بتوقّف فرموده‌اند</w:t>
      </w:r>
      <w:r>
        <w:rPr>
          <w:rFonts w:eastAsia="Amiri" w:cs="Amiri" w:ascii="Amiri" w:hAnsi="Amiri"/>
          <w:color w:val="111111"/>
          <w:sz w:val="28"/>
          <w:szCs w:val="28"/>
          <w:rtl w:val="true"/>
          <w:lang w:bidi="ar-SA"/>
        </w:rPr>
        <w:t>:</w:t>
      </w:r>
      <w:bookmarkStart w:id="441" w:name="pg12650_116279"/>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هريك از عموم قرآنى و خبر واحد از جهتى قطعى و از حيثى ظنّى هستند چنانچه شرحش ذكر شد، پس بين اين دو تعارض واقع شده در نتيجه توقّف لازم 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 منهما قطعى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عموم قرآنى و خاصّ خبرى راجع است و مقصود از قطعى بودن من وجه در خبر جهت دلالتش بوده و در عموم قرآنى صدور و سندش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ترجيح الخبر بانّ فى اعتباره جمعا بين الدّليلين و اعتبار الكتاب ابطال للخبر بالكلّيّة و الجمع اولى من الابطال هذا، و دفع ما قاله المحقّق هنا يعلم ممّا نذكره فى محلّه من بحث الاخبار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2" w:name="__RefHeading___Toc477999_222507752"/>
      <w:bookmarkStart w:id="443" w:name="_Toc164"/>
      <w:bookmarkEnd w:id="442"/>
      <w:r>
        <w:rPr>
          <w:rtl w:val="true"/>
        </w:rPr>
        <w:t>جواب مرحوم مصنّف از استدلال قائلين بتوقّف</w:t>
      </w:r>
      <w:bookmarkEnd w:id="44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استدلال آنست كه خبر را بر عموم قرآنى ترجيح مى‌دهيم زيرا در اين ترجيح جمع بين دو دليل مى‌باشد درحالى‌كه اگر تنها كتاب را معتبر دانسته لازمه‌اش اينست كه خبر را بطور كلّى باطل كرده و طرح نمائيم و حال آنكه قاعده مسلّمه‌اى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دليل از ابطال و طرح يكى و عمل به ديگرى اولى و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دفع آنچه مرحوم محقّق در اين مقام آورده از آنچه در محلّش بين مبحث اخبار ان‌شاءالله ذكر مى‌نماييم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نيز بتوقّف قائل است ولى همان‌طورى‌كه ذكر شد توقّف را مبتنى بر اين نموده كه خبر واحد بطور مطلق دليل و حجّت نباشد يعنى چون مدرك حجّيّتش اجماع بوده و آن تنها درصورتى است كه در مقابل خبر دليل ديگرى نظير عمومات قرآنى قائم نباشند لا جرم با بودن عامّ نمى‌توان بطور قطع و يقين حكم به حجّيّت آن نمود بلكه بايد توقّف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مبحث اخبار كه ان‌شاءالله عن‌قريب ذكر خواهد شد بيانى آورده كه با توجّه بآن جواب محقّق عليه‌الرّحمه داده مى‌شود و آن اينست كه مدرك اعتبار خبر واحد تنها اجماع نيست كه لازم باشد بر قدر متيقّن يعنى جائى كه دليل برخلافش قائم نباشد اكتفاء كنيم بلكه از كتاب و سيره و اخبار نيز ادلّه مهمّه‌اى بر اعتبارش در دست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اعتبار خبر واحد</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بوده و جمله بعدش نيز جمله حاليه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فى بناء العامّ على الخاصّ اذ اورد عامّ و خاصّ متنافيا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يعلم تاريخهما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امّا مقترنان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 امّا ان يتقدّم العامّ او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اقسام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يعلم الاقتران و يجب حينئذ بناء العامّ على الخاصّ بلا خلاف يعبأ به</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ان يتقدّم العامّ، فان كان ورود الخاصّ بعد حضور وقت العمل بالعامّ كان نسخا له و ان كان قبله بنى على جواز تأخير بيان العامّ، فمن جوّزه جعله تخصيصا و بيانا له كالاوّل و هو الحقّ و غير المجوّزين بين قائل بانّه يكون ناسخا و هو من لا يشترط فى جواز النّسخ حضور وقت العمل و بين رادّ له و هم المانعون من النّسخ قبل حضور وقت العمل و سيأتى تحقيق ذلك</w:t>
      </w:r>
      <w:r>
        <w:rPr>
          <w:rFonts w:eastAsia="Amiri" w:cs="Amiri" w:ascii="Amiri" w:hAnsi="Amiri"/>
          <w:color w:val="111111"/>
          <w:sz w:val="28"/>
          <w:szCs w:val="28"/>
          <w:rtl w:val="true"/>
          <w:lang w:bidi="ar-SA"/>
        </w:rPr>
        <w:t>.</w:t>
      </w:r>
      <w:bookmarkStart w:id="444" w:name="pg12650_116282"/>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5" w:name="__RefHeading___Toc478001_222507752"/>
      <w:bookmarkStart w:id="446" w:name="_Toc165"/>
      <w:bookmarkEnd w:id="445"/>
      <w:r>
        <w:rPr>
          <w:rtl w:val="true"/>
        </w:rPr>
        <w:t>خاتمه مبحث عامّ و خاصّ در بيان بناء عامّ بر خاصّ</w:t>
      </w:r>
      <w:bookmarkEnd w:id="446"/>
    </w:p>
    <w:p>
      <w:pPr>
        <w:pStyle w:val="Heading4"/>
        <w:numPr>
          <w:ilvl w:val="3"/>
          <w:numId w:val="1"/>
        </w:numPr>
        <w:rPr/>
      </w:pPr>
      <w:bookmarkStart w:id="447" w:name="__RefHeading___Toc478003_222507752"/>
      <w:bookmarkStart w:id="448" w:name="_Toc166"/>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اگر عامّ و خاصّى كه ظاهرا باهم از نظر حكم تنافى دارند وارد شدند، پس يا تاريخ هر دو معلوم بوده يا زمان ورود هيچيك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صورت اوّل كه وقت ورود هر دو معلوم است از دو حال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از نظر زمان ورود مقرون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اين‌طور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دوّم خود بر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ورود عامّ مقدّم بر خاصّ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آمدن خاصّ بر عامّ مقدّم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مجموع صور چهارتا مى‌شود باين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عامّ و خاصّ معلوم بوده و بدانيم كه هر دو باهم مقارن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عامّ بر خاصّ مقدّم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خاصّ بر عامّ مقدّم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هر دو مجهول باشد</w:t>
      </w:r>
      <w:r>
        <w:rPr>
          <w:rFonts w:eastAsia="IRNazanin" w:cs="IRNazanin"/>
          <w:color w:val="111111"/>
          <w:sz w:val="28"/>
          <w:szCs w:val="28"/>
          <w:rtl w:val="true"/>
          <w:lang w:bidi="fa-IR"/>
        </w:rPr>
        <w:t>.</w:t>
      </w:r>
    </w:p>
    <w:p>
      <w:pPr>
        <w:pStyle w:val="Heading4"/>
        <w:numPr>
          <w:ilvl w:val="3"/>
          <w:numId w:val="1"/>
        </w:numPr>
        <w:rPr/>
      </w:pPr>
      <w:bookmarkStart w:id="449" w:name="__RefHeading___Toc478005_222507752"/>
      <w:bookmarkStart w:id="450" w:name="_Toc167"/>
      <w:bookmarkEnd w:id="449"/>
      <w:r>
        <w:rPr>
          <w:rtl w:val="true"/>
        </w:rPr>
        <w:t>شرح اقسام چهارگانه</w:t>
      </w:r>
      <w:bookmarkEnd w:id="450"/>
    </w:p>
    <w:p>
      <w:pPr>
        <w:pStyle w:val="Heading5"/>
        <w:numPr>
          <w:ilvl w:val="4"/>
          <w:numId w:val="1"/>
        </w:numPr>
        <w:rPr/>
      </w:pPr>
      <w:bookmarkStart w:id="451" w:name="__RefHeading___Toc478007_222507752"/>
      <w:bookmarkStart w:id="452" w:name="_Toc168"/>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شرح هريك از اقسام چهارگانه و بيان حكم آنها چنين است</w:t>
      </w:r>
      <w:r>
        <w:rPr>
          <w:rFonts w:eastAsia="IRNazanin" w:cs="IRNazanin"/>
          <w:color w:val="111111"/>
          <w:sz w:val="28"/>
          <w:szCs w:val="28"/>
          <w:rtl w:val="true"/>
          <w:lang w:bidi="fa-IR"/>
        </w:rPr>
        <w:t>:</w:t>
      </w:r>
    </w:p>
    <w:p>
      <w:pPr>
        <w:pStyle w:val="Heading5"/>
        <w:numPr>
          <w:ilvl w:val="4"/>
          <w:numId w:val="1"/>
        </w:numPr>
        <w:rPr/>
      </w:pPr>
      <w:bookmarkStart w:id="453" w:name="__RefHeading___Toc478009_222507752"/>
      <w:bookmarkStart w:id="454" w:name="_Toc169"/>
      <w:bookmarkEnd w:id="453"/>
      <w:r>
        <w:rPr>
          <w:rtl w:val="true"/>
        </w:rPr>
        <w:t>شرح قسم اوّل</w:t>
      </w:r>
      <w:bookmarkEnd w:id="454"/>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 آنست كه عامّ و خاصّ در يك زمان وارد شدند مثلا مولا در</w:t>
      </w:r>
      <w:bookmarkStart w:id="455" w:name="pg12650_116283"/>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Amiri" w:hAnsi="Amiri" w:eastAsia="Amiri" w:cs="Amiri"/>
          <w:color w:val="111111"/>
          <w:sz w:val="28"/>
          <w:sz w:val="28"/>
          <w:szCs w:val="28"/>
          <w:rtl w:val="true"/>
          <w:lang w:bidi="ar-SA"/>
        </w:rPr>
        <w:t>يك خطاب كه به بنده‌اش نموده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 لا تكرم الفسّاق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در اين قسم آنست كه بايد عامّ را حمل بر خاصّ نموده و بگوئيم مقصود از آن مجرّد خاصّ مى‌باشد مثلا در مثال بايد ملتزم شويم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غير فاسق مى‌باشد و در اين حكم بين ارباب اصول خلاف و نزاع قابل اعتنائى وجود ندارد</w:t>
      </w:r>
      <w:r>
        <w:rPr>
          <w:rFonts w:eastAsia="IRNazanin" w:cs="IRNazanin"/>
          <w:color w:val="111111"/>
          <w:sz w:val="28"/>
          <w:szCs w:val="28"/>
          <w:rtl w:val="true"/>
          <w:lang w:bidi="fa-IR"/>
        </w:rPr>
        <w:t>.</w:t>
      </w:r>
    </w:p>
    <w:p>
      <w:pPr>
        <w:pStyle w:val="Heading5"/>
        <w:numPr>
          <w:ilvl w:val="4"/>
          <w:numId w:val="1"/>
        </w:numPr>
        <w:rPr/>
      </w:pPr>
      <w:bookmarkStart w:id="456" w:name="__RefHeading___Toc478011_222507752"/>
      <w:bookmarkStart w:id="457" w:name="_Toc170"/>
      <w:bookmarkEnd w:id="456"/>
      <w:r>
        <w:rPr>
          <w:rtl w:val="true"/>
        </w:rPr>
        <w:t>شرح قسم دوّم</w:t>
      </w:r>
      <w:bookmarkEnd w:id="457"/>
    </w:p>
    <w:p>
      <w:pPr>
        <w:pStyle w:val="BookText"/>
        <w:rPr/>
      </w:pPr>
      <w:r>
        <w:rPr>
          <w:rFonts w:ascii="IRNazanin" w:hAnsi="IRNazanin" w:eastAsia="IRNazanin"/>
          <w:color w:val="111111"/>
          <w:sz w:val="28"/>
          <w:sz w:val="28"/>
          <w:szCs w:val="28"/>
          <w:rtl w:val="true"/>
          <w:lang w:bidi="fa-IR"/>
        </w:rPr>
        <w:t>قسم دوّم آنست كه زمان ورود عامّ پيش از خاصّ بوده و خاصّ زمان ورودش بعد از وقت آمدن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آن به دو نحو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خاصّ وقتى بدست ما برسد كه وقت عمل بعامّ گذشته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آمدن خاصّ قبل از رسيدن وقت عمل بعامّ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اوّل قطعا خاصّ ناسخ عامّ است مثل اينكه مولا به بنده‌اش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 يوم الجمعة، سپس روز شنبه گفت لا تكرم الفسّاق من العلماء در اين فرض بنده مكلّف بوده است كه تمام علماء چه عدول و چه فسّاق را اكرم نمايد ولى پس از روز جمعه يعنى از شنبه به بعد اين حكم نسخ شده و اكرام فسّاق ديگر واجب نيست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فرض دوّم حكمش مبتنى بر مبانى مختلفى است كه بين حضرات پايه‌ريزى شده است ازاين‌رو كسانى كه بيان و مخصّص عامّ را تجويز مى‌كنند كه مؤخّر باشد و مى‌فرمايند اشكالى ندارد كه مبيّن عامّ پس از گذشتن وقت خطاب بعامّ وارد شود خاصّ مزبور را مخصّص عامّ قرار مى‌دهند فلذا اگر مولى روز چهارشنبه به بنده‌اش خطاب كند اكرم العلماء يوم الجمعة و سپس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پنجشنبه كه بعد از خطاب بعامّ و قبل از فرارسيدن عمل بآن است بگويد لا تكرم الفسّاق منهم به عقيده اين حضرات لا تكرم مخصّص اكرم العلماء است مانند قسم اوّل كه زمان هر دو مقارن بود چنانچه حقّ از نظر ما نيز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كه تأخير بيان از وقت خطاب بعامّ را اجازه نمى‌دهند در اينجا به دو دسته تقسيم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از ايشان خاصّ يادشده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خاصّى كه بعد از خطاب بعامّ و قبل از گذشتن وقت عمل بآن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عامّ مى‌دانند و ايشان كسانى هستند كه در جواز نسخ حضور وقت عمل به دليل منسوخ را شرط نكرده‌اند بلكه مجرّد تأخّر از زمان خطاب را در آن كافى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دسته‌اى ديگر از ايشان خاصّ مذكور را ردّ كرده‌اند و ايشان كسانى هستند كه از نسخ قبل از حضور وقت عمل منع نموده و آن را تجويز نكرده‌اند چنانچه عن‌قريب تحقيق اين مسئله ان‌شاءالله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بناء العامّ على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حمل عامّ بر خاصّ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يعلم 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تاريخ صدور آن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امّا ان يتقدّم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صورتى است كه زمان صدور آن دو باهم مقرون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حينئذ بناء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اقتران الخاصّ مع العامّ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يعنى اعتناء شود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ورود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458" w:name="pg12650_116285"/>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Amiri" w:hAnsi="Amiri" w:eastAsia="Amiri" w:cs="Amiri"/>
          <w:color w:val="111111"/>
          <w:sz w:val="28"/>
          <w:sz w:val="28"/>
          <w:szCs w:val="28"/>
          <w:rtl w:val="true"/>
          <w:lang w:bidi="ar-SA"/>
        </w:rPr>
        <w:t>حضور وقت عمل به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از وقت خطاب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مانند صورتى كه زمان عامّ و خاصّ مقرون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الخاصّ ناسخا للعامّ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بانّه يكون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لا يشترط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بانّه يكون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ان يتقدّم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انّ العامّ يبنى عليه وفاقا للمحقّق و العلّامة و اكثر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ناسخا للخاصّ حينئذ و عزاه المحقّق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من كلام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ابى المكارم 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478013_222507752"/>
      <w:bookmarkStart w:id="460" w:name="_Toc171"/>
      <w:bookmarkEnd w:id="459"/>
      <w:r>
        <w:rPr>
          <w:rtl w:val="true"/>
        </w:rPr>
        <w:t>شرح قسم سوّم</w:t>
      </w:r>
      <w:bookmarkEnd w:id="460"/>
    </w:p>
    <w:p>
      <w:pPr>
        <w:pStyle w:val="Heading6"/>
        <w:numPr>
          <w:ilvl w:val="5"/>
          <w:numId w:val="1"/>
        </w:numPr>
        <w:rPr/>
      </w:pPr>
      <w:bookmarkStart w:id="461" w:name="__RefHeading___Toc478015_222507752"/>
      <w:bookmarkStart w:id="462" w:name="_Toc172"/>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قسم سوّم آنست كه خاصّ بر عامّ مقدّم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نظر ما اقوى اينست كه عامّ را بر خاصّ بايد حمل نمود چنانچه مرحوم محقّق و علّامه و اكثر علماء اهل سنّت با اين رأى موافق هستند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طائفه‌اى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ناسخ عامّ مى‌باشد و محقّق اين قول را به</w:t>
      </w:r>
      <w:bookmarkStart w:id="463" w:name="pg12650_116286"/>
    </w:p>
    <w:p>
      <w:pPr>
        <w:pStyle w:val="BookText"/>
        <w:rPr/>
      </w:pPr>
      <w:bookmarkEnd w:id="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مرحوم شيخ نسبت داده و ظاهر كلام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 عبارت مرحوم ابو المكارم سيّد بن زهره نيز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يتقدّم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مولائى به بنده‌اش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تكرم الفسّاق من العلماء و پس از مدّتى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ناسخا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تأخّر العامّ عن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عزاه المحقّق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كون العامّ ناسخا للخاصّ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العامّ ناسخا للخاصّ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انّهما دليلان تعارضا و العمل بالعامّ يقتضى الغاء الخاصّ اذا كان وروده قبل حضور وقت العمل به و نسخه ان كان بعده و لا كذلك العمل بالخاصّ، فانّه انّما يقتضى دفع دلالة العامّ على بعض جزئيّاته و جعله مجازا فيما عداه و هو هيّن عند ذينك المحذورين، فكان اولى بالتّرجيح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4" w:name="__RefHeading___Toc478017_222507752"/>
      <w:bookmarkStart w:id="465" w:name="_Toc173"/>
      <w:bookmarkEnd w:id="464"/>
      <w:r>
        <w:rPr>
          <w:rtl w:val="true"/>
        </w:rPr>
        <w:t>استدلال مرحوم مصنّف براى قول مختار</w:t>
      </w:r>
      <w:bookmarkEnd w:id="465"/>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بر مدّعاى مذكور اينست كه عامّ و خاصّ دو دليلى هستند كه باهم متعارض هستند حال اگر بخواهيم به عامّ عمل كنيم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عامّ صدورش بعد از صدور خاصّ بوده ولى قبل از حضور وقت عمل بخاصّ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صدور عامّ بعد از حضور وقت عمل بخاصّ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از عمل بعامّ لازم مى‌آيد كه خاصّ لغو و باطل بوده و در فرض دوّم مستلزم آنست كه خاصّ به واسطه عامّ نسخ شده باشد درحالى‌كه اگر بخاصّ عمل كنيم چنين محذورى لازم نمى‌آيد فقط امرى كه از عمل بخاصّ پيش مى‌آيد اينكه دلالت عامّ بر بعضى از مصاديق و افراد دفع شده و باعث آن مى‌شود كه عامّ را نسبت به غير آن افراد مجاز قرار داده باشيم و اين امر در جنب دو محذورى كه بآن اشاره شد خيلى سهل و ناچيز بوده لذا ارتكاب مجاز بمراتب اولى بوده و التزام بآن ترجيح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انّهما دليلان تعارضا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و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وروده 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نسخه ان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ورود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وقت عمل بخاصّ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كذلك العمل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درحالى‌كه عمل بخاصّ نه مستلزم الغاء عامّ بوده و نه نسخ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يقتضى دفع دلالة العامّ على بعض جزئيّاته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بخاصّ راجع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 برمى‌گردد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مصاديق و افراد مى‌باشد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مجازا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جزئيّاته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جعل العامّ مجازا فيما عداه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ذينك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خاصّ و نسخ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اولى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جعل العامّ مجازا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العمل بالعامّ على تقدير التّأخير عن وقت العمل بالخاصّ يقتضى نسخه و النّسخ تخصيص فى الازمان و ليس التّخصيص فى اعيان العامّ باولى من التّخصيص فى ازمان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فضعفه ظاهر، لانّ مرجوحيّة النّسخ بالنّسبة الى التّخصيص بالمعنى المعروف لا مسانح لانكارها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الاشتراك فى مسمّى التّخصيص نظرا الى المعنى لا يقتضى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بلغ التّخصيص فى الشّيوع و الكثرة الى حدّ،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عامّ الّا و قد خصّ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و آنچه در مقام انتقاد و سؤال باين شرح گفته شده</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بعامّ در صورتى كه از وقت عمل بخاصّ متأخّر باشد مقتضى نسخ خاصّ است و نسخ عبارتست از تخصيص حكم نسبت به ازمان و واضح است كه تخصيص در اعيان و مصاديق عامّ هرگز اولى از تخصيص در ازمان خاصّ نمى‌باشد پس اينكه در استدلال گفته شد ارتكاب مجاز و تخصيص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Amiri" w:hAnsi="Amiri" w:eastAsia="Amiri" w:cs="Amiri"/>
          <w:color w:val="111111"/>
          <w:sz w:val="28"/>
          <w:sz w:val="28"/>
          <w:szCs w:val="28"/>
          <w:rtl w:val="true"/>
          <w:lang w:bidi="ar-SA"/>
        </w:rPr>
        <w:t>اعيان عامّ اولى از نسخ است بنظر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مى‌گوييم ضعف و سستى اين بيان بسى روشن و واضح است زيرا مرجوح بودن نسخ به ملاحظه معناى معروف و مشهورى كه دارد نسبت به تخصيص جائى براى انكارش نبوده و از امورى است كه جملگى برآنند بلى به تخصيص و نسخ به ملاحظه معنائى كه دارند اطلاق لفظ تخصيص مى‌شود ولى اين مجرّد اشتراك در تسميه مقتضى آن نيست كه با يكديگر تساوى در تمام جهات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ملتزم شويم كه تخصيص با نسخ مساوى است و حال آنكه تخصيص به ملاحظه شيوع و كثرتى كه دارد به حدّى رسيده كه درباره‌اش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چنانچه شرح اين فقره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نسخ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التّخصيص فى اعيان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افراد و مصاديق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يقال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مساغ لانكارها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مجال لانكارها،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مرجوحيّة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معناى هر دو تخصيص است منتهى يكى نسبت به افراد و ديگرى باعتبار 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نسخ و تخصيص باهم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بالنّسخ وجهان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انّ القائل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زيدا</w:t>
      </w:r>
      <w:r>
        <w:rPr>
          <w:rFonts w:eastAsia="Amiri" w:cs="Amiri" w:ascii="Amiri" w:hAnsi="Amiri"/>
          <w:color w:val="111111"/>
          <w:sz w:val="28"/>
          <w:szCs w:val="28"/>
          <w:rtl w:val="true"/>
          <w:lang w:bidi="ar-SA"/>
        </w:rPr>
        <w:t>.</w:t>
      </w:r>
      <w:bookmarkStart w:id="466" w:name="pg12650_116290"/>
    </w:p>
    <w:p>
      <w:pPr>
        <w:pStyle w:val="BookText"/>
        <w:rPr/>
      </w:pPr>
      <w:bookmarkEnd w:id="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بمثابة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زيدا و لا عمرا الى ان يأتى على الافراد واحدا بعد واحد و هذا اختصار لذلك المطوّل و اجمال لذلك المفصّل و لا شكّ انّه لو قال لا تقتل زيدا لكان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زيدا فكذا ما هو بمثابته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7" w:name="__RefHeading___Toc478019_222507752"/>
      <w:bookmarkStart w:id="468" w:name="_Toc174"/>
      <w:bookmarkEnd w:id="467"/>
      <w:r>
        <w:rPr>
          <w:rtl w:val="true"/>
        </w:rPr>
        <w:t>دليل قائلين به نسخ</w:t>
      </w:r>
      <w:bookmarkEnd w:id="468"/>
    </w:p>
    <w:p>
      <w:pPr>
        <w:pStyle w:val="Heading6"/>
        <w:numPr>
          <w:ilvl w:val="5"/>
          <w:numId w:val="1"/>
        </w:numPr>
        <w:rPr/>
      </w:pPr>
      <w:bookmarkStart w:id="469" w:name="__RefHeading___Toc478021_222507752"/>
      <w:bookmarkStart w:id="470" w:name="_Toc175"/>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كسانى كه عامّ متأخّر از خاصّ را ناسخ دانسته‌اند بدو دليل متمسّك شده‌اند</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478023_222507752"/>
      <w:bookmarkStart w:id="472" w:name="_Toc176"/>
      <w:bookmarkEnd w:id="471"/>
      <w:r>
        <w:rPr>
          <w:rtl w:val="true"/>
        </w:rPr>
        <w:t>دليل اوّل</w:t>
      </w:r>
      <w:bookmarkEnd w:id="472"/>
    </w:p>
    <w:p>
      <w:pPr>
        <w:pStyle w:val="BookText"/>
        <w:rPr/>
      </w:pPr>
      <w:r>
        <w:rPr>
          <w:rFonts w:ascii="IRNazanin" w:hAnsi="IRNazanin" w:eastAsia="IRNazanin"/>
          <w:color w:val="111111"/>
          <w:sz w:val="28"/>
          <w:sz w:val="28"/>
          <w:szCs w:val="28"/>
          <w:rtl w:val="true"/>
          <w:lang w:bidi="fa-IR"/>
        </w:rPr>
        <w:t>قائل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 زيد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بدنبال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شرك را نكش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به منزله اينست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 زيدا و لا عمرا و لا خالدا تا جائى كه تمام افراد يكى پس از ديگرى ذكر شوند و در واقع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اختصارى است از آن مطوّل و اجمالى است از آن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بدون شكّ اگر جملات مفصّل را بياورد و افراد را تماما بنحو على‌حدّه ذكر كند ناسخ جمله اوّلى است پس جمله‌اى كه به منزله آن‌ها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مجمل مفصّلات و مختصر مطوّلات بحساب مى‌آيد بايد همچون آنها ناسخ قرار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بمثابة ان يقول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عبارت لا تقتل المشركين راجع است</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اختصار لذلك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لا تقتل زيدا و عمرا و</w:t>
      </w:r>
      <w:bookmarkStart w:id="473" w:name="pg12650_116291"/>
    </w:p>
    <w:p>
      <w:pPr>
        <w:pStyle w:val="BookText"/>
        <w:rPr/>
      </w:pPr>
      <w:bookmarkEnd w:id="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خالدا و همچنين افراد يكى پس از ديگرى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انّه لو قال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انّ المخصّص للعامّ بيان له، فكيف يكون مقدّما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74" w:name="__RefHeading___Toc478025_222507752"/>
      <w:bookmarkStart w:id="475" w:name="_Toc177"/>
      <w:bookmarkEnd w:id="474"/>
      <w:r>
        <w:rPr>
          <w:rtl w:val="true"/>
        </w:rPr>
        <w:t>دليل دوّم</w:t>
      </w:r>
      <w:bookmarkEnd w:id="475"/>
    </w:p>
    <w:p>
      <w:pPr>
        <w:pStyle w:val="BookText"/>
        <w:rPr/>
      </w:pPr>
      <w:r>
        <w:rPr>
          <w:rFonts w:ascii="IRNazanin" w:hAnsi="IRNazanin" w:eastAsia="IRNazanin"/>
          <w:color w:val="111111"/>
          <w:sz w:val="28"/>
          <w:sz w:val="28"/>
          <w:szCs w:val="28"/>
          <w:rtl w:val="true"/>
          <w:lang w:bidi="fa-IR"/>
        </w:rPr>
        <w:t>مخصّص عامّ مبيّن آن است پس چگونه مى‌توان آن را مقدّم بر عامّ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بيان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مستدلّ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مخصّص تقدّمش بر عامّ بعنوان مبيّن جايز نيست لا جرم عامّ متأخّر مى‌بايد ناسخ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من التّساوى، فانّ تعديد الجزئيّات و ذكرها بالنّصوصيّة يمنع من تخصيص بعضها لما فيه من المناقصة بخلاف ما اذا كانت مذكورة باللّفظ العامّ، فانّ التّخصيص حينئذ ممكن، فلا يصار الى النّسخ، لما بيّنّاه من اولويّة التّخصيص بالنّسبة اليه و لانّ النّسخ رفع و التّخصيص لا رفع فيه و انّما هو دفع و الدّفع اهون من الرّفع</w:t>
      </w:r>
      <w:r>
        <w:rPr>
          <w:rFonts w:eastAsia="Amiri" w:cs="Amiri" w:ascii="Amiri" w:hAnsi="Amiri"/>
          <w:color w:val="111111"/>
          <w:sz w:val="28"/>
          <w:szCs w:val="28"/>
          <w:rtl w:val="true"/>
          <w:lang w:bidi="ar-SA"/>
        </w:rPr>
        <w:t>.</w:t>
      </w:r>
      <w:bookmarkStart w:id="476" w:name="pg12650_116292"/>
    </w:p>
    <w:p>
      <w:pPr>
        <w:pStyle w:val="BookText"/>
        <w:rPr/>
      </w:pPr>
      <w:bookmarkEnd w:id="4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77" w:name="__RefHeading___Toc478027_222507752"/>
      <w:bookmarkStart w:id="478" w:name="_Toc178"/>
      <w:bookmarkEnd w:id="477"/>
      <w:r>
        <w:rPr>
          <w:rtl w:val="true"/>
        </w:rPr>
        <w:t>جواب مرحوم مصنّف از دليل اوّل</w:t>
      </w:r>
      <w:bookmarkEnd w:id="47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دليل اوّل اينست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نداريم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مفصّلات مساوى و متّحد باشد چه آنكه شمردن مصاديق و بطور صريح نام آنها را بردن مانع از تخصيص برخى از آنها بوده زيرا تصريح بنام آنها با تخصيصشان تناقض دارد بخلاف زمانى كه آن را با لفظ عامّى ذكر نمايند كه در اين صورت تخصيصش ممكن و اخراج برخى از افراد بدون محذور و ايراد است ازاين‌رو وجهى براى ارتكاب نسخ وجود ندارد چه آنكه قبلا بيان نموديم در موردى كه دوران امر بين تخصيص و نسخ باشد تخصيص نسبت بآن اولى و ارجح است و دليل ديگر آنكه نسخ رفع و تخصيص دفع مى‌باشد و دفع از رفع اهون و اسهل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تساوى بين لا تقتل المشركين و گفتن لا تقتل زيدا و عمروا و همچنين افراد يكى پس از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ذكر 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تخصيص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 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كانت مذكورة باللّفظ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مصاديق و جزئيّات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التّخصيص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ذكر باللّفظ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الى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الثّانى</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استبعاد محض، اذ لا يمتنع ان يرد كلام ليكون بيانا للمراد بكلام</w:t>
      </w:r>
      <w:bookmarkStart w:id="479" w:name="pg12650_116293"/>
    </w:p>
    <w:p>
      <w:pPr>
        <w:pStyle w:val="BookText"/>
        <w:rPr/>
      </w:pPr>
      <w:bookmarkEnd w:id="4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Amiri" w:hAnsi="Amiri" w:eastAsia="Amiri" w:cs="Amiri"/>
          <w:color w:val="111111"/>
          <w:sz w:val="28"/>
          <w:sz w:val="28"/>
          <w:szCs w:val="28"/>
          <w:rtl w:val="true"/>
          <w:lang w:bidi="ar-SA"/>
        </w:rPr>
        <w:t>آخر يرد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 انّه يتقدّم ذاته و يتأخّر وصف كونه بيانا و لا ضير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80" w:name="__RefHeading___Toc478029_222507752"/>
      <w:bookmarkStart w:id="481" w:name="_Toc179"/>
      <w:bookmarkEnd w:id="480"/>
      <w:r>
        <w:rPr>
          <w:rtl w:val="true"/>
        </w:rPr>
        <w:t>جواب مرحوم مصنّف از دليل دوّم</w:t>
      </w:r>
      <w:bookmarkEnd w:id="481"/>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دليل دوّم اينست كه بيان مزبور محض استبعاد بوده و آن را نمى‌توان دليل و برهان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اينكه گفتيم بيان يادشده صرف استبعاد است اينكه هيچ امتناعى ندارد كلامى بعنوان بيان مراد ذكر شده و مبيّن آن را بعدا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 اين بيان آنست كه ذات مبيّن مقدّم بوده ولى وصف آن مؤخّر است و هيچ اشكالى در اين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اينست كه اگرچه خاصّ ابتداء آمده و قبل از عامّ ذكر گرديده ولى تا عامّ در كلام ذكر نشود به خاصّ نمى‌توان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پس از اينكه عامّ را ذكر نمودند و مشخّص شد كه خاصّ قرينه بر تصرّف در عامّ است و مراد از آن را بيان مى‌كند مى‌توان وصف مزبور را برايش قائل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استبعاد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آخر يرد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يتقدّم ذاته و يتأخّر وصف كونه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bookmarkStart w:id="482" w:name="pg12650_116294"/>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تقدّم ذات و تأخّر وصف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المحقّق عند نقله القول بالنّسخ هاهنا عن الشّيخ علّله بانّه لا يجيز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كانّه يريد به عدم جواز اخلاء العامّ عند ارادة التّخصيص من دليل عليه مقارن له و ان كان قد تقدّم عليه ما يصلح للبيان و الّا فلا معنى لجعل صورة التّقديم من تأخير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83" w:name="__RefHeading___Toc478031_222507752"/>
      <w:bookmarkStart w:id="484" w:name="_Toc180"/>
      <w:bookmarkEnd w:id="483"/>
      <w:r>
        <w:rPr>
          <w:rtl w:val="true"/>
        </w:rPr>
        <w:t>تعليل مرحوم محقّق براى قول به نسخ و توجيه آن</w:t>
      </w:r>
      <w:bookmarkEnd w:id="484"/>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دانستى حقّ آنست كه خاصّ متقدّم بر عامّ مخصّص است نه ناسخ حال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 وقتى قول بنسخ را از شيخ عليه‌الرّحمه نقل نمود در مقام تعليل آن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 اينكه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قائل شده اينست كه تأخير بيان از وقت خطاب را تجويز نمى‌فرمايد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در مقام توجيه و شرح آن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مراد مرحوم محقّق از عبارت تعليل اين باشد كه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متكلّم با اينكه قصدش از عامّ معناى خاصّ است مع‌ذلك آن را از دليلى كه مقارن با آن بوده و دلالت بر تخصيص</w:t>
      </w:r>
      <w:bookmarkStart w:id="485" w:name="pg12650_116295"/>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دارد خالى آورد بلكه به عقيده ايشان لازمست همراه خطاب مشتمل بر عامّ مخصّص نيز ذكر گردد اگرچه قبل از عامّ كلامى كه براى تخصيص صلاحيّت دارد ذكر گرديده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بانّه لا يجيز تأخير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محقّق راجع بوده و ضمير مفعولى به نسخ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محقّق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جواز تأخير بيان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رجوع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عدم جواز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سبق الخاصّ لا يكون البيان متأخّرا و لم يتعرّض السّيّدان هاهنا للاحتجاج على ما صار اليه و لعلّه مثل احتجاج الشّيخ، فانّهما يشترطان الاقتران فى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86" w:name="__RefHeading___Toc478033_222507752"/>
      <w:bookmarkStart w:id="487" w:name="_Toc181"/>
      <w:bookmarkEnd w:id="486"/>
      <w:r>
        <w:rPr>
          <w:rtl w:val="true"/>
        </w:rPr>
        <w:t>جواب مرحوم مصنّف از تعليل مذكور</w:t>
      </w:r>
      <w:bookmarkEnd w:id="487"/>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اين تعليل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نداريم كه تأخير بيان از وقت خطاب جايز نباشد</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خاصّ بر عامّ سابق فرض شود بيان متأخّر نيست يعنى در اين فرض لازم نمى‌آيد كه بيان از وقت خطاب متأخّر باشد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اشكال يادشده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سيّد مرتضى و سيّد بن زهره براى مدّعا و مختارشان در اين باب متعرّض دليل و برهانى نشده‌اند و شايد دليل ايشان مانند استدلال شيخ عليه‌الرّحمه باشد چه آنكه ايشان نيز همچون مرحوم شيخ قائلند به اينكه عامّ بايد با مخصّص مقارن باشد يعنى تأخير بيان از وقت خطاب را جايز نمى‌دانند قهرا استدلالى كه مى‌كنند مشابه با استدلال مرحوم شيخ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تأخير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تأخير بيان از وقت خطاب و قبول نداريم كه صدور خاصّ الزاما با صدور عامّ بايد مقارن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انّه على تقدير سبق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البيان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بحسب فرض بيان قبلا آمده و بآن تأخير بيان از وقت خطاب نمى‌گويند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سيّد مرتضى و سيّد بن زهره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موردى كه خاصّ بر عامّ مقدّم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مدّعا و مختارشان كه همان مدّعاى مرحوم شيخ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مثل احتجاج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احتجاج سيّدان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يشترطان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تثنيه به سيّدان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 ان يجهل التّاريخ و عندنا انّه يعمل حينئذ بالخاصّ ايضا، لانّه لا يخرج فى الواقع عن احد الاقسام السّابقة و قد بيّنّا انّ الحكم فى الجميع، العمل بالخاصّ</w:t>
      </w:r>
      <w:r>
        <w:rPr>
          <w:rFonts w:eastAsia="Amiri" w:cs="Amiri" w:ascii="Amiri" w:hAnsi="Amiri"/>
          <w:color w:val="111111"/>
          <w:sz w:val="28"/>
          <w:szCs w:val="28"/>
          <w:rtl w:val="true"/>
          <w:lang w:bidi="ar-SA"/>
        </w:rPr>
        <w:t>.</w:t>
      </w:r>
      <w:bookmarkStart w:id="488" w:name="pg12650_116297"/>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478035_222507752"/>
      <w:bookmarkStart w:id="490" w:name="_Toc182"/>
      <w:bookmarkEnd w:id="489"/>
      <w:r>
        <w:rPr>
          <w:rtl w:val="true"/>
        </w:rPr>
        <w:t>شرح قسم چهارم</w:t>
      </w:r>
      <w:bookmarkEnd w:id="490"/>
    </w:p>
    <w:p>
      <w:pPr>
        <w:pStyle w:val="BookText"/>
        <w:rPr/>
      </w:pPr>
      <w:r>
        <w:rPr>
          <w:rFonts w:ascii="IRNazanin" w:hAnsi="IRNazanin" w:eastAsia="IRNazanin"/>
          <w:color w:val="111111"/>
          <w:sz w:val="28"/>
          <w:sz w:val="28"/>
          <w:szCs w:val="28"/>
          <w:rtl w:val="true"/>
          <w:lang w:bidi="fa-IR"/>
        </w:rPr>
        <w:t>قسم چهارم آنست كه تاريخ هر دو مجهول بوده و زمان صدور هيچيك براى ما معلوم و محرز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قسم از نظر ما آنست كه باز بايد بخاصّ عمل شود يعنى عامّ را بايد بر خاصّ حمل كرد زيرا واقع اين قسم از يكى از اقسام سه‌گانه گذشته خارج نيست و در هر سه قسم گفتيم حكم آنست كه بايد بخاصّ عمل شود و عامّ را برآن محمول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يعمل حينئذ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 يكونا مجهولين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همان‌طورى‌كه در سه قسم گذشته حكم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يخرج فى الواقع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قسم رابع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الخاصّ المتأخّر ان ورد قبل حضور وقت العمل بالعامّ كان مخصّصا و ان ورد بعده كان ناسخا و حينئذ فان كانا قطعيّين او ظنّيّين او العامّ ظنّيّا و الخاصّ قطعيّا وجب ترجيح الخاصّ على العامّ لتردّده بين ان يكون ناسخا و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العامّ قطعيّا و الخاصّ ظنّيّا فامّا ان يكون الخاصّ مخصّصا او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يعمل بالخاصّ ايضا</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الثّانى فلا يجوز، بل يكون مردودا، فقد تردّد الخاصّ مع جهل التّاريخ بين ان يكون مخصّصا و بين ان يكون ناسخا مقبولا و بين ان يكون ناسخا مردودا فكيف يقدّم الخاصّ و الحال هذه على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مقاله قائل پيرامون اشكالى كه نموده</w:t>
      </w:r>
    </w:p>
    <w:p>
      <w:pPr>
        <w:pStyle w:val="BookText"/>
        <w:rPr/>
      </w:pPr>
      <w:r>
        <w:rPr>
          <w:rFonts w:ascii="IRNazanin" w:hAnsi="IRNazanin" w:eastAsia="IRNazanin"/>
          <w:color w:val="111111"/>
          <w:sz w:val="28"/>
          <w:sz w:val="28"/>
          <w:szCs w:val="28"/>
          <w:rtl w:val="true"/>
          <w:lang w:bidi="fa-IR"/>
        </w:rPr>
        <w:t>مستشكل در مقام اشكال اين‌طور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 متأخّر از دو حال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پيش از وقت عمل بعامّ صادر شده و صرفا تأخّرش از زمان خطاب بعامّ بوده نه عمل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صدورش بعد از وقت عمل بعامّ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اوّل حكم آنست كه خاصّ را مخصّص عامّ قرار مى‌دهند و در فرض دوّم ناسخش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فرض دوّم چند صورت تصوير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قطعى و يقينى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و هم خاصّ ظنّى فرض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ظنّى و خاصّ قطعى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سه صورت حكم آنست كه خاصّ را بايد بر عامّ ترجيح داد چه آنكه وجود خاصّ مردّد است بين اينكه ناسخ بوده يا مخصّص باشد و چنانچه مكرّر گفته شد در چنين دورانى مخصّص را بر ناسخ بودن مقدّم مى‌كنند و علّتش همان است كه قبلا گذشت و آن اينست كه تخصيص دفع بوده و نسخ رفع مى‌باشد و دفع از رفع اسهل و ساده‌تر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قطعى و خاصّ ظنّى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فرض خود واجد دو احتمال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خاصّ را مخصّص بدانيم</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ناسخ عامّ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در احتمال اوّل قطعا بايد به خاصّ عمل شود و عامّ حمل برآن گردد ولى در احتمال دوّم عمل بخاصّ جايز نيست بلكه رأسا و بطور كلّى مردود بوده و بايد تنها بعامّ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بايد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قسمى كه تاريخ عامّ و خاصّ هر دو مجهول مى‌باشد وجود خاصّ مردّد بين سه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مخصّص عامّ فرض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ناسخ مقبول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ناسخ مردود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حال بدين منوال بوده و موقعيّت خاصّ اين‌گونه باشد چطور خاصّ را بدون قيد و شرط و بنحو اطلاق بر عامّ مقدّم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ورد الخاصّ بعد وقت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ان يكون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 يكون ناسخا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ناسخ مقبول در آنجائى است كه خاصّ بعد از وقت عمل بعامّ صادر شده باشد اعمّ از اينكه هر دو قطعى با ظنّى و يا عامّ ظنّى و خاصّ قطعى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ان يكون ناسخا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ناسخ مردود آنجائى است كه خاصّ ظنّى و عامّ قطعى بوده و صدور خاصّ پس از وقت عمل بعامّ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احتمال النّسخ معلّق على ورود الخاصّ بعد حضور وقت العمل و احتمال التّخصيص مطلق، فمع جهل الحال لا يعلم حصول الشّرط و الاصل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Amiri" w:hAnsi="Amiri" w:eastAsia="Amiri" w:cs="Amiri"/>
          <w:color w:val="111111"/>
          <w:sz w:val="28"/>
          <w:sz w:val="28"/>
          <w:szCs w:val="28"/>
          <w:rtl w:val="true"/>
          <w:lang w:bidi="ar-SA"/>
        </w:rPr>
        <w:t>يقتضى عدمه الّا ان يدلّ دليل على وجوده و المشروط عدم عند عدم شرطه، فلا يصلح احتمال النّسخ حينئذ، لمعارضة احتمال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اشكال قائل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مقاله مذكور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نسخ معلّق است بر اينكه خاصّ حتما بعد از حضور وقت عمل بعامّ وارد شده باشد درحالى‌كه احتمال تخصيص مطلق و بدون قيد و شرط است ازاين‌رو با مجهول بودن حال نمى‌دانيم آيا شرط نسخ حاصل است يا حاصل نيست و به مقتضاى اصالة العدم حكم مى‌كنيم شرط وجود ندارد مگر آنكه دليل قطعى و جزمى دلالت بر وجودش كند كه آنهم بحسب فرض منتفى است و وقتى شرط مشكوك بود مشروط نيز مشكوك بوده و بدين ترتيب محكوم بعدم است در نتيجه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نسخ صلاحيّت آن را ندارد كه با احتمال تخصيص معارضه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خلاصه كلام آنكه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احتمالات مذكور در كلام قائل صحيح و درست است ولى در عين حال نمى‌توانيم در صورت چهارم كه تاريخ هر دو مجهول است حكم به ناسخ بودن خاصّ كنيم زيرا ناسخ بودن معلّق بشرط بوده كه حصولش مشكوك است ولى تخصيص مطلق بوده و شرط و قيدى ندارد و در چنين دورانى مطلق بر مشروطى كه وجود و حصول شرطش مشكوك و محتمل است مقدّم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جواب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جهل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ندانيم خاصّ بر وقت عمل بعامّ مقدّم بوده يا مؤخّر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يقتضى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يدلّ دليل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وجود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المشروط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احتمال النّسخ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كونه معلّقا بشرط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هذا معارض بمثله،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احتمال التّخصيص مشروط بورود الخاصّ قبل حضور وقت العمل و ذلك غير معلوم حيث يجهل الحال، فيتمسّك فى نفيه بالاصل و يلزم منه نفى المشروط الّذى هو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كه در اينجا كرده‌اند نبايد طرح شود و صورت اشكال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و بيانى كه شد معارض بمثل مى‌باشد و شرح و توضيحش اينست كه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تخصيص نيز مشروط است به اينكه خاصّ پيش از وقت عمل بعامّ وارد شده باشد و اين امر معلوم و محرز نيست چه آنكه بحسب فرض حال مجهول مى‌باشد فلذا در نفى آن متمسّك باصل شده و بدين ترتيب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آن را منتفى مى‌كنيم و پس از نفى شرط مشروط كه تخصيص باشد نيز نفى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نسخ معلّق بشرطى است غير معلوم الوجود تخصيص نيز مشروط بشرطى مى‌باشد كه بحسب فرض حصول و وجودش غير محرز است و بهمان بيانى كه شرط محتمل در نسخ را با اصالة العدم نفى مى‌كنيم، شرط مشكوك در تخصيص را با اصل مذكور مى‌توان منتفى قرار داد و بدين ترتيب احتمال هريك با ديگرى در عرض بوده و هيچ‌كدام ترجيحى بر معارض خود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تعليق و اشتراط در نسخ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خاصّ قبل از حضور وقت عمل بعامّ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فى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شرط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ممّا قدّمناه رجحان التّخصيص على النّسخ و انّه اذا تردّد الامر بينهما يكون التّخصيص هو المقدّم و لا يصار الى النّسخ الّا حيث يمتنع التّخصيص كما فى صورة تأخير الخاصّ عن وقت العمل، فانّ التّخصيص ممتنع حينئذ لاستلزامه تأخير البيان عن وقت الحاجة و هو غير جايز و هذا يقتضى المصير الى التّخصيص حيث لا يدلّ على خلافه دليل</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فالاشتراط انّما هو فى المعدول عنه لا اليه و من البيّن انّه مع جهل الحال لا يعلم حصول المانع، فيجب الحكم بالتّخصيص و ان سلّمنا تساوى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Amiri" w:hAnsi="Amiri" w:eastAsia="Amiri" w:cs="Amiri"/>
          <w:color w:val="111111"/>
          <w:sz w:val="28"/>
          <w:sz w:val="28"/>
          <w:szCs w:val="28"/>
          <w:rtl w:val="true"/>
          <w:lang w:bidi="ar-SA"/>
        </w:rPr>
        <w:t>الاحتمالين فالاشكال مختصّ بما اذا كان العامّ قطعيّا و الخاصّ ظنّيّا، فليختصّ التّوقّف به اذ ما عداه من الصّور خالص من هذا الشّوب و حينئذ فلا وجه لتخييل التّوقّف به فى تقديم الخاصّ بقول مطلق لتردّده بين ما ذكر من الامور، بل يستثنى هذه الصّورة من البين و يبقى الحكم بالتّقديم على حاله فى الباقى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اشكال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همان‌طورى‌كه گفته شد اشكال مزبور نبايد طرح شود زيرا در جوابش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مقدّم داشتيم اين‌طور برآمد كه تخصيص بر نسخ مقدّم است و اساسا در هر موردى كه دوران امر بين اين دو باشد تخصيص را برآن ترجيح داده و به نسخ تمايلى نشان نمى‌دهند مگر صرفا در جائى كه تخصيص ممتنع باشد همچون موردى كه بدانيم خاصّ از زمان عمل به عامّ مؤخّر واقع شده چه آنكه در اين فرض تخصيص ممتنع است زيرا مستلزم تأخير بيان از وقت حاجت است و آن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تقرير و بيان مقتضى است در جائى كه دليل برخلاف تخصيص قائم نشده بآن قائل باشيم پس التزام به تخصيص مشروط بشرطى نبوده بلكه اين نسخ است كه در آن اشتراط و تعليق ثابت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 با جهل حال و عدم احراز نسخ يا تخصيص علم بحصول مانع از تخصيص چون نداريم لا جرم بايد حكم به تخصيص كرده و از نسخ عدول نمائيم</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تسليم شويم كه احتمال نسخ و تخصيص باهم متساوى بوده و هيچ‌كدام ترجيحى بر ديگرى ندارند باز در جواب از اشكال مى‌گوييم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اشكال اختصاص به موردى دارد كه عامّ قطعى بوده و خاصّ ظنّى باشد كه در چنين موردى بايد توقّف كرده نه حكم به تخصيص نموده و نه به نسخ ولى غير اين فرض از صور ديگر از شبهه و احتمال خالص بوده و بطور قطع و جزم حكم آن التزام به تخصيص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توضيح باين نتيجه مى‌رسيم كه وجهى براى اين خيال و توهّم وجود ندارد كه در تقديم خاصّ بر عامّ توقّف كرده و بطور مطلق حكم را معوّق و محتمل بدانيم چه آنكه امر مردّد است بين امور مذكوره كه تنها در صورت مزبور يعنى جائى كه عامّ قطعى و خاصّ ظنّى باشد بايد توقّف نمود و باقى صور حكمشان اينست كه خاصّ را بر عامّ مقدّم نموده و بدين ترتيب بايد ملتزم به تخصيص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اذا تردّد الامر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التّخصيص ممتنع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تأخير الخاصّ عن وقت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تأخير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يقتضى المصير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و بيان مذكور در جواب مقاله قائل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المعدول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نسخ است چه آنكه در دوران امر بين آن و تخصيص از نسخ عدول و به تخصيص ملتزم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انّه مع جهل الحال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فليختصّ التّوقّف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العامّ قطعيّا و الخاصّ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 العامّ قطعيّا و الخاصّ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وجه لتخييل التّوقّف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خلوص ما عداه من هذا الشّوب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موردى است كه عامّ قطعى و خاصّ ظنّى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المعنى هو مقصود القائل و ان قصرت العبارة عن تأديته الّا انّ سوق كلامه يأباه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ان يعلم انّ اثر هذا الاشكال على تقدير ثبوته عند اصحابنا سهل، اذا الظّاهر انّ جهل التّاريخ لا يكون الّا فى الاخبار و احتمال النّسخ انّما يتصوّر فى النّبويّ صلّى اللّه عليه و آله و سلّم منها و هو قليل عندهم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همين معنائى كه ما ذكر نموديم مقصود قائل باشد يعنى بنظر وى نيز توقّف و عدم ترجيح منحصرا در موردى فرض مى‌شود كه عامّ قطعى و خاصّ ظنّى است و در غير اين صورت از صور باقيمانده بطور كلّى بايد عامّ را بر خاصّ حمل نمود البتّه عبارت وى از افاده اين معنا قاصر مى‌باشد ولى در عين حال اين احتمال را مى‌توان درباره او داد كه مقصود و منظورش همان است كه ما معتقديم منتهى سياق كلامش آبى است از اينكه بتوانيم اين معنا را بوى نسبت دهيم چه آنكه از ظاهر عبارات مذكور اين‌طور استفاده مى‌شود كه قائل درصدد اثبات اين معنا است كه در فرض جهل بتاريخ عامّ و خاصّ بطور كلّى بايد توقّف نمود نه حكم بتخصيص كرده و نه قائل به نسخ بايد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سپس مرحوم مصنّف در مقام تنبيه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قابل توجّه و التفات است اينكه بفرض مستشكل در مورد مجهول التّاريخ نظرش اشكال بوده و بخواهد بطور كلّى توقّف را اثبات نمايد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از نظر علماء اماميّه بسيار سهل و آسان تلقّى مى‌شود زيرا جهل بتاريخ صرفا در اخبار است نه در قرآن شريف و احتمال نسخ تنها در خصوص اخبار نبوىّ صلّى اللّه عليه و آله و سلّم مى‌باشد نه ديگر اخبار و پرواضح است كه اخبار نبوىّ در احكام شرع بسيار نادر و قليل الوجود است لذا اگر اشكال مزبور را هم بپذيريم مورد توقّف منحصر مى‌شود به آنجائى‌كه در خصوص خبر نبوىّ صلّى اللّه عليه و آله و سلّم احتمال ناسخ يا مخصّص بودنش را نسبت بقرآن بدهيم و همان‌طورى‌كه گفتيم قلّت اين سنخ از اخبار به حدّى است كه اثر چندانى بر اشكال مذكور مترتّب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توقّف در صورتى كه عامّ قطعى و خاصّ ظنّى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رساندن و دلالت كردن بر اين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سوق كلامه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سياق كلام مستشكل از اينكه به اين معنا ملتزم باشد اباء و امتناع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الّا فى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شريف چه آنكه تاريخ صدور آن بدون شكّ بر اخبار مقدّم است و از طرفى ديگر احتمال ناسخ بودن تنها در اخبار نبوىّ است نه ديگر 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النّبويّ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عود مى‌كند</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نبوىّ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احتمال جهل التّاريخ و ارتفاع العلم بتقديم احدهما و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يليق بعموم الكتاب، فانّ تاريخ نزول آيات القرآن مضبوط، محصور لا خلاف فيه و انّما يصحّ تقديره فى اخبار الآحاد، لانّها هى الّتى ربّما عرض فيها هذا و من لا يذهب الى العمل باخبار الآحاد فقد سقط عنه كلفة هذه المسألة، فان تكلّم فيها فعلى طريق الفرض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يقوى فى نفوسنا اذا فرضنا ذلك التّوقّف عن البناء و الرّجوع الى ما يدلّ عليه الدّليل من العمل باحدهما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ذهب اليه من التّوقّف هنا هو مذهب من قال بالنّسخ فى القسم السّابق و وجهه بعد ملاحظة البناء على مذهبهم هناك ظاهر لدوران الخاصّ حينئذ بين ان يكون مخصّصا او منسوخا و لا ترجيح لاحدهما فيتوقّف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استشهاد مرحوم مصنّف بكلام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عدم ترتّب اثر بر اشكال مذكور</w:t>
      </w:r>
    </w:p>
    <w:p>
      <w:pPr>
        <w:pStyle w:val="BookText"/>
        <w:rPr/>
      </w:pPr>
      <w:r>
        <w:rPr>
          <w:rFonts w:ascii="IRNazanin" w:hAnsi="IRNazanin" w:eastAsia="IRNazanin"/>
          <w:color w:val="111111"/>
          <w:sz w:val="28"/>
          <w:sz w:val="28"/>
          <w:szCs w:val="28"/>
          <w:rtl w:val="true"/>
          <w:lang w:bidi="fa-IR"/>
        </w:rPr>
        <w:t>مرحوم سيّد مرتضى در مورد جهل بتاريخ صدور و علم نداشتن بتقديم و تأخير هيچيك از عامّ و خاصّ بر ديگرى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طرح اين بحث نسبت بعمومات قرآنى شايسته نيست زيرا تاريخ نزول آيات مضبوط و معلوم است و احدى در آن خلاف و نزاع ندارد تنها اگر نزاعى باشد در خصوص اخبار است چه آنكه اخبار واحد در معرض چنين اختلاف و مشاجره‌اى مى‌باشند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علماء و دانشمندانى كه عمل باخبار واحد را جايز نمى‌دانند كلفت اين مسئله و ورود و خروج از آن در حقّ ايشان ساقط بوده و از اين رهگذر انصافا اين حضرات در توسعه و فراخى مى‌باشند و بفرض اگر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صحبتى در پيرامون اين بحث كرده يا بنمايند بصورت فرض و تسليم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نظر ما قوى و متين بنظر مى‌رسد اينست كه اگر عمل باخبار را جايز دانستيم در مورد جهل بتاريخ صدور و اينكه ندانيم كداميك از عامّ و خاصّ مقدّم يا مؤخّر آمده‌اند بايد توقّف كرده و به هيچ‌يك عمل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كلام مرحوم سيّد 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ايشان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توقّفى را كه مرحوم سيّد بآن ملتزم شد مذهب تمام كسانى است كه در قسم سابق برفرض چهارم قائل به نسخ بودند و وجه اين توقّف پس از ملاحظه مذهب و مرام ايشان در آن قسم روشن و ظاهر است چه آنكه بنا بر مبناى ايشان امر دائر است بين اينكه خاصّ را مخصّص عامّ قرار داده يا ناسخ آن بدانيم و چون به عقيده ايشان هيچ‌يك از اين دو احتمال بر ديگرى ترجيح ندارد لا جرم بايد توقّف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يليق بعموم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بتاريخ صدور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يصحّ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تقدير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هى الّتى ربّما عرض فيها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ضميرهاى مؤنّث به اخبار آحاد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به تاريخ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تكلّم فيها فعلى طريق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فرض كند كه عمل باخبار واحد جايز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باخبار واحد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عن البناء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عامّ بر خاصّ و حملش برآن مى‌باشد</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ضميرى است كه به مرحوم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pStyle w:val="BookText"/>
        <w:rPr/>
      </w:pPr>
      <w:r>
        <w:rPr>
          <w:rFonts w:ascii="Amiri" w:hAnsi="Amiri" w:eastAsia="Amiri" w:cs="Amiri"/>
          <w:color w:val="111111"/>
          <w:sz w:val="28"/>
          <w:sz w:val="28"/>
          <w:szCs w:val="28"/>
          <w:rtl w:val="true"/>
          <w:lang w:bidi="ar-SA"/>
        </w:rPr>
        <w:t>سيّد مرتضى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قسم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قسم سوّم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البناء على مذهبهم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قسم سوّم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الخاصّ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الجهل بتاريخ صدوره</w:t>
      </w:r>
      <w:r>
        <w:rPr>
          <w:rFonts w:eastAsia="Amiri" w:cs="Amiri" w:ascii="Amiri" w:hAnsi="Amiri"/>
          <w:color w:val="111111"/>
          <w:sz w:val="28"/>
          <w:szCs w:val="28"/>
          <w:rtl w:val="true"/>
          <w:lang w:bidi="ar-SA"/>
        </w:rPr>
        <w:t>.</w:t>
      </w:r>
      <w:bookmarkStart w:id="491" w:name="pg12650_116310"/>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الرّابع فى المطلق و المقيّد و المجمل و المبيّن اصل المطلق هو ما دلّ على شايع فى جنسه بمعنى كونه حصّة محتملة لحصص كثيرة ممّا يندرج تحت امر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المقيّد خلافه فهو ما يدلّ لا على شايع فى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المقيّد على امر آخر و هو ما اخرج من شياع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مؤمنة فانّها و ان كانت شايعة بين الرّقبات المؤمنات، لكنّها اخرجت من الشّياع بوجه ما حيث كانت شايعة بين المؤمنة و غير المؤمنة، فازيل ذلك الشّياع عنه و قيّد بالمؤمنة، فهو مطلق من وجه و مقيّد من وجه آخر و الاصطلاح الشّائع فى المقيّد هو الاطلاق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92" w:name="__RefHeading___Toc478037_222507752"/>
      <w:bookmarkStart w:id="493" w:name="_Toc183"/>
      <w:bookmarkEnd w:id="492"/>
      <w:r>
        <w:rPr>
          <w:rtl w:val="true"/>
        </w:rPr>
        <w:t>مطلب چهارم در بيان مطلق و مقيّد و مجمل و مبيّن</w:t>
      </w:r>
      <w:bookmarkEnd w:id="493"/>
    </w:p>
    <w:p>
      <w:pPr>
        <w:pStyle w:val="Heading3"/>
        <w:numPr>
          <w:ilvl w:val="2"/>
          <w:numId w:val="1"/>
        </w:numPr>
        <w:rPr/>
      </w:pPr>
      <w:bookmarkStart w:id="494" w:name="__RefHeading___Toc478039_222507752"/>
      <w:bookmarkStart w:id="495" w:name="_Toc184"/>
      <w:bookmarkEnd w:id="494"/>
      <w:r>
        <w:rPr>
          <w:rtl w:val="true"/>
        </w:rPr>
        <w:t>اصل و قاعده</w:t>
      </w:r>
      <w:bookmarkEnd w:id="495"/>
    </w:p>
    <w:p>
      <w:pPr>
        <w:pStyle w:val="Heading3"/>
        <w:numPr>
          <w:ilvl w:val="2"/>
          <w:numId w:val="1"/>
        </w:numPr>
        <w:rPr/>
      </w:pPr>
      <w:bookmarkStart w:id="496" w:name="__RefHeading___Toc478041_222507752"/>
      <w:bookmarkStart w:id="497" w:name="_Toc185"/>
      <w:bookmarkEnd w:id="496"/>
      <w:r>
        <w:rPr>
          <w:rtl w:val="true"/>
        </w:rPr>
        <w:t>[</w:t>
      </w:r>
      <w:r>
        <w:rPr>
          <w:rtl w:val="true"/>
        </w:rPr>
        <w:t>تعاريف</w:t>
      </w:r>
      <w:r>
        <w:rPr>
          <w:rtl w:val="true"/>
        </w:rPr>
        <w:t>]</w:t>
      </w:r>
      <w:bookmarkEnd w:id="497"/>
    </w:p>
    <w:p>
      <w:pPr>
        <w:pStyle w:val="Heading4"/>
        <w:numPr>
          <w:ilvl w:val="3"/>
          <w:numId w:val="1"/>
        </w:numPr>
        <w:rPr/>
      </w:pPr>
      <w:bookmarkStart w:id="498" w:name="__RefHeading___Toc478043_222507752"/>
      <w:bookmarkStart w:id="499" w:name="_Toc186"/>
      <w:bookmarkEnd w:id="498"/>
      <w:r>
        <w:rPr>
          <w:rtl w:val="true"/>
        </w:rPr>
        <w:t>اشاره</w:t>
      </w:r>
      <w:bookmarkEnd w:id="499"/>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عبارتست از لفظى كه دلالت كند بر معنائى كه در جنس خود شايع است به اين معنا كه حصّه‌اى است قابل حمل بر حصص و افراد بسيارى كه در تحت امر مشتركى قرار گرفته‌اند</w:t>
      </w:r>
      <w:r>
        <w:rPr>
          <w:rFonts w:eastAsia="IRNazanin" w:cs="IRNazanin"/>
          <w:color w:val="111111"/>
          <w:sz w:val="28"/>
          <w:szCs w:val="28"/>
          <w:rtl w:val="true"/>
          <w:lang w:bidi="fa-IR"/>
        </w:rPr>
        <w:t>.</w:t>
      </w:r>
      <w:bookmarkStart w:id="500" w:name="pg12650_116311"/>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تعريف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عبارتست از لفظى كه برخلاف مطلق باشد، پس آن لفظى است كه بر معناى شايع در جنسش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مقيّد را بر امر ديگرى اطلاق مى‌نمايند و آن عبارتست از معنائى كه از شياع و رواج خارج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بين رقبات مؤمنه شايع است ولى در عين حال از شيوع و رواج به اعتبارى خارج شده است زيرا قبلا مشترك بين رقبات مؤمنه و غير مؤمنه بوده، پس از اين شياع خارج و زائل گشته و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رقبه مؤمنه از جهتى مطلق و از حيثى مقيّد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بتوجّه است كه اصطلاح شايع در مقيّد همين اطلاق دوّمى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مرحوم مصنّف در عبارات فوق به سه نكته اشاره فرموده‌اند كه ذيلا شرح و توضيح داده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مقيّد و اصطلاح مراد از آن در اين باب</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478045_222507752"/>
      <w:bookmarkStart w:id="502" w:name="_Toc187"/>
      <w:bookmarkEnd w:id="501"/>
      <w:r>
        <w:rPr>
          <w:rtl w:val="true"/>
        </w:rPr>
        <w:t>مطلق و تعريف آن</w:t>
      </w:r>
      <w:bookmarkEnd w:id="502"/>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عبارتست از لفظى كه مدلولش معناى واسع و كلّى بوده كه در جنس خود شيوع و رواج داشته باشد به‌طورى‌كه قابل انطباق بر افراد بسيارى كه در تحت يك حقيقت و ماهيّت واقع شده‌اند باشد مانند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bookmarkStart w:id="503" w:name="pg12650_116312"/>
    </w:p>
    <w:p>
      <w:pPr>
        <w:pStyle w:val="BookText"/>
        <w:rPr/>
      </w:pPr>
      <w:bookmarkEnd w:id="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 xml:space="preserve">الف و لام چه آنكه معناى اين لفظ عبارتست از فرد من الرّجال و به فارسى مردى از مردان پرواضح است كه اين معنا بر يك‌يك از مردان يعنى زيد، عمر، بكر،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بوده و هيچيك از نظر انطباق معناى مزبور برآن رجحان و تقدّمى بر ديگرى ندارد پس مى‌توان گفت معناى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وسعت و شيوعى است كه به ملاحظه آن معنا رها و آزاد بوده و به هريك از مصاديق و افراد صدق مى‌نمايد منتهى در زمانى كه بر فردى مثل زيد صدق مى‌كند بر ديگر افراد قابل انطباق نبوده و پس از انصراف از آن فرد بر فرد ديگر منطبق مى‌شود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شمول آن بر افراد بدلى و طولى مى‌باشد به اين معنا كه افراد را در طول هم شامل مى‌شود و صدقش بر هريك بدل از ديگرى است و همين خصيصه فارق بين آن و عامّ است چه آنكه عامّ شمولش نسبت بافراد عرضى و استغراقى است و كلّ مصاديق در آن واحد مشمول لفظ واقع مى‌شوند فلذا در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إِنَّ الْإِنْسانَ لَفِي خُسْرٍ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بوده و معناى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افراد انسان و جميع مصاديق آن در زيان هستند به‌نحوى‌كه اين حكم در يك زمان و آن واحد يك‌يك افراد انسان را فرا مى‌گيرد فلذا گفته‌اند عموم و شمولش عامّ عرضى و استغراقى است ولى مطلق بدلى و طولى مى‌باشد و مراد مرحوم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محتملة لحصص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عموم بدلى و طولى است</w:t>
      </w:r>
      <w:r>
        <w:rPr>
          <w:rFonts w:eastAsia="IRNazanin" w:cs="IRNazanin"/>
          <w:color w:val="111111"/>
          <w:sz w:val="28"/>
          <w:szCs w:val="28"/>
          <w:rtl w:val="true"/>
          <w:lang w:bidi="fa-IR"/>
        </w:rPr>
        <w:t>.</w:t>
      </w:r>
    </w:p>
    <w:p>
      <w:pPr>
        <w:pStyle w:val="Heading4"/>
        <w:numPr>
          <w:ilvl w:val="3"/>
          <w:numId w:val="1"/>
        </w:numPr>
        <w:rPr/>
      </w:pPr>
      <w:bookmarkStart w:id="504" w:name="__RefHeading___Toc478047_222507752"/>
      <w:bookmarkStart w:id="505" w:name="_Toc188"/>
      <w:bookmarkEnd w:id="504"/>
      <w:r>
        <w:rPr>
          <w:rtl w:val="true"/>
        </w:rPr>
        <w:t>مقيّد و تعريف آن</w:t>
      </w:r>
      <w:bookmarkEnd w:id="505"/>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مقيّد عبارتست از لفظى كه مدلولش معناى محدود و جزئى بوده به‌طورى‌كه واجد شيوع و رواج نباشد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تمام مصاديق و</w:t>
      </w:r>
      <w:bookmarkStart w:id="506" w:name="pg12650_116313"/>
    </w:p>
    <w:p>
      <w:pPr>
        <w:pStyle w:val="BookText"/>
        <w:rPr/>
      </w:pPr>
      <w:bookmarkEnd w:id="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افراد رجل قابل انطباق نبوده و صرفا بر افراد محدود و مشخّصى كه واجد صفت علم باشند صدق مى‌نمايد پس معناى آن رها و آزاد نبوده بلكه گرفته و بسته است</w:t>
      </w:r>
      <w:r>
        <w:rPr>
          <w:rFonts w:eastAsia="IRNazanin" w:cs="IRNazanin"/>
          <w:color w:val="111111"/>
          <w:sz w:val="28"/>
          <w:szCs w:val="28"/>
          <w:rtl w:val="true"/>
          <w:lang w:bidi="fa-IR"/>
        </w:rPr>
        <w:t>.</w:t>
      </w:r>
    </w:p>
    <w:p>
      <w:pPr>
        <w:pStyle w:val="Heading4"/>
        <w:numPr>
          <w:ilvl w:val="3"/>
          <w:numId w:val="1"/>
        </w:numPr>
        <w:rPr/>
      </w:pPr>
      <w:bookmarkStart w:id="507" w:name="__RefHeading___Toc478049_222507752"/>
      <w:bookmarkStart w:id="508" w:name="_Toc189"/>
      <w:bookmarkEnd w:id="507"/>
      <w:r>
        <w:rPr>
          <w:rtl w:val="true"/>
        </w:rPr>
        <w:t>معانى مطلق و معناى مراد از آن در اين مقام</w:t>
      </w:r>
      <w:bookmarkEnd w:id="508"/>
    </w:p>
    <w:p>
      <w:pPr>
        <w:pStyle w:val="BookText"/>
        <w:rPr/>
      </w:pPr>
      <w:r>
        <w:rPr>
          <w:rFonts w:ascii="Amiri" w:hAnsi="Amiri" w:eastAsia="Amiri" w:cs="Amiri"/>
          <w:color w:val="111111"/>
          <w:sz w:val="28"/>
          <w:sz w:val="28"/>
          <w:szCs w:val="28"/>
          <w:rtl w:val="true"/>
          <w:lang w:bidi="ar-SA"/>
        </w:rPr>
        <w:t>براى مقيّد دو معنا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معنائى كه ذكر شد و آن عبارت بود از معناى واقع در قبال مطلق و از آن به مقيّد حقيقى نام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اضافى و آن عبارتست از مطلقى كه به واسطه قيدى از قيود از شيوع خارج شده و معنايش محدود گردد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باعتبار شيوعش بين رقبات و مماليك مؤمنه اطلاق داشته ولى به ملاحظه مطلق رقبات اعمّ از مؤمن و غير آن چون قيد مؤمنه به دنبالش آمده محدود و مقيّد است ازاين‌رو قيد مزبور آن را از اطلاق زائل و خارج كرده است بنابراين مى‌توان گفت لفظ مزبور از جهتى مطلق و از حيثى مقيّد است و مقصود از اصطلاح مقيّد در باب اطلاق و تقييد همين معناى دوّم كه معناى اضافى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حصّة محتملة لحصص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راجع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امر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خلاف مطلق</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يدلّ لا على شايع فى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مقيّد راجع است و مثال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كلّيّه اعلام شخصيّه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 ان كانت شايعة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رقبه مؤمنه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اخرجت من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رقبه مؤمنه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شايعة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رقبه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فازيل ذلك الشّياع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رقبه مؤمنه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رقبه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اينكه واجد شيوع و توسعه بوده و قابل انطباق بر جميع مصاديق رقبات مؤمنه مى‌باشد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مقيّد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ملاحظه اينكه به واسطه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شياع اوّلى كه بر مؤمن و غير مؤمن منطبق مى‌شد خارج شده مقيّد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اذا ورد مطلق و مقيّد فامّا ان يختلف حكمهما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هاشميّا و جالس هاشميّا عالما فلا يحمل احدهما على الآخر بوجه من الوجوه اتّفاقا سواء كان الخطابان المتضمّنان لهما من جنس واحد بان كانا امرين او نهيين ام لا كان يكون احدهما امرا و الآخر نهيا و سواء اتّحد موجبهما او اختلف الّا فى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رقبة كافرة فانّه يقيّد المطلق بنفى الكفر و ان كان الظّهار و الملك حكمين مختلفين، لتوقّف الاعتاق على الملك و امّا ان لا يختلف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هاشميّا، اكرم هاشميّا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فامّا ان يتّحد موجبهما او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اتّحد فامّا ان يكونا مثبتين او منفيين، فهذه اقسام ثلاثة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اين مطلب را دانستى اكنون بدان</w:t>
      </w:r>
      <w:r>
        <w:rPr>
          <w:rFonts w:eastAsia="Amiri" w:cs="Amiri" w:ascii="Amiri" w:hAnsi="Amiri"/>
          <w:color w:val="111111"/>
          <w:sz w:val="28"/>
          <w:szCs w:val="28"/>
          <w:rtl w:val="true"/>
          <w:lang w:bidi="ar-SA"/>
        </w:rPr>
        <w:t>:</w:t>
      </w:r>
      <w:bookmarkStart w:id="509" w:name="pg12650_116315"/>
    </w:p>
    <w:p>
      <w:pPr>
        <w:pStyle w:val="BookText"/>
        <w:rPr/>
      </w:pPr>
      <w:bookmarkEnd w:id="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هنگامى كه مطلق و مقيّدى وارد شود پس يا حكم اين دو باهم مختلف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اكرم هاشميّا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سيّدى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جالس هاشميّا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سيّد عالم مجالست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به‌هيچ‌وجه من الوجوهى يكى از بر ديگرى نبايد حمل نمود چنانچه اتّفاق اصوليّون برآن است اعمّ از آنكه دو خطاب متضمّن اين دو حكم از يك جنس بوده به اينكه هر دو امر يا نهى باشند يا اين‌طور نبوده بلكه يكى امر و ديگرى نهى باشد و اعمّ از اينكه سبب هر دو حكم متّحد بوده يا مختلف باشد مگر در مثال اينكه متكلّم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ظاهرت فاعتق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ظهار نمودى پس مملوكى را آزاد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ديگر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تملك رقبة كافرة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كافر را هرگز بملك خود درنياور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چنين موردى البتّه مطلق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اگرچه ظهار و ملك دو حكم مختلفى مى‌باشند، زيرا اعتاق موقوف بر ملك مى‌باشد و يا حكم اين دو باهم مختلف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هاشميّا و اكرم هاشميّا عارفا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يا موجب و سبب آن دو باهم متّحد بوده و يا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متّحد باشد يا هر دو مثبت بوده يا منفى مى‌باشند، پس اقسام آن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Heading4"/>
        <w:numPr>
          <w:ilvl w:val="3"/>
          <w:numId w:val="1"/>
        </w:numPr>
        <w:rPr/>
      </w:pPr>
      <w:bookmarkStart w:id="510" w:name="__RefHeading___Toc478051_222507752"/>
      <w:bookmarkStart w:id="511" w:name="_Toc190"/>
      <w:bookmarkEnd w:id="510"/>
      <w:r>
        <w:rPr>
          <w:rtl w:val="true"/>
        </w:rPr>
        <w:t>در بيان حكم مطلق و مقيّد و علاج بين آن دو</w:t>
      </w:r>
      <w:bookmarkEnd w:id="511"/>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عبارات فوق مرحوم مصنّف به قسمتى از حكم مطلق و مقيّد اشاره فرموده كه توضيح آن بقرار ذيل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اگر در كلام متكلّم مطلق و مقيّدى وارد شد اعمّ از آنكه در يك مجلس بوده يا در دو مجلس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دو باهم مختلف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با يكديگر اختلافى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حكم در اين مقام مادّه مسند به بوده نه حكم شرعى كه وجوب و تحريم يا ديگر احكام خمسه تكليفيّه باشد بنابراين مثال اوّل همچون دو عبارت ذيل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اكرم هاشميّا، جالس هاشميّا عالما كه مادّه مسند به در مثال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دوّم مجالست مى‌باشد و فرق بين آن دو واضح 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مثال صورت دوّم نظير اينكه متكلّم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اكرم هاشميّا، اكرم هاشميّا عارفا كه در هر دو مسند به مادّه‌اش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اوّل مطلق را بر مقيّد حمل نمى‌كنند نه بنحو نسخ و نه بطور مبيّن و شرح چه هر دو حكم مختلف از نظر جنس متّحد بوده يعنى هر دو مثلا بصيغه امر يا نهى باشند يا يكى امر بوده و ديگرى نهى مثل اينكه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هاشميّا، لا تجالس هاشميّا فاسقا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سبب و موجب دو حكم متّحد بوده نظير اينكه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رزقت ولدا فاكرم هاشميّا، ان رزقت ولدا فجالس هاشميّا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سبب آن دو باهم مختلف باشد چنانچه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رزقت ولدا فاكرم هاشميّا، ان قلّدت فقلّد هاشميّا عالما</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عدم حمل مطلق بر مقيّد در تمام اين صور آنست كه اساسا حمل براى رفع تناقض و تهافت در كلام متكلّم حكيم بوده مضافا به اينكه مقيّد بايد نظر بمطلق داشته تا به قرينه مقيّد مطلق را برآن حمل كنيم و پرواضح است در موردى كه دو حكم باهم مختلف باشند نه تهافتى بين آنها بوده و نه مى‌توان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p>
    <w:p>
      <w:pPr>
        <w:pStyle w:val="BookText"/>
        <w:rPr/>
      </w:pPr>
      <w:r>
        <w:rPr>
          <w:rFonts w:ascii="Amiri" w:hAnsi="Amiri" w:eastAsia="Amiri" w:cs="Amiri"/>
          <w:color w:val="111111"/>
          <w:sz w:val="28"/>
          <w:sz w:val="28"/>
          <w:szCs w:val="28"/>
          <w:rtl w:val="true"/>
          <w:lang w:bidi="ar-SA"/>
        </w:rPr>
        <w:t>مقيّد را ناظر بر مطلق دانست تا حمل مطلق بر مقيّد واجب و لازم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در برخى از موارد اگرچه حكم مطلق با مقيّد مختلف است و صورتا انس و نظرى بين آنها نيست ولى چون در معنا و باطن ارتباط و وابستگى به نحوى از انحاء بينشان حاكم است لا جرم ملزم به حمل مطلق بر مقيّد هستيم نظير مثالى كه مرحوم مصنّف در متن ايراد فرموده‌اند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ظاهرت فاعتق رقبة و لا تملك رقبة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اگر كسى همچون زمان جاهليّت همسرش را بنحو ظهار مطلّقه نمود يعنى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ظهرك كظهر امّى حكم آنست كه زن از وى جدا شده و با رجوع قابل برگشت نيست بلكه لازم است مرد ظهار را حنث و نقض نموده و كفّاره‌اش را بدهد آنگاه زن بر وى دوباره حلال شود و كفّاره‌اش آنست كه بايد مملوكى را آزاد كند و در صورت عدم قدرت برآن شصت روز، روزه بايد بگيرد و بفرض عجز از آن شصت فقير را لازم است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كوتاه اگر شارع در دليلى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ظهار نمودى پس لازم است مملوكى را آزاد كنى تا بتوانى همسرت را دوباره به خود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دليل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مملوك كافر را بملك خود درنياور</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اگرچه اعتاق مملوك با مالك نشدن فرق داشته و هريك حكمى مخالف با ديگرى هستند ولى چون كفّاره ظهار و نقض آن موقوف بر اعتاق است و اعتاق نيز متوقّف بر ملكيّت مى‌باشد لا جرم لازم است بگوئيم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اعتاقش واجب است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مؤمنه مى‌باشد پس حمل مطلق بر مقيّد در اين مثال و اشباه آن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Amiri" w:hAnsi="Amiri" w:eastAsia="Amiri" w:cs="Amiri"/>
          <w:color w:val="111111"/>
          <w:sz w:val="28"/>
          <w:sz w:val="28"/>
          <w:szCs w:val="28"/>
          <w:rtl w:val="true"/>
          <w:lang w:bidi="ar-SA"/>
        </w:rPr>
        <w:t>و امّا صورت دوّم يعنى موردى كه حكم مطلق و مقيّد باهم مختلف نباشد از دو حال خارج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موجب و سبب هر دو متّحد باشد مانند اينكه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رزقت ولدا فاكرم هاشميّا و ان رزقت ولدا فاكرم هاشميّا عالما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سبب هر دو مختلف باشد مانند اينكه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قرأت الدّرس فجالس هاشمىّ و ان جالست فجالس هاشميّا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فرض اوّل كه موجب و سبب هر دو باهم متّحد است باز از دو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هر دو مثبت بوده مانند مثال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 دو منفى باشند مثل اينكه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لا تعلم فلا تصاحب جاهلا و ان كنت لا تعلم فلا تصاحب جاهلا فاسقا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مجموع صور اين قسم سه‌تا مى‌شود باين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مقيّد حكمشان هر دو مثبت بوده و در موجب و سبب باهم متّحد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در هر دو منفى بوده و در سبب نيز باهم متّحد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دو باهم مختلف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اين سه قسم در بحث بعدى ان‌شاءالله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اذا ورد مطلق 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يختلف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حكم مطلق 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بنحو نسخ و نه بطور تقييد و تبيين</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الخطابان المتضمّنان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حكم مختلف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خطابان از جنس واحد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اتّحد موجبهما او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حكمين مختلفين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موجب عود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فى مثل ان يقول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موردى كه بين دو حكم مختلف به نحوى ارتباط باشد كه عدم يكى از آن دو مستلزم عدم ديگرى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يقيّد المطلق بنفى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است به فامّا ان يختلف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فامّا ان يتّحد موجبهما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اختلافهما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ان يتّحد موجبهما مثبتين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و ان ظاهرت فاعتق رقبة مؤمنة فيحمل المطلق على المقيّد اجماعا، نقله فى النّهاية و يكون المقيّد بيانا للمطلق لا نسخا له، تقدّم عليه او تأخّر عنه و قيل نسخ له ان تأخّر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و كونه بيانا لا نسخا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p>
    <w:p>
      <w:pPr>
        <w:pStyle w:val="BookText"/>
        <w:rPr/>
      </w:pPr>
      <w:r>
        <w:rPr>
          <w:rFonts w:ascii="Amiri" w:hAnsi="Amiri" w:eastAsia="Amiri" w:cs="Amiri"/>
          <w:color w:val="111111"/>
          <w:sz w:val="28"/>
          <w:sz w:val="28"/>
          <w:szCs w:val="28"/>
          <w:rtl w:val="true"/>
          <w:lang w:bidi="ar-SA"/>
        </w:rPr>
        <w:t>قسم اوّل اينست كه موجب و سبب دو حكم مثبت متّحد باشد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ظاهرت فاعتق رقبة و ان ظاهرت فاعتق رقبة مؤمنة</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در اين قسم آنست كه باجماع علماء مطلق را بر مقيّد بايد حمل نمود چنانچه اين اجماع را مرحوم علّامه در نهايه نقل فرموده است و مقيّد در اين قسم بيان براى مطلق بوده نه ناسخ آن اعمّ از اينكه مقيّد بر مطلق مقدّم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يا مؤخّر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برخى از اصوليّون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مقيّد مؤخّر باشد ناسخ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مقام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مطلق بر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بيان براى مطلق بوده نه ناسخ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يتّحد موجبهما 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حكمين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 از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عليه او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مقيّد و ضمائر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 يحمل المطلق على المقيّد، فلانّه جمع بين الدّليلين، لانّ العمل بالمقيّد يلزم منه العمل بالمطلق و العمل بالمطلق لا يلزم منه العمل بالمقيّد، لصدقه مع غير ذلك المقيّد و بهذا استدل القوم و هو جيّد حيث ينتفى منه احتمال التّجوّز فى المقيّد بارادة النّدب اعنى كونه افضل الافراد و بارادة الوجوب التّخييرى و كذا لو لم يكن احتمال التّجوّز بما ذكرناه منتفيا لكنّه كان مرجوحا بالنّسبة الى التّجوّز فى لفظ المطلق بارادة المقيّد منه</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 تساوى الاحتمالين فيشكل الحكم بترجيح احد المجازين، بل يحصل التّعارض المقتضى للتّساقط او التّوقّف و يبقى المطلق سليما من المعارض</w:t>
      </w:r>
      <w:r>
        <w:rPr>
          <w:rFonts w:eastAsia="Amiri" w:cs="Amiri" w:ascii="Amiri" w:hAnsi="Amiri"/>
          <w:color w:val="111111"/>
          <w:sz w:val="28"/>
          <w:szCs w:val="28"/>
          <w:rtl w:val="true"/>
          <w:lang w:bidi="ar-SA"/>
        </w:rPr>
        <w:t>.</w:t>
      </w:r>
      <w:bookmarkStart w:id="512" w:name="pg12650_116321"/>
    </w:p>
    <w:p>
      <w:pPr>
        <w:pStyle w:val="BookText"/>
        <w:rPr/>
      </w:pPr>
      <w:bookmarkEnd w:id="5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3" w:name="__RefHeading___Toc478053_222507752"/>
      <w:bookmarkStart w:id="514" w:name="_Toc191"/>
      <w:bookmarkEnd w:id="513"/>
      <w:r>
        <w:rPr>
          <w:rtl w:val="true"/>
        </w:rPr>
        <w:t>حمل مطلق بر مقيّد</w:t>
      </w:r>
      <w:bookmarkEnd w:id="514"/>
    </w:p>
    <w:p>
      <w:pPr>
        <w:pStyle w:val="BookText"/>
        <w:rPr/>
      </w:pPr>
      <w:r>
        <w:rPr>
          <w:rFonts w:ascii="IRNazanin" w:hAnsi="IRNazanin" w:eastAsia="IRNazanin"/>
          <w:color w:val="111111"/>
          <w:sz w:val="28"/>
          <w:sz w:val="28"/>
          <w:szCs w:val="28"/>
          <w:rtl w:val="true"/>
          <w:lang w:bidi="fa-IR"/>
        </w:rPr>
        <w:t>امّا حمل مطلق بر مقيّد، پس جهتش آنست كه بدين ترتيب بين دو دليل جمع مى‌شود، زيرا عمل به مقيّد لازمه‌اش عمل بمطلق نيز مى‌باشد ولى از عمل بمطلق، عمل بمقيّد لازم نمى‌آيد چه آنكه مطلق با غير مقيّد نيز صادق مى‌باشد و بهمين تقرير و بيان حضرات استدلال نموده‌اند و از نظر ما نيز استدلال مذكور نيكو و مستحسن است ولى نه بطور مطلق بلكه در موردى كه احتمال مجاز در مقيّد مثل اراده ندب يعنى افضل الافراد يا وجوب تخييرى منتفى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جائى كه و لو احتمال مجاز منتفى نيست ولى در عين حال اراده مجاز از مقيّد نسبت به ارتكاب مجاز در مطلق به اينكه مطلق را بر مقيّد حمل كنيم مرجوح بحساب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تساوى دو احتمال مشكل است بتوان حكم به ترجيح يكى از دو مجاز بر ديگرى نمود بلكه بينشان تعارض واقع شده و مقتضاى آن تساقط يا توقّف است و در نتيجه مطلق از معارض سالم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گفته شد در قسم اوّل يعنى موردى كه حكم هر دو مثبت بوده و موجب آن دو نيز باهم متّحد باشند دو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مطلق بر مقيّد و نفى ناسخ بودن مقيّد نسبت بمطلق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مقام اوّل</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مدّعا اينست كه در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رقبة و ان ظاهرت فاعتق رقبة مؤمنة بايد به قرينه مقيّد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را كه مطلق است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بر اين ادّعاء آنست كه دو عبارت ان ظاهرت فاعتق رقبة و ان ظاهرت فاعتق رقبة مؤمنة دو دليلى هستند كه از مولا نسبت به عبد صادر شده حال عبد يا بايد به هر دو عمل كند يا بخصوص يكى از آن 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قاعده مسلّمه‌اى است كه حضرات بآن ملتزم هستند و آن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مهما امكن اولى من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مادامى‌كه بين دو دليل بتوان جمع نمود و به هر دو عمل كرد بهتر است از عمل به يكى و ترك ديگرى لذا با توجّه به اين قاعده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بمطلق عمل كنيم بسا ترك عمل بمقيّد لازم مى‌آيد چه آنكه در مثال اگر رقبه كافره را آزاد بنمائيم عمل بمطلق شده چون مطلق هم با مقيّد سازش داشته و هم با غير آن ولى مقيّد ترك مى‌شود درحالى‌كه عمل بمقيّد اگر بشود به هر دو دليل عمل شده زيرا بديهى و واضح است اگر مكلّف بنده مؤمن را آزاد كند در حقّش صادق است كه اعتاق رقبه نموده يعنى بمطلق عمل كرده چنانچه مى‌توان گفت رقبه مؤمنه را آزاد كرده يعنى عمل بمقيّد نموده است پس به مقتضاى قاعده مى‌بايد مطلق را بر مقيّد حمل كرده و بمقيّد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مرحوم مصنّف در حمل مطلق بر مقيّد در قسم اوّل</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از حضرات اصوليّون بما رسيده و نوعا بآن متمسّك شده‌اند و اجمالا بيانى است نيكو و قابل اعتماد اگرچه بطور مطلق نمى‌توان بآن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در دو دليل مطلق و مقيّدى كه از مولى به بنده متوجّه شده چهار احتمال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مطلق و مقيّد احتمال اراده مجاز داده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اين احتمال موجود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مطلق احتمال مجاز موجود و در مقيّد منتفى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آن يعنى در مطلق احتمال اراده مجاز منتفى و در مقيّد موجود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احتمال مجاز در مقيّد اين است كه بتوان آن را بر فرد افضل يا واجب تخييرى حمل نمود مثلا در مثالى كه گذشت بگوئيم اعتاق عبد مؤمن افضل از اعتاق عبد كافر است بنابراين هر دو مجزى هستند يا آزاد نمودن بنحو وجوب تخييرى بين مطلق عبد و خصوص عبد مؤمن مى‌باشد ازاين‌رو مكلّف هركدام را كه آزاد كند فرد واجب را امتثال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با قيام چنين احتمالى وجهى براى حمل مطلق بر مقيّد وجود ندارد بلكه اگر بمطلق عمل شود امتثال حاصل است و منظور از احتمال مجاز در مطلق اينست كه مراد از آن خصوص مقيّد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صورت چنين فرضى لازم است مطلق را بر مقيّد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باين تذكّر مى‌گوييم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بطور مطلق فرموده‌اند كه مطلق بر مقيّد بايد حمل شود درحالى‌كه در صورت اوّل و چهارم اين حمل غيرممكن است چون بحسب فرض قطع داريم از مطلق خصوص مقيّد اراده نشده است و با چنين قطع و يقينى چطور مى‌توان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p>
    <w:p>
      <w:pPr>
        <w:pStyle w:val="BookText"/>
        <w:rPr/>
      </w:pPr>
      <w:r>
        <w:rPr>
          <w:rFonts w:ascii="Amiri" w:hAnsi="Amiri" w:eastAsia="Amiri" w:cs="Amiri"/>
          <w:color w:val="111111"/>
          <w:sz w:val="28"/>
          <w:sz w:val="28"/>
          <w:szCs w:val="28"/>
          <w:rtl w:val="true"/>
          <w:lang w:bidi="ar-SA"/>
        </w:rPr>
        <w:t>و امّا در فرض دوّم و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در فرض سوّم مى‌توان بلكه بايد مطلق را بر مقيّد حمل كرد و فرموده قوم در اينجا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فرض دوّم بايد باز بتفصيل قائل شد چه آنكه در آن سه صورت متصوّر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مجاز در مطلق راجح و در مقيّد مرجوح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مجاز در مقيّد راجح و در مطلق مرجوح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مجاز در هر دو باهم متساوى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حقّ با حضرات است كه بايد مطلق را بر مقيّد حمل نمود ولى در صورت دوّم لازم است مطلق را بحال خود گذاشت و در مقيّد تصرّف نمود چنانچه در فرض سوّم احتمال مجاز در هر دو با يكديگر تعارض كرده و مقتضاى آن اينست كه اراده مجاز در هر دو ساقط مى‌شود و در نتيجه مطلق بدون معارض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توضيح مى‌توان چنين استفاده كرد كه حمل مطلق بر مقيّد بطور كلّى صحيح نيست بلكه بايد در آن تفصيل داد بهمان بيانى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يحمل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العمل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بمقيّد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العمل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بمطلق عود مى‌كند</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مع غير ذلك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راجع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استدل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دليلين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الاستدلال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ينتفى منه احتمال التّجوّز فى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افضل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افضل الافراد يا وجوب تخييرى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اراده مجاز در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بارادة المقيّد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تساوى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احتمال مجاز در لفظ مطلق و احتمال آن در 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المطلق سليما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مطلق سالم از معارض نه مطلقى است كه با مقيّد معارض مى‌باشد چه آنكه بحسب فرض اين مطلق مبتلا به معارضه با مقيّد است پس سلامتش از معارض بى‌معنا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بايد گفت مقصود اينست كه وقتى مطلق با مقيّد تعارض نمود و بحسب دو مبنائى كه وجود دارد يا به تساقط قائل شده و يا بتوقّف متمايل شديم و به هيچ‌يك از دو دليل معارض ديگر نتوانستيم عمل كنيم رجوع باصل فوق اين دو كه اصالة الاطلاق است مى‌نماييم و اين اطلاق فوق قطعا معارضى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بعض هذا الاشكال فى النّهاية و اجاب عنه بما يرجع عنه الى انّ حمله حينئذ على المقيّد يقتضى تيقّن البراءة و الخروج عن العهدة بخلاف ابقائه على اطلاقه، فانّه لا يحصل معه ذلك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p>
    <w:p>
      <w:pPr>
        <w:pStyle w:val="BookText"/>
        <w:rPr/>
      </w:pPr>
      <w:r>
        <w:rPr>
          <w:rFonts w:ascii="Amiri" w:hAnsi="Amiri" w:eastAsia="Amiri" w:cs="Amiri"/>
          <w:color w:val="111111"/>
          <w:sz w:val="28"/>
          <w:sz w:val="28"/>
          <w:szCs w:val="28"/>
          <w:rtl w:val="true"/>
          <w:lang w:bidi="ar-SA"/>
        </w:rPr>
        <w:t>و قد اخذه بعضهم دليلا على الحكم مستبدّا مع الدّليل الآخر من غير تعرّض للاشكال و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به پاره‌اى از اشكالى كه ذكر شد در كتاب نهايه اشاره نموده و سپس در مقام جواب از آن برآمده و مطالبى را در اين باب ايراد فرموده كه حاصل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مطلق بر مقيّد در مورد تعارض مقتضى آنست كه مكلّف يقين به برائت ذمّه پيدا كرده و قطع به خروج از عهده تكليف برايش حاصل شود بخلاف آنكه مطلق را بحال اطلاقش باقى بگذارد چه آنكه در اين فرض براى وى يقين پيدا نمى‌شود و احتمال بقاء تكليف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اصوليّون جواب مرحوم علّامه را دليل مستقلّى بر حكم يعنى حمل مطلق بر مقيّد قرار داده و همراهش دليل ديگرى نيز ذكر كرده و بدون اينكه اشكال يادشده را متعرّض شود مدّعاى خود را بدين ترتيب مدلّل و مبرهن ساخته است و اين اشكالش واضح و روشن است به‌طورى‌كه از نظر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مرحوم علّامه به برخى از آنچه ما در اشكال حمل مطلق بر مقيّد ذكر نموديم اشاره كرده و تنها فرض تساوى احتمال مجازين در مطلق و مقيّد را پيش كشيده است و سپس در جواب از آن فرموده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اين اشكال هست كه محتمل است از مطلق مجاز اراده شده و مقيّد مقصود باشد چنانچه همين احتمال مجاز در مقيّد بوده و امكان آن هست از آن افضل الافراد يا واجب تخييرى مراد باشد ولى در عين حال در مورد تعارض اين دو احتمال اگر مطلق را بر مقيّد حمل كنيم به برائت ذمّه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فراغ آن از تكليف يقين پيدا كرده و امتثال حتما حاصل است درحالى‌كه اگر مطلق را به اطلاقش باقى بداريم اين يقين حاصل نبوده و احتمال عدم امتثال بقوّت خود باقيست و در چنين وقتى وظيفه آنست كه مطلق بر مقيّد حمل شود چه آنكه اشتغال يقينى فراغ يقينى لازم دارد برخى از اصوليّون بدون اينكه باشكال اشاره‌اى كرده باشند تنها جوابى را كه مرحوم علّامه داده‌اند همراه با دليل ديگر بعنوان برهان و حجّت مستقلّى براى حمل مطلق بر مقيّد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دليل ديگر همان برهان جمع بين دليلين است و مقصود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فرموده مرحوم علّامه كه در واقع جواب از اشكال است خود به تنهائى دليل مستقلّ نبوده بلكه بانضمام دليل ديگر كه بآن اشاره شد مجموعا يك دليل مى‌باشد پس مستقلّا آن را دليل على‌حدّه و جداگانه‌اى اگر بخواهيم فرض كنيم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بعض هذا الاشكال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همان‌طورى‌كه اشاره شد تنها فرض تساوى اراده مجاز از مطلق و مقيّد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اشكال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حمله حينئذ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تعارض احتمال المجازين فى المطلق و المقيّد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ابقائه على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مى‌كند</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يحصل معه ذلك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ابقاء مطلق على اطلاقه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اخذه بعضهم دليلا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فى النّهاية بعنوان الجواب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علماء عود كرده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مطلق بر مقيّد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مستقلّا و على‌حدّه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جمع بين دليلين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اخذ بعض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بيان انّه بيان 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فلانّه نوع من التّخصيص فى المعنى، لانّ المراد من المطلق كرقبة مثلا اىّ فرد كان من افراد الماهيّة، فيصير عامّا الّا انّه على البدل و يصير تخصيصه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و اخراجا لبعض المسمّيات من ان يصلح بدلا، فالتّقييد يرجع الى نوع من التّخصيص يسمّى تقييدا اصطلاحا، فحكمه حكم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الخاصّ المتأخّر بيان للعامّ المتقدّم و ليس ناسخا له فكذا المقيّد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بودن مقيّد براى مطلق و ناسخ نبودنش</w:t>
      </w:r>
    </w:p>
    <w:p>
      <w:pPr>
        <w:pStyle w:val="BookText"/>
        <w:rPr/>
      </w:pPr>
      <w:r>
        <w:rPr>
          <w:rFonts w:ascii="IRNazanin" w:hAnsi="IRNazanin" w:eastAsia="IRNazanin"/>
          <w:color w:val="111111"/>
          <w:sz w:val="28"/>
          <w:sz w:val="28"/>
          <w:szCs w:val="28"/>
          <w:rtl w:val="true"/>
          <w:lang w:bidi="fa-IR"/>
        </w:rPr>
        <w:t>و امّا تقرير اينكه چطور مقيّد بيان براى مطلق و مفسّر آن بوده نه ناسخ</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آن اينست كه تقييد مطلق خود در معنا نوعى تخصيص محسوب مى‌شود، زيرا مقصود از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فردى از افراد ماهيّت و هر مصداقى از مصاديق مملوك مى‌باشد پس در واقع مطلق همان عامّ است با اين فرق كه عامّ شمولى است ولى مطلق بدلى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قهرا تخصيص آن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و اخراج بعضى از مصاديق است از صلاحيّت براى فرد على البدل بودن، پس تقييد به نوعى از تخصيص برگشته كه اصطلاحا به نام تقييد ياد مى‌شود، پس حكم آن حكم تخصيص است لذا همان‌طورى‌كه خاصّ متأخّر از عامّ بيان براى عامّ متقدّم بوده نه ناسخش عينا مقيّد متأخّر از مطلق بيان آن بوده نه ناسخ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شرح مقام دوّم</w:t>
      </w:r>
    </w:p>
    <w:p>
      <w:pPr>
        <w:pStyle w:val="BookText"/>
        <w:rPr/>
      </w:pPr>
      <w:r>
        <w:rPr>
          <w:rFonts w:ascii="Amiri" w:hAnsi="Amiri" w:eastAsia="Amiri" w:cs="Amiri"/>
          <w:color w:val="111111"/>
          <w:sz w:val="28"/>
          <w:sz w:val="28"/>
          <w:szCs w:val="28"/>
          <w:rtl w:val="true"/>
          <w:lang w:bidi="ar-SA"/>
        </w:rPr>
        <w:t>مدّعاى دوّم اينست كه مقيّد نسبت به مطلق مبيّن و مفسّر است نه ناسخ و دليل بر اثبات اين مدّعا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در واقع همان عامّ و مقيّد همان مخصّص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عامّ بودن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 فرد من افراد ماهيّة المملوك همان‌طورى‌كه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 فرد من افراد ماهيّة الانسان و تنها فرقى كه بين عامّ و مطلق است اينكه عموم در عامّ شمولى و استغراقى و به تعبير روشن‌تر عرضى است ولى در مطلق بدلى و طولى مى‌باشد چنانچه شرحش گذشت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مخصّص بودن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آنست كه تقييد مطلق يعنى اخراج برخى از افراد از تحت عموم بدلى و مشخّص نمودن و تحديد كردن مدلول مطلق چنانچه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مؤمنة به وسيله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غير مؤمن را از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كرده و آن را منحصر در مصاديق واجد وصف ايمان نموده‌ايم همان‌طورى‌كه وقتى مى‌گوييم العلماء العدول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عامّ است تخصيص داده و منحصر در خصوص كسانى كه بوصف عدالت موصوف هستند نموده‌ايم پس در واقع تقييد همان تخصيص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p>
    <w:p>
      <w:pPr>
        <w:pStyle w:val="BookText"/>
        <w:rPr/>
      </w:pPr>
      <w:r>
        <w:rPr>
          <w:rFonts w:ascii="Amiri" w:hAnsi="Amiri" w:eastAsia="Amiri" w:cs="Amiri"/>
          <w:color w:val="111111"/>
          <w:sz w:val="28"/>
          <w:sz w:val="28"/>
          <w:szCs w:val="28"/>
          <w:rtl w:val="true"/>
          <w:lang w:bidi="ar-SA"/>
        </w:rPr>
        <w:t>بوده و صرفا اصطلاح بر اين جارى شده كه وقتى در مقابل مطلق، مقيّد را قرار مى‌دهند اين نام را بآن اطلاق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كلام</w:t>
      </w:r>
    </w:p>
    <w:p>
      <w:pPr>
        <w:pStyle w:val="BookText"/>
        <w:rPr/>
      </w:pPr>
      <w:r>
        <w:rPr>
          <w:rFonts w:ascii="IRNazanin" w:hAnsi="IRNazanin" w:eastAsia="IRNazanin"/>
          <w:color w:val="111111"/>
          <w:sz w:val="28"/>
          <w:sz w:val="28"/>
          <w:szCs w:val="28"/>
          <w:rtl w:val="true"/>
          <w:lang w:bidi="fa-IR"/>
        </w:rPr>
        <w:t>نتيجه آنكه حكم جارى در عامّ و خاصّ نيز در مطلق و مقيّد بايد جارى باشد لذا همان‌طورى‌كه خاصّ متأخّر از عامّ را حضرات مبيّن و مفسّر عامّ دانسته‌اند مقيّد متأخّر از مطلق را بايد اين‌چنين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انّه بيان لا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نوع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تقييد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تخصيص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تقييد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 متأخّر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متقدّم عود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الذّاهب الى كونه ناسخا مع التّأخّر بانّه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بيانا للمطلق حينئذ لكان المراد بالمطلق هو المقيّد، فيجب ان يكون مجازا فيه و هو فرع الدّلالة و انّها منتفية، اذا المطلق لا دلالة له على مقيّد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BookText"/>
        <w:rPr/>
      </w:pPr>
      <w:r>
        <w:rPr>
          <w:rFonts w:ascii="Amiri" w:hAnsi="Amiri" w:eastAsia="Amiri" w:cs="Amiri"/>
          <w:color w:val="111111"/>
          <w:sz w:val="28"/>
          <w:sz w:val="28"/>
          <w:szCs w:val="28"/>
          <w:rtl w:val="true"/>
          <w:lang w:bidi="ar-SA"/>
        </w:rPr>
        <w:t>و الجواب انّ المعنى المجازي انّما يفهم من اللّفظ بواسطة القرينة و هى هاهنا المقيّد، فيجب حصول الدّلالة و الفهم بعده لا قبله و ما ذكرتموه انّما يتمّ لو وجب حصولهما قبل و ليس الامر كذلك و سيأتى لهذا مزيد تحقيق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قائلين به نسخ</w:t>
      </w:r>
    </w:p>
    <w:p>
      <w:pPr>
        <w:pStyle w:val="BookText"/>
        <w:rPr/>
      </w:pPr>
      <w:r>
        <w:rPr>
          <w:rFonts w:ascii="IRNazanin" w:hAnsi="IRNazanin" w:eastAsia="IRNazanin"/>
          <w:color w:val="111111"/>
          <w:sz w:val="28"/>
          <w:sz w:val="28"/>
          <w:szCs w:val="28"/>
          <w:rtl w:val="true"/>
          <w:lang w:bidi="fa-IR"/>
        </w:rPr>
        <w:t>كسانى كه مقيّد متأخّر از مطلق را ناسخ آن دانسته‌اند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مقيّد بيان براى مطلق فرض شود پس لازم است مقصود از مطلق همان مقيّد باشد و لازمه آن اينست كه مطلق مجاز در مقيّد فرض گردد و مجاز بودن آن متفرّع است بر اينكه مطلق دلالت بر مقيّد داشته باشد درحالى‌كه دلالت منتفى است زيرا مطلق به‌هيچ‌وجهى بر مقيّد خاصّ 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استدلال قائلين به نسخ</w:t>
      </w:r>
    </w:p>
    <w:p>
      <w:pPr>
        <w:pStyle w:val="BookText"/>
        <w:rPr/>
      </w:pPr>
      <w:r>
        <w:rPr>
          <w:rFonts w:ascii="Amiri" w:hAnsi="Amiri" w:eastAsia="Amiri" w:cs="Amiri"/>
          <w:color w:val="111111"/>
          <w:sz w:val="28"/>
          <w:sz w:val="28"/>
          <w:szCs w:val="28"/>
          <w:rtl w:val="true"/>
          <w:lang w:bidi="ar-SA"/>
        </w:rPr>
        <w:t>مرحوم مصنّف در مقام جواب از اين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مجازى به واسطه قرينه از لفظ فهميده مى‌شود و قرينه در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پس حصول دلالت و ثبوت فهم بعد از مقيّد است نه پيش از آن</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دليلى كه مستدلّ ذكر نموده در صورتى تمام و صحيح است كه دلالت و فهم لازم باشد قبل از قرينه حاصل باشد و حال آنكه امر چنين نيست و ان‌شاءالله بزودى براى اين تقرير تحقيق بيشترى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مستدلّ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مقيّد متأخّر از مطلق را نمى‌توان مبيّن و مفسّر مطلق قرار داد زيرا معناى آن اينست كه مقصود متكلّم از مطلق همان مقيّد است مثلا وقتى متكلّم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رقبة و در دليل ديگر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دليل اوّل همان رقبه مؤمنه در دليل دوّم باشد چون رقبه مؤمنه از نظر مدلول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متغاير و متفاوت است لا جرم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رقبه مؤمنه مجاز مى‌شود پس بايد بگوئيم مطلق در مقيّد مجاز است و در محلّش مقرّر مى‌باشد كه مجاز در جائى است كه لفظ موضوع براى معناى حقيقى دلالت بر مجاز داشته باشد همان‌طورى‌كه اسد موضوع براى حيوان مفترس بر رجل شجاع دلالت دارد درحالى‌كه مطلق رأسا بر مقيّد دلالتى ندارد چون عامّ بما هو عامّ دلالت بر خاصّ به ملاحظه اينكه خاصّ 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جواب از اين استدلال كه مرحوم مصنّف داده‌اند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ملتزم مى‌شويم كه مقصود از مطلق همان مقيّد بوده و معناى مبيّن بودن مقيّد همين است و نيز قبول داريم كه مطلق مجاز در مقيّد مى‌شود و اين را انكار نمى‌كنيم ولى اينكه مطلق دلالت بر مقيّد ندارد را تسليم نمى‌شويم زيرا اگر مقصود از عدم دلالت مطلق بر مقيّد و فهميده نشدن مقيّد از مطلق اين باشد كه قبل از ذكر مقيّد مجرّد القاء لفظ مطلق برآن دلالت ندارد اين را تسليم مى‌شويم ولى پذيرفتن آن نفعى بحال مستدلّ ندارد زيرا مقيّد قرينه بر اراده معناى مجازى از مطلق مى‌باشد و پرواضح است قبل از آمدن قرينه لازم نيست لفظ بر معناى مجازى دلالت داشته باشد و عدم دلالت در اين هنگام نبايد باعث نفى مجاز گردد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 نفى دلالت پس از آمدن مقيّد است آن را قبول نداشته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انكارش مى‌كنيم و ثبوت دلالت در اين هنگام كافى در مجازيّت مطلق در مقيّد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الذّاهب الى كونه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تأخّر مقيّد از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بيانا للمطلق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مقيّد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التّأخّر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يكون مجازا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المطلق مجازا فى المقيّد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همزه معطوف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در آن به دلالت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المطلق لا دلالة له على مقيّد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هاهنا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مطلق و مقيّد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حصول الدّلالة و الفهم بعده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لو وجب حصولهما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دلالت و فهم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لام بوده و مضاف‌اليه‌ش در تقدير است يعنى حصولهما قبل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ان يتّحد موجبهما منفيين، فيعمل بهما معا اتّفاقا مثل ان يقول فى كفّارة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تعتق المكاتب و لا تعتق المكاتب الكافر حيث لا يقصد الاستغراق كما فى اشتر اللّحم، فلا يجزى اعتاق المكاتب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p>
    <w:p>
      <w:pPr>
        <w:pStyle w:val="BookText"/>
        <w:rPr/>
      </w:pPr>
      <w:r>
        <w:rPr>
          <w:rFonts w:ascii="IRNazanin" w:hAnsi="IRNazanin" w:eastAsia="IRNazanin"/>
          <w:color w:val="111111"/>
          <w:sz w:val="28"/>
          <w:sz w:val="28"/>
          <w:szCs w:val="28"/>
          <w:rtl w:val="true"/>
          <w:lang w:bidi="fa-IR"/>
        </w:rPr>
        <w:t>اينكه موجب و سبب هر دو حكم درحالى‌كه منفى هستند باهم متّحد باشد كه حكم در اين قسم آنست كه باتّفاق جميع ارباب تحقيق بايد به هر دو حكم عمل نمود مثل اينكه متكلّم در كفّاره ظهار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المكاتب و در جاى ديگر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المكاتب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قصد متكلّم استغراق نباشد همچون اشتر اللّحم كه مقصود متكلّم عهد ذهنى است نه استغراق لذا در چنين موردى بطور كلّى اعتاق مكاتب صحيح نيست نه مكاتب كافر و نه غير كافر يعنى لازم است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المكاتب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يتّحد موجبهما 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در مطلق و مقيّد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 از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و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ظاهرت لا تعتق المكاتب</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اگرچه ظاهر اين كلمه آنست كه عامّ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بنابراين از محلّ استشهاد خارج است و بايد مثال ديگر ذكر نمود ولى همان‌طورى‌كه مرحوم مصنّف فرموده‌اند مثال مزبور در صورتى شاهد براى مطلق مى‌شود كه قصد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نبوده بلكه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عهد ذهنى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ان يختلف موجبهما كاطلاق الرّقبة فى كفّارة الظّهار و تقييدها فى كفّارة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انّه لا يحمل على المقيّد حينئذ، لعدم المقتضى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كثير من مخالفينا الى انّه يحمل عليه قياسا مع وجود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نقل عن بعضهم الحمل عليه مطلقا و كلاهما باطل لا سيّما الاخير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p>
    <w:p>
      <w:pPr>
        <w:pStyle w:val="BookText"/>
        <w:rPr/>
      </w:pPr>
      <w:r>
        <w:rPr>
          <w:rFonts w:ascii="IRNazanin" w:hAnsi="IRNazanin" w:eastAsia="IRNazanin"/>
          <w:color w:val="111111"/>
          <w:sz w:val="28"/>
          <w:sz w:val="28"/>
          <w:szCs w:val="28"/>
          <w:rtl w:val="true"/>
          <w:lang w:bidi="fa-IR"/>
        </w:rPr>
        <w:t>آنكه موجب و سبب دو حكم مختلف باشد مانند اطلاق رقبه در كفّاره ظهار و تقييدش در كفّاره قتل يعنى در دليل اطلاق متكلّم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ظاهرت فاعتق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دليل مقيّد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قتلت فاعتق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ما حكم در اين قسم آنست كه مطلق را بر مقيّد نبايد حمل نمود زيرا مقتضى براى اين حمل وجود ندارد چه آنكه موجب آن دو بحسب فرض باهم متفاوت و متغاير است ازاين‌رو دليل مقيّد هيچ نظرى باطلاق ندارد تا مطلق برآن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بسيارى از مخالفين ما اماميّه يعنى سنّى‌ها گفته‌اند كه مطلق را بر مقيّد از باب قياس بايد حمل نمود مشروط به اينكه شرائط قياس موجود باشد و در غير وجود شرائط به هر دو عمل مى‌شود و حمل واقع نمى‌گردد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از برخى ايشان نقل شده كه گفته‌اند مطلق بايد بر مقيّد حمل شود چه شرائط قياس موجود بوده و چه نباشد ولى هر دو قول باطل و فاسد است مخصوصا قول 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تقييدها فى كفّارة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رقبه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انّه لا يحمل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مطلق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يختلف 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حمل مطلق بر مقيّد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مقيّد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مع وجود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شرائط 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اينست كه اين قائل از اهل سنّت به تفصيل قائل شده و حاصل تفصيلى كه داده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باب قياس بتوان مطلق را بر مقيّد حمل نمود، حمل واجب است و در غير اين صورت به هر دو عمل شده و نبايد 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موردى كه شرائط قياس فراهم بوده و مى‌توان قياس كرد مانند اينكه در دليل مطلق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ظاهرت فاعتق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دليل مقيّد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قتلت فاعتق رقبة مؤمنة</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ممكنست چنين تقرير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وجوب اعتاق رقبه مؤمنه در دليل مقيّد ارتكاب حرام يعنى قتل نفس است و چون اين علّت در ظهار نيز وجود دارد چه آنكه در شريعت اسلام ظهار از محرّمات شمرده شده لا جرم از باب العلّة يعمّم كما يخصّص مى‌گوييم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مؤمنه است</w:t>
      </w:r>
      <w:r>
        <w:rPr>
          <w:rFonts w:eastAsia="IRNazanin" w:cs="IRNazanin"/>
          <w:color w:val="111111"/>
          <w:sz w:val="28"/>
          <w:szCs w:val="28"/>
          <w:rtl w:val="true"/>
          <w:lang w:bidi="fa-IR"/>
        </w:rPr>
        <w:t>.</w:t>
      </w:r>
      <w:bookmarkStart w:id="515" w:name="pg12650_116337"/>
    </w:p>
    <w:p>
      <w:pPr>
        <w:pStyle w:val="BookText"/>
        <w:rPr/>
      </w:pPr>
      <w:bookmarkEnd w:id="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p>
    <w:p>
      <w:pPr>
        <w:pStyle w:val="BookText"/>
        <w:rPr/>
      </w:pPr>
      <w:r>
        <w:rPr>
          <w:rFonts w:ascii="Amiri" w:hAnsi="Amiri" w:eastAsia="Amiri" w:cs="Amiri"/>
          <w:color w:val="111111"/>
          <w:sz w:val="28"/>
          <w:sz w:val="28"/>
          <w:szCs w:val="28"/>
          <w:rtl w:val="true"/>
          <w:lang w:bidi="ar-SA"/>
        </w:rPr>
        <w:t>و مثال آنجائى كه شرائط قياس فراهم نبوده و نمى‌توان قياس كرد مانند اينكه در دليل مطلق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نظرت فانظر الى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دليل مقيّد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قلّدت فقلّد عالما هاشميّا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نقل عن بعضهم الحمل عليه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مخالفين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مقيّد عود مى‌كند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چه شرائط قياس موجود بوده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قول اخير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Amiri" w:hAnsi="Amiri" w:eastAsia="Amiri" w:cs="Amiri"/>
          <w:color w:val="111111"/>
          <w:sz w:val="28"/>
          <w:sz w:val="28"/>
          <w:szCs w:val="28"/>
          <w:rtl w:val="true"/>
          <w:lang w:bidi="ar-SA"/>
        </w:rPr>
        <w:t>المجمل هو ما لم يتّضح دلالته و يكون فعلا و لفظا مفردا 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يقترن به ما يدلّ على وجه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اللّفظ المفرد فكالمشترك، لتردّده بين معانيه امّا بالاصالة كالعين و القرء و امّا بالاعلال كالمختار المتردّد بين الفاعل و المفعول، اذ لو لا الاعلال لكان مختيرا بكسر الياء للفاعل و بالفتح للمفعول فينتفى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6" w:name="__RefHeading___Toc478055_222507752"/>
      <w:bookmarkStart w:id="517" w:name="_Toc192"/>
      <w:bookmarkEnd w:id="516"/>
      <w:r>
        <w:rPr>
          <w:rtl w:val="true"/>
        </w:rPr>
        <w:t>اصل و قاعده در بيان مجمل و اقسام آن</w:t>
      </w:r>
      <w:bookmarkEnd w:id="517"/>
    </w:p>
    <w:p>
      <w:pPr>
        <w:pStyle w:val="Heading4"/>
        <w:numPr>
          <w:ilvl w:val="3"/>
          <w:numId w:val="1"/>
        </w:numPr>
        <w:rPr/>
      </w:pPr>
      <w:bookmarkStart w:id="518" w:name="__RefHeading___Toc478057_222507752"/>
      <w:bookmarkStart w:id="519" w:name="_Toc193"/>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مجمل آنست كه دلالتش واضح نباشد و آن اقسامى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لفظ مفرد و لفظ مركّب</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فعل مجمل است كه بآن لفظى كه دلالت بر وجه و كيفيّت وقوعش نمايد مقرون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و امّا لفظ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مشترك چه آنكه مردّد است بين معانى متعدّدى كه دارد اعمّ از آنكه اين تردّد اصلى و نفسى بوده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واسطه اعلال پيدا شده باشد همچون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مردّد است بين اينكه اسم فاعل بوده يا اسم مفعول باشد چه آنكه اگر اعلال نمى‌بود اسم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ياء و اسم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ياء مى‌بود و ديگر اجمالى در بين نبوده و ترديد منتفى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لفظ مجمل آنست كه داراى دلالت واضح و روشنى نباشد و اجمال باين معنا گاهى در فعل بوده و زمانى در لفظ مفرد و در پاره‌اى از اوقات در لفظ مركّب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فعل مجمل آنست كه با آن قرينه‌اى كه دلالت بر نحوه وقوعش بكند همراه نباشد مانند اينكه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چون قرينه‌اى كه دلالت كند اين فعل بچه نحو واقع شده آيا جائى سواره بوده يا پياده، خندان بوده يا گريان، سريع آمده يا بطى‌ء، تنها آمده يا در معيّت كسى و ساير حالات و وجوهى كه در آن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لفظ مفرد مجمل استعمال الفاظ مشتركه است بدون قرينه چنانچه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 عينى را</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معانى متعدد از قبيل طلا و نقره، كفّه ترازو، خورشيد، چشم، چشمه، ذات، جاسوس و غيره مى‌باشد لا جرم وقتى همراه لفظ قرينه معيّنه ذكر نشود دلالتش بر معناى مراد مجمل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يا همچون لفظى كه از اضداد است يعنى مشترك بين دو معناى متضادّ مى‌باشد همچون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قرء كه به معناى پاكى و ناپاكى زنان كه حيض باشد آمده يا مولى كه به معناى آقا و بنده هر دو مى‌باشد و يا غريم كه به معناى طلبكار و بدهكار هر دو استعمال مى‌شود، بديهى است وقتى در لفظ قرينه بر تعيين معناى مقصود نباشد دلالت لفظ مجمل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اجمال در لفظ مفرد گاهى ذاتى و اصلى است يعنى مستند به وضع واضع است همچون امثله مذكوره و زمانى معلول امر عارضى است نظير اعلال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مشترك و مردّد بين اسم فاعل و اسم مفعول است كه اين اجمال و ترديد مستند باعلال لفظ مى‌باشد زيرا اگر اسم فاعل فرض شود در اصل مختير بكسر ياء بوده منتهى ياء متحرّك ما قبل مفتوح قلب بالف شد تبديل به مختار گرديد و اگر اسم مفعول فرضش كنيم در اصل مختير بفتح ياء بوده كه باز ياء متحرّك ما قبل مفتوح را قلب بالف كرده مختار شد پس اسم فاعل و مفعول هر دو پس از اعلال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فعلا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يقترن به ما يدلّ على وجه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فعل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مشترك راجع است</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اجمالى اصلى در باب الفاظ اجمالى است كه مستند به وضع واضع باشد يعنى واضع يك لفظ را مشترك بين معانى متعدّد جعل و وضع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اللّفظ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الزّوج و الولىّ و كما فى مرجع الضّمير حيث يتقدّمه امران يصلح لكلّ واحد منهما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 لتردّده بين زيد و عمرو كالمخصوص بمجهول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 أَنْ تَبْتَغُوا بِأَمْوالِكُمْ 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تقييد الحلّ بالاحصان مع الجهل به اوجب الاجمال فى ما 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 إِلَّا ما يُتْلى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اجمال در لفظ مركّب مانند فرموده حقتعالى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ببخشد كسى كه اختيار و گره ازدواج بدست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بيده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بين شوهر و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مانند مرجع ضمير در جائى پيش از ضمير دو امرى ذكر شده كه ضمير براى رجوع به هريك صلاحيّت دارد مانند ضرب زيد عمرا فضربته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رجوع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 و نيز مانند اختصاص لفظ به كلمه‌اى كه معنايش مجهول است همچون فرموده حقتعالى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لَكُمْ ما وَراءَ ذلِكُمْ أَنْ تَبْتَغُوا بِأَمْوالِكُمْ مُحْصِنِينَ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شده براى شما غير از اين اگر با اموالتان محصنين را اختيار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تقييد حلّيّت به احصان با جهل بمقصود از آن سبب اجمال در شيئى كه حلال شده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فرموده حقتعالى</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 إِلَّا ما يُتْلى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بر شما چهارپايان حلال شده‌اند مگر آنچه بر شما نام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أَوْ يَعْفُوَا الَّذِي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صريحا نفرموده چه كسى مهريّه زن را ببخشد فقط از واهب مهر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بيده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اين شخص مردّد است بين شوهر و ولىّ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يتقدّمه امران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امران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است كه به زيد رجوع كرده يا به عمرو عود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كالمخصوص بمجهول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لفظ مركّب را اختصاص به لفظى دهند كه معناى مراد از آن مجهول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محصنين اختصاص داده شده و چون معناى محصنين مجهول است لا جرم شى‌ء محلّل نيز مجمل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فهاهنا فوائد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العامّة الى انّ آية السّرقة و هى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باعتبار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باعتبار القطع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الاكثرون على خلاف ذلك و هو الاظهر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تعريف و اقسام مجمل را دانستى اكنون در اينجا فوائد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فائده اوّل</w:t>
      </w:r>
    </w:p>
    <w:p>
      <w:pPr>
        <w:pStyle w:val="BookText"/>
        <w:rPr/>
      </w:pPr>
      <w:r>
        <w:rPr>
          <w:rFonts w:ascii="IRNazanin" w:hAnsi="IRNazanin" w:eastAsia="IRNazanin"/>
          <w:color w:val="111111"/>
          <w:sz w:val="28"/>
          <w:sz w:val="28"/>
          <w:szCs w:val="28"/>
          <w:rtl w:val="true"/>
          <w:lang w:bidi="fa-IR"/>
        </w:rPr>
        <w:t>مرحوم سيّد مرتضى و گروهى از اهل سنّت معتقدند كه آيه سرقت يعنى فرموده حقتعالى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و زن دزد را تأديب كرده و دستهايشان را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باعتبار اجمالى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مجمل مى‌باشد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به پائين را گويند چنانچه باز آرنج به پائين و از كتف به پائين نيز اطلاق مى‌شود و در آيه لفظى كه بر تعيين يكى از اين معانى باشد ذكر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آيه باعتبار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قطع گاهى به معناى جدا كردن و زمانى به معناى جراحت رساندن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 علماء برخلاف اين دو عقيده بوده و آيه را مجمل نمى‌دانند و از نظر ما نيز رأى صواب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الاكثرون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آيه باعتبار قطع و يد مى‌باشد</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ذلك راجع است</w:t>
      </w:r>
      <w:r>
        <w:rPr>
          <w:rFonts w:eastAsia="Amiri" w:cs="Amiri" w:ascii="Amiri" w:hAnsi="Amiri"/>
          <w:color w:val="111111"/>
          <w:sz w:val="28"/>
          <w:szCs w:val="28"/>
          <w:rtl w:val="true"/>
          <w:lang w:bidi="ar-SA"/>
        </w:rPr>
        <w:t>.</w:t>
      </w:r>
      <w:bookmarkStart w:id="520" w:name="pg12650_116343"/>
    </w:p>
    <w:p>
      <w:pPr>
        <w:pStyle w:val="BookText"/>
        <w:rPr/>
      </w:pPr>
      <w:bookmarkEnd w:id="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المتبادر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الاطلاق هو كلّ العضو الى المنكب، فيكون حقيقة فيه و ظاهرا منه حال الاستعمال، فلا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يتبادر ايضا من لفظ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ابانة الشّي‌ء عمّا كان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فيه، فاين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1" w:name="__RefHeading___Toc478059_222507752"/>
      <w:bookmarkStart w:id="522" w:name="_Toc194"/>
      <w:bookmarkEnd w:id="521"/>
      <w:r>
        <w:rPr>
          <w:rtl w:val="true"/>
        </w:rPr>
        <w:t>استدلال مرحوم مصنّف بر نفى اجمال در آيه سرقت</w:t>
      </w:r>
      <w:bookmarkEnd w:id="522"/>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بر نفى اجمال در آيه سرقت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اطلاق و القاء به ذهن متبادر است تمام عضو يعنى از سر انگشتان تا شانه مى‌باشد و چون تبادر علامت حقيقت است لا جرم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عضو حقيقت بوده و ظاهر در آن مى‌باشد به‌طورى‌كه وقتى بدون قرينه استعمال مى‌شود بدون ترديد و توقّفى مجموع جارحه از آن استفاده مى‌گردد پس از آيه شريفه از اين جهت اجمالى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 جدا كردن شى‌ء از آنچه بآن متّصل است تبادر به ذهن مى‌كند و لفظ مزبور در اين معنى ظاهر مى‌باشد پس اجمال رأسا از آن منفى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العضو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منه حال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ماء موصوله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قطع و ضمير مجرورى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ابانة الشّي‌ء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اليد يقع على العضو بكماله و على ابعاضه و ان كان لها اسماء تختصّها، فيقولون غوّصت يدى فى الماء الى الاشاجع و الى الزّند و الى المرفق و الى المنكب و اعطيته كذا بيدى و انّما اعطى بانامله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كتب باصابعه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يجرى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ظنّه قوم لانّ الانسان يقع على جملة يختصّ كلّ بعض منها باسم من غير ان يقع انسان على ابعاضها كما يقع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بعض من هذا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مرحوم سيّد مرتضى بر اجمال آيه باعتبار اجمال 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سيّد مرتضى در مقام استدلال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عضو كامل اطلاق مى‌شود و هم بر ابعاض آن اگرچه براى هر بعضى از آن اسم مخصوصى وضع شده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آب تا اشاجع فرو بردم كه در اين مثال به از سر انگشتان تا بيخ آنها لفظ يد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در آب تا مچ فرو بردم يا تا آرنج و يا تا شانه كه بتمام اين ابعاض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گاهى مى‌گويند با دستم فلان شى‌ء را به او اعطاء نمودم درحالى‌كه با بند انگشتان اعطاء واقع شده پس به بند انگشتان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نوشتم درحالى‌كه با انگشتانش كتابت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كرده پس لفظ يد گفته و از آن انگشتان را اراده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لفظ يد بتمام اين معانى اطلاق شده و در وقتى‌كه بدون قرينه ذكر شود مجمل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مجراى انسان نبوده و از نظر استعمال مانند آن نمى‌باشد چنانچه قوم اين‌طور پنداشته و يد را به منزله انسان قرار داده‌اند چه آنكه انسان اطلاق بر مجموع اعضائى مى‌شود كه هر عضوش اسم مخصوصى دارد و هرگز آن را بر عضوى از اعضاء اطلاق نمى‌كنند مثلا بر دست يا پا و يا رأس انسان نگويند بلكه بر مجموع اعضاء يعنى موجود كامل الاعضاء اين نام را اطلاق مى‌كنند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بر جارحه كامل و مجموع دست اطلاق مى‌شود در عين حال بر هريك از ابعاض نيز گفته مى‌گردد چنانچه موارد استعمالش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عضو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لها اسماء تختصّها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ابعاض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اسماء و ضمير مفعولى به ابعاض عود مى‌كند و حال مراد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 اگرچه براى مجموع عضو بوده و باين معنا استعمال مى‌شود ولى در عين حال واجد ابعاضى است كه هريك با داشتن اسم مخصوص مع‌ذلك يد در آنها نيز استعمال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بيخ انگشتان يعنى حد فاصل بين انگشتان و كف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زاء و سكون نون بند دست و باصطلاح مچ را گويند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ميم و فتح فا يا بالعكس آرنج</w:t>
      </w:r>
      <w:bookmarkStart w:id="523" w:name="pg12650_116346"/>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ميم و سكون نون و كسر كاف جاى برخورد باز و شانه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بانامله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انگشت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جريان يد مجرى الانسان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بعض منها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ابعاض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معتبر القطع ايضا مع ذلك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يطلق على الابانة و على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لمن جرح يده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يده، فحصل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524" w:name="__RefHeading___Toc478061_222507752"/>
      <w:bookmarkStart w:id="525" w:name="_Toc195"/>
      <w:bookmarkEnd w:id="524"/>
      <w:r>
        <w:rPr>
          <w:rtl w:val="true"/>
        </w:rPr>
        <w:t>استدلال كسانى كه آيه را باعتبار لفظ قطع مجمل پنداشته‌اند</w:t>
      </w:r>
      <w:bookmarkEnd w:id="525"/>
    </w:p>
    <w:p>
      <w:pPr>
        <w:pStyle w:val="BookText"/>
        <w:rPr/>
      </w:pPr>
      <w:r>
        <w:rPr>
          <w:rFonts w:ascii="IRNazanin" w:hAnsi="IRNazanin" w:eastAsia="IRNazanin"/>
          <w:color w:val="111111"/>
          <w:sz w:val="28"/>
          <w:sz w:val="28"/>
          <w:szCs w:val="28"/>
          <w:rtl w:val="true"/>
          <w:lang w:bidi="fa-IR"/>
        </w:rPr>
        <w:t xml:space="preserve">كسانى كه در اجمال آيه علاوه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اعتبار و لحاظ كرده در مقام استدلال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بر بريدن و مجروح نمودن اطلاق مى‌شود چنانچه به كسى كه دستش را با چاقو بريده است مى‌گويند قطع يده، بنابراين در معناى اين لفظ اجمال حاصل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القطع ايضا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bookmarkStart w:id="526" w:name="pg12650_116347"/>
    </w:p>
    <w:p>
      <w:pPr>
        <w:pStyle w:val="BookText"/>
        <w:rPr/>
      </w:pPr>
      <w:bookmarkEnd w:id="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الاستعمال يوجد مع الحقيقة و المجاز و لفظ اليد و إن كان مستعملا فى الكلّ و البعض الّا انّ فهم ما عدا الجملة منه موقوف على ضميمة القرينة و ذلك آية كونه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الّذى ادّعاه بين لفظ اليد و لفظ الانسان غير مقبول، بل هما مشتركان فى تبادر الجملة عند الاطلاق و توقّف ما سواها على القرينة و ان كان استعمال اليد فى الابعاض متعارفا دون الانسان، فانّ ذلك بمجرّده لا يقتضى الاجمال، بل لا بدّ من كونه ظاهرا فى الكلّ بحيث لا يسبق احدهما بخصوصه الى الفهم و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الآخر بمثله، فانّا قد بيّنّا انّ القطع ظاهر فى الابانة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7" w:name="__RefHeading___Toc478063_222507752"/>
      <w:bookmarkStart w:id="528" w:name="_Toc196"/>
      <w:bookmarkEnd w:id="527"/>
      <w:r>
        <w:rPr>
          <w:rtl w:val="true"/>
        </w:rPr>
        <w:t xml:space="preserve">جواب مرحوم مصنّف از اجمال آيه باعتبار لفظ </w:t>
      </w:r>
      <w:r>
        <w:rPr>
          <w:rtl w:val="true"/>
        </w:rPr>
        <w:t>«</w:t>
      </w:r>
      <w:r>
        <w:rPr>
          <w:rtl w:val="true"/>
        </w:rPr>
        <w:t>يد</w:t>
      </w:r>
      <w:r>
        <w:rPr>
          <w:rtl w:val="true"/>
        </w:rPr>
        <w:t xml:space="preserve">» </w:t>
      </w:r>
      <w:r>
        <w:rPr>
          <w:rtl w:val="true"/>
        </w:rPr>
        <w:t xml:space="preserve">و </w:t>
      </w:r>
      <w:r>
        <w:rPr>
          <w:rtl w:val="true"/>
        </w:rPr>
        <w:t>«</w:t>
      </w:r>
      <w:r>
        <w:rPr>
          <w:rtl w:val="true"/>
        </w:rPr>
        <w:t>قطع</w:t>
      </w:r>
      <w:r>
        <w:rPr>
          <w:rtl w:val="true"/>
        </w:rPr>
        <w:t>»</w:t>
      </w:r>
      <w:bookmarkEnd w:id="52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از اوّل يعنى اجمال آيه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استعمال هم با معناى حقيقى يافت شده و هم با مجازى چه آنكه نفس استعمال از حقيقت و مجاز اعمّ مى‌باشد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كلّ عضو و بعض آن استعمال مى‌شود ولى در عين حال فهم و ادراك غير كلّ از آن موقوف به ضميمه قرينه است و همين توقّف بر قرينه علامت آنست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عضو مجاز مى‌باشد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چنين لفظى را باعتبار اينكه داراى معناى حقيقى و مجازى است نمى‌توان مجمل خواند و الّا غالب الفاظ به ملاحظه اينكه داراى معناى حقيقى و مجازى هستند بايد مجمل باشند و اين امرى است كه احدى بآن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قائل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فرقى كه بين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مقبول نيست و بين اين دو هيچ فرق وجود نداشته بلكه هر دو در اين جهت مشتركند كه وقتى بدون قرينه اطلاق مى‌شوند مجموع ابعاض از آنها تبادر كرده و اراده غير آن موقوف بر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فرقى كه بين آنها است اينكه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ابعاض بنحو مجاز متعارف بوده ولى اين مجاز در انسان تعارف ندارد لكن اين مقدار از فرق سبب آن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مجملات شمرده شود بلكه چنانچه تقرير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ظاهر در كلّ عضو مى‌باشد و اين‌طور نيست كه عند الاطلاق از بين كلّ و بعض هيچيك بخصوصه تبادر نكند بلكه واقع امر خلاف اين بوده و حتما كلّ متبادر به ذهن است و سپس در مقام جواب از اجمال آيه باعتبار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استدلال آنست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 ظاهر در انفصال و جدا كردن چيزى از شى‌ء ديگر است به‌طورى‌كه عند الاطلاق و در حال تجرّد از قرينه اين معنا از آن به ذهن تبادر مى‌كند و قبلا ذكر شد كه تبادر علامت حقيقت است حال اگر مجازا در معناى ديگر استعمال گردد اين استعمال موجب اجمال آن نمى‌شود چنانچه شرح آن در جواب از استدلال مرحوم سيّد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آيه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فهم ما عدا الجملة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عضو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كونه مجازا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بر قرينه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عدا الجملة راجع است</w:t>
      </w:r>
      <w:r>
        <w:rPr>
          <w:rFonts w:eastAsia="Amiri" w:cs="Amiri" w:ascii="Amiri" w:hAnsi="Amiri"/>
          <w:color w:val="111111"/>
          <w:sz w:val="28"/>
          <w:szCs w:val="28"/>
          <w:rtl w:val="true"/>
          <w:lang w:bidi="ar-SA"/>
        </w:rPr>
        <w:t>.</w:t>
      </w:r>
      <w:bookmarkStart w:id="529" w:name="pg12650_116349"/>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الّذى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و ضمير مفعولى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مشتركان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 و انسان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بمجرّده لا يقتضى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استعمال يد در ابعاض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كونه ظاهرا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 احدهما بخصوصه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 بعض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اين‌طور نيست كه يكى از اين دو سبقت به ذهن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الآخر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آيه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4"/>
        <w:numPr>
          <w:ilvl w:val="3"/>
          <w:numId w:val="1"/>
        </w:numPr>
        <w:rPr/>
      </w:pPr>
      <w:bookmarkStart w:id="530" w:name="__RefHeading___Toc478065_222507752"/>
      <w:bookmarkStart w:id="531" w:name="_Toc197"/>
      <w:bookmarkEnd w:id="530"/>
      <w:r>
        <w:rPr>
          <w:rtl w:val="true"/>
        </w:rPr>
        <w:t>[</w:t>
      </w:r>
      <w:r>
        <w:rPr>
          <w:rtl w:val="true"/>
        </w:rPr>
        <w:t>كلام در اطراف برخى ديگر از امثله</w:t>
      </w:r>
      <w:r>
        <w:rPr>
          <w:rtl w:val="true"/>
        </w:rPr>
        <w:t>]</w:t>
      </w:r>
      <w:bookmarkEnd w:id="531"/>
    </w:p>
    <w:p>
      <w:pPr>
        <w:pStyle w:val="BookText"/>
        <w:rPr/>
      </w:pPr>
      <w:r>
        <w:rPr>
          <w:rFonts w:ascii="Amiri" w:hAnsi="Amiri" w:eastAsia="Amiri" w:cs="Amiri"/>
          <w:color w:val="111111"/>
          <w:sz w:val="28"/>
          <w:sz w:val="28"/>
          <w:szCs w:val="28"/>
          <w:rtl w:val="true"/>
          <w:lang w:bidi="ar-SA"/>
        </w:rPr>
        <w:t>الثّانية عدّ جماعة فى المجمل نحو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و لا صلاة الّا بفاتحة الكتاب و لا صيام لمن لم يبيّت الصّيام من اللّيل و لا نكاح الّا بولىّ ممّا ينفى فيه الفعل ظاهرا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الفعل المنفىّ شرعيّا كما فى الامثلة المذكورة او لغويّا ذا حكم واحد فلا اجمال و إن كان لغويّا له اكثر من حكم واحد فهو 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فائده دوّم</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 از اصوليّون امثال فرموده نبىّ اكرم صلّى اللّه عليه و آله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p>
    <w:p>
      <w:pPr>
        <w:pStyle w:val="BookText"/>
        <w:rPr/>
      </w:pPr>
      <w:r>
        <w:rPr>
          <w:rFonts w:ascii="Amiri" w:hAnsi="Amiri" w:eastAsia="Amiri" w:cs="Amiri"/>
          <w:color w:val="111111"/>
          <w:sz w:val="28"/>
          <w:sz w:val="28"/>
          <w:szCs w:val="28"/>
          <w:rtl w:val="true"/>
          <w:lang w:bidi="ar-SA"/>
        </w:rPr>
        <w:t>سلّم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صلاة الّا بطهور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 مگر با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صلاة الّا بفاتحة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نيست مگر با فاتحة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صيام لمن لم يبيّت الصّيام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نيست براى كسى كه قصد روزه را از شب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نكاح الّا بولىّ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نكاحى نيست مگر آنكه ولىّ آن را واقع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از مصاديق مجمل دانسته و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فعل منفى شرعى باشد همچون مثال‌هاى مذكور يا لغوى بوده كه يك حكم داشته باشد اجمالى در بين نبوده و در صورتى كه لغوى و برايش بيش از يك حكم باشد پس مجمل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جماعة فى المجمل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اجمال اينست كه در امثله مذكوره معلوم نيست مقصود نفى صحّت افعال ياد شده است يا كمال آنها مسلوب و منفى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طاء آب و خاك است كه به واسطه آنها وضوء و غسل و تيمّم حاصل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ينفى فيه الفعل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منفى شرعى بوده همچون صلاة و صيام و نكاح يا غير شرعى باشد مانند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ضرر و لا ضرار فى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انّه لا اجمال مطلقا وفاقا للاكثر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إن ثبت كونه حقيقة شرعيّة فى الصّحيح من هذه الافعال كان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صحيحة و لا صيام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المسمّى حينئذ ممكن باعتبار فوات الشّرط او الجزء و قد اخبر الشّارع به، فتعيّن للارادة، فلا اجمال و ان لم يثبت له حقيقة شرعيّة كما هو الظّاهر و قد مرّ فان ثبت له حقيقة عرفيّة و هو انّ مثله يقصد فيه نفى الفائدة و الجدوى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الّا ما نفع و لا كلام الّا ما افاد و لا طاعة الّا للّه كان متعيّنا ايضا و لا اجمال و لو فرض انتفائه ايضا فالظّاهر انّه يحمل على نفى الصّحّة دون الكمال، لانّ ما لا يصحّ كالعدم فى عدم الجدوى بخلاف ما لا يكمل فكان اقرب المجازين الى الحقيقة المتعذّرة و كان ظاهرا فيه، فلا 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مرحوم مصنّف در امثله مذكوره</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ما حقّ اينست كه در امثله مذكور و اشباه آن مطلقا اجمالى نيست چه فعل منفى شرعى بوده و چه لغوى باشد چنانچه اكثر اصوليّون نيز باين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مصنّف</w:t>
      </w:r>
    </w:p>
    <w:p>
      <w:pPr>
        <w:pStyle w:val="BookText"/>
        <w:rPr/>
      </w:pPr>
      <w:r>
        <w:rPr>
          <w:rFonts w:ascii="Amiri" w:hAnsi="Amiri" w:eastAsia="Amiri" w:cs="Amiri"/>
          <w:color w:val="111111"/>
          <w:sz w:val="28"/>
          <w:sz w:val="28"/>
          <w:szCs w:val="28"/>
          <w:rtl w:val="true"/>
          <w:lang w:bidi="ar-SA"/>
        </w:rPr>
        <w:t>دليل ما بر ادّعاى مذكور اينست كه</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افعال مذكور يعنى صلاة و صوم و نكاح يا حقيقت شرعيّه ثابت است و يا ثابت نيست اگر حقيقت شرعيّه ثابت باشد معناى عبارت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صحيح وجود ندارد مگر اينكه با طهور باشد يا روزه صحيحى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نيست مگر آنكه از شب قبل شخص نيّت آن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اگر نماز با طهارت خوانده نشود يا مثلا در روزه از شب قبل نيّت آن را نكنند در واقع شرط نماز و روزه منتفى است نه نفس نماز و روزه درحالى‌كه ظاهر اين امثله نفى اصل و سلب ماهيّت نماز و روزه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اگرچه شرط در واقع منتفى است ولى باعتبار فوات شرط يا نفى جزء مى‌توان مسمّى و حقيقت مشروط و مركّب را نيز منفى دانست چه آنكه گفته‌اند المشروط معدوم عند شرطه يا المركّب ينتفى بانتفاء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شارع مقدّس در اين امثله از اين واقعيّت خبر داده است پس بدون اينكه اجمال و ابهامى در اين امثله باشد متعيّنا همين معناى شرعى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نموديم كه در اين افعال حقيقت شرعيّه ثابت نيست چنانچه ظاهرا همين‌طور باشد و قبلا نيز شرح آن گذشت پس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حقيقت عرفيّه براى آنها ثابت است و يا آن نيز ثابت نمى‌باشد</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كه حقيقت عرفيّه ثابت باشد و آن عبارتست از اينكه در امثال اين نوع تراكيب اهل عرف نفى فائده از آن استفاده مى‌كنند نظير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الّا ما نفع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بافايده‌اى وجود ندارد مگر دانشى كه نفعش به ديگران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 كلام الّا ما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مفيد وجود ندارد مگر كلامى كه فائده‌اش به ديگران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 طاعة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كرنشى كه نافع باشد وجود ندارد مگر طاعتى كه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تقدير اگر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p>
    <w:p>
      <w:pPr>
        <w:pStyle w:val="BookText"/>
        <w:rPr/>
      </w:pPr>
      <w:r>
        <w:rPr>
          <w:rFonts w:ascii="Amiri" w:hAnsi="Amiri" w:eastAsia="Amiri" w:cs="Amiri"/>
          <w:color w:val="111111"/>
          <w:sz w:val="28"/>
          <w:sz w:val="28"/>
          <w:szCs w:val="28"/>
          <w:rtl w:val="true"/>
          <w:lang w:bidi="ar-SA"/>
        </w:rPr>
        <w:t>حقيقت عرفيّه كه معناى مزبور باشد قائل باشيم در مقام اراده همان متعيّن است و باز كلام اجمالى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فرض كنيم كه حقيقت عرفيّه نيز منتفى است على الظّاهر كلام را بايد حمل بر نفى صحّت نمود نه نفى كمال زيرا شيئى كه صحيح نيست در واقع همچون معدوم است چه آنكه معدوم نفعى نداشته، شيئى غير صحيح نيز داراى نفعى نيست پس هر دو باهم از اين نظر متّحد هستند بخلاف غير كامل كه واجد اثر و نفع مى‌باشد و بتقرير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تركيبى كه در آن ماهيّت فعل نفى شده باشد معناى حقيقى آن نفى مسمّى و سلب حقيقت آن است و اگر قرينه‌اى داشتيم كه معناى حقيقى اراده نشده درصورتى‌كه معناى مجازى متّحد باشد جاى صحبت و محلّ كلام نيست كه لفظ را بر معناى مجازى معيّن بايد حمل كرد ولى در صورتى كه مجازات متعدّد باشند قاعده اينست كه لفظ را بر معناى مجازى كه به معناى حقيقى نزديكتر است بايد حمل نمود و چون نفى صحّت به نفى ماهيّت نزديكتر است از نفى كمال لا جرم بدون ترديد و اجمالى لفظ را برآن حمل مى‌كنيم پس باز اجمالى در بين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انّه لا اجمال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چه فعل شرعى بوده و چه لغوى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 إن ثبت كونه حقيقة شرعيّة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معناى فرموده پيغمبر اكرم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المسمّى حينئذ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ثبوت الحقيقة الشّرعيّة مى‌باشد</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اخبر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مسمّى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للارادة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مسمّى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يثبت له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ثبوت حقيقت شرعيّه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له حقيقة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مثله يقصد فيه نفى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عرفيّه راجع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منفى در امثله مذكور عود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مثله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الفايده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انتفائه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حقيقت عرفيّه عود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اينكه همان‌طورى‌كه حقيقت عرفيّه در آن منتفى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يحمل على نفى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اقرب المجازين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الصّحّة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منفى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صحّت عود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هذا اثبات اللّغة بالتّرجيح و 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لانّا نقول ليس هو منه و انّما هو ترجيح احد المجازات بكثرة التّعارف و لذلك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كالعدم اذا كان بلا 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استدلال و تقريرى كه گذشت اثبات معناى لغت از طريق ترجيح استحسانى بوده كه آن امر باطلى است چه آنكه باب اثبات لغات منحصرا نقل از واضع است نه مرجّحات و استحسانات ذوقى و عقلى فلذا لغات را از امور توقيفيّه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وارد نيست زيرا معناى لغت را با استحسان و قياس اثبات نكرده بلكه به وسيله آن يكى از مجازات را بر مجاز ديگر ترجيح داده و موجب آن را نيز كثرت تعارف و شيوع استعمال قرار داده‌ايم فلذا گفته مى‌شود اين كلام چون منفعتى ندارد وجودش به منزله عدم است يعنى وجود را در معناى مجازى كه عدم باشد استعمال كرده و علاقه مصحّح براى اين استعمال را مشابهت اين دو باهم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اثبات اللّغة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مرحوم مصنّف است</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استدلال مذكور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اثبات لغت بالتّرجيح راجع است</w:t>
      </w:r>
      <w:r>
        <w:rPr>
          <w:rFonts w:eastAsia="Amiri" w:cs="Amiri" w:ascii="Amiri" w:hAnsi="Amiri"/>
          <w:color w:val="111111"/>
          <w:sz w:val="28"/>
          <w:szCs w:val="28"/>
          <w:rtl w:val="true"/>
          <w:lang w:bidi="ar-SA"/>
        </w:rPr>
        <w:t>.</w:t>
      </w:r>
      <w:bookmarkStart w:id="532" w:name="pg12650_116356"/>
    </w:p>
    <w:p>
      <w:pPr>
        <w:pStyle w:val="BookText"/>
        <w:rPr/>
      </w:pPr>
      <w:bookmarkEnd w:id="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ترجيح احد المجازات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 مذكور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يقال هو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تعارف مى‌باشد و حاصل مراد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كثرت استعمال عرفى موجب ترجيح يكى از مجازات بر ساير آنها مى‌گردد لا جرم بسيار ديده و شنيده شده كه در عرف به شيئى بدون منفعت با اينكه موجود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معدوم يعنى موجود را در معدوم مجازا استعمال كرده و علاقه مجوّز اين استعمال مشابهت موجود با معدوم است و آن عبارتست از نداشتن منفعت و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الاوّلون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العرف فى مثله مختلف، فيفهم منه نفى الصّحّة تارة و نفى الكمال اخرى، فكان متردّدا بينهما و لزم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اختلاف العرف و الفهم ان كان فانّما هو باعتبار اختلافهم فى انّه ظاهر فى الصّحّة او فى الكمال، فكلّ صاحب مذهب يحمله على ما هو الظّاهر فيه عنده لا انّه متردّد بينهما، فهو ظاهر عندهما لا مجمل الّا انّه ظاهر عند كلّ فى شى‌ء و لو تنزّلنا الى تسليم تردّده بينهما فكونه على السّواء ممنوع بل نفى الصّحّة راجح، لما ذكرنا من اقربيّته الى نفى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3" w:name="__RefHeading___Toc478067_222507752"/>
      <w:bookmarkStart w:id="534" w:name="_Toc198"/>
      <w:bookmarkEnd w:id="533"/>
      <w:r>
        <w:rPr>
          <w:rtl w:val="true"/>
        </w:rPr>
        <w:t>استدلال قائلين باجمال بطور مطلق</w:t>
      </w:r>
      <w:bookmarkEnd w:id="534"/>
    </w:p>
    <w:p>
      <w:pPr>
        <w:pStyle w:val="BookText"/>
        <w:rPr/>
      </w:pPr>
      <w:r>
        <w:rPr>
          <w:rFonts w:ascii="Amiri" w:hAnsi="Amiri" w:eastAsia="Amiri" w:cs="Amiri"/>
          <w:color w:val="111111"/>
          <w:sz w:val="28"/>
          <w:sz w:val="28"/>
          <w:szCs w:val="28"/>
          <w:rtl w:val="true"/>
          <w:lang w:bidi="ar-SA"/>
        </w:rPr>
        <w:t>كسانى كه قائلند امثله مذكور و اشباه آن بطور مطلق مجمل محسوب مى‌شوند در مقام استدلال بر اين ادّعاء فرموده‌اند</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عرف در مثل اين تركيب از نظر فهم و ادراك مختلف مى‌باشند،</w:t>
      </w:r>
      <w:bookmarkStart w:id="535" w:name="pg12650_116357"/>
    </w:p>
    <w:p>
      <w:pPr>
        <w:pStyle w:val="BookText"/>
        <w:rPr/>
      </w:pPr>
      <w:bookmarkEnd w:id="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پس گاهى از آن نفى صحّت فهميده و زمانى نفى كمال را استفاده مى‌كنند و اين اختلاف خود حاكى است از اينكه لفظ بين دو معناى مذكور مردّد و محتمل است و معناى مجمل همين است</w:t>
      </w:r>
      <w:r>
        <w:rPr>
          <w:rFonts w:eastAsia="IRNazanin" w:cs="IRNazanin"/>
          <w:color w:val="111111"/>
          <w:sz w:val="28"/>
          <w:szCs w:val="28"/>
          <w:rtl w:val="true"/>
          <w:lang w:bidi="fa-IR"/>
        </w:rPr>
        <w:t>.</w:t>
      </w:r>
    </w:p>
    <w:p>
      <w:pPr>
        <w:pStyle w:val="Heading4"/>
        <w:numPr>
          <w:ilvl w:val="3"/>
          <w:numId w:val="1"/>
        </w:numPr>
        <w:rPr/>
      </w:pPr>
      <w:bookmarkStart w:id="536" w:name="__RefHeading___Toc478069_222507752"/>
      <w:bookmarkStart w:id="537" w:name="_Toc199"/>
      <w:bookmarkEnd w:id="536"/>
      <w:r>
        <w:rPr>
          <w:rtl w:val="true"/>
        </w:rPr>
        <w:t>جواب مرحوم مصنّف از استدلال قائلين باجمال بطور مطلق</w:t>
      </w:r>
      <w:bookmarkEnd w:id="537"/>
    </w:p>
    <w:p>
      <w:pPr>
        <w:pStyle w:val="BookText"/>
        <w:rPr/>
      </w:pPr>
      <w:r>
        <w:rPr>
          <w:rFonts w:ascii="Amiri" w:hAnsi="Amiri" w:eastAsia="Amiri" w:cs="Amiri"/>
          <w:color w:val="111111"/>
          <w:sz w:val="28"/>
          <w:sz w:val="28"/>
          <w:szCs w:val="28"/>
          <w:rtl w:val="true"/>
          <w:lang w:bidi="ar-SA"/>
        </w:rPr>
        <w:t>مرحوم مصنّف در مقام جواب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نداريم كه فهم اهل عرف در استفاده از معناى كلام نسبت به امثله مذكور مختلف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كه چنين اختلافى هم وجود داشته باشد بايد گفت اختلاف فهم اهل عرف ناشى از اينست كه برخى لفظ را ظاهر در نفى صحّت دانسته و گروهى در نفى كمال پس هريك كلام را مطابق مذهب خويش بر همان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اهل عرف متّفقند كه لفظ بايد بر معناى ظاهرش حمل گردد منتهى بعضى معناى ظاهر در عبارات و امثله مذكور را نفى صحّت مى‌دانند فلذا بر همان حمل مى‌كنند و از نظر ايشان لفظ اساسا هيچ اجمالى ندارد و گروهى ديگر معناى ظاهر در فعل منفى را نفى كمال مى‌دانند ازاين‌رو ايشان نيز لفظ را بر نفى كمال حمل كرده و از نظر اين دسته هم لفظ اجمالى ندارد و ما نيز اگر از دسته اوّل بوده و عقيده باين داشتيم كه موضوع له اين قبيل تراكيب نفى صحّت است بلا درنگ امثله مذكوره را برآن حمل مى‌كنيم و اگر از دسته دوّم بوده و معتقد باشيم كه موضوع له آنها نفى كمال است باز بدون تأمّل مثالهاى يادشده را بر نفى كمال حمل مى‌نماييم و باز اجمال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منتفى است و به‌هرتقدير اختلاف مزبور در فهم اهل عرف ناشى از اختلاف در مبنائى است كه دارند نه اينكه لفظ مردّد و محتمل بين نفى صحّت و نفى كمال باشد فلذا قائلين به نفى صحّت اساسا نفى كمال را باطل دانسته و بعكس دسته دوّم حمل لفظ بر نفى صحّت را در اين امثله صحيح نمى‌دانند درحالى‌كه اگر لفظ مجمل و مردّد مى‌بود بايد هر دو صحيح بوده منتهى در حمل بر هريك معطّل و متحيّر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كرده و قبول كنيم كه لفظ مردّد بين اين دو معنا است ولى قبول نداريم كه نسبت لفظ به هر دو معنا بنحو تساوى باشد بلكه نفى صحّت به ملاحظه اقرب بودنش به نفى ذات از نفى كمال ارجح بوده لا جرم وقتى لفظ القاء و اطلاق مى‌شود ابتداء اين معنا به ذهن تبادر مى‌كند نه هر دو در عرض هم پس باز اجمال در اين فرض منتفى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نفى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متردّدا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مثالى كه در آن فعل منفى واقع شده راجع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نفى صحّت و نفى كمال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العرف و الفهم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بوده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باعتبار اختلافهم فى انّه ظاهر فى الصّحّة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اختلاف اهل عرف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اهل عرف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است</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صاحب مذهب يحمله على ما هو الظّاهر فيه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 xml:space="preserve">منصوبى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منفى راجع بوده چنانچه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بهمين معنا عائد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موصوله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مذهب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متردّد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منفى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صحّت و نفى كمال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منفى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معتقد به نفى صحّت و قائل بنفى كمال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ظاهر عند كلّ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منفى راجع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به تنوين جرّ است كه تنوينش عوض از مضاف اليه بوده و تقدير كلام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كلّ واحد منهما فى شى‌ء و مقصود از كلّ واحد منهما معتقد به نفى صحّت و قائل به نفى كمال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تردّده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منفى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صحّت و نفى كمال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منفى راجع بوده و مقصود آنست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بودن فعل منفى نسبت به اراده نفى صحّت و نفى كمال در عرض واحد و حدّت وى ممنوع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اقربيّته الى نفى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نفى صحّت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المفصّل</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انتفاء الفعل الشّرعى ممكن لفوات شرطه او جزئه، فيجرى النّفى فيه على ظاهره و لا يكون هناك اجمال</w:t>
      </w:r>
      <w:r>
        <w:rPr>
          <w:rFonts w:eastAsia="Amiri" w:cs="Amiri" w:ascii="Amiri" w:hAnsi="Amiri"/>
          <w:color w:val="111111"/>
          <w:sz w:val="28"/>
          <w:szCs w:val="28"/>
          <w:rtl w:val="true"/>
          <w:lang w:bidi="ar-SA"/>
        </w:rPr>
        <w:t>.</w:t>
      </w:r>
      <w:bookmarkStart w:id="538" w:name="pg12650_116360"/>
    </w:p>
    <w:p>
      <w:pPr>
        <w:pStyle w:val="BookText"/>
        <w:rPr/>
      </w:pPr>
      <w:bookmarkEnd w:id="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Amiri" w:hAnsi="Amiri" w:eastAsia="Amiri" w:cs="Amiri"/>
          <w:color w:val="111111"/>
          <w:sz w:val="28"/>
          <w:sz w:val="28"/>
          <w:szCs w:val="28"/>
          <w:rtl w:val="true"/>
          <w:lang w:bidi="ar-SA"/>
        </w:rPr>
        <w:t>و كذا مع اتّحاد حكم اللّغوى، فانّه يجب صرف النّفى اليه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و الاجزاء، فليس احدهما اولى من الآخر، فيحصل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ممّا قدّمناه فلا نعيده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9" w:name="__RefHeading___Toc478071_222507752"/>
      <w:bookmarkStart w:id="540" w:name="_Toc200"/>
      <w:bookmarkEnd w:id="539"/>
      <w:r>
        <w:rPr>
          <w:rtl w:val="true"/>
        </w:rPr>
        <w:t xml:space="preserve">استدلال قائلين بتفصيل و جواب مصنّف </w:t>
      </w:r>
      <w:r>
        <w:rPr>
          <w:rtl w:val="true"/>
        </w:rPr>
        <w:t>(</w:t>
      </w:r>
      <w:r>
        <w:rPr>
          <w:rtl w:val="true"/>
        </w:rPr>
        <w:t>ره</w:t>
      </w:r>
      <w:r>
        <w:rPr>
          <w:rtl w:val="true"/>
        </w:rPr>
        <w:t xml:space="preserve">) </w:t>
      </w:r>
      <w:r>
        <w:rPr>
          <w:rtl w:val="true"/>
        </w:rPr>
        <w:t>از آن</w:t>
      </w:r>
      <w:bookmarkEnd w:id="540"/>
    </w:p>
    <w:p>
      <w:pPr>
        <w:pStyle w:val="BookText"/>
        <w:rPr/>
      </w:pPr>
      <w:r>
        <w:rPr>
          <w:rFonts w:ascii="Amiri" w:hAnsi="Amiri" w:eastAsia="Amiri" w:cs="Amiri"/>
          <w:color w:val="111111"/>
          <w:sz w:val="28"/>
          <w:sz w:val="28"/>
          <w:szCs w:val="28"/>
          <w:rtl w:val="true"/>
          <w:lang w:bidi="ar-SA"/>
        </w:rPr>
        <w:t>قائلين بتفصيل در مقام استدلال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انتفاء فعل شرعى و سلب ماهيّت آن به واسطه فوات شرط يا جزء امر ممكن و محتملى است لذا نفى در اين افعال محمول بر ظاهرش بوده و در تراكيبى كه فعل شرعى منفى باشد معنا نفى مسمّى و ماهيّت است و هيچ‌گونه اجمالى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فعل منفى لغوى بوده و داراى حكم واحدى باشد در آنجا نيز اجمالى نبوده و نفى مستقيما بهمان حكم مزبور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فعل منفى لغوى بوده و داراى دو حكم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و اجزاء داشت چون اراده هيچيك از اين دو از لفظ اولى از ديگرى نيست لا جرم وقتى لفظ اطلاق گردد موجب اجمال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استدلال از آنچه قبلا گفتيم ظاهر شده و ديگر نيازى به اعاده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اينست كه در فرض مزبور نفى صحّت به ملاحظه اقرب بودنش بنفى مسمّى راجح بر نفى كمال و سلب فضيلت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فيجرى النّفى فيه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شرعى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صرف النّفى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واحد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لغوى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جواب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اكثر النّاس على انّه لا اجمال فى التّحريم المضاف الى الاعيان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استقرأ كلام العرب علم انّ مرادهم فى مثله حيث يطلقونه انّما هو تحريم الفعل المقصود من ذلك كالاكل فى المأكول و الشّرب فى المشروب و اللّبس فى الملبوس و الوطى فى الموطوء</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لحم الخنزير او الخمر او الحرير او الامّهات فهم ذلك سابقا الى الفهم عرفا فهو متّضح الدّلالة فلا اجمال</w:t>
      </w:r>
      <w:r>
        <w:rPr>
          <w:rFonts w:eastAsia="Amiri" w:cs="Amiri" w:ascii="Amiri" w:hAnsi="Amiri"/>
          <w:color w:val="111111"/>
          <w:sz w:val="28"/>
          <w:szCs w:val="28"/>
          <w:rtl w:val="true"/>
          <w:lang w:bidi="ar-SA"/>
        </w:rPr>
        <w:t>.</w:t>
      </w:r>
      <w:bookmarkStart w:id="541" w:name="pg12650_116362"/>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فائده سوّم</w:t>
      </w:r>
    </w:p>
    <w:p>
      <w:pPr>
        <w:pStyle w:val="BookText"/>
        <w:rPr/>
      </w:pPr>
      <w:r>
        <w:rPr>
          <w:rFonts w:ascii="IRNazanin" w:hAnsi="IRNazanin" w:eastAsia="IRNazanin"/>
          <w:color w:val="111111"/>
          <w:sz w:val="28"/>
          <w:sz w:val="28"/>
          <w:szCs w:val="28"/>
          <w:rtl w:val="true"/>
          <w:lang w:bidi="fa-IR"/>
        </w:rPr>
        <w:t>اكثر مردم در تحريمى كه به اعيان خارجى نسبت داده مى‌شود معتقدند كه اجمالى وجود ندارد مانند فرموده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أُمَّهاتُكُمْ كه در اين آيه شريفه تحريم به امّهات نسبت داده شده و فرموده است مادرهاى شما برايتان حرام هستند و هيچ اجمال و ابهامى در اين معنا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در اين مورد مخالفت كرده و آن را مجمل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حقّ از نظر ما رأى اوّل است</w:t>
      </w:r>
      <w:r>
        <w:rPr>
          <w:rFonts w:eastAsia="IRNazanin" w:cs="IRNazanin"/>
          <w:color w:val="111111"/>
          <w:sz w:val="28"/>
          <w:szCs w:val="28"/>
          <w:rtl w:val="true"/>
          <w:lang w:bidi="fa-IR"/>
        </w:rPr>
        <w:t>.</w:t>
      </w:r>
    </w:p>
    <w:p>
      <w:pPr>
        <w:pStyle w:val="Heading4"/>
        <w:numPr>
          <w:ilvl w:val="3"/>
          <w:numId w:val="1"/>
        </w:numPr>
        <w:rPr/>
      </w:pPr>
      <w:bookmarkStart w:id="542" w:name="__RefHeading___Toc478073_222507752"/>
      <w:bookmarkStart w:id="543" w:name="_Toc201"/>
      <w:bookmarkEnd w:id="542"/>
      <w:r>
        <w:rPr>
          <w:rtl w:val="true"/>
        </w:rPr>
        <w:t>استدلال مرحوم مصنّف جهت عدم اجمال در تحريم مضاف به ذات</w:t>
      </w:r>
      <w:bookmarkEnd w:id="543"/>
    </w:p>
    <w:p>
      <w:pPr>
        <w:pStyle w:val="BookText"/>
        <w:rPr/>
      </w:pPr>
      <w:r>
        <w:rPr>
          <w:rFonts w:ascii="Amiri" w:hAnsi="Amiri" w:eastAsia="Amiri" w:cs="Amiri"/>
          <w:color w:val="111111"/>
          <w:sz w:val="28"/>
          <w:sz w:val="28"/>
          <w:szCs w:val="28"/>
          <w:rtl w:val="true"/>
          <w:lang w:bidi="ar-SA"/>
        </w:rPr>
        <w:t>مرحوم مصنّف در مقام استدلال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بر ادّعائى كه داريم اينست كه اگر كلام عرب را كسى استقراء و بررسى كامل بكند به خوبى درمى‌يابد كه مراد و مقصود متكلّمين در مثل اين تراكيب و عباراتى كه خالى از قرينه خارجى ذكر مى‌گردند حرمت فعلى كه مناسب با ذات و عين مذكور در عبارت است مى‌باشد مثلا اگر حرمت بمأكول نسبت داده شود مراد اكل و اگر به مشروب اضافه گردد شرب و اگر به ملبوس انتساب داده شود پوشيدن و اگر به ذاتى كه محلّ وطى و تماسّ واقع مى‌گردد منسوب شود و طى و عمل مقاربت منظور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عليكم لحم الخنزير يعنى اكل و تناول گوشت خنزير حرام است نه آنكه نفس گوشت اين حيوان حرام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زمانى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ascii="Amiri" w:hAnsi="Amiri" w:eastAsia="Amiri" w:cs="Amiri"/>
          <w:color w:val="111111"/>
          <w:sz w:val="28"/>
          <w:sz w:val="28"/>
          <w:szCs w:val="28"/>
          <w:rtl w:val="true"/>
          <w:lang w:bidi="ar-SA"/>
        </w:rPr>
        <w:t>حرّم عليكم الخمر يعنى شرب و آشاميدن شراب حرام است نه نفس شراب حرام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عليكم الحرير يعنى حرير بر شما حرام است مراد پوشيدن آن بوده نه خود حرير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عبارت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عليكم الامّهات كه حرمت به مادران نسبت داده شده منظور وطى و مقاربت با ايشان است نه اينكه خود مادران حرام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تمام اين امثله افعال مناسبى كه ذكر شد از نظر فهم اهل عرف سابق به ذهن مى‌باشند پس در اين تراكيب اگرچه حرمت به عين و ذات خارجى نسبت داده شده ولى دلالت لفظ بر معناى مراد واضح و بدون وجود اجمال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مرحوم مصنّف از علماء اهل سنّت باين كلمه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التّحريم المضاف الى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تحريمى كه نسبت داده شده به اعيان و ذوات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تحريم مضاف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عرب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تحريم مضاف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عرب و ضمير مفعولى به كلام راجع است</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الفعل المقصود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تحريم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ذات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ذلك سابقا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مذكور كه با اعيان خارجى مناسب هستند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تحريم مضاف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تحريم العين غير معقول فلا بدّ من اضمار فعل يصحّ متعلّقا له و الافعال كثيرة و لا يمكن اضمار الجميع، لانّ ما يقدّر للضّرورة يقدّر بقدرها فتعيّن اضمار البعض و لا دليل على خصوصيّة شى‌ء منها فدلالته على البعض المراد غير واضحة و هو معنى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من عدم وضوح الدّلالة على ذلك البعض، لما عرفت من دلالة العرف على ارادة المقصود من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استدلال قائلين باجمال تحريم مضاف به عين و جواب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كسانى كه در حكم مزبور با ما مخالفت كرده و تحريم مضاف به عين خارجى را مجمل دانسته‌اند در مقام استدلال گفته‌اند تحريم عين كه امر غير معقول و بى‌معنائى است لذا در هر موردى كه حرمت بآن منسوب باشد به ناچار فعلى كه تعلّق حرمت بآن صحيح است بايد مقدّر گرفت و چون اين افعال كثير و بسيار هستند و جميع آنها را نمى‌توان در تقدير گرفت چه آنكه گفته‌اند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ضرورت و ناچارى بقدرى كه ضرورت برطرف شود بايد قائل بتقدير شد لا جرم واجب و متعيّن است كه بعضى از اين افعال را مقدّر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گرفت و چون دليلى بر خصوصيّت هيچيك از آنها وجود ندارد و قرينه‌اى بر تعيين هيچ‌كدام بطور مشخّص در دست نيست لا جرم دلالت كلام برآن بعضى كه مقصود و مراد متكلّم است واضح نيست و معناى اجمال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در مقام جواب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نداريم كه دلالت كلام بر فعل مقدر واضح و روشن نباشد چه آنكه دانسته شد عرف دلالت بر فعل مقصود از اين تراكيب داشته و هرگز اهل محاوره متحيّر و سرگردان نمى‌مانند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كسانى است كه تحريم مضاف به عين خارجى را مجمل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تحريم العين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معناى متصوّرى ندارد مثلا وقتى مى‌گويند شراب حرام است يا گوشت خوك حرام است و يا مادر حرام است اگر ظاهر اين كلام مراد باشد قطعا كلام بى‌معنا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تحريم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بقدر ضرورت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كه با تقدير معناى عبارت تصحيح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خصوصيّة شى‌ء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شى‌ء من الافعال مقصود اينست كه فعل خاصّ و معيّنى را نمى‌توان مقدّر گرفت زيرا دليل بر تقديرش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البعض المراد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كلامى كه مشتمل بر تحريم مضاف الى العين است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واضح نبودن مراد راجع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المبيّن نقيض المجمل فهو متّضح الدّلالة سواء كان بنفسه نحو</w:t>
      </w:r>
      <w:r>
        <w:rPr>
          <w:rFonts w:eastAsia="Amiri" w:cs="Amiri" w:ascii="Amiri" w:hAnsi="Amiri"/>
          <w:color w:val="111111"/>
          <w:sz w:val="28"/>
          <w:szCs w:val="28"/>
          <w:rtl w:val="true"/>
          <w:lang w:bidi="ar-SA"/>
        </w:rPr>
        <w:t>:</w:t>
      </w:r>
      <w:bookmarkStart w:id="544" w:name="pg12650_116366"/>
    </w:p>
    <w:p>
      <w:pPr>
        <w:pStyle w:val="BookText"/>
        <w:rPr/>
      </w:pPr>
      <w:bookmarkEnd w:id="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و اللّه بكلّ شى‌ء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بواسطة الغير و يسمّى ذلك الغير مبيّنا و ينقسم كالمجمل الى ما يكون قولا مفردا او مركّبا و الى ما يكون فعلا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النّاس خلاف فى الفعل ضعيف لا يعبأ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545" w:name="__RefHeading___Toc478075_222507752"/>
      <w:bookmarkStart w:id="546" w:name="_Toc202"/>
      <w:bookmarkEnd w:id="545"/>
      <w:r>
        <w:rPr>
          <w:rtl w:val="true"/>
        </w:rPr>
        <w:t>اصل و قاعده در بيان مبيّن</w:t>
      </w:r>
      <w:bookmarkEnd w:id="546"/>
    </w:p>
    <w:p>
      <w:pPr>
        <w:pStyle w:val="Heading5"/>
        <w:numPr>
          <w:ilvl w:val="4"/>
          <w:numId w:val="1"/>
        </w:numPr>
        <w:rPr/>
      </w:pPr>
      <w:bookmarkStart w:id="547" w:name="__RefHeading___Toc478077_222507752"/>
      <w:bookmarkStart w:id="548" w:name="_Toc20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مبيّن عبارتست از كلامى كه نقيض مجمل باشد پس در نتيجه به كلامى اين اسم گفته مى‌شود كه دلالتش بر معناى مراد روشن و واضح محسوب گردد اعمّ از آنكه بنفسه و بدون دخالت كلام ديگرى واجد اين وضوح بوده همچون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بِكُلِّ شَيْ‌ءٍ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واسطه غير خودش واضح و روشن گرديده شده كه البتّه آن غير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اسم فاعل خوانند، قابل توجّه و التفات است كه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مجمل به اقسامى تقسيم مى‌شود چه آنكه مبيّن گاهى قول مفرد بوده و زمانى مركّب و على الاصحّ در پاره‌اى اوقات فعل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برخى از مردم در مبيّن بودن فعل مخالفت كرده و آن را قبول نكرده‌اند ولى اين رأى ضعيف و غير قابل اعتناء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مبيّن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وضوح دلالت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كالمجمل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سلطان المحقّقين در حاشيه مى‌فرمايند</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كتب اهل اصول معهود و معروف است آنكه مبيّن بصيغه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اسم مفعول را به تقسيمات مذكور منقسم مى‌نمايند چنانچه شارح مختصر نيز بآن تصريح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همان‌طورى‌كه مجمل به مفرد و مركّب تقسيم مى‌گردد مقابل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در مفرد بوده و زمانى در مركّب و در پاره‌اى اوقات در فعل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پرواضح است آنچه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بصيغه اسم مفعول است به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مرحوم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مبيّن بصيغه اسم مفعول باشد همچون مشهور و معروف 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نيز اشعار دارد، كلام بعدى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الاصحّ و لبعض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تأمّل و نظر است زيرا در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فعل اختلافى نيست و همان‌طورى‌كه از كتب اصول استفاده مى‌شود جملگى بآن اذعان داشته و احدى آن را انكار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اگر اختلاف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اسم فاعل است كه بعضى فرموده‌اند فعل ممكن نيست كه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بصيغه اسم فاعل است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بفتح ميم و بصيغه اسم مفعول است چندان مناسب و درست بنظر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احدى نقل نشده كه مبيّن بصيغه اسم فاعل مفرد باشد پس چگونه مفرد را يكى از اقسام و مصاديق آن ايشان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شد كلام مرحوم سلطان اعلى اللّه مقامه</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يلتفت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خلاف عود مى‌كند</w:t>
      </w:r>
      <w:r>
        <w:rPr>
          <w:rFonts w:eastAsia="Amiri" w:cs="Amiri" w:ascii="Amiri" w:hAnsi="Amiri"/>
          <w:color w:val="111111"/>
          <w:sz w:val="28"/>
          <w:szCs w:val="28"/>
          <w:rtl w:val="true"/>
          <w:lang w:bidi="ar-SA"/>
        </w:rPr>
        <w:t>.</w:t>
      </w:r>
      <w:bookmarkStart w:id="549" w:name="pg12650_116368"/>
    </w:p>
    <w:p>
      <w:pPr>
        <w:pStyle w:val="BookText"/>
        <w:rPr/>
      </w:pPr>
      <w:bookmarkEnd w:id="5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من اللّه سبحانه و من الرّسول صلّى اللّه عليه و آله و هو كثير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صَفْراءُ فاقِعٌ لَوْنُها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تَذْبَحُوا بَقَرَةً فى اظهر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بيان لمقدار الزّكاة المأمور باتيانها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50" w:name="__RefHeading___Toc478079_222507752"/>
      <w:bookmarkStart w:id="551" w:name="_Toc204"/>
      <w:bookmarkEnd w:id="550"/>
      <w:r>
        <w:rPr>
          <w:rtl w:val="true"/>
        </w:rPr>
        <w:t>مبيّن قولى در كلام حقتعالى و حضرت نبوىّ صلّى اللّه عليه و آله و سلّم</w:t>
      </w:r>
      <w:bookmarkEnd w:id="551"/>
    </w:p>
    <w:p>
      <w:pPr>
        <w:pStyle w:val="BookText"/>
        <w:rPr/>
      </w:pPr>
      <w:r>
        <w:rPr>
          <w:rFonts w:ascii="Amiri" w:hAnsi="Amiri" w:eastAsia="Amiri" w:cs="Amiri"/>
          <w:color w:val="111111"/>
          <w:sz w:val="28"/>
          <w:sz w:val="28"/>
          <w:szCs w:val="28"/>
          <w:rtl w:val="true"/>
          <w:lang w:bidi="ar-SA"/>
        </w:rPr>
        <w:t>مبيّن قولى از حقتعالى و حضرت رسول اكرم صلّى اللّه عليه و آله و سلّم بوده كه مصاديق آن بسيار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فرموده خداوند متعال در سوره بقره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بَقَرَةٌ صَفْراءُ فاقِعٌ لَوْنُها تَسُرُّ النَّاظِرِينَ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گاوى است زرد زرّين كه رنگش بينندگان را بفرح و سرور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مبيّن است براى فرموده ديگر حقتعالى يعنى آيه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سوره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بشما فرمان مى‌دهد كه گاوى را ذبح و قربانى نمائيد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آيه اوّل دو احتمال است</w:t>
      </w:r>
      <w:r>
        <w:rPr>
          <w:rFonts w:eastAsia="Amiri" w:cs="Amiri" w:ascii="Amiri" w:hAnsi="Amiri"/>
          <w:color w:val="111111"/>
          <w:sz w:val="28"/>
          <w:szCs w:val="28"/>
          <w:rtl w:val="true"/>
          <w:lang w:bidi="ar-SA"/>
        </w:rPr>
        <w:t>:</w:t>
      </w:r>
      <w:bookmarkStart w:id="552" w:name="pg12650_116369"/>
    </w:p>
    <w:p>
      <w:pPr>
        <w:pStyle w:val="BookText"/>
        <w:rPr/>
      </w:pPr>
      <w:bookmarkEnd w:id="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احتمال اوّل آنكه مبيّن باشد چنانچه مرحوم سيّد مرتضى و جماعتى ديگر بآن قائل بوده و اين احتمال اظهر الاحتمالين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آنكه جمله ابتدائيّه بوده نه مفسّر و مبيّن آيه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حضرت نبوىّ صلّى اللّه عليه و آله و سلّم 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غلّات كه آسمان سيرابش بكند يك‌دهم آن بعنوان زكات بايد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فرموده حضرت مبيّن و مفسّر مقدار زكاتى است كه بآن امر شده‌ايم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الفعل من الرّسول صلّى اللّه عليه و آله و سلّم كصلاته، فانّه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كحجّه صلّى اللّه عليه و آله و سلّم، فانّه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53" w:name="__RefHeading___Toc478081_222507752"/>
      <w:bookmarkStart w:id="554" w:name="_Toc205"/>
      <w:bookmarkEnd w:id="553"/>
      <w:r>
        <w:rPr>
          <w:rtl w:val="true"/>
        </w:rPr>
        <w:t>مبيّن فعلى از حضرت نبوىّ صلّى اللّه عليه و آله و سلّم</w:t>
      </w:r>
      <w:bookmarkEnd w:id="554"/>
    </w:p>
    <w:p>
      <w:pPr>
        <w:pStyle w:val="BookText"/>
        <w:rPr/>
      </w:pPr>
      <w:r>
        <w:rPr>
          <w:rFonts w:ascii="IRNazanin" w:hAnsi="IRNazanin" w:eastAsia="IRNazanin"/>
          <w:color w:val="111111"/>
          <w:sz w:val="28"/>
          <w:sz w:val="28"/>
          <w:szCs w:val="28"/>
          <w:rtl w:val="true"/>
          <w:lang w:bidi="fa-IR"/>
        </w:rPr>
        <w:t xml:space="preserve">و فعل مبيّن از حضرت رسول اكرم صلّى اللّه عليه و آله و سلّم همچون نمازى كه جنابش مى‌خواندند، چه آنكه اين فعل از وجود مباركش مبيّن فعلى است براى فرموده حقتعالى در سوره بقره آيه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بپاداريد نماز را و بدهيد زكات را</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فعل حجّ از حضرتش صلّى اللّه عليه و آله و سلّم چه آنكه اين فعل از ايشان مبيّن فعلى براى فرموده حقتعالى در سوره آل عمران آيه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bookmarkStart w:id="555" w:name="pg12650_116370"/>
    </w:p>
    <w:p>
      <w:pPr>
        <w:pStyle w:val="BookText"/>
        <w:rPr/>
      </w:pPr>
      <w:bookmarkEnd w:id="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p>
    <w:p>
      <w:pPr>
        <w:pStyle w:val="BookText"/>
        <w:rPr/>
      </w:pP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برعهده مردم است كه آنان كه از ايشان واجد استطاعت بوده و مى‌توانند اين طريق را طىّ كنند به حجّ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كون الفعل بيانا تارة بالضّرورة من قصده و اخرى بنصّه كقوله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كما رأيتموني اصلّى و خذوا عنّى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حينا بالدّليل العقلى كما لو ذكر مجملا وقت الحاجة الى العمل به ثمّ فعل فعلا يصلح بيانا له و لم يصدر عنه غيره، فانّه يعلم انّ ذلك الفعل هو البيان و إلّا لزم تأخيره عن 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478083_222507752"/>
      <w:bookmarkStart w:id="557" w:name="_Toc206"/>
      <w:bookmarkEnd w:id="556"/>
      <w:r>
        <w:rPr>
          <w:rtl w:val="true"/>
        </w:rPr>
        <w:t>طريق تشخيص مبيّن فعلى</w:t>
      </w:r>
      <w:bookmarkEnd w:id="557"/>
    </w:p>
    <w:p>
      <w:pPr>
        <w:pStyle w:val="BookText"/>
        <w:rPr/>
      </w:pPr>
      <w:r>
        <w:rPr>
          <w:rFonts w:ascii="Amiri" w:hAnsi="Amiri" w:eastAsia="Amiri" w:cs="Amiri"/>
          <w:color w:val="111111"/>
          <w:sz w:val="28"/>
          <w:sz w:val="28"/>
          <w:szCs w:val="28"/>
          <w:rtl w:val="true"/>
          <w:lang w:bidi="ar-SA"/>
        </w:rPr>
        <w:t>و طريق دانستن مبيّن بودن فعل از سه طريق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قصد و 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تنصيص و تصريح خود متكلّم چنانچه وجود مبارك نبوىّ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بخوانيد به آن‌طورى كه مى‌بينيد كه من نماز مى‌خوانم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مانند فرموده ديگر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و آداب حجّ را از من فرابگيريد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دليل عقلى مثل اينكه كلام مجملى را در وقت حاجت بعمل ذكر نموده پس از آن فعلى را بجاى بياورند كه براى مبيّن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آن مجمل صالح باشد و فرض آنست كه غير از آن كلام يا فعل ديگرى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موردى علم حاصل مى‌شود كه فعل مزبور مبيّن كلام مجمل است چه آنكه اگر چنين نباشد تأخير بيان از وقت حاجت 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تصريح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ذكر مجملا وقت الحاجة الى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يصدر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شأن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تأخيره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بيان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خلاف بين اهل العدل فى عدم جواز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تأخيره عن وقت الخطاب الى وقت الحاجة فاجازه قوم مطلقا و منعه آخرون مطلقا و فصّل المرتضى فقال</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نذهب اليه انّ المجمل من الخطاب يجوز تأخير بيانه الى وقت الحاجة، و العموم لو كان باقيا على اصل اللّغة فى انّ الظّاهر محتمل لجاز ايضا</w:t>
      </w:r>
      <w:bookmarkStart w:id="558" w:name="pg12650_116372"/>
    </w:p>
    <w:p>
      <w:pPr>
        <w:pStyle w:val="BookText"/>
        <w:rPr/>
      </w:pPr>
      <w:bookmarkEnd w:id="5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Amiri" w:hAnsi="Amiri" w:eastAsia="Amiri" w:cs="Amiri"/>
          <w:color w:val="111111"/>
          <w:sz w:val="28"/>
          <w:sz w:val="28"/>
          <w:szCs w:val="28"/>
          <w:rtl w:val="true"/>
          <w:lang w:bidi="ar-SA"/>
        </w:rPr>
        <w:t>تأخير بيانه، لانّه فى حكم المجمل و اذا انتقل بعرف الشّرعى الى وجوب الاستغراق بظاهره فلا يجوز تأخير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العلّامة فى النّهاية عن بعض العامّة بعد نقله الاقوال الّتى ذكرناها و غيرها قولا آخر هو جواز تأخير بيان ما ليس له ظاهر كالمجمل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له ظاهر و قد استعمل فى غيره كالعامّ و المطلق و المنسوخ، فيجوز تأخير بيانه التّفصيلى لا الاجمالى 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 مخصّص و هذا المطلق مقيّد و هذا الحكم سينسخ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يكاد يظهر بينه و بين قول السّيّد بعد امعان النّظر فرق الّا فى جهة النّسخ، فانّ السّيّد لم يتعرّض له فى اصل البحث و انّما ذكر فى اثناء الاحتجاج انّ الاجماع من الكلّ واقع على انّه تعالى يحسن منه تأخير بيان مدّة الفعل المأمور به و الوقت الّذى ينسخ فيه عن وقت الخطاب و ان كان مرادا بالخطاب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478085_222507752"/>
      <w:bookmarkStart w:id="560" w:name="_Toc207"/>
      <w:bookmarkEnd w:id="559"/>
      <w:r>
        <w:rPr>
          <w:rtl w:val="true"/>
        </w:rPr>
        <w:t>كلام در تأخير بيان</w:t>
      </w:r>
      <w:bookmarkEnd w:id="560"/>
    </w:p>
    <w:p>
      <w:pPr>
        <w:pStyle w:val="BookText"/>
        <w:rPr/>
      </w:pPr>
      <w:r>
        <w:rPr>
          <w:rFonts w:ascii="IRNazanin" w:hAnsi="IRNazanin" w:eastAsia="IRNazanin"/>
          <w:color w:val="111111"/>
          <w:sz w:val="28"/>
          <w:sz w:val="28"/>
          <w:szCs w:val="28"/>
          <w:rtl w:val="true"/>
          <w:lang w:bidi="fa-IR"/>
        </w:rPr>
        <w:t>پس از دانستن آنچه ذكر شد 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جواز تأخير بيان از وقت حاجت اختلاف و نزاعى بين اهل عدل وجود نداشته و جملگى از آن منع نموده‌اند و امّا تأخير آن از وقت خطاب بوقت حاجت مثلا فرض كنيم وقت عمل روز جمعه است و مولى خطاب مجملى در روز چهارشنبه بمكلّف نمود و مرادش را در روز چهارشنبه بيان نكرده بلكه همان روز جمعه لحظاتى چند قبل از فرارسيدن وقت عمل مراد و مقصودش را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اقوالى است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مطلقا آن را تجويز كرده‌اند و گروهى بطور مطلق از آن منع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Amiri" w:hAnsi="Amiri" w:eastAsia="Amiri" w:cs="Amiri"/>
          <w:color w:val="111111"/>
          <w:sz w:val="28"/>
          <w:sz w:val="28"/>
          <w:szCs w:val="28"/>
          <w:rtl w:val="true"/>
          <w:lang w:bidi="ar-SA"/>
        </w:rPr>
        <w:t xml:space="preserve">نموده‌اند و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تفصيل داده و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ما بآن معتقديم اينست كه تأخير بيان از زمان خطاب به زمان حاجت جايز است و نيز عموم اگر بر اصل لغت باقى‌مانده يعنى احتمال دهيم كه ظاهرش يعنى استغراق مراد باشد تأخير بيانش جايز است زيرا عامّ نيز در اين فرض حكم مجمل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 به واسطه عرف شرعى از حالت احتمال عموم و خصوص خارج شده و بوجوب استغراق منتقل گرديده باشد تأخير بيانش از وقت خطاب به زمان حاجت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كتاب نهايه بعد از اينكه اقوالى را كه ما در اينجا آورده و غير آنها را ذكر فرموده از برخى اهل سنّت قول ديگرى را نقل نموده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فاقد ظهور است همچون مجمل تأخير بيانش جايز است ولى كلامى كه داراى ظهور است منتهى متكلّم آن را در غير ظهور استعمال كرده نظير عامّ و مطلق و منسوخ بيان تفصيلى آن را مى‌توان تأخير انداخت ولى بيان اجمالى آن را جايز نيست بتعويق انداخت يعنى بايد در وقت خطاب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عامّ تخصيص خورده و اين مطلق مقيّد بوده و اين حكم 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علّامه پس از نقل اين قول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رأى حقّ و صواب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اين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بعضى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كامل و امعان نظر فرقى نمى‌باشد مگر در خصوص نسخ چه آنكه مرحوم سيّد در اصل بحث و متن گفتار متعرّض آن نشده و صرفا در اثناء استدلال بآن اشاره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اجماع ارباب تحقيق بر اين واقع شده كه از حقتعالى مستحسن و پسنديده است كه مدّت فعل مأمور به و وقتى را كه در آن حكم فعل نسخ مى‌شود از زمان خطاب تأخير بياندازد اگرچه در وقت خطاب و از ابتداء امر اين معنا مراد و مقصود جنابش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قائل حكم نسخ را در متن بحث و در عرض مطلق و عامّ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تأخيره عن وقت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بيان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فاجازه قوم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بيان از وقت خطاب راجع است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تفصيلى است كه از مرحوم سيّد مرتضى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آخرون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بيان از وقت خطاب عود مى‌كند 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قبال تفصيلى است كه از مرحوم سيّد مرتضى حكايت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الظّاهر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تفصيل مرحوم سيّد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عامّ بر اصل لغت باقى مانده و هريك از احتمال عموم و خصوص در آن محتمل باشد تأخير بيانش از وقت خطاب به زمان حاجت جايز است و اگر به واسطه عرف شرع از اصل لغت منتقل شده و در خصوص استغراق جعل شده به‌طورى‌كه وقتى القاء مى‌شود حتما عموم از آن مراد بايد باشد در اينجا تأخير بيانش از وقت خطاب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الاقوال الّتى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علّامه راجع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غير الاقوال الّتى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تأخير بيان ما ليس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ظهور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وقت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بيان است براى بيان اجمالى و حاصل مراد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متكلّم در وقت خطاب اين مقدار از بيان را الزاما بايد بياورد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عامّ تخصيص خورده و اين مطلق تقييد پيدا نموده و اين حكم نسخ مى‌شود و امّا اينكه مخصّص عامّ چيست و چه مقدار بعامّ تخصيص وارد نموده يا مقيّد مطلق چه بوده و مبلغ تقييد تا چقدر است يا ناسخ زمانش چه وقتى است تأخير هريك از اين‌ها كه بيان تفصيلى محسوب مى‌شوند تا زمان حاجت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آخر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مصنّف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آخر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امعان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دقّت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الوقت الّذى ينسخ فيه عن وقت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وقت راجع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تأخير</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مرادا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بيان مدّة الفعل المأمور به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بعد هذا من رغبة العلّامة عن قول السّيّد و موافقته لذلك القائل على وجوب اقتران بيان المنسوخ به مع ما فيه من البعد و المخالفة لما هو المعروف بينهم من اشتراط تأخير النّاسخ حتّى انّه فى مباحث النّسخ عدّه شرطا من غير توقّف و لا استشكال و جعله كغيره وجها للفرق بين التّخصيص و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يوهمه ظاهر عبارة السّيّد من تخصيصه المنع من جواز التّأخير بالعامّ و عدم تعرّضه للمراد من البيان أ هو التّفصيلى او غيره بحيث يعدّ ان وجهين فى المخالفة لذلك القول، اذ عمّم فيه المنع لكلّ ما له ظاهر اريد منه خلافه و اكتفى بالبيان الاجمالى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بانّ كلام السّيّد فى الاحتجاج يعرب عن الموافقة فى كلا الوجهين و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العلّامة لم يعط الحجّة حقّ النّظر و الّا لتبيّن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الّذى يقوى فى نفسى هو القول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مرحوم مصنّف از علّامه عليه الرّحمة</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اينكه معلوم شد بين قول مرحوم سيّد و كلام اين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و تفصيل هر دو به يك معنا راجع است جاى تعجّب است كه چطور مرحوم علّامه از قول مرحوم سيّد مرتضى اعراض نموده و با اين قائل اظهار موافقت نموده و همچنين شگفت‌انگيز است پس از محقّق بودن اجماعى را كه مرحوم سيّد بر جواز تأخير ناسخ از منسوخ ادّعاء فرمود چگونه علّامه عليه‌الرّحمه در عدم جواز تأخير بيان از منسوخ با قائل مزبور موافقت و همراهى كرده و اقتران بيان تفصيلى يعنى ناسخ با منسوخ را واجب شمرده است با اينكه در اين اقتران و لزومش دو محذور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لزوم اقتران بين ناسخ و منسوخ امر بعيدى بنظر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بين حضرات معروف و شايع است كه تأخير ناسخ از منسوخ را شرط مى‌دانند مخالف مى‌باشد حتّى خود مرحوم علّامه در مباحث نسخ تأخير ناسخ را شرط قرار داده بدون اينكه در آن توقّف نموده يا اشكالى بنمايد و همچون ديگران اين امر را يكى از وجوه فرق بين تخصيص و نسخ دانسته است چه آنكه مخصّص اقترانش با عامّ اشكالى نداشته ولى ناسخ نبايد با منسوخ مقرون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ظاهر عبارت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مى‌شود يعنى اينكه ايشان منع از جواز تأخير را بعامّ اختصاص داده و متعرّض نشده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تفصيلى بوده يا غير آن به‌طورى‌كه بذهن چنين خطور مى‌كند اين امر به اضافه امر سابق دو وجه براى مخالفت فرموده سيّد با قول مزبور مى‌باشد چه آنكه در آن قول منع از جواز تأخير بيان تعميم و شامل هر ظاهرى را كه از آن خلاف ظهورش اراده گرديده قرار داده شده است و قائل اين قول همان‌طورى‌كه قبلا گذشت جواز تأخير را صرفا اختصاص به بيان اجمالى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توهّم مدفوع است زيرا كلام مرحوم سيّد در مقام استدلال كاشف از موافقتش با قائل مزبور در هر دو جهت بوده و ان‌شاءالله اين موافقت را در آينده نزديكى خواهيم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مرحوم علّامه استدلال سيّد عليه‌الرّحمه را آن‌طور كه شايسته و بايسته است ملاحظه نفرموده كه بين آن دو قائل بفرق شده و اگر دقّت بيشترى در آن مى‌فرمود حال و واقع برايش آشكار و روشن مى‌گرديد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به‌هرتقدير از اقوالى كه در اين باب گذشت آنچه بنظر ما قوى مى‌آيد همان قول اوّل يعنى جواز تأخير بيان از وقت خطاب بوقت حاجت بطور مطلق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بين قول مرحوم سيّد و قائل مزبور و نيز ادّعاى اجماعى است كه سيّد عليه‌الرّحمه بر جواز تأخير ناسخ از منسوخ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موافقته لذلك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اقتران عامّ و مطلق و منسوخ را با بيان اجمالى لازم دانسته تنها تأخير بيان تفصيلى را تجويز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اقتران بيان المنسوخ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بيان اجمالى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اقتران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المخالفة لما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ارباب اصول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تأخير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فى مباحث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علّامه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شرطا من غير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علّامه و ضمير مفعولى به تأخير ناسخ از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كغيره وجها للفرق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علّامه راجع بوده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ناسخ از منسوخ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يوهمه ظاهر عبارة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تخصيصه المنع من جواز التّأخير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مرتضى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تعرّضه للمراد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مرتضى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التّفصيلى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ان وجهين فى المخالفة لذلك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توهّمى كه از عبارت مرحوم سيّد مرتضى مى‌شود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عبارت سيّد عليه‌الرّحمه دو امر متوهّم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تأخير بيان فقط در عامّ است نه در مطلق يا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كه آيا بيان تفصيلى بوده يا اجمالى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هر دو با آنچه در قول يادشده آمده مخالفت دارد چه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مزبور بين عامّ و مطلق و منسوخ فرقى نگذارده و تأخير بيان را در هيچيك تجويز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تصريح كرده كه مقصودش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اجمالى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عمّم فيه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مجهول خوانده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آن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مذكور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ما له ظاهر اريد منه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موصوله راجع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برمى‌گردد و اين عبارت اشاره به وجه اوّلى است كه كلام مرحوم سيّد مرتضى بحسب توهّم با آن مخالف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بالبيان الاجمالى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قائل قول مزبور راجع بوده و اين عبارت اشاره است به وجه دوّمى كه توهّم مخالفت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Amiri" w:hAnsi="Amiri" w:eastAsia="Amiri" w:cs="Amiri"/>
          <w:color w:val="111111"/>
          <w:sz w:val="28"/>
          <w:sz w:val="28"/>
          <w:szCs w:val="28"/>
          <w:rtl w:val="true"/>
          <w:lang w:bidi="ar-SA"/>
        </w:rPr>
        <w:t>كلام سيّد با آن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يوهمه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فى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كلام سيّد در مقام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يعرب عن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يعنى پرده برمى‌دارد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كلام السّيّد فى الاحتجاج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العلّامة لم يعط الحجّة حقّ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مرحوم علّامه آن‌طور كه بايد و شايد اعطاء نظر و دقّت در حجّت و برهان سيّد نفرموده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لتبيّن له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راجع است، يعنى و اگر ايشان دقّت بيشترى مى‌فرمودند واقع امر بر ايشان روشن و ظاهر شده و باين معنا مى‌رسيدند كه كلام مرحوم سيّد با قائل يادشده فرقى نداشته و در آن دو جهت توهّم‌شده نيز باهم موافقند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خذ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تأخير بيان از وقت خطاب به وقت حاجت بطور مطلق مى‌باشد چه در عامّ و چه در مطلق و چه در منسوخ، بيان تفصيلى بوده يا اجمالى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لا نتصوّر مانعا من التّأخير سوى ما يتخيّله الخصم من قبح الخطاب معه على ما ستسمعه و سنبيّن ضعفه و لا يمتنع عند العقل فرض مصلحة فيه يحسن لاجلها كعزم المكلّف و توطين نفسه على الفعل الى وقت الحاجة فانّ العزم و ما يلحقه طاعة يترتّب الثّواب عليها و فيه مع ذلك تسهيل للفعل المأمور به</w:t>
      </w:r>
      <w:r>
        <w:rPr>
          <w:rFonts w:eastAsia="Amiri" w:cs="Amiri" w:ascii="Amiri" w:hAnsi="Amiri"/>
          <w:color w:val="111111"/>
          <w:sz w:val="28"/>
          <w:szCs w:val="28"/>
          <w:rtl w:val="true"/>
          <w:lang w:bidi="ar-SA"/>
        </w:rPr>
        <w:t>.</w:t>
      </w:r>
      <w:bookmarkStart w:id="561" w:name="pg12650_116381"/>
    </w:p>
    <w:p>
      <w:pPr>
        <w:pStyle w:val="BookText"/>
        <w:rPr/>
      </w:pPr>
      <w:bookmarkEnd w:id="5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62" w:name="__RefHeading___Toc478087_222507752"/>
      <w:bookmarkStart w:id="563" w:name="_Toc208"/>
      <w:bookmarkEnd w:id="562"/>
      <w:r>
        <w:rPr>
          <w:rtl w:val="true"/>
        </w:rPr>
        <w:t>استدلال مرحوم مصنّف بر جواز تأخير بيان از وقت خطاب</w:t>
      </w:r>
      <w:bookmarkEnd w:id="563"/>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ما بر ادّعائى كه كرديم اينست كه هرگز مانعى از تأخير بيان از وقت خطاب تصوّر نمى‌كنيم مگر آنچه را كه خصم مانع پنداشته و آن اينست كه با تأخير بيان خطاب قبيح مى‌باشد چنانچه عن‌قريب اين تقرير از خصم را خواهى شنيد و بزودى بيان خواهيم كرد كه آنچه وى در اين مقام گفته ضعيف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نظر عقل محال نيست كه در نفس تأخير بيان از وقت خطاب مصلحتى نهفته باشد همچون عزم مكلّف و آماده ساختنش نفس خود را براى انجام فعل تا زمان عمل و حاجت، چه آنكه نفس عزم و اراده و ملحقات بآن طاعت محسوب شده و ثواب بر آنها مترتّب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در تأخير بسا علاوه بر مصلحت يادشده فعل مأمور به سهل المئونه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حاصل استدلال و خلاصه دليل مرحوم مصنّف بر جواز تأخير بيان اينست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دليل بر جواز تأخير بيان از وقت خطاب در دست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هيچ مانعى از جواز آن در بين نيست مگر مانع خيالى كه مخالفين ما آن را مانع گمان كرده‌اند كه ضعف و سستى آن عن‌قريب ان‌شاءالله خواهد آمد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مانعى وجود ندارد بلكه مقتضى براى جوازش نيز موجود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است و آن وجود مصلحت در اين امر مى‌باشد و مصلحت موجوده را دو چيز مى‌توان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مولى به عبدش خطابى نمود و مشخّص است كه در روز كذا بايد عبد آن را عملى سازد ولى در حين خطاب بيان نكرد كه مقصودش از مأمور به چيست، پرواضح است كه عبد در چنين موقعيّتى تمام همّ خود را مصروف در انجام فعل به‌نحوى‌كه مطلوب مولى است مى‌نمايد و نفس خويش را آماده براى هرچه غرض مولى مى‌باشد مى‌كند به‌طورى‌كه در وقت عمل بمجرّد علم به مقصود بى‌درنگ همان را تحصيل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 از خطاب كه ابتداء بنحو اجمال صادر شده و براى مدّتى بيانش را بتأخير بيندازند تا عبد ظرف آن خود را آماده سازد بسا علاوه بر آمادگى پيدا كردن عبد مصلحت كامنه ديگرى كه در آن نهفته است اين مى‌باشد كه بدين‌وسيله انجام فعل و امتثال مأمور به براى عبد در غايت سهولت و نهايت آسانى و سادگى قرار مى‌گيرد و اين دو مصلحت در كلّيّه موارد تأخير بيان از وقت خطاب به زمان حاجت جارى بوده بدون اينكه اختصاص بخصوص برخى از ظواهر دون بعضى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يتخيّله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الخطاب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از وقت خطاب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يتخيّله عود مى‌كند و اين عبارت اشاره است به دليل اوّل مرحوم مصنّف كه فقد مانع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دليل دوّم مرحوم مصنّف كه وجود مقتضى باشد</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راجع است</w:t>
      </w:r>
      <w:r>
        <w:rPr>
          <w:rFonts w:eastAsia="Amiri" w:cs="Amiri" w:ascii="Amiri" w:hAnsi="Amiri"/>
          <w:color w:val="111111"/>
          <w:sz w:val="28"/>
          <w:szCs w:val="28"/>
          <w:rtl w:val="true"/>
          <w:lang w:bidi="ar-SA"/>
        </w:rPr>
        <w:t>.</w:t>
      </w:r>
      <w:bookmarkStart w:id="564" w:name="pg12650_116383"/>
    </w:p>
    <w:p>
      <w:pPr>
        <w:pStyle w:val="BookText"/>
        <w:rPr/>
      </w:pPr>
      <w:bookmarkEnd w:id="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بيان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مصلحت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توطين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آماده كردن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منصوبى به عزم راجع است و مقصود از ملحقات عزم مقدّمات آن از قبيل تصوّر فعل و تصوّر مضار و منافع آن و ايجاد شوق در نفس براى انجام آن و نيز تحصيل مقدّمات وجوديّه و وجوبيّه فعل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طاعة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ذلك تسهيل للفعل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بيان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مكلّف و توطين نمودن وى نفسش را براى انجام فعل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المانعين على عدم جواز تأخير بيان المجمل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جاز لجاز خطاب العربىّ بالزّنجيّة من غير ان يبيّن له فى الحال، و الجامع كون السّامع لا يعرف المراد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478089_222507752"/>
      <w:bookmarkStart w:id="566" w:name="_Toc209"/>
      <w:bookmarkEnd w:id="565"/>
      <w:r>
        <w:rPr>
          <w:rtl w:val="true"/>
        </w:rPr>
        <w:t>دليل مانع از جواز تأخير بيان</w:t>
      </w:r>
      <w:bookmarkEnd w:id="566"/>
    </w:p>
    <w:p>
      <w:pPr>
        <w:pStyle w:val="BookText"/>
        <w:rPr/>
      </w:pPr>
      <w:r>
        <w:rPr>
          <w:rFonts w:ascii="Amiri" w:hAnsi="Amiri" w:eastAsia="Amiri" w:cs="Amiri"/>
          <w:color w:val="111111"/>
          <w:sz w:val="28"/>
          <w:sz w:val="28"/>
          <w:szCs w:val="28"/>
          <w:rtl w:val="true"/>
          <w:lang w:bidi="ar-SA"/>
        </w:rPr>
        <w:t>دليل كسانى كه از جواز تأخير بيان منع كرده‌اند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تأخير بيان مجمل از وقت خطاب جايز باشد پس خطاب شخص عرب‌زبان با لفظ زنجى نيز بايد تجويز گردد و بگوئيم مى‌شود كسى كه بزبان تازى سخن مى‌گويد با خطاب بزبان زنگى مأمور و مكلّف نموده بدون اينكه در وقت خطاب الفاظ را برايش ترجمه و روشن نمايند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مشترك و امر جامع بين مورد بحث و خطاب عربى به زنجى</w:t>
      </w:r>
      <w:bookmarkStart w:id="567" w:name="pg12650_116384"/>
    </w:p>
    <w:p>
      <w:pPr>
        <w:pStyle w:val="BookText"/>
        <w:rPr/>
      </w:pPr>
      <w:bookmarkEnd w:id="5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Amiri" w:hAnsi="Amiri" w:eastAsia="Amiri" w:cs="Amiri"/>
          <w:color w:val="111111"/>
          <w:sz w:val="28"/>
          <w:sz w:val="28"/>
          <w:szCs w:val="28"/>
          <w:rtl w:val="true"/>
          <w:lang w:bidi="ar-SA"/>
        </w:rPr>
        <w:t>اينست كه سامع در هر دو مراد را ندانسته و در وقت خطاب بمقصود متكلّم جاهل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لجاز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از وقت خطاب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زنگى است و آن زبان سياهان آفريقائى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يبيّن له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عربى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خطاب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المراد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تثنيه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عربى به زنجى و تأخير بيان مجمل از وقت خطاب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الملازمة و ابداء الفرق بانّ العربىّ لا يفهم من الزّنجيّة شيئا بخلاف المخاطب باللّفظ المجمل فانّه يعلم انّ المراد احد مدلولاته، فيطيع و يعصى بالعزم على الفعل و التّرك اذا تبيّن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حجّتهم على منع تأخير بيان غير المجمل ايضا فيعلم من حجّة المفصّل و كذا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68" w:name="__RefHeading___Toc478091_222507752"/>
      <w:bookmarkStart w:id="569" w:name="_Toc210"/>
      <w:bookmarkEnd w:id="568"/>
      <w:r>
        <w:rPr>
          <w:rtl w:val="true"/>
        </w:rPr>
        <w:t>جواب مرحوم مصنّف از استدلال قائلين به منع</w:t>
      </w:r>
      <w:bookmarkEnd w:id="569"/>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استدلال قائلين بمنع اينست كه</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ملازمه بين جواز تأخير بيان از وقت خطاب و جواز خطاب عربى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زنگى را قبول نداريم و مى‌گوييم بين آنها فرق است زيرا شخص عرب‌زبان اساسا از لغت زنگى هيچ‌چيز درك نمى‌كند ازاين‌رو خطابش به لغت مزبور صحيح نيست بخلاف مخاطب بلفظ مجمل زيرا در اين فرض مخاطب به يكى از مدلولات لفظ آگاه و مطّلع است لذا اگر تصميم بر انجام آن بگيرد مطيع و در صورتى كه بخواهد آن را ترك نمايد گناهكار و عاصى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ايشان بر منع از تأخير بيان در غير الفاظ مجمل يعنى عامّ و مطلق و منسوخ از استدلال قائلين به تفصيل معلوم شده چنانچه جواب از آن نيز از جواب در مقابل استدلال مفصّلين استفاده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المخاطب باللّفظ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مولى به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بالعين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را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خطاب قرينه‌اى كه دلالت بر مقصود از عين را بنمايد نصب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يعلم انّ المراد احد مدلولاته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 راجع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مجمل عود مى‌كند، يعنى در مثال مذكور مخاطب مى‌داند كه مولى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ذهب اراده نموده و يا مثلا فضّه را قصد كرده اگرچه بطور تعيين هيچيك محرز نيستند ولى همين مقدار كه اجمالا معلوم است يكى از اين دو مقصود و مراد مى‌باشد كافيست كه با خطاب عربى به لفظ زنگى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فيطيع بالعزم على الفعل المبيّن له به اين معنا كه اگر تصميم گرفت فعلى را كه بعدا مولا برايش بيان مى‌كند انجام دهد از همين وقت عزم و تصميم مطيع شمرده مى‌شود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يعصى بالعزم على ترك الفعل المبين له به اين معنا اگر تصميم گرفت فعلى را كه بعدا مولا برايش بيان مى‌كند ترك كند از</w:t>
      </w:r>
      <w:bookmarkStart w:id="570" w:name="pg12650_116386"/>
    </w:p>
    <w:p>
      <w:pPr>
        <w:pStyle w:val="BookText"/>
        <w:rPr/>
      </w:pPr>
      <w:bookmarkEnd w:id="5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همان زمان عزم و تصميم بر ترك عاصى محسوب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مولى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راجع است و مى‌توان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بصيغه مجهول قرائت كرده و ضمير نائب فاعلى در آن را به مراد راجع دانسته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مخاطب عائد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حجّتهم على منع تأخير بيان غير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مانعين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مطلق و منسوخ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المرتضى على جواز تأخير بيان المجمل بنحو ما ذكرناه و هو انّه لا يمتنع ان يفرض فيه مصلحة دينيّة يحسن لاجلها،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ان يقولوا هاهنا وجه قبح و هو الخطاب بما لا يفهم المخاطب معناه، فانّ هذه الدّعوى منهم غير صحيحة لانّا نعلم ضرورة انّه يحسن من الملك ان يدعوا بعض عمّاله،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ولّيتك البلد الفلانى و عوّلت على كفايتك، فاخرج اليه فى غد او فى وقت بعينه و انا اكتب لك تذكرة بتفصيل ما تعمله و تأتيه و تذره، اسلّمها اليك عند توديعك او انفذها اليك عند استقرارك فى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فتأخير العلم بتفصيل صفات الفعل ليس باكثر من تأخير اقدار المكلّف على الفعل و لا خلاف فى انّه لا يجب ان يكون فى حال الخطاب قادرا اوّلا على سائر وجوه التّمكّن فكذلك العلم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كلامه فى الاحتجاج للشّقّ الاوّل من مذهبه و هو جيّد، واضح، لا نزاع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71" w:name="__RefHeading___Toc478093_222507752"/>
      <w:bookmarkStart w:id="572" w:name="_Toc211"/>
      <w:bookmarkEnd w:id="571"/>
      <w:r>
        <w:rPr>
          <w:rtl w:val="true"/>
        </w:rPr>
        <w:t>استدلال مرحوم سيّد مرتضى بر جواز تأخير بيان مجمل</w:t>
      </w:r>
      <w:bookmarkEnd w:id="572"/>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مرتضى بر جواز تأخير بيان مجمل بهمان تقريرى كه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Amiri" w:hAnsi="Amiri" w:eastAsia="Amiri" w:cs="Amiri"/>
          <w:color w:val="111111"/>
          <w:sz w:val="28"/>
          <w:sz w:val="28"/>
          <w:szCs w:val="28"/>
          <w:rtl w:val="true"/>
          <w:lang w:bidi="ar-SA"/>
        </w:rPr>
        <w:t>ذكر كرديم استدلال فرموده و آن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محال و ممتنع نمى‌داند كه در تأخير بيان از وقت خطاب مصلحت دينى بوده كه به واسطه‌اش تأخير و تعويق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بمنع نمى‌توانند بگويند در اينجا يعنى تأخير بيان از وقت خطاب وجهى است كه باعتماد بآن مى‌توان تأخير را قبيح دانست و آن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نمودن بمخاطب با لفظى كه وى معنايش را درك نمى‌كند چه آنكه غرض از خطاب تفهيم مقصود و غرض بمخاطب بوده تا وى حتّى الامكان آن را تحصيل نمايد و پرواضح است وقتى غرض و مقصود را در قالب لفظى كه معنايش مفهوم و معلوم براى مخاطب نيست ذكر نمود چون بدين‌وسيله نقض غرض كرده امر قبيحى را مرتكب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اين مقاله از ايشان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ادّعاء از اين جماعت مقبول و مسموع نيست و نمى‌توان آن را صحيح دانست زيرا علم ضرورى داريم كه از ملك و سلطان پسنديده و نيكو است كه برخى از عمّال خود را خوانده و بوى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والى و فرمان‌روا در فلان شهر قرار دادم و امور آنجا را در كفايت و تحت سرپرستى تو نهادم پس فردا يا روز معيّن ديگرى به آنجا برو و سپس برايت نامه‌اى مشتمل بر جميع آنچه لازمست انجام دهى يا ترك نمائى نوشته و وقتى براى وداع و خداحافظى آمدى به تو تسليم مى‌كنم يا وقتى در مقرّ خود مستقرّ گرديدى و به فرمانروائى مشغول شدى برايت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 خطاب از ملك به شخص يادشده از قبيل تأخير بيان از وقت خطاب بوقت حاجت مى‌باشد سپس در مقام اقامه دليل ديگر فرموده‌اند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تأخير انداختن و معوّق نمودن علم بتفصيل صفات فعل بالاتر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بتأخير انداختن اقدار و متمكّن ساختن مكلّف بر فعل نيست درحالى‌كه تأخير اقدار باجماع محقّقين جايز بوده و بر مولى واجب نيست در حال خطاب مكلّف را بر تمام وجوه و طرق تمكّن كه مقدّمات وجوديّه فعل باشند قادر بنمايد پس علم به صفت فعل نيز همين‌طور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ذكر شد خلاصه فرموده مرحوم سيّد بود كه در مقام استدلال بر شقّ اوّل از مختارش يعنى تأخير بيان از وقت خطاب در مجمل ايراد فرموده و آن نيكو و روشن بوده و ما با ايشان در آن نزاعى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لا يمتنع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ما ذكرناه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فيه مصلحة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مصلحت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لهم 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مانعين از تأخير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وجه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مجمل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الخطاب بما لا يفهم المخاطب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 قبح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الدّعوى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مانعين راجع است</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يحسن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عوّلت على كفايتك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واگذار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كفايتك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بلد فلانى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تعمله و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عمل كنى و اتيان نمائى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ترك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تذكره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توديعك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خداحافظى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انفذها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مى‌فرستم و ضمير مفعولى آن به تذكره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استقرارك فى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بكار خود مشغول شده و به فرمانروائى استوار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فتأخير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دليل دوّم مرحوم سيّد بر جواز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وجوه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العلم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صفت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للشّقّ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جواز تأخير بيان مجمل از وقت خطاب بوقت حاجت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جيّد واضح لا نزاع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كلام سيّد راجع بوده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على الثّانى اعنى مع تأخير بيان العامّ المخصوص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Amiri" w:hAnsi="Amiri" w:eastAsia="Amiri" w:cs="Amiri"/>
          <w:color w:val="111111"/>
          <w:sz w:val="28"/>
          <w:sz w:val="28"/>
          <w:szCs w:val="28"/>
          <w:rtl w:val="true"/>
          <w:lang w:bidi="ar-SA"/>
        </w:rPr>
        <w:t>الاوّل انّ العامّ لفظ موضوع لحقيقة و لا يجوز ان يخاطب الحكيم بلفظ له حقيقة و هو لا يريدها من غير ان يدلّ فى حال الخطاب انّه متجوّز باللّفظ و لا اشكال فى قبح ذلك و العلّة فى قبحه انّه خطاب اريد به غير ما وضع له من غير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يدلّ على ذلك انّه لا يحسن ان يقول الحكيم منّا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 هو يريد التّهديد و الوعيد او اقتل زيدا و هو يريد اضربه الضّرب الشّديد الّذى جرت العادة ان يسمّى قتلا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 هو يريد رجلا بليدا من غير دلالة تدلّ على ذلك و بهذا المعنى بانت الحقيقة من غيرها لانّ الحقيقة تستعمل بلا دليل و المجاز لا بدّ له من دليل و ليس تأخير بيان المجمل جاريا هذا المجرى، لانّ المخاطب بالمجمل لا يريد به الّا ما هو حقيقة فيه و لم يعدل به عمّا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اراد به قدرا مخصوصا فلم يرد من اللّفظ الّا ما هو اللّفظ بحقيقته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عندى شى‌ء فانّما استعمل اللّفظ الموضوع فى اللّغة للاجمال فيما وضعوه له و ليس كذلك مستعمل لفظ العموم و هو يريد الخصوص، لانّه اراد باللّفظ ما لم يوضع له و لم يدلّ عليه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مرحوم سيّد بر شقّ دوّم از مدّعاى خود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مرتضى بر شقّ دوّم از مدّعاى خود يعنى منع تأخير بيان عامّ مخصوص به سه دليل استدلال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Amiri" w:hAnsi="Amiri" w:eastAsia="Amiri" w:cs="Amiri"/>
          <w:color w:val="111111"/>
          <w:sz w:val="28"/>
          <w:sz w:val="28"/>
          <w:szCs w:val="28"/>
          <w:rtl w:val="true"/>
          <w:lang w:bidi="ar-SA"/>
        </w:rPr>
        <w:t>دليل اوّل</w:t>
      </w:r>
    </w:p>
    <w:p>
      <w:pPr>
        <w:pStyle w:val="BookText"/>
        <w:rPr/>
      </w:pPr>
      <w:r>
        <w:rPr>
          <w:rFonts w:ascii="Amiri" w:hAnsi="Amiri" w:eastAsia="Amiri" w:cs="Amiri"/>
          <w:color w:val="111111"/>
          <w:sz w:val="28"/>
          <w:sz w:val="28"/>
          <w:szCs w:val="28"/>
          <w:rtl w:val="true"/>
          <w:lang w:bidi="ar-SA"/>
        </w:rPr>
        <w:t>عامّ لفظى است كه براى حقيقت و ماهيّتى وضع شده و جايز نيست حكيم با لفظى كه داراى حقيقتى است خطاب آورده درحالى‌كه قرينه‌اى نياورده غير آن را اراده نمايد و بدون اشكال اين امر قبيح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قبح آنست كه از لفظ غير موضوع‌لهش اراده گشته و برآن دليل و قرينه‌اى نصب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سيّد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دلالت بر اين مدّعا مى‌كند آنست كه بر حكيم حسنى ندارد بغير خودش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كار را بجاى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تهديد يا وعيد اراده كند يا اظهار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اقتل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 زيد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از آن زدن شديدى كه از نظر عرف مجازا قتل ناميده مى‌شود اراده كند و نيز شايسته و سزاوار نيست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حمارا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الاغى را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مقصودش از الاغ شخص كودن و كندفهم باشد بدون اينكه قرينه‌اى بر اين معنا نصب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بهمين امر بين حقيقت و مجاز جدائى حاصل مى‌شود چه آنكه حقيقت بدون قرينه و دليل استعمال مى‌گردد ولى در مجاز چاره‌اى نيست از دليل و قرينه‌اى كه بدون آن اساسا استعمال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تأخير بيان مجمل اين‌طور نيست، زيرا كسى كه با خطاب مجمل مكلّف را مورد تكليف قرار مى‌دهد صرفا معناى حقيقى را از آن اراده نموده و از موضوع له لفظ عدول نمى‌كند</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نمى‌بينى خداوند متعال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p>
    <w:p>
      <w:pPr>
        <w:pStyle w:val="BookText"/>
        <w:rPr/>
      </w:pPr>
      <w:r>
        <w:rPr>
          <w:rFonts w:ascii="Amiri" w:hAnsi="Amiri" w:eastAsia="Amiri" w:cs="Amiri"/>
          <w:color w:val="111111"/>
          <w:sz w:val="28"/>
          <w:sz w:val="28"/>
          <w:szCs w:val="28"/>
          <w:rtl w:val="true"/>
          <w:lang w:bidi="ar-SA"/>
        </w:rPr>
        <w:t>صدقه را از اموالشان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صدقه مقدار مخصوص را اراده فرموده كه همان موضوع له لفظ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عندى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چيزى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معناى موضوع له لغوى كه البتّه مجمل است استعمال نموده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محتمله بوده و بر تمام موضوعات صادق است و حال آنكه استعمال‌كننده لفظ عموم در وقتى‌كه خصوص را اراده نموده اين‌گونه نيست زيرا از لفظ غير موضوع له را اراده كرده و قرينه‌اى برآن جعل نكرده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خطاب بمجمل متكلّم معناى حقيقى را اراده نموده منتهى متعيّن و مشخّص نيست كه چه مصداقى مقصود او بوده يا در صورت تعدّد حقائق كداميك از حقائق مراد وى مى‌باشند پس بمجرّد القاء لفظ مخاطب ذهنش بتمام معانى بطور اجمال معطوف مى‌گردد منتهى نمى‌تواند يكى را بر ديگرى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خطاب بلفظى كه داراى حقيقتى بوده و متكلّم غير آن را اراده نموده اساسا بدون قرينه در ذهن مخاطب هيچ معنائى خطور نمى‌كند ازاين‌رو در وقت خطاب به چنين لفظى ممكن نيست قرينه دالّه بر مراد ذكر نشده و بتعويق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حكيم و 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متجوّز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حكيم عود مى‌كند</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فى قبح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مجاز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Amiri" w:hAnsi="Amiri" w:eastAsia="Amiri" w:cs="Amiri"/>
          <w:color w:val="111111"/>
          <w:sz w:val="28"/>
          <w:sz w:val="28"/>
          <w:szCs w:val="28"/>
          <w:rtl w:val="true"/>
          <w:lang w:bidi="ar-SA"/>
        </w:rPr>
        <w:t>نياوردن قرينه براى 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ذلك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خطاب اريد به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كلامى كه از آن مجاز اراده شده و قرينه‌اى ندارد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يحسن ان يقول الحكيم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معناى حقيقى امر را كه وجوب است اراده نكرده بلكه تهديد يا وعيد را كه از معانى مجازيّه صيغه امر شمرده‌اند قصد كرده است، بنابراين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حكيم راجع بوده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اقتل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اضربه را اراده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لا يحسن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رجلا بليدا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كودن و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دلالة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مجازى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بانت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داشتن به قرينه 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 لا 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مجاز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مى‌باشد</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المخاطب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طاء و بصيغه اسم فاعل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 الّا ما هو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خطاب عائد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يعدل به عمّا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خطاب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قوله تعالى خُذْ مِنْ أَمْوالِهِمْ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حقتعالى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قوله تعالى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تعالى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هو اللّفظ بحقيقته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له عندى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حكيم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استعمل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حكيم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مثال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وضعوه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شى‌ء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مستعمل لفظ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در موضوع له و معناى حقيقى مى‌باشد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فاعل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مستعمل راجعست</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اراد باللّفظ ما لم يوضع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مستعمل رجوع كرده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انّ جواز التّأخير يقتضى ان يكون المخاطب قد دلّ على الشّي‌ء بخلاف ما هو به، لانّ لفظ العموم مع تجرّده يقتضى الاستغراق، فاذا خاطب به مطلقا لا يخلو من ان يكون دلّ به على الخصوص و ذلك يقتضى كونه دالّا بما لا دلالة فيه او يكون قد دلّ به على العموم، فقد دلّ على خلاف مراده، لانّ مراده الخصوص، فكيف يدلّ عليه بلفظ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Amiri" w:hAnsi="Amiri" w:eastAsia="Amiri" w:cs="Amiri"/>
          <w:color w:val="111111"/>
          <w:sz w:val="28"/>
          <w:sz w:val="28"/>
          <w:szCs w:val="28"/>
          <w:rtl w:val="true"/>
          <w:lang w:bidi="ar-SA"/>
        </w:rPr>
        <w:t>مرحوم سيّد مرتضى در دليل دوّم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تأخير بيان در عامّ مخصوص مقتضى آن است كه خطاب‌كننده بر شيئى كه خلاف ما هو له لفظ و غير موضوع له آن است مكلّف را راهنمائى نموده باشد، زيرا لفظ عموم وقتى مجرّد از قرينه و مخصّص بود مقتضى استغراق مى‌باشد لذا هنگامى كه مخاطب با آن مواجه شد و قرينه‌اى همراهش نبود تا دلالت بر خاصّ نمايد از دو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لفظ بر خصوص دلالت دارد و يا بر 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بگوئيم دالّ بر خصوص است لازم مى‌آيد متكلّم مخاطب را بر معنائى راهنمائى نموده كه لفظ هيچ دلالتى برآن بحسب ظاهر ندارد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ملتزم شويم كه بر عموم دلالت دارد اين دلالت مستلزم آنست كه لفظ برخلاف مراد متكلّم دلالت كند زيرا بحسب فرض مراد وى معناى خصوص است پس چگونه با لفظى كه ظاهر در عموم است برآن دلالت بشود درحالى‌كه قرينه صارفه از عموم نيز به همراه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اسم فاعل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بخلاف موضوع له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تجرّد العموم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خاطب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يعنى مخاطب بكسر طاء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عامّ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همراهش مخصّص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يكون دلّ به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بكسر طاء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عامّ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يقتضى كونه دالّا بما لا دلالة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خصوص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بصيغه اسم فاعل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خصوص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يكون قد دلّ به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بصيغه اسم فاعل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خلاف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بصيغه اسم فاعل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مراده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بصيغه اسم فاعل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راجع است</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انّما يستقرّ كونه دالّا عند الحاجة الى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p>
    <w:p>
      <w:pPr>
        <w:pStyle w:val="BookText"/>
        <w:rPr/>
      </w:pPr>
      <w:r>
        <w:rPr>
          <w:rFonts w:ascii="Amiri" w:hAnsi="Amiri" w:eastAsia="Amiri" w:cs="Amiri"/>
          <w:color w:val="111111"/>
          <w:sz w:val="28"/>
          <w:sz w:val="28"/>
          <w:szCs w:val="28"/>
          <w:rtl w:val="true"/>
          <w:lang w:bidi="ar-SA"/>
        </w:rPr>
        <w:t>قلنا حضور زمان الحاجة ليس بمؤثّر فى دلالة اللّفظ، فان دلّ اللّفظ على العموم فيه فانّما يدلّ بشي‌ء يرجع اليه و ذلك قائم قبل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وقت الحاجة انّما يعتبر فى القول الّذى يتضمّن تكليفا، فامّا ما لا يتعلّق بالتّكليف من الاخبار و ضروب الكلام فيجب ان يجوز تأخير البيان فيه عن وقت الخطاب الى غيره من مستقبل الاوقات و هذا يؤدّى الى سقوط الاستفادة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دلالت‌كننده بودن متكلّم به وسيله لفظ عامّ بر خصوص در وقت خطاب نبوده تا اشكال و محذور نامبرده پيش بيايد بلكه اين معنا در وقت حاجت بفعل مستقرّ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حضور زمان حاجت و فرارسيدنش در دلالت لفظ اصلا مؤثّر نيست، لذا اگر لفظ در اين زمان بر عموم دلالت كند به ناچار اين دلالت مستند به امرى بوده كه مآلش بلفظ عامّ مى‌باشد و آن پيش از وقت حاجت نيز قائم و حاصل بوده است و آن عبارتست از وضع واضع بنابراين محذور و ايراد دوّم پيش مى‌آيد كه لفظ به معنائى دلالت كرده كه برخلاف مراد و مقصود متكلّم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 زمان بر خصوص دلالت كند لازمه‌اش همان اشكال اوّل است يعنى متكلّم با لفظى كه بر معنايش كوچك‌ترين دلالتى را ندارد مخاطب را مورد تكليف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از اين گذشته وقت حاجت در موردى معتبر و مورد لحاظ است كه كلام متضمّن تكليف باشد مانند اوامر و نواهى شرعيّه، امّا قولى كه هيچ‌گونه تعلّق و ارتباطى با تكليف ندارد همچون اخبار و انحاء ديگر كلام اعتبار زمان حاجت در دلالتش بر معناى مراد موجب آن مى‌شود كه تأخير بيان از وقت خطاب به غيرش يعنى زمان استقبال جايز بوده و بتوان كلامى را الآن بعنوان اخبار مثلا آورد ولى دلالتش در آينده حاصل بشود و اين منجرّ بآن مى‌شود كه مخاطب نتواند از كلام استفاده كند بلكه گذشت زمان در استفاده معنا دخيل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يستقرّ كونه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بصيغه اسم فاعل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 حاجت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يدلّ بشي‌ء يرجع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برگشته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واضع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قائم قبل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يرجع اليه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يجوز تأخير البيان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لا يتعلّق بالتّكليف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الخطاب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الى غير وقت الخطاب كه زمان عمل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يؤدّى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بيان بوقت حاجت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انّ الخطاب وضع للافادة و من سمع لفظ العموم مع تجويزه ان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Amiri" w:hAnsi="Amiri" w:eastAsia="Amiri" w:cs="Amiri"/>
          <w:color w:val="111111"/>
          <w:sz w:val="28"/>
          <w:sz w:val="28"/>
          <w:szCs w:val="28"/>
          <w:rtl w:val="true"/>
          <w:lang w:bidi="ar-SA"/>
        </w:rPr>
        <w:t>مخصوصا و يبيّن له فى المستقبل لا يستفيد فى هذه الحالة به شيئا و يكون وجوده كعدمه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p>
    <w:p>
      <w:pPr>
        <w:pStyle w:val="BookText"/>
        <w:rPr/>
      </w:pPr>
      <w:r>
        <w:rPr>
          <w:rFonts w:ascii="Amiri" w:hAnsi="Amiri" w:eastAsia="Amiri" w:cs="Amiri"/>
          <w:color w:val="111111"/>
          <w:sz w:val="28"/>
          <w:sz w:val="28"/>
          <w:szCs w:val="28"/>
          <w:rtl w:val="true"/>
          <w:lang w:bidi="ar-SA"/>
        </w:rPr>
        <w:t>مرحوم سيّد مرتضى در دليل سوّم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اساسا براى فايده دادن وضع شده و حال آنكه كسى كه لفظ عموم را بشنود و احتمال دهد كه بآن تخصيص خورده و در آينده برايش معلوم خواهد شد در چنين حالى از عموم مزبور استفاده نخواهد نمود بلكه وجود عامّ همچون عدمش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تجويزه ان يكون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احتمال دادن بوده و ضمير مجرورى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عموم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له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عموم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سمع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يستفيد فى هذه الحالة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سمع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حالتى است كه احتمال مى‌دهد لفظ عامّ تخصيص خورده 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عموم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عموم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قيل يعتقد عمومه بشرط ان لا يخصّ</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ما الفرق بين قولك و بين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يعتقد بخصوصه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ascii="Amiri" w:hAnsi="Amiri" w:eastAsia="Amiri" w:cs="Amiri"/>
          <w:color w:val="111111"/>
          <w:sz w:val="28"/>
          <w:sz w:val="28"/>
          <w:szCs w:val="28"/>
          <w:rtl w:val="true"/>
          <w:lang w:bidi="ar-SA"/>
        </w:rPr>
        <w:t>ان يدلّ فى المستقبل على ذلك، لانّ اعتقاده للعموم مشروط و كذلك اعتقاده للخصوص و ليس بعد هذا الّا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انّه على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بالعموم او الخصوص و ينتظر وقت الحاجة فامّا ان يترك على حاله فيعتقد العموم او يدلّ على الخصوص فيعمل عليه و هذا هو نصّ قول اصحاب الوقف فى العموم، قد صار اليه من يذهب الى انّ لفظ العموم مستغرق بظاهره على اقبح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اگر در مقام انتقاد به دليل سوّم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لفظ عامّ مزبور مى‌توان باين نحو استفاده برد كه مخاطب بمجرّد شنيدن عمومش را اعتقاد مى‌كند منتهى مشروط به اينكه تخصيصى بعدا بآن وارد نشود و بدين ترتيب محذور بى‌فائده بودن كلام و تساوى وجود و عدمش دفع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 xml:space="preserve">در جواب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اين كلام كه به عمومش معتقد مى‌شويم مشروط به اينكه در آينده تخصيصى بآن وارد نشود و بين كلام ديگرى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به خاصّ بودن آن معتقد شد تا اينكه در آينده دليلى بر خصوص قائم گردد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فرقى نيست زيرا اعتقاد بعموم مشروط به نيامدن مخصّص بوده همان‌طورى‌كه اذعان به خصوص معلّق به ورود مخصّص و قيام دليل برآن مى‌باشد پس هريك از اين دو معلّق و مشروط هستند و از اين نظر بينشان فرقى نيست لذا پس از تعارض و تساوى اين دو اعتقاد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p>
    <w:p>
      <w:pPr>
        <w:pStyle w:val="BookText"/>
        <w:rPr/>
      </w:pPr>
      <w:r>
        <w:rPr>
          <w:rFonts w:ascii="Amiri" w:hAnsi="Amiri" w:eastAsia="Amiri" w:cs="Amiri"/>
          <w:color w:val="111111"/>
          <w:sz w:val="28"/>
          <w:sz w:val="28"/>
          <w:szCs w:val="28"/>
          <w:rtl w:val="true"/>
          <w:lang w:bidi="ar-SA"/>
        </w:rPr>
        <w:t>بمجرّد شنيدن لفظ عامّ مزبور بايد معتقد به يكى از اين دو امر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بعامّ بودن معنا و يا بخصوص بودنش و لازم است على اىّ حال انتظار كشيد تا زمان حاجت و وقت عمل فرابرسد و در اين زمان يا عموم بحال خودش واگذارده مى‌شود و تخصيصى بآن وارد نمى‌گردد كه در اين فرض اعتقاد عموم مستقرّ مى‌شود يا دليل و قرينه‌اى بر خصوص قائم مى‌گردد لا جرم برطبق آن عمل مى‌شود و اين تقرير عين كلام قائلين بوقف در عموم است كه ناخودآگاه و بدون التفات كسى كه لفظ عامّ را ظاهر در استغراق و عموم مى‌داند بطرز بسيار زشت و قبيحى بآن متمايل شده و آن را تصديق و امضاء كرده است با اينكه خود در باطن و نفس الامر آن را قبول ندارد ولى تقرير مذكور از وى او را به التزام به چنين مبنائى كشانيده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مستشكل دفع اين اشكال است كه مرحوم سيّد فرمود و اظهار داشت كه اگر مخصّص عامّ را بتوان از زمان خطاب بتأخير انداخت و در وقت حاجت آورد لازمه آن اينست كه وجود و عدم لفظ عامّ باهم متساوى و يكسان باشد و بدين ترتيب مخاطب از شنيدن لفظ عموم هيچ استفاده‌اى نمى‌تواند ببرد درحالى‌كه اين معنا با اصل وضع و جعل الفاظ كه بمنظور افاده و استفاده صورت گرفته تنافى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يعتقد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خاصّ بودن لفظ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يدلّ فى المستقبل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خصوص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اعتقاده للعموم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است براى عدم فرق بين قول سائل و قول كسى كه به خصوص معتقد است مشروط بقيام دليل در آينده برآن</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اعتقاده للخصوص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اعتقاد مخاطب بخصوص بودن عامّ نيز مشروط و معلّق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اين تساوى و تعارضى كه بين دو اعتقاد مذكور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انّه على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مزبور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يترك 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فرارسيدن زمان حاجت يا عامّ بحال خود واگذارده مى‌شود بنابراين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نصّ قول اصحاب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تقرير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تعارض دو اعتقاد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مخاطب لفظ عامّ را شنيد ابتداء نه مى‌تواند آن را بر عموم حمل كرده و نه بر خصوص بلكه بايد صبر كند تا زمان عمل و وقت حاجت فرابرسد و در اين زمان يا عامّ بحال خودش واگذارده شده و يا دليلى بر خصوص قائم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تقرير عينا همان بيانى است كه قائلين بوقف در عامّ مى‌گويند، زيرا ايشان معتقدند كه عامّ را نه بر عموم مى‌توان حمل كرد و نه بر خصوص بلكه هريك از اين دو معلّق و مشروط بشرطى است، حمل بر عموم مشروط به اينست كه قرينه‌اى بر تخصيص قائم نشود و حمل بر خصوص نيز معلّق و مشروط است بر قيام دليل بر 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اليه من يذهب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مراد مرحوم سيّد از اين عبارت آنست كه</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مستشكل و سائل از كسانى است كه مبناى وقف را باطل مى‌داند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معتقد است به اينكه لفظ عامّ ظهور در استغراق دارد ولى در عين حال بدون التفات و توجّه در اينجا باعتقاد ايشان ملتزم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اقبح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اقبح بودن اينست كه مستشكل اعتقاد اهل وقف را باطل و فاسد مى‌داند حال در اينجا وقتى بآن ملتزم شود اين التزام بطرز قبيح و زشتى صورت گرفته كه در كمال قباحت و ناپسندى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جملة ما احتجّ به على هذا الدّعوى مبالغا فى تقريبه، نقلناه بعين الفاظه غالبا حفظا لما رامه من زيادة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فبالنّقض بالنّسخ اوّلا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شرط المنسوخ كما اعترف به ان لا يكون موقتا بغاية يقتضى ارتفاعه حتّى انّه عدّ من الموقّت ما يعلم فيه الغاية على سبيل الاجمال و يحتاج فى تفصيلها الى دليل سمعىّ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دوموا على هذا الفعل الى ان انسخه عنكم و حينئذ فلا بدّ من كون اللّفظ المنسوخ ظاهرا فى الدّوام و الاستمرار و بعد فرض نسخه يعلم انّ المراد خلاف ذلك الظّاهر، فقد استعمل اللّفظ الّذى له حقيقة فى غير تلك الحقيقة من غير دلالة فى حال الخطاب على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مرحوم مصنّف</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مرحوم سيّد نقل شد مجموع و تمام تقريرى بود كه ايشان براى مدّعاى خود بآن استدلال فرموده و در اثبات آن و تقريبش طريق مبالغه را پيموده است و ما غالبا عين الفاظ و عبارات ايشان را نقل نموده تا بدين ترتيب غرض و مقصد ايشان را كه زياده در تقريب مسلكش باشد حفظ نموده باشيم ولى هيچيك از ادلّه سه‌گانه ايشان از نظر ما تمام نبوده و هريك اشكال و ايرادى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p>
    <w:p>
      <w:pPr>
        <w:pStyle w:val="BookText"/>
        <w:rPr/>
      </w:pPr>
      <w:r>
        <w:rPr>
          <w:rFonts w:ascii="Amiri" w:hAnsi="Amiri" w:eastAsia="Amiri" w:cs="Amiri"/>
          <w:color w:val="111111"/>
          <w:sz w:val="28"/>
          <w:sz w:val="28"/>
          <w:szCs w:val="28"/>
          <w:rtl w:val="true"/>
          <w:lang w:bidi="ar-SA"/>
        </w:rPr>
        <w:t>جواب مرحوم مصنّف از دليل اوّل سيّد عليه‌الرّحمه</w:t>
      </w:r>
    </w:p>
    <w:p>
      <w:pPr>
        <w:pStyle w:val="BookText"/>
        <w:rPr/>
      </w:pPr>
      <w:r>
        <w:rPr>
          <w:rFonts w:ascii="Amiri" w:hAnsi="Amiri" w:eastAsia="Amiri" w:cs="Amiri"/>
          <w:color w:val="111111"/>
          <w:sz w:val="28"/>
          <w:sz w:val="28"/>
          <w:szCs w:val="28"/>
          <w:rtl w:val="true"/>
          <w:lang w:bidi="ar-SA"/>
        </w:rPr>
        <w:t>امّا جواب از دليل اوّل ايشان به دو وجه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نقضى و جواب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نقضى</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مى‌توان فرموده ايشان در اين دليل را با نسخ نقض نمود و تقرير اين نقض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همان‌طورى‌كه خود مرحوم سيّد معترف است شرط منسوخ آنست كه موقّت به غايتى كه مقتضاى آن ارتفاع حكم است نباشد حتّى خود ايشان حكمى را كه غايتش اجمالا معلوم است از احكام موقّت شمرده نه اينكه داخل در منسوخ قرار دهند لذا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حكمى را كه امد و انتهايش را اجمالا دانسته و در تفصيلش محتاج به دليل سمعى هستيم حكم موقّت خوانند نه منسوخ مانند اينكه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دوموا على هذا الفعل الى ان انسخه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فعل مداوم و مستمرّ باشيد تا از شما آن را نسخ كنم</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هنگام چاره‌اى نيست از اينكه لفظ منسوخ را زمانى مى‌توان در منسوخات داخل كرد كه ظاهر در دوام و استمرار بوده و پس از آنكه ناسخش آمد معلوم مى‌شود كه مقصود و مراد خلاف اين ظهور بوده و از بدو امر حكم مذكور استمرار و ادامه نداشته و اين ظهور توهّمى بيش نبوده است پس لفظى كه براى آن حقيقت و اصلى بوده در غير آن استعمال شده بدون اينكه در حال خطاب قرينه‌اى بر مراد و مقصود نصب گردد همان‌طورى‌كه عامّ حقيقتى دارد كه بحسب فرض در مورد كلام در غير آن استعمال شده بدون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اينكه قرينه‌اى بر مراد نصب شود بدون اينكه بين نسخ و عامّ فرقى باشد پس اگر در عامّ تأخير بيان جايز نباشد در نسخ نيز نبايد ناسخ را بتوان از منسوخ تأخير انداخت درحالى‌كه مرحوم سيّد در نسخ را تجويز نموده بلكه واجب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تفصيلى كه بين عامّ و غير آن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مبالغا فى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هذا الدّعوى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بعين الفاظه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لما 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منصوبى 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تقرير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به مرحوم سيّد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بغاية يقتضى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غايت راجع بوده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عدّ من الموقّت ما يعلم فيه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ماء موصوله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فى تفصيلها الى دليل سمعىّ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غايت راجع است</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حين يكون من شرط المنسوخ عدم كونه موقّتا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p>
    <w:p>
      <w:pPr>
        <w:pStyle w:val="BookText"/>
        <w:rPr/>
      </w:pPr>
      <w:r>
        <w:rPr>
          <w:rFonts w:ascii="Amiri" w:hAnsi="Amiri" w:eastAsia="Amiri" w:cs="Amiri"/>
          <w:color w:val="111111"/>
          <w:sz w:val="28"/>
          <w:sz w:val="28"/>
          <w:szCs w:val="28"/>
          <w:rtl w:val="true"/>
          <w:lang w:bidi="ar-SA"/>
        </w:rPr>
        <w:t>بغاية يقتضى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منسوخ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الّذى له حقيقة فى غير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استمرار و دوام حكم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التجاء بعض اصحاب هذا القول الى طرد المنع فى النّسخ ايضا كما حكيناه عن العلّامة، فاوجب اقتران بيانه الاجمالى بالمنسوخ فرارا من هذا المحذور و لكنّ السّيّد ادّعى الاجماع على خلاف هذه المقالة كما مرّت اليه الاشارة و جعله وجها للرّدّ على من منع من تأخير بيان المجمل فقال قد اجمعنا على انّه تعالى يحسن منه تأخير بيان مدّة الفعل المأمور به و الوقت الّذى ينسخ فيه عن وقت الخطاب و ان كان مرادا بالخطاب، لانّه 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و اراد بذلك غاية معيّنة فالانتهاء اليها من غير تجاوز لها مراد فى حال الخطاب و هو من فوائده و مراد المخاطب به و هذا هو نصّ مذهب القائلين بجواز تأخير بيان المجمل و لم يجر ذلك عند احد مجرى خطاب العربىّ بالزّنجيّة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جواب مرحوم مصنّف از دليل اوّل سيّد عليه‌الرّحمه</w:t>
      </w:r>
    </w:p>
    <w:p>
      <w:pPr>
        <w:pStyle w:val="BookText"/>
        <w:rPr/>
      </w:pPr>
      <w:r>
        <w:rPr>
          <w:rFonts w:ascii="IRNazanin" w:hAnsi="IRNazanin" w:eastAsia="IRNazanin"/>
          <w:color w:val="111111"/>
          <w:sz w:val="28"/>
          <w:sz w:val="28"/>
          <w:szCs w:val="28"/>
          <w:rtl w:val="true"/>
          <w:lang w:bidi="fa-IR"/>
        </w:rPr>
        <w:t>سپس مرحوم مصنّف مى‌فرمايند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امرى كه تشريح شد و گفتيم عامّ و منسوخ همانند يكديگر بوده و باهم متّحد هستند سبب آن شده كه برخى از قائلين به اين قول يعنى عدم جواز تأخير بيان از وقت خطاب در عامّ اين معنا را مطّرد دانسته و فرموده‌اند در نسخ نيز جارى است چنانچه از مرحوم علّامه قبلا نقل و حكايت نموديم و</w:t>
      </w:r>
      <w:bookmarkStart w:id="573" w:name="pg12650_116407"/>
    </w:p>
    <w:p>
      <w:pPr>
        <w:pStyle w:val="BookText"/>
        <w:rPr/>
      </w:pPr>
      <w:bookmarkEnd w:id="5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BookText"/>
        <w:rPr/>
      </w:pPr>
      <w:r>
        <w:rPr>
          <w:rFonts w:ascii="Amiri" w:hAnsi="Amiri" w:eastAsia="Amiri" w:cs="Amiri"/>
          <w:color w:val="111111"/>
          <w:sz w:val="28"/>
          <w:sz w:val="28"/>
          <w:szCs w:val="28"/>
          <w:rtl w:val="true"/>
          <w:lang w:bidi="ar-SA"/>
        </w:rPr>
        <w:t>ذكر كرديم كه ايشان براى فرار از اين محذور و ايراد و متوجّه نشدن اشكال نقضى در نسخ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است بيان اجمالى با منسوخ مقرون و هم‌زمان بوده و بيان تفصيلى آن را مى‌توان تأخير انداخت ولى مع‌ذلك مرحوم سيّد مرتضى ادّعاى اجماع برخلاف اين امر نموده و همان‌طورى‌كه بآن قبلا اشاره شد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اجماع علماء و ارباب تحقيق بر اين منعقد است كه در نسخ بيان تأخيرش جايز بلكه لازمست فلذا همين اجماع را دليل ردّ بر كسانى كه از تأخير بيان در مجمل منع كرده‌اند قرار داده و اين‌طور فرموده است</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478095_222507752"/>
      <w:bookmarkStart w:id="575" w:name="_Toc212"/>
      <w:bookmarkEnd w:id="574"/>
      <w:r>
        <w:rPr>
          <w:rtl w:val="true"/>
        </w:rPr>
        <w:t>نقل پاره‌اى از عبارات مرحوم سيّد در ارتباط با جواز تأخير بيان در نسخ</w:t>
      </w:r>
      <w:bookmarkEnd w:id="575"/>
    </w:p>
    <w:p>
      <w:pPr>
        <w:pStyle w:val="BookText"/>
        <w:rPr/>
      </w:pPr>
      <w:r>
        <w:rPr>
          <w:rFonts w:ascii="Amiri" w:hAnsi="Amiri" w:eastAsia="Amiri" w:cs="Amiri"/>
          <w:color w:val="111111"/>
          <w:sz w:val="28"/>
          <w:sz w:val="28"/>
          <w:szCs w:val="28"/>
          <w:rtl w:val="true"/>
          <w:lang w:bidi="ar-SA"/>
        </w:rPr>
        <w:t>مرحوم سيّد دراين‌باره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و اتّفاق است بر اينكه از خداوند متعال نيكو و پسنديده است كه بيان را تا زمان فرارسيدن وقت فعل مأمور به و زمانى كه در آن حكم نسخ مى‌شود از وقت خطاب تأخير انداخت اگرچه اين تعويق و تأخير در زمان صدور خطاب مقصود و مراد بوده است چه آنكه حقتعالى وقتى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غايت و مدّت معيّنى باشد پس انتهاء فعل بآن بدون تجاوز و گذشتن از غايت مزبور در حال خطاب منظور و مراد بوده و همين انتهاء و عدم تجاوز را مى‌توان از فوائد خطاب قرار داده و بگوئيم</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وقتى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مراد و مقصودش بآن انجام فعل تا زمان معيّن و مشخّصى بوده و غرضش بر اين تعلّق گرفته كه مكلّف مأمور به را تا همان زمان انجام داده و از آن تجاوز نكند ولى مع‌ذلك در وقت خطاب لفظى كه كاشف از اين غرض و قصد باشد نياورده و خطاب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را همچون خالى از دليل و قرينه بيان داشته و زمانى كه وقت معهود و معلوم فرارسيد تصريح به انتهاء امد فعل و غايت آن نموده و مكلّف را برآن مى‌دارد كه از آن به بعد مأمور به انجام فعل نيست و همين معنا مطابق با نصّ و تصريح كسانى است كه بجواز تأخير بيان مجمل قائل مى‌باشند و احدى اين نحو از خطاب را از قبيل خطاب عربى به لفظ زنجى نمى‌داند تا مورد منع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التجاء بعض اصحاب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عامّ و منسوخ در حكم مى‌باشد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جواز تأخير بيان از وقت خطاب در عامّ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طرد المنع فى النّسخ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منع از تأخير بيان را اختصاص بعامّ نداده بلكه نسبت به نسخ نيز مطّرد و شامل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حكيناه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طرد منع فى النّسخ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فاوجب اقتران بيانه الاجمالى بالمنسوخ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علّامه و ضمير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نسخ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نقضى مذكور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ايشان تأخير بيان در نسخ را تجويز نموده ولى در عامّ آن را نپذيرفته‌اند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ادّعاء اجماع عود مى‌كند</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وجها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Amiri" w:hAnsi="Amiri" w:eastAsia="Amiri" w:cs="Amiri"/>
          <w:color w:val="111111"/>
          <w:sz w:val="28"/>
          <w:sz w:val="28"/>
          <w:szCs w:val="28"/>
          <w:rtl w:val="true"/>
          <w:lang w:bidi="ar-SA"/>
        </w:rPr>
        <w:t>ضمير مفعولى به اجماع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اجمعنا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منه تأخير بيان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حقتعالى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قال صلّوا و اراد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حقتعالى راجع است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فالانتهاء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انجام نماز تا غايت مزبور، بنابراين ضمير مؤنّث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غايت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تجاوز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غايت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فى حال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خطاب، صلّوا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انتهاء و عدم تجاوز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المخاطب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نصّ مذهب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تقريرى است كه مرحوم سيّد براى جواز تأخير بيان در نسخ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ذلك عند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در نسخ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يجب ان يبيّن فى حال الخطاب كلّ مراد بالخطاب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اصبتم، فاقبلوا فى الخطاب بالمجمل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الى بيان مدّة النّسخ و غاية العبادة، لانّ ذلك بيان لما لا يجب ان يفعله و انّما يحتاج فى هذه الحال الى بيان صفة ما يجب ان يفعله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هدم لكلّ ما تعتمدون عليه فى تقبيحكم تأخير البيان، لانّكم توجبون البيان لشي‌ء يرجع الى الخطاب لا لامر يرجع الى ازاحة علّة المكلّف فى الفعل، فان كنتم انّما تمنعون من تأخير البيان لامر يرجع الى ازاحة العلّة و التّمكّن من الفعل فانتم تجيزون ان يكون المكلّف فى حال الخطاب غير قادر و لا متمكّن بالآلات و ذلك ابلغ فى رفع التّمكّن من فقد العلم بصفة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امتناعكم لامر يرجع الى وجوب حسن الخطاب و الى انّ المخاطب لا بدّ ان يكون له طريق الى العلم بجميع فوائده فهذا ينتقض بمدّة الفعل و غايته، لانّها من جملة المراد و قد أجزتم تأخير بيانها و قلتم بنظير قول من يجوّز تأخير بيان المجمل، لانّه يذهب الى انّه يستفيد بالخطاب المجمل بعض فوائده دون بعض و قد أجزتم مثله، فالرّجوع الى ازاحة العلّة نقض منكم لهذا الاعتبار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عبارته بعينها و انّما نقلناها بطولها لتضمّنها تحقيق المقام له و عليه، فنحن نعيد عليه هاهنا كلامه و ننقض استدلاله بعين ما نقض به دليل خصمه غير محتاجين الى تثنية التّقرير، فانّ مواضع الامتياز على نزارتها لا يكاد يخفى على المتأمّل طريق تغييرها و سوقها بحيث ينتظم مع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دنباله كلام سيّد عليه‌الرّحمه</w:t>
      </w:r>
    </w:p>
    <w:p>
      <w:pPr>
        <w:pStyle w:val="BookText"/>
        <w:rPr/>
      </w:pPr>
      <w:r>
        <w:rPr>
          <w:rFonts w:ascii="IRNazanin" w:hAnsi="IRNazanin" w:eastAsia="IRNazanin"/>
          <w:color w:val="111111"/>
          <w:sz w:val="28"/>
          <w:sz w:val="28"/>
          <w:szCs w:val="28"/>
          <w:rtl w:val="true"/>
          <w:lang w:bidi="fa-IR"/>
        </w:rPr>
        <w:t>سپس مرحوم سيّد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مانعين از تأخير بيان مجمل بگويند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گفتيد صحيح است ولى لازم نيست در حال خطاب تمام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اغراض و مقاصد از خطاب بيان گردد بلكه تأخير برخى از آنها ممكن 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بصواب رفته‌ايد، پس در خطاب بمجمل نيز مثل همين تقرير را بپذيريد و بگوئيد لازم نيست تمام مقاصد و اغراض در وقت خطاب بيان گردد لذا غايت فعل و مدّت بقاء آن اگرچه در حال خطاب مقصود است ولى مع‌ذلك تأخيرش از وقت خطاب تا زمان نسخ جايز 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نسخ و غايت عبادت از امورى است كه احتياجى به بيان ندارد زيرا بيان آن از قبيل بيان چيزى است كه فعل و انجامش واجب نمى‌باشد لذا تأخير آن جايز است بخلاف مجملى كه صفتش در حين خطاب معلوم نباشد چه آنكه علم به صفت فعل از امورى است كه محتاج به بيان بوده ازاين‌رو تأخير آن از زمان خطاب بوقت عمل هرگز جايز نمى‌باشد زيرا در صورت تأخير مكلّف بر اتيان فعل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و تقرير تمام آنچه را كه قبلا برآن اعتماد نموده‌ايد و در مقام تقبيح تأخير بيان ايراد داشته‌ايد هدم و نابود مى‌كند زيرا اساس و منشا تقبيح مزبور و لزوم اقتران بيان به مجمل در حين خطاب صرفا به ملاحظه تشريفات خطابيّه بوده و چنانچه گفتيد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قبيح است متكلّم از لفظى كه ظاهر در معنائى بوده و مقصودش خلاف آن است قرينه و دليلى برآن نصب نكند</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بيان سابق به خوبى دلالت دارد كه مسئله عدم جواز تأخير بيان از وقت خطاب ارتباطى به قدرت و عدم قدرت مكلّف بر فعل نداشته و اساسا در اشتراط اقتران بيان به لفظ مجمل اين معنا ملحوظ و منظور نيست فلذا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لحن كلام را عوض كرده و تقبيح مزبور را مبتنى بر اين كنيد كه اگر بيان از وقت خطاب تأخير بيفتد مكلّف بر اتيان فعل قادر و توانا نيست لازمه اين تقرير به‌هم‌زدن مبناى سابق در عدم جواز تأخير بيان مى‌باشد ازاين‌رو در اين مقام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منع از تأخير بيان نسبت به زمان خطاب بخاطر برطرف كردن مانع و متمكّن ساختن مكلّف از اتيان فعل است پس چرا جايز مى‌دانيد به مكلّفى كه در حال خطاب قادر نبوده و به واسطه فقدان آلات و اسباب اتيان از آوردن فعل متمكّن نيست تكليف متوجّه شود با اينكه نبودن آلات و ابزار فعل در انتفاء قدرت و فقدان تمكّن مكلّف بمراتب دخالتشان بيشتر از فقدان علم به صفت فعل است، بنابراين اگر فقدان مزبور سبب آن مى‌شود كه خطاب بمجمل قبيح باشد قطعا و بطريق اولى خطاب به غير قادرى كه منشا عدم قدرتش فقد اسباب و ابزار است نبايد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امتناع از تأخير بيان بمنظور رعايت تشريفات خطابيّه و حسن كلام در وقت خطاب است فلذا در خطاب بمجمل چون مخاطب به واسطه اجمال خطاب به برخى از صفات فعل علم ندارد اين خطاب حسنى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 تقرير اينست كه خطاب از جميع جهات بايد معلوم باشد و هرآنچه اهمال و عدم ذكرش موجب فقد علم در مخاطب مى‌گردد توضيح و بيانش بر متكلّم لازم است لذا طبق اين تقرير بيان مدّت فعل و غايت آن نيز بايد ذكر گردد چه آنكه اين نيز از جمله مقاصد و مرادات متكلّم بوده كه لحاظش موجب صفتى براى فعل است لا جرم بايد متكلّم آن را بيان كند و حال آنكه شما تأخير آن را تجويز كرديد و نظير مقاله قائلين بجواز تأخير بيان در مجمل را در نسخ ايراد داشتيد چه آنكه قائلين مزبور نيز معتقدند كه برخى از فوائد دون بعضى را مى‌توان در وقت خطاب از مخاطب مخفى داشت و وى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لازم نيست بتمام اوصاف فعل آگاه و مطّلع ساخت و تقرير شما نيز حاكى از مثل چنين اجازه‌اى مى‌باشد پس رجوع از تعليل سابق به ازاله مانع و قادر ساختن مكلّف و لزوم آن موجب نقض تمام آنچه در سابق گفتيد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پس از نقل عبارت سيّد عليه‌الرّحمه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ذكر شد عين عبارات مرحوم سيّد است كه با طولانى بودنش آن را باين منظور در اينجا آورديم كه مشتمل است بر تحقيقاتى بنفع مسلك وى چنانچه مطالبى نيز در آن است كه بر عليه او مى‌باشد چه آنكه آنچه را ايشان در نقض بر استدلال مانعين از تأخير بيان مجمل ذكر نمودند عينا ما مى‌توانيم بعنوان ناقض عقيده وى در عدم جواز تأخير بيان در عامّ بياوريم و ديگر نيازى نيست تقرير نقض را تكرار و دوباره اعاده نمائيم چه آنكه مواردى كه ايشان بعنوان نقض در كلام مانعين آوردند اختلاف چندانى با مواضعى كه ما در مقام نقض بفرموده ايشان در عامّ اعاده مى‌كنيم ندارد مضافا به اينكه موارد نقض روشن و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بيان لما لا يجب ان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مدّة النّسخ و غاية العبادة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يحتاج فى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مكلّف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هدم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مكلّف به بيان صفت فعل است تا بدين‌وسيله قادر برآوردن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ازاحة علّة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ازاله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از انجام مى‌باشد</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ابلغ فى رفع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 به واسطه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نبودن آلات فعل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فوائد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من جملة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مدّة الفعل و غايته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بيان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يذهب الى انّه يستفيد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يجوّز تأخير بيان المجمل راجع است چنانچه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أجزتم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ذهاب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تحقيق المقام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سيّد راجع است و ضمائر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عائد هستند و وجه اينكه عبارت مشتمل تحقيق مطالبى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اينست كه در اين عبارات نقض بر كسانى وارد شده كه تأخير بيان در مجمل را جايز نمى‌دانند و امّا اينكه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نيز مى‌باشد زيرا عين نقضى كه بر قائلين مزبور وارد نموده بر خود ايشان در عدم جواز تأخير بيان نسبت بعامّ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نعيد عليه هاهنا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مجرورى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ننقض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استدلال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نقض به دليل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موصوله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مرحوم سيّد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محتاجين الى تثنية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تثنية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تقرير نقض مى‌باشد</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مواضع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امتياز موارد نقض سيّد بر قائل مزبور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Amiri" w:hAnsi="Amiri" w:eastAsia="Amiri" w:cs="Amiri"/>
          <w:color w:val="111111"/>
          <w:sz w:val="28"/>
          <w:sz w:val="28"/>
          <w:szCs w:val="28"/>
          <w:rtl w:val="true"/>
          <w:lang w:bidi="ar-SA"/>
        </w:rPr>
        <w:t>مواضع نقض ما بر خود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نزارتها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قلّت و كمى و ضمير در آن به مواضع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تغيير مواضع امتياز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مجرورى به مواضع امتياز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ثانيا، فبالحلّ و تحقيقه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فى افتقار استعمال اللّفظ فى غير المعنى الموضوع له الى القرينة و انّ ذلك هو المائز بين الحقيقة و المجاز و فى منع تأخير القرينة عن وقت الحاجة، و امّا تأخيرها عن وقت التّكلّم الى وقت الحاجة فلم ينقل على المنع منه مطلقا من جهة الوضع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يتخيّل من استلزامه الاغراء بالجهل، فيكون قبيحا عقلا، فمدفوع بانّ الاغراء انّما يحصل حيث ينتفى احتمال التّجوّز و انتفائه فيما قبل وقت الحاجة موقوف على ثبوت منع التّأخير مطلقا و قد فرضنا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فى الكلام الحقيقة، معناه انّ اللّفظ مع فوات وقت القرينة و تجرّده عنها يحمل على الحقيقة لا مطلقا، يدلّك على هذا انّه لا نزاع فى جواز تأخير القرينة عن وقت التّلفّظ بالمجاز بحيث لا يخرج الكلام عن كونه واحدا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تعقيب الجمل المتعدّدة المتعاطفة بالاستثناء و نحوه اذا اقام المتكلّم القرينة على ارادة العود الى الكلّ كما مرّ تحقيقه و لو كان مجرّد النّطق باللّفظ يقتضى صرفه الى الحقيقة لم يجز ذلك، لاستلزامه المحذور الّذى يظنّ فى موضع النّزاع اعنى الاغراء بالجهل آنا ما</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انّهم قد حكموا بجواز اسماع العامّ المخصوص بادلّة العقل و ان لم يعلم السّامع انّ العقل يدلّ على تخصيصه و لم ينقلوا فى ذلك خلافا عن واحد</w:t>
      </w:r>
      <w:r>
        <w:rPr>
          <w:rFonts w:eastAsia="Amiri" w:cs="Amiri" w:ascii="Amiri" w:hAnsi="Amiri"/>
          <w:color w:val="111111"/>
          <w:sz w:val="28"/>
          <w:szCs w:val="28"/>
          <w:rtl w:val="true"/>
          <w:lang w:bidi="ar-SA"/>
        </w:rPr>
        <w:t>.</w:t>
      </w:r>
      <w:bookmarkStart w:id="576" w:name="pg12650_116416"/>
    </w:p>
    <w:p>
      <w:pPr>
        <w:pStyle w:val="BookText"/>
        <w:rPr/>
      </w:pPr>
      <w:bookmarkEnd w:id="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478097_222507752"/>
      <w:bookmarkStart w:id="578" w:name="_Toc213"/>
      <w:bookmarkEnd w:id="577"/>
      <w:r>
        <w:rPr>
          <w:rtl w:val="true"/>
        </w:rPr>
        <w:t>جواب حلّى مرحوم مصنّف از استدلال اوّل سيّد عليه‌الرّحمه</w:t>
      </w:r>
      <w:bookmarkEnd w:id="578"/>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ثانيا جواب حلّى از اين استدلال مى‌دهيم و تحقيق و شرحش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در اينكه استعمال لفظ در غير معناى موضوع له محتاج به قرينه بوده و همين امر فارق و مايز بين حقيقت و مجاز است چه آنكه استعمال لفظ در معناى حقيقى نياز به قرينه نداشته ولى مجاز ملازم با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ترديدى نيست در اينكه تأخير قرينه از وقت حاجت ممنوع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تأخيرش از وقت تكلّم به زمان حاجت دليلى بر منع آن از جهت وضع نقل نشده نه در مجمل و نه در عامّ 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Amiri" w:hAnsi="Amiri" w:eastAsia="Amiri" w:cs="Amiri"/>
          <w:color w:val="111111"/>
          <w:sz w:val="28"/>
          <w:sz w:val="28"/>
          <w:szCs w:val="28"/>
          <w:rtl w:val="true"/>
          <w:lang w:bidi="ar-SA"/>
        </w:rPr>
        <w:t>دليلى در اين باب از برخى نقل شده و آن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تأخير بيان از وقت خطاب و ذكرش در زمان حاجت سبب آن مى‌شود كه مخاطب و سامع اغراء بجهل شود و اين قبيح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آنچه نقل شد و همواره در آن تأخير بيان از وقت خطاب سبب اغراء بجهل قرار داده شده غير صحيح بوده و مى‌توان آن را دفع نمود و شرح دفع آن اينست كه</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اغراء بجهل در وقتى حاصل مى‌شود كه در زمان خطاب مخاطب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سامع احتمال تجوّز و اراده غير ظاهر را ندهد و انتفاء چنين احتمالى قبل از وقت حاجت يعنى در زمان خطاب موقوف است بر اينكه منع از تأخير بيان بطور ثابت باشد چه نسبت به زمان حاجت و چه وقت خطاب درحالى‌كه گفتيم منع بطور مطلق ثابت نيست و دليل قابل اعتمادى در اينجا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چطور بگوئيم منع بطور مطلق ثابت نشده درحالى‌كه اصالة الحقيقه فى الكلام اصلى است متّفق عليه و كلّيّه حضرات بآن پايبند مى‌باشند و معناى آن اينست كه اگر كلامى از متكلّم القاء شد و احتمال مى‌داديم كه مراد متكلّم خلاف ظاهر آن است بايد بر ظاهرش حمل گردد و باحتمال اراده خلاف ظاهر اعتنائى نبايد نمود و پرواضح است كه اين تقرير هم نسبت بزمان حاجت جارى بوده و هم در زمان خطاب بآن بايد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اصل نامبرده اگرچه مورد اتّفاق و تسالم حضرات است ولى معنايش اينست كه</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متكلّم لفظى را القاء نمود و قرينه‌اى برخلاف ظاهر نصب نكرد تا وقتى‌كه زمان جعل و نصب قرينه گذشت و مع‌ذلك كلام همچنان بدون قرينه و مجرّد از آن ماند در چنين وقتى البتّه اصل مزبور مقتضى است كلام را بر ظاهر يعنى معناى حقيقى آن حمل كنيم، پس در حمل لفظ بر معناى حقيقى شرط است وقت نصب قرينه منقضى شده باشد امّا بيش از آن قبول نداريم بتوان اصل را جارى كرده و برطبقش لفظ را بر معناى حقيقى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و شاهد بر اين گفتار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و اتّفاق است بر جواز تأخير قرينه از وقت تلفّظ نمودن بمجاز به‌طورى‌كه البتّه وحدت مجموع كلام و قرينه از نظر اهل عرف محفوظ باشد و قرينه را جزء كلام قرار بدهند و از مصاديق آن مى‌توان موردى را نام برد كه در آن جملات متعدّد با عاطف به يكديگر مربوط شده و به دنبالشان استثناء يا قيد ديگرى كه مشابه آن است قرار گرفته و متكلّم قرينه اقامه كند كه قيد مذكور بتمام جمل راجع است چنانچه تحقيق آن مبسوطا گذشت كه در اين مورد قرينه از وقت خطاب بتأخير افتاده واحدى در آن اشكال ننموده است درحالى‌كه اگر مجرّد نطق به لفظى موجب آن بود كه الزاما لفظ به معناى حقيقى خودش منصرف باشد نمى‌بايد امر يادشده جايز باشد چه آنكه محذور و اشكال نامبرده يعنى اغراء بجهل لازمه آن مى‌باشد و لو در آنى از آنات چه آنكه جمله اوّل را كه متكلّم گفت و قبل از آوردن استثناء جمله ديگرى را بآن عطف كرد نفس عطف سبب بتأخير افتادن بيان مى‌شود اگرچه زمان تأخير بسيار كوتاه بوده و فقط به مقدارى باشد كه يك جمله به جمله اوّل عطف شود و در قبح اغراء بجهل طول و قصر زمان دخالتى نداشته و تفاوتى بين آنها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تقرير و مضافا بمورد مذكور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حكم كرده‌اند به اينكه متكلّم مى‌تواند عامّى را كه به ادلّه عقلى تخصيص خورده براى مخاطب و سامع القاء نمايد اگرچه مخاطب نداند عقل مخصّص آن مى‌باشد و در اين حكم از احدى خلاف نقل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تحقيقه انّه لا ريب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ذلك هو المائز بين 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الى القرينة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تأخيرها عن وقت التّكلّم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 على المنع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تأخير از وقت تكلّم راجع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نه در مجمل و نه در عامّ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يتخيّل من استلزامه الاغراء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بيان از وقت تكلّم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انتفائه فيما قبل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تجوّز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ثبوت منع التّأخير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وقت حاجت و چه از زمان تكلّم و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فرضنا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عدم ثبوت منع از تأخير بطور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الاصل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علماء راجع بوده و اين كلمه مبتداء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اللّفظ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قولهم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الحقيقة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فوات وقت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يدلّك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معناى حقيقى در صورت گذشتن زمان نصب قرينه مى‌باشد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تعقيب الجمل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قرينه از وقت تلفّظ بمجاز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صرفه الى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جمل متعدّده متعاطفه به استثناء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المحذور الّذى يظنّ فى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تعقيب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و گذشته از اين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علماء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ينقلوا فى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 العامّ المخصوص الخ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جوّز اكثر المحقّقين كالسّيّد و المحقّق و العلّامة و غيرهم من محقّقى العامّة اسماع العامّ المخصوص بالدّليل السّمعي من دون اسماع المخصّص، مع انّ ما ذكرنا من التّوجيه للمنع هاهنا لو تمّ لاقتضى المنع هناك ايضا، لانّ السّامع للعامّ مجرّدا عن القرينة حينئذ يحمله على الحقيقة كما ظنّ و ليست مرادة، فيكون اغراء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اجابوا بانّه لا يجوز الحمل على الحقيقة الّا بعد التّفحّص عن المخصّص الّذى هو قرينة التّجوّز و بعد فرض وجودها لا بدّ ان يعثر عليها، فيحكم حينئذ بمقتضاها</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النّزاع لا يجوز الحمل على شى‌ء حتّى يحضر وقت الحاجة و عند ذلك توجد القرينة، فيطّلع المكلّف عليها و يعمل بما تقتضيه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جواب حلّى مرحوم مصنّف از استدلال سيّد عليه‌الرّحمه</w:t>
      </w:r>
    </w:p>
    <w:p>
      <w:pPr>
        <w:pStyle w:val="BookText"/>
        <w:rPr/>
      </w:pPr>
      <w:r>
        <w:rPr>
          <w:rFonts w:ascii="IRNazanin" w:hAnsi="IRNazanin" w:eastAsia="IRNazanin"/>
          <w:color w:val="111111"/>
          <w:sz w:val="28"/>
          <w:sz w:val="28"/>
          <w:szCs w:val="28"/>
          <w:rtl w:val="true"/>
          <w:lang w:bidi="fa-IR"/>
        </w:rPr>
        <w:t>و اكثر محقّقين همچون مرحوم سيّد و محقّق و علّامه و غير ايشان از محقّقين اهل سنّت تجويز كرده‌اند كه متكلّم مى‌تواند عامّى را كه با دليل سمعى و نقلى تخصيص خورده بياورد بدون اينكه نامى از مخصّصش ببرد با اينكه توجيهى كه براى منع از تأخير نقل شد در اينجا نيز جارى است و اگر اين توجيه و تقريرى كه از مرحوم سيّد نقل شد در مورد بحث يعنى تأخير بيان تا وقت حاجت مقتضى منع باشد در اين موضع يعنى عامّ مخصوص به دليل سمعى نيز بايد مانع محسوب شود زيرا سامع وقتى عامّ را مجرّدا از قرينه شنيد آن را بر حقيقت حمل مى‌كند همان‌طورى‌كه مرحوم سيّد تقرير فرمود درحالى‌كه بحسب فرض حقيقت مراد نيست لا جرم محذور اغراء بجهل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مرحوم سيّد و اتباعش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 حقيقت جايز نيست مگر پس از تفحّص از مخصّص كه قرينه بر مجاز مى‌باشد و بعد از اينكه فرض نموديم قرينه وجود دارد قطعا و حتما مخاطب پس از فحص و جستجو آن را مى‌يابد و به مقتضايش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نزاع نيز حمل بر هيچ معنائى جايز نيست تا زمان حاجت فرابرسد و در اين هنگام حتما قرينه بر مراد قائم شده و مكلّف بآن آگاه گشته و برطبق مقتضايش عمل مى‌كند، پس فرقى بين مورد بحث با مواضع ديگر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ذكرنا من التّوجيه للمنع هاهنا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p>
    <w:p>
      <w:pPr>
        <w:pStyle w:val="BookText"/>
        <w:rPr/>
      </w:pPr>
      <w:r>
        <w:rPr>
          <w:rFonts w:ascii="Amiri" w:hAnsi="Amiri" w:eastAsia="Amiri" w:cs="Amiri"/>
          <w:color w:val="111111"/>
          <w:sz w:val="28"/>
          <w:sz w:val="28"/>
          <w:szCs w:val="28"/>
          <w:rtl w:val="true"/>
          <w:lang w:bidi="ar-SA"/>
        </w:rPr>
        <w:t xml:space="preserve">همان تقريرى است كه مرحوم مصنّف از قبل سيّد عليه‌الرّحمه ذكر فرمود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از وقت خطاب تا زمان حاجت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المنع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مخصوص به دليل سمعى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السّامع للعامّ مجرّدا عن القرينة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تجرّده عن القرينة وقت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سامع و ضمير مفعولى 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عامّ بدون قرينه بر تخصيص راجع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مرحوم سيّد و تابعين 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يجوز الحمل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فرض وجودها لا بدّ ان يعثر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مؤنّث به قرينه راجع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حينئذ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العثر على القرينة مى‌باشد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توجد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وقت حاجت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المكلّف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القرينة</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بما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و ضمير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مفعولى به ماء موصوله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السّيّد انّه تكلّم على المانعين من تأخير بيان المجمل بمثل هذا و لم يتنبّه بورود نظيره عليه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قوى ما يلزمونه انّه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جوّزتم ان يخاطب بالمجمل و يكون بيانه فى الاصول و يكلّف المخاطب بالرّجوع الى الاصول ليعرف المراد فما الّذى يجب ان يعتقد هذا المخاطب الى ان يعرف من الاصول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يتوقّف عن اعتقاد التّفصيل و يعتقد فى الجملة انّه يمتثل بما يبيّن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فرق بين هذا القول و بين قول من جوّز تأخير البيان؟</w:t>
      </w:r>
    </w:p>
    <w:p>
      <w:pPr>
        <w:pStyle w:val="BookText"/>
        <w:rPr/>
      </w:pPr>
      <w:r>
        <w:rPr>
          <w:rFonts w:ascii="IRNazanin" w:hAnsi="IRNazanin" w:eastAsia="IRNazanin"/>
          <w:color w:val="111111"/>
          <w:sz w:val="28"/>
          <w:sz w:val="28"/>
          <w:szCs w:val="28"/>
          <w:rtl w:val="true"/>
          <w:lang w:bidi="fa-IR"/>
        </w:rPr>
        <w:t>فاذا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بينهما انّه اذا خوطب و فى الاصول بيان فهو متمكّن من الرّجوع اليها و معرفة المراد و لا كذلك اذا تأخّر البيان فانّه لا يكون متمكّنا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البيان فى الاصول، فلا بدّ من زمان يرجع فيه اليها ليعلم المراد و هو فى هذا الزّمان قصيرا و طويلا مكلّف بالفعل و مأمور باعتقاد وجوبه و العزم على ادائه على طريق الجملة من غير تمكّن من معرفة المراد و انّما يصحّ ان يعرف المراد بعد هذا الزّمان، فقد عاد الامر الى انّه مخاطب بما لا يتمكّن فى الحال من معرفة المراد به و هذا قول من جوّز تأخير البيان و لا فرق فى هذا الحكم بين طويل الزّمان و قصيره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مرحوم مصنّف از عبارات مرحوم سيّد و نقل آنها</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است از مرحوم سيّد كه در مقابل مانعين از تأخير بيان مجمل همين جوابى را كه ما در اينجا آورده‌ايم ذكر فرموده و توجّه نفرموده است كه نظير آن را در مقابل استدلال خود ايشان مى‌توان اقامه نمود، وى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جوابهاى متين و قوى كه بمانعين مى‌توان داد اينست كه به ايشان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تجويز نموديد متكلّم خطاب مجملى را القاء كرده درحالى‌كه بيانش در اصول مى‌باشد و مخاطب را مكلّف به رجوع در اصول نمايد تا بمراد مطّلع شود از شما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اين مدّت كه به اصول رجوع مى‌نمايد بايد به چه اعتقاد نموده تا از اصول مقصود و مراد متكلّم را درك كند؟</w:t>
      </w:r>
    </w:p>
    <w:p>
      <w:p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اعتقاد تفصيلى بايد توقّف نموده و اجمالا معتقد باشد كه بايد به آنچه بعدا برايش بيان مى‌شود عمل كرده و آن را امتثال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فرقى است بين اين قول و قول كسى كه تأخير بيان را جايز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اين دو آنست كه مخاطب وقتى مورد خطاب مجملى واقع شد كه بيانش در اصول مى‌باشد وى از رجوع بآن و معرفت به قرينه و بيان متمكّن و قادر است ولى در تأخير بيان از وقت خطاب چنين نبوده و مخاطب بر دست يافتن بآن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بيان در اصول باشد و مخاطب بخواهد برآن اطّلاع پيدا نمايد الزاما مقدار زمانى لازم است كه وى بآن رجوع كرده تا بمراد متكلّم عالم و آگاه شود و در اين مدّت چه كوتاه بوده و چه طولانى يقينا مكلّف به انجام فعل بوده و مأمور است كه بوجوب آن معتقد و اجمالا عازم بر اداى آن باشد بدون اينكه از معرفت بمراد و اطّلاع بر مقصود در اين ظرف متمكّن باشد زيرا زمانى بر مراد مى‌تواند مطّلع شود كه اين مقدار از زمان سپرى شده و بوجود بيان در اصول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برگشت به اينكه وى مخاطب است به تكليفى كه فعلا و در زمان فحص متمكّن از معرفت پيدا كردن بر مراد و مقصود متكلّم نيست و اين معنا عينا قول كسانى است كه تأخير بيان از وقت خطاب را تجويز مى‌نمايند و همان‌طورى‌كه اشاره شد در اين حكم فرقى نيست بين اينكه زمان كوتاه بوده يا طولانى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تكلّم على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يتنبّه بورود نظيره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سيّد مرتضى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فاعلى به مرحوم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ما يلزمونه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جمع به مانعين و ضمير منصوبى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ضمير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مانعين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بيان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 يتوقّف عن اعتقاد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مانعين راجع بوده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يمتثل بما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راجع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مجهول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متمكّن من 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يكون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فيه اليها ليعلم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عود كرده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زمان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هذا الزّمان قصيرا و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راجع بوده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رجوع باصول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وجوب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العزم على 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اداء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مخاطب بما لا يتمكّن فى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سامع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رجوع به اصول است</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معرفة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معرفت پيدا كردن به آنچه به واسطه كلام اراده شده است، بنابراين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عود مى‌كند</w:t>
      </w:r>
      <w:r>
        <w:rPr>
          <w:rFonts w:eastAsia="IRNazanin" w:cs="IRNazanin"/>
          <w:color w:val="111111"/>
          <w:sz w:val="28"/>
          <w:szCs w:val="28"/>
          <w:rtl w:val="true"/>
          <w:lang w:bidi="fa-IR"/>
        </w:rPr>
        <w:t>.</w:t>
      </w:r>
      <w:bookmarkStart w:id="579" w:name="pg12650_116427"/>
    </w:p>
    <w:p>
      <w:pPr>
        <w:pStyle w:val="BookText"/>
        <w:rPr/>
      </w:pPr>
      <w:bookmarkEnd w:id="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الزّمان الّذى اشرتم اليه لا يمكن فيه معرفة المراد، فيجرى مجرى زمان مهلة النّظر الّذى لا يمكن وقوع المعرفة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كذلك، لانّ زمان مهلة النّظر لا بدّ منه و لا يمكن ان يقع المعرفة الكسبيّة فى اقصر منه و ليس كذلك اذا كان البيان فى الرّجوع الى الاصول، لانّه تعالى قادر على ان يقرن البيان الى الخطاب، فلا يحتاج الى زمان الرّجوع الى تأمّل الاصول هذا كلامه و ليت شعرى كيف غفل عن ورود مثل ذلك عليه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جوّزت اسماع العامّ المخصوص من دون اسماع مخصّصه، لكنّه يكون موجودا فى الاصول و المخاطب به مكلّف بالرّجوع اليها، فما الّذى يجب ان يفهمه المكلّف من العامّ قبل ان يعثر على المخصّص فى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478099_222507752"/>
      <w:bookmarkStart w:id="581" w:name="_Toc214"/>
      <w:bookmarkEnd w:id="580"/>
      <w:r>
        <w:rPr>
          <w:rtl w:val="true"/>
        </w:rPr>
        <w:t>دنباله نقل كلام مرحوم سيّد و انتقاد مرحوم مصنّف به ايشان</w:t>
      </w:r>
      <w:bookmarkEnd w:id="581"/>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بآن اشاره نموده و گفتيد در آن معرفت پيدا نمودن بمراد متكلّم ممكن نيست به مثابه و منزله مهلتى است كه مكلّف در اطراف تكليف فكر و دقّت مى‌كند كه در اين مهلت معرفت و حصولش غيرممكن است و هرچه در آن مى‌گوييد ما در مدّت فحص و رجوع باصول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اين‌چنين نيست زيرا زمان مهلت فكر و نظر امر قهرى و حتمى است كه از آن چاره و مفرّى نمى‌باشد و اساسا معرفت كسبى در كمتر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p>
    <w:p>
      <w:pPr>
        <w:pStyle w:val="BookText"/>
        <w:rPr/>
      </w:pPr>
      <w:r>
        <w:rPr>
          <w:rFonts w:ascii="Amiri" w:hAnsi="Amiri" w:eastAsia="Amiri" w:cs="Amiri"/>
          <w:color w:val="111111"/>
          <w:sz w:val="28"/>
          <w:sz w:val="28"/>
          <w:szCs w:val="28"/>
          <w:rtl w:val="true"/>
          <w:lang w:bidi="ar-SA"/>
        </w:rPr>
        <w:t>مستحيل مى‌باشد درحالى‌كه مدّت فحص و رجوع باصول جهت اطّلاع بر بيان اين‌طور نمى‌باشد زيرا حقتعالى قادر است بر اينكه بيان را در وقت خطاب با آن مقرون قرار دهد و بدين ترتيب احتياجى به زمان رجوع باصول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 به اينجا نقل شد كلام مرحوم سيّد مرتضى بود، و كاش مى‌دانستم چگونه ايشان از مثل چنين جوابى كه در مقابل استدلال قائلين بمنع تأخير بيان مجمل اقامه فرموده غفلت نموده و توجّه نفرموده است كه نظير آن را در قبال استدلال خودش مى‌توان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تجويز كنيد كه عامّ مخصوص را متكلّم بدون ذكر مخصّص تفصيلى جايز است بياورد و مخاطب را براى علم تفصيلى بمخصّص مى‌تواند به اصول ارجاع دهد از شما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اينكه مخاطب در اصول مطّلع بر مخصّص تفصيلى شود وظيفه وى چه بوده و به چه چيز بايد معتقد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فيه معرفة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زمان عائد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وقوع المعرفة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 مهلت نظر عود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محال و غيرممكن است فعلى خالى از آن باشد پس آن را در مقام مقايسه و استدلال نبايد ملاحظه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اقصر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 مهلت نظر راجع است</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جوابى است كه مرحوم سيّد در مقابل استدلال مانعين آورده‌اند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سيّد مرتضى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مخصّص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مخصوص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يعثر على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يتوقّف على اعتقاد احد الامرين بعينه و يعتقد انّه يمتثل العموم ان لم يظهر له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ما الفرق بين هذا و بين ما قلناه من جواز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الفرق بينهما وجود القرينة و تمكّنه من الرّجوع اليها هناك و انتفاء الامرين فى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القرينة و إن كانت موجودة، لكنّ العلم بها موقوف على زمان يرجع فيه اليها، ففى ذلك الزّمان هو مخاطب بلفظ له حقيقة لم يردها المخاطب به من غير دلالة على انّه متجوّز و هو الّذى نفيت الاشكال عن قبحه</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هذا الزّمان مستثنى من البين و انّما يستقبح الخلوّ عن الدّلالة</w:t>
      </w:r>
      <w:bookmarkStart w:id="582" w:name="pg12650_116430"/>
    </w:p>
    <w:p>
      <w:pPr>
        <w:pStyle w:val="BookText"/>
        <w:rPr/>
      </w:pPr>
      <w:bookmarkEnd w:id="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فاقبل مثل ذلك فى موضع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478101_222507752"/>
      <w:bookmarkStart w:id="584" w:name="_Toc215"/>
      <w:bookmarkEnd w:id="583"/>
      <w:r>
        <w:rPr>
          <w:rtl w:val="true"/>
        </w:rPr>
        <w:t>اشكالات مرحوم مصنّف به عبارات سيّد عليه‌الرّحمه</w:t>
      </w:r>
      <w:bookmarkEnd w:id="584"/>
    </w:p>
    <w:p>
      <w:pPr>
        <w:pStyle w:val="BookText"/>
        <w:rPr/>
      </w:pPr>
      <w:r>
        <w:rPr>
          <w:rFonts w:ascii="IRNazanin" w:hAnsi="IRNazanin" w:eastAsia="IRNazanin"/>
          <w:color w:val="111111"/>
          <w:sz w:val="28"/>
          <w:sz w:val="28"/>
          <w:szCs w:val="28"/>
          <w:rtl w:val="true"/>
          <w:lang w:bidi="fa-IR"/>
        </w:rPr>
        <w:t>اگر سيّد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اطّلاع بر مخصّص تفصيلى مخاطب از اعتقاد بر عموم يا خصوص بطور تعيين توقّف نموده و اين‌طور معتقد مى‌شود كه امتثال عموم را خواهد نمود اگر مخصّصى برايش در اصول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اين كلام و آنچه ما گفته و اظهار نموديم كه تأخير بيان از وقت خطاب بعامّ جايز بوده و متكلّم مى‌تواند مخصّص را بعدا بياورد چيست؟</w:t>
      </w:r>
    </w:p>
    <w:p>
      <w:pPr>
        <w:pStyle w:val="BookText"/>
        <w:rPr/>
      </w:pPr>
      <w:r>
        <w:rPr>
          <w:rFonts w:ascii="IRNazanin" w:hAnsi="IRNazanin" w:eastAsia="IRNazanin"/>
          <w:color w:val="111111"/>
          <w:sz w:val="28"/>
          <w:sz w:val="28"/>
          <w:szCs w:val="28"/>
          <w:rtl w:val="true"/>
          <w:lang w:bidi="fa-IR"/>
        </w:rPr>
        <w:t>اگر سيّد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اين دو اينست كه در موردى كه مخصّص در اصول باشد، قرينه وجود داشته و مخاطب از رجوع بآن متمكّن است ولى در مورد نزاع يعنى تأخير مخصّص از زمان خطاب اين دو يعنى وجود قرينه و تمكّن رجوع از آن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اگرچه موجود است ولى علم بآن موقوف است بر گذشت زمانى كه مخاطب در آن به قرينه دست مى‌يابد و در اين زمان مخاطب است به واسطه لفظى كه داراى حقيقتى بوده كه متكلّم آن را اراده نكرده و غير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p>
    <w:p>
      <w:pPr>
        <w:pStyle w:val="BookText"/>
        <w:rPr/>
      </w:pPr>
      <w:r>
        <w:rPr>
          <w:rFonts w:ascii="Amiri" w:hAnsi="Amiri" w:eastAsia="Amiri" w:cs="Amiri"/>
          <w:color w:val="111111"/>
          <w:sz w:val="28"/>
          <w:sz w:val="28"/>
          <w:szCs w:val="28"/>
          <w:rtl w:val="true"/>
          <w:lang w:bidi="ar-SA"/>
        </w:rPr>
        <w:t>اراده نموده بدون اينكه قرينه‌اى بر مراد نصب كند و اين همان معنائى است كه وى از قبح آن نفى اشكال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سيّد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مورد استثناء بوده و حكم بقبح نسبت بآن نمى‌شود و خلوّ از قرينه و دلالت صرفا بعد از اين زمان موجب قبح مى‌شود يعنى پس از گذشتن زمان مزبور و دست نيافتن به قرينه اگر متكلّم مع‌ذلك معناى غير حقيقى مرادش باشد وى را تقبيح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نزاع نيز مثل همين را بپذيريد و قبول كنيد يعنى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متكلّم عامّ را القاء كرده بدون ذكر مخصّص تا زمانى كه وقت حاجت فرانرسيده خطاب بعامّ مزبور قبيح نيست بلكه حكم بقبح نسبت به زمان فرارسيدن حاجت و نياوردن قرينه جارى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اعتقاد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راجع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خصوص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انّه يمتثل العموم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يظهر له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مخاطب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خطاب بعامّ و بودن مخصّص آن در اصول و تأخير مخصّص از وقت خطاب بعامّ</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تمكّنه من الرّجوع اليها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اصول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بعامّ و بودن مخصّص آن در اصول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الامرين فى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قرينه و تمكّن مخاطب از رجوع بآن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 به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زمان يرجع فيه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زمان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ذلك الزّمان هو مخاطب بلفظ له حقيقة لم يردها المخاطب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است كه مخاطب در آن رجوع به قرينه مى‌كند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مخاطب و سامع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حقيقت عود كرده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اسم فاعل، فاعل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مستثنى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است كه مخاطب در آن به قرينه رجوع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مثل ذلك فى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مزبور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يبقى الكلام على ما ادّعاه من دلالة العرف على قبح تأخير القرينة عن حال الخطاب مطلقا مستشهدا بما ذكره من الوجوه الثّلاثة، فانّه يقال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دلالة العرف على القبح فى الكلّ، نعم هى فى غير محلّ النّزاع موجودة و مجرّد الاشتراك فى مفهوم التّجوّز لا يقتضى التّسوية فى جميع الاحكام</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الوجوه الّتى استشهد بها، فلا دلالة فيها، لانّ وقت الحاجة فى</w:t>
      </w:r>
      <w:bookmarkStart w:id="585" w:name="pg12650_116433"/>
    </w:p>
    <w:p>
      <w:pPr>
        <w:pStyle w:val="BookText"/>
        <w:rPr/>
      </w:pPr>
      <w:bookmarkEnd w:id="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p>
    <w:p>
      <w:pPr>
        <w:pStyle w:val="BookText"/>
        <w:rPr/>
      </w:pPr>
      <w:r>
        <w:rPr>
          <w:rFonts w:ascii="Amiri" w:hAnsi="Amiri" w:eastAsia="Amiri" w:cs="Amiri"/>
          <w:color w:val="111111"/>
          <w:sz w:val="28"/>
          <w:sz w:val="28"/>
          <w:szCs w:val="28"/>
          <w:rtl w:val="true"/>
          <w:lang w:bidi="ar-SA"/>
        </w:rPr>
        <w:t>الوجه الاوّل و هى الانزجار عن الفعل المهدّد عليه مقارن للخطاب فلا بدّ من اقتران البيان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فحقيقة التّهديد عرفا انّما يحصل مع مقارنة قرينة اللّفظ، فالقبح النّاشئ من تأخير القرينة حينئذ انّما هو باعتبار عدم تحقّق مسمّى التّهديد المطلوب حصوله لا بمجرّد كونه تأخيرا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478103_222507752"/>
      <w:bookmarkStart w:id="587" w:name="_Toc216"/>
      <w:bookmarkEnd w:id="586"/>
      <w:r>
        <w:rPr>
          <w:rtl w:val="true"/>
        </w:rPr>
        <w:t>دنباله اشكالات مرحوم مصنّف به كلام سيّد عليه‌الرّحمه</w:t>
      </w:r>
      <w:bookmarkEnd w:id="587"/>
    </w:p>
    <w:p>
      <w:pPr>
        <w:pStyle w:val="BookText"/>
        <w:rPr/>
      </w:pPr>
      <w:r>
        <w:rPr>
          <w:rFonts w:ascii="IRNazanin" w:hAnsi="IRNazanin" w:eastAsia="IRNazanin"/>
          <w:color w:val="111111"/>
          <w:sz w:val="28"/>
          <w:sz w:val="28"/>
          <w:szCs w:val="28"/>
          <w:rtl w:val="true"/>
          <w:lang w:bidi="fa-IR"/>
        </w:rPr>
        <w:t>باقى ماند اشكال بر آنچه سيّد ادّعاء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عرف دلالت دارد بر قبح تأخير قرينه از حال خطاب حتّى در عامّ نسبت به بيش از وقت حاجت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براى تثبيت آن به سه وجه استشهاد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اشكالى كه بر اين كلام هست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نداريم كه عرف در تمام موارد حتّى نسبت بعامّ در قبل از وقت حاجت حكم بقبح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در غير محلّ نزاع اين حكم از عرف موجود است امّا صرف اينكه محلّ نزاع نيز همچون غيرش بوده و در مفهوم تجوّز باهم مشترك هستند سبب آن نمى‌شود كه در تمام احكام باهم يكسان و متساوى باشند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 وجهى را كه ايشان به آنها استدلال كرد، بايد گفت در هيچيك از آنها دلالتى بر مطلوب وى نيست زيرا وقت حاجت در وجه اوّل عبارتست از انزجار از فعلى كه برآن تهديد واقع شده و اين فعل زمان حاجت بآن مقارن با وقت خطاب بوده لا جرم بيان از وقت خطاب كه در واقع همان زمان حاجت است نبايد تأخير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Amiri" w:hAnsi="Amiri" w:eastAsia="Amiri" w:cs="Amiri"/>
          <w:color w:val="111111"/>
          <w:sz w:val="28"/>
          <w:sz w:val="28"/>
          <w:szCs w:val="28"/>
          <w:rtl w:val="true"/>
          <w:lang w:bidi="ar-SA"/>
        </w:rPr>
        <w:t>و نيز حقيقت و ماهيّت تهديد عرفا زمانى حاصل مى‌شود كه با قرينه در لفظ مقارن باشد لذا قبحى كه از تأخير قرينه ناشى مى‌شود بخاطر اينست كه مطلوب حصول آن بوده درحالى‌كه لفظ محصّل و محقّق آن نيست نه اينكه جهت قبح صرف تأخير قرينه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تأخير القرينة عن حال الخطاب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موارد است حتّى در عامّ نسبت به قبل از وقت حاجت و بعد از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ثلاثه عبارت بودند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امر كه حقيقت در وجوب است و اراده تهديد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اقتل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حمار و اراده شخص بليد و كودن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هى فى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دلالت عرف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 ثلاثه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حاجت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اقتران البيان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خطاب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تأخير القرينة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حين حصول التّهديد يكون مقارنا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كونه تأخيرا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الثّانى ان فرض وقت الحاجة فيه متأخّرا عن وقت</w:t>
      </w:r>
      <w:bookmarkStart w:id="588" w:name="pg12650_116435"/>
    </w:p>
    <w:p>
      <w:pPr>
        <w:pStyle w:val="BookText"/>
        <w:rPr/>
      </w:pPr>
      <w:bookmarkEnd w:id="5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Amiri" w:hAnsi="Amiri" w:eastAsia="Amiri" w:cs="Amiri"/>
          <w:color w:val="111111"/>
          <w:sz w:val="28"/>
          <w:sz w:val="28"/>
          <w:szCs w:val="28"/>
          <w:rtl w:val="true"/>
          <w:lang w:bidi="ar-SA"/>
        </w:rPr>
        <w:t>الخطاب منعنا قبح التّأخير فيه و ان فرض مقارنا للخطاب سلّمناه و لا يجديه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ليس من محلّ النّزاع فى شى‌ء، لانّه من قبيل الاخبار و ليس لها وقت حاجة يتصوّر التّأخير اليه، فيجب اقتران القرينة فيها بالخطاب و قضاء العرف بذلك فيها ظاهر ايضا، مع انّ تجرّدها عن القرينة المبيّنة للمراد فيها حال العدول عن موضوعها يصيّرها كذبا على ما هو التّحقيق فى تفسيره من عدم المطابقة للخارج و قبحه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478105_222507752"/>
      <w:bookmarkStart w:id="590" w:name="_Toc217"/>
      <w:bookmarkEnd w:id="589"/>
      <w:r>
        <w:rPr>
          <w:rtl w:val="true"/>
        </w:rPr>
        <w:t>عدم دلالت وجه دوّم بر مدّعاى مرحوم سيّد</w:t>
      </w:r>
      <w:bookmarkEnd w:id="590"/>
    </w:p>
    <w:p>
      <w:pPr>
        <w:pStyle w:val="BookText"/>
        <w:rPr/>
      </w:pPr>
      <w:r>
        <w:rPr>
          <w:rFonts w:ascii="IRNazanin" w:hAnsi="IRNazanin" w:eastAsia="IRNazanin"/>
          <w:color w:val="111111"/>
          <w:sz w:val="28"/>
          <w:sz w:val="28"/>
          <w:szCs w:val="28"/>
          <w:rtl w:val="true"/>
          <w:lang w:bidi="fa-IR"/>
        </w:rPr>
        <w:t>و امّا وجه دوّم يعنى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زيدا و اراده اضربه ضربا شديدا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دلالت آن اينست كه وقت حاجت در آن اگر متأخّر از زمان خطاب باشد قبح تأخيرش را قبول نداريم و اگر مقارن با آن باشد قبح را قبول نموده ولى مفيد بحال مرحوم سيّد نمى‌باشد زيرا قبح مستند است به تأخير از وقت حاجت</w:t>
      </w:r>
      <w:r>
        <w:rPr>
          <w:rFonts w:eastAsia="IRNazanin" w:cs="IRNazanin"/>
          <w:color w:val="111111"/>
          <w:sz w:val="28"/>
          <w:szCs w:val="28"/>
          <w:rtl w:val="true"/>
          <w:lang w:bidi="fa-IR"/>
        </w:rPr>
        <w:t>.</w:t>
      </w:r>
    </w:p>
    <w:p>
      <w:pPr>
        <w:pStyle w:val="Heading5"/>
        <w:numPr>
          <w:ilvl w:val="4"/>
          <w:numId w:val="1"/>
        </w:numPr>
        <w:rPr/>
      </w:pPr>
      <w:bookmarkStart w:id="591" w:name="__RefHeading___Toc478107_222507752"/>
      <w:bookmarkStart w:id="592" w:name="_Toc218"/>
      <w:bookmarkEnd w:id="591"/>
      <w:r>
        <w:rPr>
          <w:rtl w:val="true"/>
        </w:rPr>
        <w:t>عدم دلالت وجه سوّم بر مدّعاى مرحوم سيّد</w:t>
      </w:r>
      <w:bookmarkEnd w:id="592"/>
    </w:p>
    <w:p>
      <w:pPr>
        <w:pStyle w:val="BookText"/>
        <w:rPr/>
      </w:pPr>
      <w:r>
        <w:rPr>
          <w:rFonts w:ascii="Amiri" w:hAnsi="Amiri" w:eastAsia="Amiri" w:cs="Amiri"/>
          <w:color w:val="111111"/>
          <w:sz w:val="28"/>
          <w:sz w:val="28"/>
          <w:szCs w:val="28"/>
          <w:rtl w:val="true"/>
          <w:lang w:bidi="ar-SA"/>
        </w:rPr>
        <w:t>و امّا وجه عدم دلالت وجه سوّم اينست كه</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رأيت حمارا و اراده رأيت بليدا اساسا از مورد نزاع ما خارج مى‌باشد زيرا اين عبارت از قبيل اخبار است و جملات اخباريّه وقت حاجتى در آن‌ها تصوّر نمى‌شود تا تأخير بيان از آن‌وقت در آنها فرض گردد ازاين‌رو لازم است در وقت خطاب قرينه آنها ذكر گردد و شاهد ما بر اين گفتار حكم عرفى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تجرّد جملات اخبارى از قرينه‌اى كه مراد را بيان و ظاهر مى‌كند و در حال عدول از موضوع له آنها مقصود متكلّم را بمخاطب تفهيم مى‌نمايد على التّحقيق خود كذب محسوب مى‌شود چنانچه تفسيرى كه براى كذب نموده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عبارتست از مطابق نبودنش با واقع اين كلام را تأييد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پرواضح است كه كذب امر قبيحى بوده و در قبحش احدى خلاف نكرده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التّأخير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ثانى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و 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قبح راجع بوده و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تسليم قبح و ضمير مفعولى به مرحوم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قبيل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 ثالث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وقت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التّأخير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القرينة فيها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العرف بذلك فيها ظاهر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اقتران قرينه در اخبار بخطاب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تجرّدها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راجع است</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موضوعها يصيّرها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راجع است</w:t>
      </w:r>
      <w:r>
        <w:rPr>
          <w:rFonts w:eastAsia="Amiri" w:cs="Amiri" w:ascii="Amiri" w:hAnsi="Amiri"/>
          <w:color w:val="111111"/>
          <w:sz w:val="28"/>
          <w:szCs w:val="28"/>
          <w:rtl w:val="true"/>
          <w:lang w:bidi="ar-SA"/>
        </w:rPr>
        <w:t>.</w:t>
      </w:r>
      <w:bookmarkStart w:id="593" w:name="pg12650_116437"/>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تفسير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كذب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التّحقيق يظهر الجواب عن الثّانى، فانّا لا نسلّم انّه بالتّأخير يكون قد دلّ على الشّي‌ء بخلاف ما هو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لفظ العموم مع تجرّده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لكن لا بدّ من بيان محلّ التّجرّد، فان جعلتموه وقت الخطاب فممنوع، لانّه هو المدّعى و ان كان ما بينه و بين وقت الحاجة فمسلّم و لا ينفعكم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خاطب به مطلقا لا يخلو من ان يكون دلّ به على الخصوص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يدلّ به فقط على الخصوص، بل مع القرينة الّتى ينصبها على ذلك بحيث لا يستقلّ واحد منهما بالدّلالة عليه، بل يحصل من المجموع، فلا يلزم من عدم صلاحيّته للدّلالة مجرّدا عدمها مع انضمام القرينة و الّا لانتفى المجاز رأسا، اذ من المعلوم انّ اللّفظ لا دلالة بمجرّده على المعنى المجازي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478109_222507752"/>
      <w:bookmarkStart w:id="595" w:name="_Toc219"/>
      <w:bookmarkEnd w:id="594"/>
      <w:r>
        <w:rPr>
          <w:rtl w:val="true"/>
        </w:rPr>
        <w:t>جواب مرحوم مصنّف از استدلال دوّم مرحوم سيّد مرتضى</w:t>
      </w:r>
      <w:bookmarkEnd w:id="595"/>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تحقيقى كه نموديم جواب از استدلال دوّم مرحوم سيّد ظاهر و روشن مى‌شود، چه آنكه قبول نداريم متكلّم به واسطه تأخير انداختن بيان و قرينه بر مخاطب را برخلاف ما هو له هدايت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فرمود</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عامّ با تجرّدش از قرينه مقتضى استغراق است الى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در جواب اين فرموده‌اش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داريم ولى بايد مخلّ تجرّد لفظ عامّ را مشخّص و معيّن نمود لذا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وقت خطاب قرار داده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در حال خطاب وقتى مجرّد از قرينه بود مقتضى استغراق است مى‌گوييم اين مجرّد ادّعاء بوده و از نظر ما ممنوع و مورد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محلّ تجرّد بين زمان خطاب و وقت حاجت بوده و در اين هنگام مقتضى استغراق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گوئيم اين كلام مسلّم مى‌باشد ولى نفعى بحال ايشان ندارد زيرا تجرّد عامّ در اين زمان و اقتضاى عمومش هيچ دليل بر عدم جواز تأخير بيان از وقت خطاب به زمان حاجت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وقتى‌كه قرينه بر خصوص نيست اگر متكلّم با لفظ عامّ مجرّد از قرينه مخاطب را مورد تكليف قرار دهد يا مقصودش معناى خاصّ بوده كه در اين فرض لازم مى‌آيد وى با لفظى مخاطب را راهنمائى و دلالت بر معنا كرده كه لفظ برآن معنا دلالت ندارد الى آخره</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 متكلّم در مقام دلالت مخاطب و راهنماى وى تنها بر لفظ مجرّد اكتفاء نكرده بلكه به كمك قرينه اين امر را عهده‌دار شده است به‌طورى‌كه مجموع لفظ و قرينه دلالت بر معناى مراد دارند و هيچيك مستقلّا و به تنهائى واجد اين خصوصيّت نيستند بنابراين اگر لفظ به تنهائى و مجرّد از قرينه صلاحيّت براى دلالت بر معناى مراد را نداشت لازمه‌اش اين نيست كه با انضمام قرينه نيز اين صلاحيّت و قابليّت را نيز نداشته باشد چه آنكه در غير اين صورت مجاز بطور كلّى منتفى خواهد شد چه آنكه بديهى و روشن است كه لفظ به تنهائى بر معناى مجازى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متكلّم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بيان محلّ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بيان نمود كه لفظ عامّ در چه زمانى اگر مجرّد از قرينه بر خصوص باشد مقتضى استغراق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جعلتموه وقت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تجرّد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قبول نداريم تجرّد لفظ در وقت خطاب مقتضى استغراق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اقتضاء تجرّد در وقت خطاب نسبت به استغراق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ما بينه و بين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خطاب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كون تجرّد اللّفظ بين زمان الخطاب و وقت الحاجة مقتضيا للاستغراق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يدلّ 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ينصبها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متكلّم و ضمير مفعولى به قرينه راجع بوده و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مجازى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 و قرينه عود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مجازى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صلاحيّة اللّفظ</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مع انضمام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صلاحيّت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زمان الحاجة ليس بمؤثّر فى دلالة اللّفظ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تأثيره بمعنى انّه ينقطع به احتمال عروض التّجوّز فيحمل اللّفظ على حقيقته ان لم يكن قد وجدت القرينة و الّا فعلى المجاز و اىّ يعد فى هذا التّأثير و انتم تقولون بمثله فى زمن الخطاب، لانّكم تجوّزون التّجوّز ما دام المتكلّم مشغولا بكلامه الواحد، فما لم ينقطع لا يتّجه للسّامع الحكم بارادة شى‌ء من اللّفظ و عند انتهائه يتبيّن الحال امّا بنصب القرينة فالمجاز و امّا بعدمها فالحقيقة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انّ الدّلالة عندنا و عندكم انّما تستقرّ بعد مضىّ زمان و اختلافه بالطّول و القصر لا يجوز انكار اصل التّأثير و بهذا يتّضح فساد قوله و ذلك قائم قبل وقت الحاجة لظهور منع قيامه بعد ما علمت من جواز التّجوّز قبله و عدمه بعده كما يقوله هو فى وقت الخطاب فيجي‌ء الاحتمال المنافى لقيام الدّلالة من قبل و ينتفى، فتحصل الدّلالة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وقت الحاجة انّما يعتبر فى القول الّذى يتضمّن تكليفا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نجيز التّأخير الّا فيما يتضمّن التّكليف اعنى الانشاء، لانّه الّذى يعقل فيه وقت الحاجة و امّا ما عداه من الاخبار فلا بدّ من اقتران بيان المجاز فيها بها كما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جواب مرحوم مصنّف از استدلال دوّم سيّد عليه‌الرّحمه</w:t>
      </w:r>
    </w:p>
    <w:p>
      <w:pPr>
        <w:pStyle w:val="BookText"/>
        <w:rPr/>
      </w:pPr>
      <w:r>
        <w:rPr>
          <w:rFonts w:ascii="Amiri" w:hAnsi="Amiri" w:eastAsia="Amiri" w:cs="Amiri"/>
          <w:color w:val="111111"/>
          <w:sz w:val="28"/>
          <w:sz w:val="28"/>
          <w:szCs w:val="28"/>
          <w:rtl w:val="true"/>
          <w:lang w:bidi="ar-SA"/>
        </w:rPr>
        <w:t>سيّد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زمان حاجت اثرى در دلالت لفظ ندارد الى آخر</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چه چيز مانع از تأثير زمان حاجت در دلالت لفظ بوده و چه اشكالى دارد كه مراد از تأثير اين باشد كه به واسطه حضور آن احتمال عروض ارتكاب مجاز ديگر قطع شده لا جرم اگر قرينه در كلام قائم نباشد لفظ را بر حقيقت حمل نموده و در غير اين صورت بر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بعدى دارد كه حضور زمان حاجت چنين اثرى داشته باشد و حال آنكه مثل اين اثر به عقيده شما نسبت به زمان خطاب ثابت است چه آنكه شما تجويز مى‌كنيد كه متكلّم مادامى‌كه مشغول بكلام واحدى است مرتكب مجاز گردد، پس در نتيجه بايد گفت تا زمانى كه كلام متكلّم قطع نشده براى سامع پسنديده و شايسته نيست حكم كند به اينكه متكلّم از لفظ چه اراده نموده، آيا حقيقت مرادش بوده يا مجاز را قصد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انتهاء كلام حال مشخّص مى‌شود زيرا اگر نصب قرينه بر خلاف ظاهر اراده كرده باشد معلوم مى‌شود مجاز مرادش بوده و اگر قرينه نصب نكرده ظاهر مى‌شود حقيقت را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شد كه دلالت لفظ نزد ما و شما پس از انقضاء زمان و سپرى شدن آن مستقرّ مى‌گردد و تنها اختلافى كه بين ما و شما است اينست كه زمان مزبور از نظر شما كوتاه‌تر و از ديده ما طولانى‌تر مى‌باشد و بسى روشن است كه طول و قصر مدخليّتى در اين باب نداشته و نبايد اين مقدار از فرق باعث آن شود كه اصل تأثير را شما انكار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حضور زمان و انقضاء آنات اساسا و بتاتا نبايد تأثيرى در دلالت لفظ داشته باشد و يا اگر براى آن اثر و دخالتى قائل شديم ديگر طولانى يا كوتاهى آن را نبايد مناط و ملاك تفرقه بين آنها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بيان فساد و بطلان قول ديگر مرحوم سيّد كه فرمود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دلالت قبل از وقت حاجت حاصل بوده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واضح و روشن مى‌شود زيرا 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نداريم اين دلالت قبلا قائم و حاصل بوده باشد چه آنكه توضيح داديم قبل از فرارسيدن زمان حاجت امكان اراده مجاز وجود داشته و پس از آن و انقطاع وقت اراده مزبور ممكن نمى‌باشد چنانچه مرحوم سيّد همين معنا را نسبت به زمان خطاب قائل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وقت حاجت هريك از دو احتمال وجود داشته و نفس اين احتمال با حصول دلالت لفظ بر معنا منافى بوده چنانچه بعد از وقت چون احتمال زائل مى‌گردد دلالت مستقرّ و ثابت مى‌شود و با وجود اين امر چگونه مى‌توان گفت دلالت قبل از وقت حاجت حاصل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بايد بگوئيم وقت حاجت در قولى معتبر است كه متضمّن تكليف مى‌باشد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تأخير را جايز نمى‌دانيم مگر در قولى كه متضمّن تكليف باشد يعنى انشاء چه آنكه انشاء كلامى است كه در آن مى‌توان وقت حاجت را تصوّر نمود و قهرا تقديم و تأخير را با آن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غير انشاء از اقوالى كه اخبار هستند الزاما بايد با قرينه مجاز مقرون بوده و تأخير بيان در آنها از زمان خطاب اصلا معقول نيست چنانچه شرح و توضيح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زمان حاجت راجع است</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ينقطع به احتمال عروض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وقت حاجت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تقولون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بمثل هذا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انتهاء زمان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اختلافه بالطّول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منع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حصول دلالت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التّجوّز قبله و عدمه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وقت حاجت راجع است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تجوّز عود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جواز التّجوّز قبله و عدمه بعده راجع بوده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احتمال هريك از حقيقت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قبل از وقت حاجت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ينتفى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از وقت حاجت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الّذى يعقل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انشاء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اقتران بيان المجاز فيها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اخبار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الجواب عن الثّالث</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لا يكاد يحتاج الى البيان، لانّ فرض الفائدة فى الخطاب بالمجمل يقتضى مثله فى العامّ، اذ غايته ان يصير مجملا فى المعنيين و هو غير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Amiri" w:hAnsi="Amiri" w:eastAsia="Amiri" w:cs="Amiri"/>
          <w:color w:val="111111"/>
          <w:sz w:val="28"/>
          <w:sz w:val="28"/>
          <w:szCs w:val="28"/>
          <w:rtl w:val="true"/>
          <w:lang w:bidi="ar-SA"/>
        </w:rPr>
        <w:t>ضائر و لا فيه خروج عن القول بكونه موضوعا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الرّجوع الى القول بالوقف لا وجه له، فانّ التّوقّف فيما قبل وقت الحاجة بمنزلة التّوقّف الى اكمال الخطاب و من المعلوم انّ ذلك لا يعدّ وقفا و التّفرقة فيما بعد الحاجة جليّة، لانّ الخصوص عندنا محتاج الى القرينة فبدونها يكون للعموم و اهل الوقف يقولون بانّ المحتاج الى القرينة هو العموم، فانّ الخصوص متيقّن الارادة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مصنّف از استدلال سوّم سيّد عليه‌الرّحمه</w:t>
      </w:r>
    </w:p>
    <w:p>
      <w:pPr>
        <w:pStyle w:val="BookText"/>
        <w:rPr/>
      </w:pPr>
      <w:r>
        <w:rPr>
          <w:rFonts w:ascii="Amiri" w:hAnsi="Amiri" w:eastAsia="Amiri" w:cs="Amiri"/>
          <w:color w:val="111111"/>
          <w:sz w:val="28"/>
          <w:sz w:val="28"/>
          <w:szCs w:val="28"/>
          <w:rtl w:val="true"/>
          <w:lang w:bidi="ar-SA"/>
        </w:rPr>
        <w:t>مرحوم مصنّف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جواب از دليل سوّم مرحوم سيّد واضح و روشن است و نيازى به بيان و توضيح ندارد، زيرا فرض فائده در خطاب مجمل كه سيّد آن را تصحيح فرمود مقتضى است در عامّ نيز عينا بآن بتوان قائل شد بدون اينكه بين اين دو فرقى باشد زيرا نهايت آن اينست كه عامّ را نسبت به عموم و خصوص مجمل بدانيم و اين ضررى به همراه نداشته و در آن لازم نمى‌آيد كه قائل شويم عامّ براى عموم وضع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را كه مرحوم سيّد فرمود و اظهار داشت كه التزام بامر مذكور مرجعش به وقف بوده و با اين قول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بگوئيم وجهى براى اين گفتار وجود ندارد، زيرا توقّف در پيش از وقت حاجت به منزله توقّفى است كه تا اكمال خطاب از آن ناگزيريم و پرواضح است اين درنگ و حكم نكردن را وقف نخوانند و التزام بآن را قول بوقف نگويند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بين قول بعموم و وقف نسبت به زمان بعد از حاجت واضح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روشن است چه آنكه خصوص از نظر ما نياز به قرينه دارد پس بدون قرينه قطعا لفظ را بر عموم بايد حمل كرد يعنى اگر زمان حاجت فرارسيد و قرينه بر خصوص قائم نشد بدون درنگ لفظ بر عموم حمل مى‌شود درحالى‌كه اهل وقف مى‌گويند پس از فرارسيدن وقت حاجت عموم محتاج به قرينه است زيرا خصوص متيقّن الإرادة بوده و على كلّ حال مراد متكلّم مى‌باشد و اين عموم است كه در مقصود بودنش شكّ و ترديد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آنكه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تأخير بيان در عامّ را نمى‌توان ارجاع به قول اهل وقف داد نه نسبت به قبل از زمان حاجت و نه بعد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بقبل از آن بخاطر اينكه توقّف و درنگ در اين زمان به منزله توقّفى است كه مخاطب مجبور و ملزم بآن است نسبت به قبل از اكمال كلام متكلّم و اين توقّف غير از توقّف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بعد از آن بين قول اهل وقف و حكم بعموم نمودن تفرقه و تفاوت واضح و روشن است چه آنكه بنا بر قول قائلين بوقف اگر زمان حاجت سپرى شد و قرينه بر خصوص قائم نگشت باز اهل وقف لفظ را بر عموم حمل نمى‌كند درحالى‌كه قائلين بجواز تأخير بيان از وقت خطاب مى‌گويند در اين زمان الزاما لفظ را بايد بر عموم 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فرض الفائدة فى الخطاب بالمجمل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 آن را فرض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مثله فى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 الفائده راجع است</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غايت فرض فائده در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يصير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عموم و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صيرورة العامّ مجملا راجع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فيه خروج عن القول بكونه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مجمل شدن عامّ راجع بوده و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عامّ رجوع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يعدّ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الى اكمال الخطاب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فرق بين حمل لفظ بر عموم و قول بوقف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فبدونها يكون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راجع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شد جلد دوّم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شرح معالم الاصول تأليف بنده كمترين سيّد محمّد جواد ذهنى تهرانى در روز شنبه سوّم ذى‌حجّة الحرام سنه يك هزار و چهارصد و شش هجرى قمرى مطابق با روز هيجدهم مردادماه سال يك هزار و سيصد و شصت و پنج شمسى و از خداوند متعال درخواست توفيق اتمام بقيّه كتاب را خواستارم بحقّ محمّد و آله الطّاهرين آمين ربّ العالمين</w:t>
      </w:r>
    </w:p>
    <w:p>
      <w:pPr>
        <w:pStyle w:val="BookText"/>
        <w:rPr/>
      </w:pPr>
      <w:r>
        <w:rPr>
          <w:rFonts w:ascii="IRNazanin" w:hAnsi="IRNazanin" w:eastAsia="IRNazanin"/>
          <w:color w:val="111111"/>
          <w:sz w:val="28"/>
          <w:sz w:val="28"/>
          <w:szCs w:val="28"/>
          <w:rtl w:val="true"/>
          <w:lang w:bidi="fa-IR"/>
        </w:rPr>
        <w:t>م م م م م م</w:t>
      </w:r>
    </w:p>
    <w:p>
      <w:pPr>
        <w:pStyle w:val="BookText"/>
        <w:rPr/>
      </w:pPr>
      <w:r>
        <w:rPr>
          <w:rFonts w:ascii="IRNazanin" w:hAnsi="IRNazanin" w:eastAsia="IRNazanin"/>
          <w:color w:val="111111"/>
          <w:sz w:val="28"/>
          <w:sz w:val="28"/>
          <w:szCs w:val="28"/>
          <w:rtl w:val="true"/>
          <w:lang w:bidi="fa-IR"/>
        </w:rPr>
        <w:t>م م م م م</w:t>
      </w:r>
    </w:p>
    <w:p>
      <w:pPr>
        <w:pStyle w:val="BookText"/>
        <w:rPr/>
      </w:pPr>
      <w:r>
        <w:rPr>
          <w:rFonts w:ascii="IRNazanin" w:hAnsi="IRNazanin" w:eastAsia="IRNazanin"/>
          <w:color w:val="111111"/>
          <w:sz w:val="28"/>
          <w:sz w:val="28"/>
          <w:szCs w:val="28"/>
          <w:rtl w:val="true"/>
          <w:lang w:bidi="fa-IR"/>
        </w:rPr>
        <w:t>م م م م</w:t>
      </w:r>
    </w:p>
    <w:p>
      <w:pPr>
        <w:pStyle w:val="BookText"/>
        <w:rPr/>
      </w:pPr>
      <w:r>
        <w:rPr>
          <w:rFonts w:ascii="IRNazanin" w:hAnsi="IRNazanin" w:eastAsia="IRNazanin"/>
          <w:color w:val="111111"/>
          <w:sz w:val="28"/>
          <w:sz w:val="28"/>
          <w:szCs w:val="28"/>
          <w:rtl w:val="true"/>
          <w:lang w:bidi="fa-IR"/>
        </w:rPr>
        <w:t>م م م</w:t>
      </w:r>
    </w:p>
    <w:p>
      <w:pPr>
        <w:pStyle w:val="BookText"/>
        <w:rPr/>
      </w:pPr>
      <w:r>
        <w:rPr>
          <w:rFonts w:ascii="IRNazanin" w:hAnsi="IRNazanin" w:eastAsia="IRNazanin"/>
          <w:color w:val="111111"/>
          <w:sz w:val="28"/>
          <w:sz w:val="28"/>
          <w:szCs w:val="28"/>
          <w:rtl w:val="true"/>
          <w:lang w:bidi="fa-IR"/>
        </w:rPr>
        <w:t>م م</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bookmarkStart w:id="596" w:name="pg12650_116447"/>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7" w:name="__RefHeading___Toc478111_222507752"/>
      <w:bookmarkStart w:id="598" w:name="_Toc220"/>
      <w:bookmarkEnd w:id="597"/>
      <w:r>
        <w:rPr>
          <w:rtl w:val="true"/>
        </w:rPr>
        <w:t>فهرست مطالب و موضوعات</w:t>
      </w:r>
      <w:bookmarkEnd w:id="598"/>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فهرست موضوعات و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بخش نهم مبحث نواهى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دلالت نهى بر ترك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استدلال قائلين به دلالت نهى بر كفّ نفس از فعل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جواب مرحوم مصنّف از استدلال قائلين به كفّ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استدلال مرحوم مصنّف براى دلالت نهى بر استمرار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استدلال قائلين باشتراك نهى بين دوام و غير آن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جواب مرحوم مصنّف از دليل اوّل قائلين باشتراك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جواب مرحوم مصنّف از دليل دوّم قائلين باشتراك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جواب مرحوم مصنّف از دليل سوّم قائلين باشتراك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دلالت نهى بر فور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مبحث اجتماع امر و نهى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استدلال مرحوم مصنّف براى امتناع اجتماع امر و نهى </w:t>
      </w:r>
      <w:r>
        <w:rPr>
          <w:rFonts w:eastAsia="IRNazanin" w:cs="IRNazanin"/>
          <w:color w:val="111111"/>
          <w:sz w:val="28"/>
          <w:szCs w:val="28"/>
          <w:lang w:bidi="fa-IR"/>
        </w:rPr>
        <w:t>632</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مرحوم مصنّف از استدلال اوّل قائل باجتماع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جواب مرحوم مصنّف از استدلال دوّم قائل بجواز اجتماع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مبحث دلالت نهى بر فساد و عدم آن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بخش دهم مبحث عموم و خصوص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الفاظ عموم و آراء علماء در آن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استدلال مرحوم مصنّف جهت اثبات بودن صيغه خاصّ براى عموم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استدلال قائلين باشتراك صيغ عموم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جواب مرحوم مصنّف از دليل اوّل قائلين باشتراك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دليل اوّل قائلين به حقيقت بودن الفاظ در معناى خصوص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دليل دوّم قائلين به حقيقت بودن الفاظ در معناى خصوص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جواب مرحوم مصنّف از دليل اوّل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جواب مرحوم مصنّف از دليل دوّم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آراء در جمع مفرد معرّف بالف و لام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استدلال قائلين به افاده عموم در مفرد معرّف به ادات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جواب از استدلال قائلين به افاده عموم در مفرد معرّف به ادات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 xml:space="preserve">مناقشه مرحوم مصنّف در دو جواب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استدلال مرحوم مصنّف براى قول مختار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استدلال مرحوم شيخ طوسى بر معناى عموم در جمع منكّر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جواب مرحوم مصنّف از استدلال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فائده اصولى در بيان اقلّ مراتب جمع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 xml:space="preserve">مدلول خطابات شفاهى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استدلال مرحوم مصنّف براى مختار خود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استدلال قائلين به شمول خطابات شفاهى نسبت بمعدومين </w:t>
      </w:r>
      <w:r>
        <w:rPr>
          <w:rFonts w:eastAsia="Amiri" w:cs="Amiri" w:ascii="Amiri" w:hAnsi="Amiri"/>
          <w:color w:val="111111"/>
          <w:sz w:val="28"/>
          <w:szCs w:val="28"/>
          <w:lang w:bidi="ar-SA"/>
        </w:rPr>
        <w:t>743</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مرحوم مصنّف از استدلال قائلين به شمول </w:t>
      </w:r>
      <w:r>
        <w:rPr>
          <w:rFonts w:eastAsia="Amiri" w:cs="Amiri" w:ascii="Amiri" w:hAnsi="Amiri"/>
          <w:color w:val="111111"/>
          <w:sz w:val="28"/>
          <w:szCs w:val="28"/>
          <w:lang w:bidi="ar-SA"/>
        </w:rPr>
        <w:t>747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 xml:space="preserve">بخش يازدهم در پاره‌اى از مباحث تخصيص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استدلال قائلين بجواز تخصيص تا بقاء يك فرد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جواب مرحوم مصنّف از ادلّه پنجگانه مذكور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تقسيم الف و لام در كلام نحاة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تقسيم الف و لام در كلام بيانيّون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فرق بين انحاء الف و لام باصطلاح اهل بيان و اصول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دليل قائلين بجواز تخصيص عامّ تا ابقاء سه و دو فرد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جواب مرحوم مصنّف از دليل اين قائلين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آراء در حقيقت و مجاز بودن عامّ بعد از تخصيص در باقى </w:t>
      </w:r>
      <w:r>
        <w:rPr>
          <w:rFonts w:eastAsia="Amiri" w:cs="Amiri" w:ascii="Amiri" w:hAnsi="Amiri"/>
          <w:color w:val="111111"/>
          <w:sz w:val="28"/>
          <w:szCs w:val="28"/>
          <w:lang w:bidi="ar-SA"/>
        </w:rPr>
        <w:t>784</w:t>
      </w:r>
    </w:p>
    <w:p>
      <w:pPr>
        <w:pStyle w:val="BookText"/>
        <w:rPr/>
      </w:pPr>
      <w:r>
        <w:rPr>
          <w:rFonts w:ascii="IRNazanin" w:hAnsi="IRNazanin" w:eastAsia="IRNazanin"/>
          <w:color w:val="111111"/>
          <w:sz w:val="28"/>
          <w:sz w:val="28"/>
          <w:szCs w:val="28"/>
          <w:rtl w:val="true"/>
          <w:lang w:bidi="fa-IR"/>
        </w:rPr>
        <w:t xml:space="preserve">آراء در جواز استدلال بعامّ قبل از فحص از مخصّص و مقدار آن </w:t>
      </w:r>
      <w:r>
        <w:rPr>
          <w:rFonts w:eastAsia="IRNazanin" w:cs="IRNazanin"/>
          <w:color w:val="111111"/>
          <w:sz w:val="28"/>
          <w:szCs w:val="28"/>
          <w:lang w:bidi="fa-IR"/>
        </w:rPr>
        <w:t>835</w:t>
      </w:r>
    </w:p>
    <w:p>
      <w:pPr>
        <w:pStyle w:val="BookText"/>
        <w:rPr/>
      </w:pPr>
      <w:r>
        <w:rPr>
          <w:rFonts w:ascii="Amiri" w:hAnsi="Amiri" w:eastAsia="Amiri" w:cs="Amiri"/>
          <w:color w:val="111111"/>
          <w:sz w:val="28"/>
          <w:sz w:val="28"/>
          <w:szCs w:val="28"/>
          <w:rtl w:val="true"/>
          <w:lang w:bidi="ar-SA"/>
        </w:rPr>
        <w:t xml:space="preserve">استدلال قائلين بجواز تمسّك بعامّ قبل از فحص از مخصّص </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 xml:space="preserve">جواب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استدلال مذكور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 xml:space="preserve">استدلال كسانى كه در تمسّك بعامّ قطع بعدم مخصّص را شرط كرده‌اند </w:t>
      </w:r>
      <w:r>
        <w:rPr>
          <w:rFonts w:eastAsia="Amiri" w:cs="Amiri" w:ascii="Amiri" w:hAnsi="Amiri"/>
          <w:color w:val="111111"/>
          <w:sz w:val="28"/>
          <w:szCs w:val="28"/>
          <w:lang w:bidi="ar-SA"/>
        </w:rPr>
        <w:t>848</w:t>
      </w:r>
    </w:p>
    <w:p>
      <w:pPr>
        <w:pStyle w:val="BookText"/>
        <w:rPr/>
      </w:pPr>
      <w:r>
        <w:rPr>
          <w:rFonts w:ascii="IRNazanin" w:hAnsi="IRNazanin" w:eastAsia="IRNazanin"/>
          <w:color w:val="111111"/>
          <w:sz w:val="28"/>
          <w:sz w:val="28"/>
          <w:szCs w:val="28"/>
          <w:rtl w:val="true"/>
          <w:lang w:bidi="fa-IR"/>
        </w:rPr>
        <w:t xml:space="preserve">بخش دوازدهم در بيان آنچه به مخصّص تعلّق دارد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 xml:space="preserve">در پاره‌اى از متعلّقات بمخصّص </w:t>
      </w:r>
      <w:r>
        <w:rPr>
          <w:rFonts w:eastAsia="IRNazanin" w:cs="IRNazanin"/>
          <w:color w:val="111111"/>
          <w:sz w:val="28"/>
          <w:szCs w:val="28"/>
          <w:lang w:bidi="fa-IR"/>
        </w:rPr>
        <w:t>853</w:t>
      </w:r>
    </w:p>
    <w:p>
      <w:pPr>
        <w:pStyle w:val="BookText"/>
        <w:rPr/>
      </w:pPr>
      <w:r>
        <w:rPr>
          <w:rFonts w:ascii="Amiri" w:hAnsi="Amiri" w:eastAsia="Amiri" w:cs="Amiri"/>
          <w:color w:val="111111"/>
          <w:sz w:val="28"/>
          <w:sz w:val="28"/>
          <w:szCs w:val="28"/>
          <w:rtl w:val="true"/>
          <w:lang w:bidi="ar-SA"/>
        </w:rPr>
        <w:t xml:space="preserve">استثنائى كه بدنبال جمل متعدّد واقع شده و آراء در آن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شرح معانى حرفيّه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آراء اصوليّون در كيفيّت اخراج به وسيله استثناء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 xml:space="preserve">جريان حكم استثناء در ساير مخصّصات </w:t>
      </w:r>
      <w:r>
        <w:rPr>
          <w:rFonts w:eastAsia="Amiri" w:cs="Amiri" w:ascii="Amiri" w:hAnsi="Amiri"/>
          <w:color w:val="111111"/>
          <w:sz w:val="28"/>
          <w:szCs w:val="28"/>
          <w:lang w:bidi="ar-SA"/>
        </w:rPr>
        <w:t>969</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عامّ به هريك از مفهوم موافق و مخالف </w:t>
      </w:r>
      <w:r>
        <w:rPr>
          <w:rFonts w:eastAsia="Amiri" w:cs="Amiri" w:ascii="Amiri" w:hAnsi="Amiri"/>
          <w:color w:val="111111"/>
          <w:sz w:val="28"/>
          <w:szCs w:val="28"/>
          <w:lang w:bidi="ar-SA"/>
        </w:rPr>
        <w:t>991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p>
    <w:p>
      <w:pPr>
        <w:pStyle w:val="BookText"/>
        <w:rPr/>
      </w:pPr>
      <w:r>
        <w:rPr>
          <w:rFonts w:ascii="Amiri" w:hAnsi="Amiri" w:eastAsia="Amiri" w:cs="Amiri"/>
          <w:color w:val="111111"/>
          <w:sz w:val="28"/>
          <w:sz w:val="28"/>
          <w:szCs w:val="28"/>
          <w:rtl w:val="true"/>
          <w:lang w:bidi="ar-SA"/>
        </w:rPr>
        <w:t xml:space="preserve">در تخصيص عامّ بخبر واحد و آراء علماء در آن </w:t>
      </w:r>
      <w:r>
        <w:rPr>
          <w:rFonts w:eastAsia="Amiri" w:cs="Amiri" w:ascii="Amiri" w:hAnsi="Amiri"/>
          <w:color w:val="111111"/>
          <w:sz w:val="28"/>
          <w:szCs w:val="28"/>
          <w:lang w:bidi="ar-SA"/>
        </w:rPr>
        <w:t>998</w:t>
      </w:r>
    </w:p>
    <w:p>
      <w:pPr>
        <w:pStyle w:val="BookText"/>
        <w:rPr/>
      </w:pPr>
      <w:r>
        <w:rPr>
          <w:rFonts w:ascii="Amiri" w:hAnsi="Amiri" w:eastAsia="Amiri" w:cs="Amiri"/>
          <w:color w:val="111111"/>
          <w:sz w:val="28"/>
          <w:sz w:val="28"/>
          <w:szCs w:val="28"/>
          <w:rtl w:val="true"/>
          <w:lang w:bidi="ar-SA"/>
        </w:rPr>
        <w:t xml:space="preserve">استدلال مانعين از تخصيص عموم قرآنى بخبر واحد </w:t>
      </w:r>
      <w:r>
        <w:rPr>
          <w:rFonts w:eastAsia="Amiri" w:cs="Amiri" w:ascii="Amiri" w:hAnsi="Amiri"/>
          <w:color w:val="111111"/>
          <w:sz w:val="28"/>
          <w:szCs w:val="28"/>
          <w:lang w:bidi="ar-SA"/>
        </w:rPr>
        <w:t>1003</w:t>
      </w:r>
    </w:p>
    <w:p>
      <w:pPr>
        <w:pStyle w:val="BookText"/>
        <w:rPr/>
      </w:pPr>
      <w:r>
        <w:rPr>
          <w:rFonts w:ascii="Amiri" w:hAnsi="Amiri" w:eastAsia="Amiri" w:cs="Amiri"/>
          <w:color w:val="111111"/>
          <w:sz w:val="28"/>
          <w:sz w:val="28"/>
          <w:szCs w:val="28"/>
          <w:rtl w:val="true"/>
          <w:lang w:bidi="ar-SA"/>
        </w:rPr>
        <w:t xml:space="preserve">جواب مرحوم مصنّف از استدلال مانعين </w:t>
      </w:r>
      <w:r>
        <w:rPr>
          <w:rFonts w:eastAsia="Amiri" w:cs="Amiri" w:ascii="Amiri" w:hAnsi="Amiri"/>
          <w:color w:val="111111"/>
          <w:sz w:val="28"/>
          <w:szCs w:val="28"/>
          <w:lang w:bidi="ar-SA"/>
        </w:rPr>
        <w:t>1007</w:t>
      </w:r>
    </w:p>
    <w:p>
      <w:pPr>
        <w:pStyle w:val="BookText"/>
        <w:rPr/>
      </w:pPr>
      <w:r>
        <w:rPr>
          <w:rFonts w:ascii="Amiri" w:hAnsi="Amiri" w:eastAsia="Amiri" w:cs="Amiri"/>
          <w:color w:val="111111"/>
          <w:sz w:val="28"/>
          <w:sz w:val="28"/>
          <w:szCs w:val="28"/>
          <w:rtl w:val="true"/>
          <w:lang w:bidi="ar-SA"/>
        </w:rPr>
        <w:t xml:space="preserve">دليل قائلين بتفصيل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استدلال قائلين بتوقّف و جواب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w:t>
      </w:r>
      <w:r>
        <w:rPr>
          <w:rFonts w:eastAsia="Amiri" w:cs="Amiri" w:ascii="Amiri" w:hAnsi="Amiri"/>
          <w:color w:val="111111"/>
          <w:sz w:val="28"/>
          <w:szCs w:val="28"/>
          <w:lang w:bidi="ar-SA"/>
        </w:rPr>
        <w:t>1015</w:t>
      </w:r>
    </w:p>
    <w:p>
      <w:pPr>
        <w:pStyle w:val="BookText"/>
        <w:rPr/>
      </w:pPr>
      <w:r>
        <w:rPr>
          <w:rFonts w:ascii="Amiri" w:hAnsi="Amiri" w:eastAsia="Amiri" w:cs="Amiri"/>
          <w:color w:val="111111"/>
          <w:sz w:val="28"/>
          <w:sz w:val="28"/>
          <w:szCs w:val="28"/>
          <w:rtl w:val="true"/>
          <w:lang w:bidi="ar-SA"/>
        </w:rPr>
        <w:t xml:space="preserve">بخش سيزدهم بناء عامّ بر خاصّ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 xml:space="preserve">بناء عامّ بر خاصّ </w:t>
      </w:r>
      <w:r>
        <w:rPr>
          <w:rFonts w:eastAsia="Amiri" w:cs="Amiri" w:ascii="Amiri" w:hAnsi="Amiri"/>
          <w:color w:val="111111"/>
          <w:sz w:val="28"/>
          <w:szCs w:val="28"/>
          <w:lang w:bidi="ar-SA"/>
        </w:rPr>
        <w:t>1018</w:t>
      </w:r>
    </w:p>
    <w:p>
      <w:pPr>
        <w:pStyle w:val="BookText"/>
        <w:rPr/>
      </w:pPr>
      <w:r>
        <w:rPr>
          <w:rFonts w:ascii="Amiri" w:hAnsi="Amiri" w:eastAsia="Amiri" w:cs="Amiri"/>
          <w:color w:val="111111"/>
          <w:sz w:val="28"/>
          <w:sz w:val="28"/>
          <w:szCs w:val="28"/>
          <w:rtl w:val="true"/>
          <w:lang w:bidi="ar-SA"/>
        </w:rPr>
        <w:t xml:space="preserve">تعليل مرحوم محقّق براى قول به نسخ و توجيه آن </w:t>
      </w:r>
      <w:r>
        <w:rPr>
          <w:rFonts w:eastAsia="Amiri" w:cs="Amiri" w:ascii="Amiri" w:hAnsi="Amiri"/>
          <w:color w:val="111111"/>
          <w:sz w:val="28"/>
          <w:szCs w:val="28"/>
          <w:lang w:bidi="ar-SA"/>
        </w:rPr>
        <w:t>1030</w:t>
      </w:r>
    </w:p>
    <w:p>
      <w:pPr>
        <w:pStyle w:val="BookText"/>
        <w:rPr/>
      </w:pPr>
      <w:r>
        <w:rPr>
          <w:rFonts w:ascii="IRNazanin" w:hAnsi="IRNazanin" w:eastAsia="IRNazanin"/>
          <w:color w:val="111111"/>
          <w:sz w:val="28"/>
          <w:sz w:val="28"/>
          <w:szCs w:val="28"/>
          <w:rtl w:val="true"/>
          <w:lang w:bidi="fa-IR"/>
        </w:rPr>
        <w:t xml:space="preserve">شرح قسم چهارم از عامّ و خاصّ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 xml:space="preserve">بخش چهاردهم مبحث مطلق و مقيّد و مجمل و مبيّن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p>
    <w:p>
      <w:pPr>
        <w:pStyle w:val="BookText"/>
        <w:rPr/>
      </w:pPr>
      <w:r>
        <w:rPr>
          <w:rFonts w:ascii="Amiri" w:hAnsi="Amiri" w:eastAsia="Amiri" w:cs="Amiri"/>
          <w:color w:val="111111"/>
          <w:sz w:val="28"/>
          <w:sz w:val="28"/>
          <w:szCs w:val="28"/>
          <w:rtl w:val="true"/>
          <w:lang w:bidi="ar-SA"/>
        </w:rPr>
        <w:t xml:space="preserve">مطلق و مقيّد و تعريف مطلق </w:t>
      </w:r>
      <w:r>
        <w:rPr>
          <w:rFonts w:eastAsia="Amiri" w:cs="Amiri" w:ascii="Amiri" w:hAnsi="Amiri"/>
          <w:color w:val="111111"/>
          <w:sz w:val="28"/>
          <w:szCs w:val="28"/>
          <w:lang w:bidi="ar-SA"/>
        </w:rPr>
        <w:t>1047</w:t>
      </w:r>
    </w:p>
    <w:p>
      <w:pPr>
        <w:pStyle w:val="BookText"/>
        <w:rPr/>
      </w:pPr>
      <w:r>
        <w:rPr>
          <w:rFonts w:ascii="IRNazanin" w:hAnsi="IRNazanin" w:eastAsia="IRNazanin"/>
          <w:color w:val="111111"/>
          <w:sz w:val="28"/>
          <w:sz w:val="28"/>
          <w:szCs w:val="28"/>
          <w:rtl w:val="true"/>
          <w:lang w:bidi="fa-IR"/>
        </w:rPr>
        <w:t xml:space="preserve">معانى مطلق و معناى مراد از آن </w:t>
      </w:r>
      <w:r>
        <w:rPr>
          <w:rFonts w:eastAsia="IRNazanin" w:cs="IRNazanin"/>
          <w:color w:val="111111"/>
          <w:sz w:val="28"/>
          <w:szCs w:val="28"/>
          <w:lang w:bidi="fa-IR"/>
        </w:rPr>
        <w:t>1049</w:t>
      </w:r>
    </w:p>
    <w:p>
      <w:pPr>
        <w:pStyle w:val="BookText"/>
        <w:rPr/>
      </w:pPr>
      <w:r>
        <w:rPr>
          <w:rFonts w:ascii="Amiri" w:hAnsi="Amiri" w:eastAsia="Amiri" w:cs="Amiri"/>
          <w:color w:val="111111"/>
          <w:sz w:val="28"/>
          <w:sz w:val="28"/>
          <w:szCs w:val="28"/>
          <w:rtl w:val="true"/>
          <w:lang w:bidi="ar-SA"/>
        </w:rPr>
        <w:t xml:space="preserve">حكم مطلق و مقيّد و علاج بين آن دو </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 xml:space="preserve">حمل مطلق بر مقيّد </w:t>
      </w:r>
      <w:r>
        <w:rPr>
          <w:rFonts w:eastAsia="Amiri" w:cs="Amiri" w:ascii="Amiri" w:hAnsi="Amiri"/>
          <w:color w:val="111111"/>
          <w:sz w:val="28"/>
          <w:szCs w:val="28"/>
          <w:lang w:bidi="ar-SA"/>
        </w:rPr>
        <w:t>1057</w:t>
      </w:r>
    </w:p>
    <w:p>
      <w:pPr>
        <w:pStyle w:val="BookText"/>
        <w:rPr/>
      </w:pPr>
      <w:r>
        <w:rPr>
          <w:rFonts w:ascii="Amiri" w:hAnsi="Amiri" w:eastAsia="Amiri" w:cs="Amiri"/>
          <w:color w:val="111111"/>
          <w:sz w:val="28"/>
          <w:sz w:val="28"/>
          <w:szCs w:val="28"/>
          <w:rtl w:val="true"/>
          <w:lang w:bidi="ar-SA"/>
        </w:rPr>
        <w:t xml:space="preserve">بيان بودن مقيّد براى مطلق و ناسخ نبودنش </w:t>
      </w:r>
      <w:r>
        <w:rPr>
          <w:rFonts w:eastAsia="Amiri" w:cs="Amiri" w:ascii="Amiri" w:hAnsi="Amiri"/>
          <w:color w:val="111111"/>
          <w:sz w:val="28"/>
          <w:szCs w:val="28"/>
          <w:lang w:bidi="ar-SA"/>
        </w:rPr>
        <w:t>1065</w:t>
      </w:r>
    </w:p>
    <w:p>
      <w:pPr>
        <w:pStyle w:val="BookText"/>
        <w:rPr/>
      </w:pPr>
      <w:r>
        <w:rPr>
          <w:rFonts w:ascii="IRNazanin" w:hAnsi="IRNazanin" w:eastAsia="IRNazanin"/>
          <w:color w:val="111111"/>
          <w:sz w:val="28"/>
          <w:sz w:val="28"/>
          <w:szCs w:val="28"/>
          <w:rtl w:val="true"/>
          <w:lang w:bidi="fa-IR"/>
        </w:rPr>
        <w:t xml:space="preserve">مجمل و اقسام آن </w:t>
      </w:r>
      <w:r>
        <w:rPr>
          <w:rFonts w:eastAsia="IRNazanin" w:cs="IRNazanin"/>
          <w:color w:val="111111"/>
          <w:sz w:val="28"/>
          <w:szCs w:val="28"/>
          <w:lang w:bidi="fa-IR"/>
        </w:rPr>
        <w:t>1075</w:t>
      </w:r>
    </w:p>
    <w:p>
      <w:pPr>
        <w:pStyle w:val="BookText"/>
        <w:rPr/>
      </w:pPr>
      <w:r>
        <w:rPr>
          <w:rFonts w:ascii="Amiri" w:hAnsi="Amiri" w:eastAsia="Amiri" w:cs="Amiri"/>
          <w:color w:val="111111"/>
          <w:sz w:val="28"/>
          <w:sz w:val="28"/>
          <w:szCs w:val="28"/>
          <w:rtl w:val="true"/>
          <w:lang w:bidi="ar-SA"/>
        </w:rPr>
        <w:t xml:space="preserve">استدلال مرحوم مصنّف بر نفى اجمال در آيه سرقت </w:t>
      </w:r>
      <w:r>
        <w:rPr>
          <w:rFonts w:eastAsia="Amiri" w:cs="Amiri" w:ascii="Amiri" w:hAnsi="Amiri"/>
          <w:color w:val="111111"/>
          <w:sz w:val="28"/>
          <w:szCs w:val="28"/>
          <w:lang w:bidi="ar-SA"/>
        </w:rPr>
        <w:t>1079</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كسانى كه آيه سرقت را مجمل دانسته و جواب مصنّف از آن </w:t>
      </w:r>
      <w:r>
        <w:rPr>
          <w:rFonts w:eastAsia="Amiri" w:cs="Amiri" w:ascii="Amiri" w:hAnsi="Amiri"/>
          <w:color w:val="111111"/>
          <w:sz w:val="28"/>
          <w:szCs w:val="28"/>
          <w:lang w:bidi="ar-SA"/>
        </w:rPr>
        <w:t>1083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كلام در اطراف برخى ديگر از امثله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 xml:space="preserve">جواب مرحوم مصنّف از استدلال قائلين باجمال بطور مطلق </w:t>
      </w:r>
      <w:r>
        <w:rPr>
          <w:rFonts w:eastAsia="Amiri" w:cs="Amiri" w:ascii="Amiri" w:hAnsi="Amiri"/>
          <w:color w:val="111111"/>
          <w:sz w:val="28"/>
          <w:szCs w:val="28"/>
          <w:lang w:bidi="ar-SA"/>
        </w:rPr>
        <w:t>1093</w:t>
      </w:r>
    </w:p>
    <w:p>
      <w:pPr>
        <w:pStyle w:val="BookText"/>
        <w:rPr/>
      </w:pPr>
      <w:r>
        <w:rPr>
          <w:rFonts w:ascii="Amiri" w:hAnsi="Amiri" w:eastAsia="Amiri" w:cs="Amiri"/>
          <w:color w:val="111111"/>
          <w:sz w:val="28"/>
          <w:sz w:val="28"/>
          <w:szCs w:val="28"/>
          <w:rtl w:val="true"/>
          <w:lang w:bidi="ar-SA"/>
        </w:rPr>
        <w:t xml:space="preserve">استدلال قائلين بتفصيل و جواب از آن </w:t>
      </w:r>
      <w:r>
        <w:rPr>
          <w:rFonts w:eastAsia="Amiri" w:cs="Amiri" w:ascii="Amiri" w:hAnsi="Amiri"/>
          <w:color w:val="111111"/>
          <w:sz w:val="28"/>
          <w:szCs w:val="28"/>
          <w:lang w:bidi="ar-SA"/>
        </w:rPr>
        <w:t>1097</w:t>
      </w:r>
    </w:p>
    <w:p>
      <w:pPr>
        <w:pStyle w:val="BookText"/>
        <w:rPr/>
      </w:pPr>
      <w:r>
        <w:rPr>
          <w:rFonts w:ascii="Amiri" w:hAnsi="Amiri" w:eastAsia="Amiri" w:cs="Amiri"/>
          <w:color w:val="111111"/>
          <w:sz w:val="28"/>
          <w:sz w:val="28"/>
          <w:szCs w:val="28"/>
          <w:rtl w:val="true"/>
          <w:lang w:bidi="ar-SA"/>
        </w:rPr>
        <w:t xml:space="preserve">استدلال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عدم اجمال در تحريم مضاف به ذات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اصل در بيان مبيّن </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مبيّن قولى در كلام حقتعالى و حضرت نبوىّ صلّى اللّه عليه و آله و سلّم </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 xml:space="preserve">طرز تشخيص مبيّن فعلى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كلام در تأخير بيان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استدلال مرحوم مصنّف بر جواز تأخير بيان از وقت خطاب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 xml:space="preserve">دليل مانع از جواز تأخير بيان </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 xml:space="preserve">جواب مرحوم مصنّف از استدلال قائلين به منع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استدلال مرحوم سيّد مرتضى بر جواز تأخير بيان مجمل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جواب مرحوم مصنّف از دليل سيّد عليه‌الرّحمه </w:t>
      </w:r>
      <w:r>
        <w:rPr>
          <w:rFonts w:eastAsia="Amiri" w:cs="Amiri" w:ascii="Amiri" w:hAnsi="Amiri"/>
          <w:color w:val="111111"/>
          <w:sz w:val="28"/>
          <w:szCs w:val="28"/>
          <w:lang w:bidi="ar-SA"/>
        </w:rPr>
        <w:t>1141</w:t>
      </w:r>
    </w:p>
    <w:p>
      <w:pPr>
        <w:pStyle w:val="BookText"/>
        <w:rPr/>
      </w:pPr>
      <w:r>
        <w:rPr>
          <w:rFonts w:ascii="IRNazanin" w:hAnsi="IRNazanin" w:eastAsia="IRNazanin"/>
          <w:color w:val="111111"/>
          <w:sz w:val="28"/>
          <w:sz w:val="28"/>
          <w:szCs w:val="28"/>
          <w:rtl w:val="true"/>
          <w:lang w:bidi="fa-IR"/>
        </w:rPr>
        <w:t xml:space="preserve">نقل پاره‌اى از عبارات مرحوم سيّد در جواز تأخير بيان در نسخ </w:t>
      </w:r>
      <w:r>
        <w:rPr>
          <w:rFonts w:eastAsia="IRNazanin" w:cs="IRNazanin"/>
          <w:color w:val="111111"/>
          <w:sz w:val="28"/>
          <w:szCs w:val="28"/>
          <w:lang w:bidi="fa-IR"/>
        </w:rPr>
        <w:t>1143</w:t>
      </w:r>
    </w:p>
    <w:p>
      <w:pPr>
        <w:pStyle w:val="BookText"/>
        <w:rPr/>
      </w:pPr>
      <w:r>
        <w:rPr>
          <w:rFonts w:ascii="Amiri" w:hAnsi="Amiri" w:eastAsia="Amiri" w:cs="Amiri"/>
          <w:color w:val="111111"/>
          <w:sz w:val="28"/>
          <w:sz w:val="28"/>
          <w:szCs w:val="28"/>
          <w:rtl w:val="true"/>
          <w:lang w:bidi="ar-SA"/>
        </w:rPr>
        <w:t xml:space="preserve">جواب حلّى مرحوم مصنّف از استدلال اوّل سيّد عليه‌الرّحمه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دنباله نقل كلام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انتقاد مرحوم مصنّف به ايشان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 xml:space="preserve">اشكالات مرحوم مصنّف به عبارات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 xml:space="preserve">عدم دلالت وجه دوّم و سوّم بر مدّعاى مرحوم سيّد </w:t>
      </w:r>
      <w:r>
        <w:rPr>
          <w:rFonts w:eastAsia="Amiri" w:cs="Amiri" w:ascii="Amiri" w:hAnsi="Amiri"/>
          <w:color w:val="111111"/>
          <w:sz w:val="28"/>
          <w:szCs w:val="28"/>
          <w:lang w:bidi="ar-SA"/>
        </w:rPr>
        <w:t>1171</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مرحوم مصنّف از استدلال دوّم مرحوم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116715</Words>
  <Characters>447214</Characters>
  <CharactersWithSpaces>557357</CharactersWithSpaces>
  <Paragraphs>6573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2026-08-23T16:19:32Z</dcterms:created>
  <dc:creator>ghaemiyeh.com</dc:creator>
  <dc:description/>
  <dc:language>en-US</dc:language>
  <cp:lastModifiedBy/>
  <dcterms:modified xsi:type="dcterms:W3CDTF">2026-08-23T19:50:02Z</dcterms:modified>
  <cp:revision>1</cp:revision>
  <dc:subject/>
  <dc:title>تفصیل الفصول فی شرح معالم الاصول ابن الشهید الثانی جلد 2</dc:title>
</cp:coreProperties>
</file>

<file path=docProps/custom.xml><?xml version="1.0" encoding="utf-8"?>
<Properties xmlns="http://schemas.openxmlformats.org/officeDocument/2006/custom-properties" xmlns:vt="http://schemas.openxmlformats.org/officeDocument/2006/docPropsVTypes"/>
</file>