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گفتار معصومین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959_222507752">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270961_2225077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0963_22250775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70965_222507752">
            <w:r>
              <w:rPr>
                <w:webHidden/>
                <w:rStyle w:val="IndexLink"/>
                <w:rtl w:val="true"/>
              </w:rPr>
              <w:t>مقدّمه</w:t>
            </w:r>
            <w:r>
              <w:rPr>
                <w:rStyle w:val="IndexLink"/>
                <w:rtl w:val="true"/>
              </w:rPr>
              <w:t>:</w:t>
              <w:tab/>
            </w:r>
            <w:r>
              <w:rPr>
                <w:rStyle w:val="IndexLink"/>
              </w:rPr>
              <w:t>13</w:t>
            </w:r>
          </w:hyperlink>
        </w:p>
        <w:p>
          <w:pPr>
            <w:pStyle w:val="Contents2"/>
            <w:tabs>
              <w:tab w:val="clear" w:pos="8743"/>
              <w:tab w:val="right" w:pos="9026" w:leader="dot"/>
            </w:tabs>
            <w:rPr/>
          </w:pPr>
          <w:hyperlink w:anchor="__RefHeading___Toc270967_222507752">
            <w:r>
              <w:rPr>
                <w:webHidden/>
                <w:rStyle w:val="IndexLink"/>
              </w:rPr>
              <w:t>1</w:t>
            </w:r>
            <w:r>
              <w:rPr>
                <w:rStyle w:val="IndexLink"/>
                <w:rtl w:val="true"/>
              </w:rPr>
              <w:t xml:space="preserve">: </w:t>
            </w:r>
            <w:r>
              <w:rPr>
                <w:rStyle w:val="IndexLink"/>
                <w:rtl w:val="true"/>
              </w:rPr>
              <w:t xml:space="preserve">تقوا </w:t>
            </w:r>
            <w:r>
              <w:rPr>
                <w:rStyle w:val="IndexLink"/>
                <w:rtl w:val="true"/>
              </w:rPr>
              <w:t>(</w:t>
            </w:r>
            <w:r>
              <w:rPr>
                <w:rStyle w:val="IndexLink"/>
              </w:rPr>
              <w:t>1</w:t>
            </w:r>
            <w:r>
              <w:rPr>
                <w:rStyle w:val="IndexLink"/>
                <w:rtl w:val="true"/>
              </w:rPr>
              <w:t>)</w:t>
              <w:tab/>
            </w:r>
            <w:r>
              <w:rPr>
                <w:rStyle w:val="IndexLink"/>
              </w:rPr>
              <w:t>15</w:t>
            </w:r>
          </w:hyperlink>
        </w:p>
        <w:p>
          <w:pPr>
            <w:pStyle w:val="Contents3"/>
            <w:tabs>
              <w:tab w:val="clear" w:pos="8459"/>
              <w:tab w:val="right" w:pos="9026" w:leader="dot"/>
            </w:tabs>
            <w:rPr/>
          </w:pPr>
          <w:hyperlink w:anchor="__RefHeading___Toc270969_22250775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70971_222507752">
            <w:r>
              <w:rPr>
                <w:webHidden/>
                <w:rStyle w:val="IndexLink"/>
                <w:rtl w:val="true"/>
              </w:rPr>
              <w:t>الف</w:t>
            </w:r>
            <w:r>
              <w:rPr>
                <w:rStyle w:val="IndexLink"/>
                <w:rtl w:val="true"/>
              </w:rPr>
              <w:t xml:space="preserve">) </w:t>
            </w:r>
            <w:r>
              <w:rPr>
                <w:rStyle w:val="IndexLink"/>
                <w:rtl w:val="true"/>
              </w:rPr>
              <w:t>زاد و توشه</w:t>
            </w:r>
            <w:r>
              <w:rPr>
                <w:rStyle w:val="IndexLink"/>
                <w:rtl w:val="true"/>
              </w:rPr>
              <w:tab/>
            </w:r>
            <w:r>
              <w:rPr>
                <w:rStyle w:val="IndexLink"/>
              </w:rPr>
              <w:t>15</w:t>
            </w:r>
          </w:hyperlink>
        </w:p>
        <w:p>
          <w:pPr>
            <w:pStyle w:val="Contents3"/>
            <w:tabs>
              <w:tab w:val="clear" w:pos="8459"/>
              <w:tab w:val="right" w:pos="9026" w:leader="dot"/>
            </w:tabs>
            <w:rPr/>
          </w:pPr>
          <w:hyperlink w:anchor="__RefHeading___Toc270973_222507752">
            <w:r>
              <w:rPr>
                <w:webHidden/>
                <w:rStyle w:val="IndexLink"/>
                <w:rtl w:val="true"/>
              </w:rPr>
              <w:t>ب</w:t>
            </w:r>
            <w:r>
              <w:rPr>
                <w:rStyle w:val="IndexLink"/>
                <w:rtl w:val="true"/>
              </w:rPr>
              <w:t xml:space="preserve">) </w:t>
            </w:r>
            <w:r>
              <w:rPr>
                <w:rStyle w:val="IndexLink"/>
                <w:rtl w:val="true"/>
              </w:rPr>
              <w:t>لباس</w:t>
            </w:r>
            <w:r>
              <w:rPr>
                <w:rStyle w:val="IndexLink"/>
                <w:rtl w:val="true"/>
              </w:rPr>
              <w:tab/>
            </w:r>
            <w:r>
              <w:rPr>
                <w:rStyle w:val="IndexLink"/>
              </w:rPr>
              <w:t>16</w:t>
            </w:r>
          </w:hyperlink>
        </w:p>
        <w:p>
          <w:pPr>
            <w:pStyle w:val="Contents3"/>
            <w:tabs>
              <w:tab w:val="clear" w:pos="8459"/>
              <w:tab w:val="right" w:pos="9026" w:leader="dot"/>
            </w:tabs>
            <w:rPr/>
          </w:pPr>
          <w:hyperlink w:anchor="__RefHeading___Toc270975_222507752">
            <w:r>
              <w:rPr>
                <w:webHidden/>
                <w:rStyle w:val="IndexLink"/>
                <w:rtl w:val="true"/>
              </w:rPr>
              <w:t>ج</w:t>
            </w:r>
            <w:r>
              <w:rPr>
                <w:rStyle w:val="IndexLink"/>
                <w:rtl w:val="true"/>
              </w:rPr>
              <w:t xml:space="preserve">) </w:t>
            </w:r>
            <w:r>
              <w:rPr>
                <w:rStyle w:val="IndexLink"/>
                <w:rtl w:val="true"/>
              </w:rPr>
              <w:t>كليد بهشت</w:t>
            </w:r>
            <w:r>
              <w:rPr>
                <w:rStyle w:val="IndexLink"/>
                <w:rtl w:val="true"/>
              </w:rPr>
              <w:tab/>
            </w:r>
            <w:r>
              <w:rPr>
                <w:rStyle w:val="IndexLink"/>
              </w:rPr>
              <w:t>17</w:t>
            </w:r>
          </w:hyperlink>
        </w:p>
        <w:p>
          <w:pPr>
            <w:pStyle w:val="Contents2"/>
            <w:tabs>
              <w:tab w:val="clear" w:pos="8743"/>
              <w:tab w:val="right" w:pos="9026" w:leader="dot"/>
            </w:tabs>
            <w:rPr/>
          </w:pPr>
          <w:hyperlink w:anchor="__RefHeading___Toc270977_222507752">
            <w:r>
              <w:rPr>
                <w:webHidden/>
                <w:rStyle w:val="IndexLink"/>
              </w:rPr>
              <w:t>2</w:t>
            </w:r>
            <w:r>
              <w:rPr>
                <w:rStyle w:val="IndexLink"/>
                <w:rtl w:val="true"/>
              </w:rPr>
              <w:t xml:space="preserve">: </w:t>
            </w:r>
            <w:r>
              <w:rPr>
                <w:rStyle w:val="IndexLink"/>
                <w:rtl w:val="true"/>
              </w:rPr>
              <w:t xml:space="preserve">تقوا </w:t>
            </w:r>
            <w:r>
              <w:rPr>
                <w:rStyle w:val="IndexLink"/>
                <w:rtl w:val="true"/>
              </w:rPr>
              <w:t>(</w:t>
            </w:r>
            <w:r>
              <w:rPr>
                <w:rStyle w:val="IndexLink"/>
              </w:rPr>
              <w:t>2</w:t>
            </w:r>
            <w:r>
              <w:rPr>
                <w:rStyle w:val="IndexLink"/>
                <w:rtl w:val="true"/>
              </w:rPr>
              <w:t>)</w:t>
              <w:tab/>
            </w:r>
            <w:r>
              <w:rPr>
                <w:rStyle w:val="IndexLink"/>
              </w:rPr>
              <w:t>19</w:t>
            </w:r>
          </w:hyperlink>
        </w:p>
        <w:p>
          <w:pPr>
            <w:pStyle w:val="Contents3"/>
            <w:tabs>
              <w:tab w:val="clear" w:pos="8459"/>
              <w:tab w:val="right" w:pos="9026" w:leader="dot"/>
            </w:tabs>
            <w:rPr/>
          </w:pPr>
          <w:hyperlink w:anchor="__RefHeading___Toc270979_22250775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70981_222507752">
            <w:r>
              <w:rPr>
                <w:webHidden/>
                <w:rStyle w:val="IndexLink"/>
                <w:rtl w:val="true"/>
              </w:rPr>
              <w:t>چند نكته</w:t>
            </w:r>
            <w:r>
              <w:rPr>
                <w:rStyle w:val="IndexLink"/>
                <w:rtl w:val="true"/>
              </w:rPr>
              <w:t>:</w:t>
              <w:tab/>
            </w:r>
            <w:r>
              <w:rPr>
                <w:rStyle w:val="IndexLink"/>
              </w:rPr>
              <w:t>21</w:t>
            </w:r>
          </w:hyperlink>
        </w:p>
        <w:p>
          <w:pPr>
            <w:pStyle w:val="Contents4"/>
            <w:tabs>
              <w:tab w:val="clear" w:pos="8176"/>
              <w:tab w:val="right" w:pos="9026" w:leader="dot"/>
            </w:tabs>
            <w:rPr/>
          </w:pPr>
          <w:hyperlink w:anchor="__RefHeading___Toc270983_222507752">
            <w:r>
              <w:rPr>
                <w:webHidden/>
                <w:rStyle w:val="IndexLink"/>
              </w:rPr>
              <w:t>1</w:t>
            </w:r>
            <w:r>
              <w:rPr>
                <w:rStyle w:val="IndexLink"/>
                <w:rtl w:val="true"/>
              </w:rPr>
              <w:t xml:space="preserve">. </w:t>
            </w:r>
            <w:r>
              <w:rPr>
                <w:rStyle w:val="IndexLink"/>
                <w:rtl w:val="true"/>
              </w:rPr>
              <w:t>تقوا كليد كرامت</w:t>
            </w:r>
            <w:r>
              <w:rPr>
                <w:rStyle w:val="IndexLink"/>
                <w:rtl w:val="true"/>
              </w:rPr>
              <w:tab/>
            </w:r>
            <w:r>
              <w:rPr>
                <w:rStyle w:val="IndexLink"/>
              </w:rPr>
              <w:t>21</w:t>
            </w:r>
          </w:hyperlink>
        </w:p>
        <w:p>
          <w:pPr>
            <w:pStyle w:val="Contents4"/>
            <w:tabs>
              <w:tab w:val="clear" w:pos="8176"/>
              <w:tab w:val="right" w:pos="9026" w:leader="dot"/>
            </w:tabs>
            <w:rPr/>
          </w:pPr>
          <w:hyperlink w:anchor="__RefHeading___Toc270985_222507752">
            <w:r>
              <w:rPr>
                <w:webHidden/>
                <w:rStyle w:val="IndexLink"/>
              </w:rPr>
              <w:t>2</w:t>
            </w:r>
            <w:r>
              <w:rPr>
                <w:rStyle w:val="IndexLink"/>
                <w:rtl w:val="true"/>
              </w:rPr>
              <w:t xml:space="preserve">. </w:t>
            </w:r>
            <w:r>
              <w:rPr>
                <w:rStyle w:val="IndexLink"/>
                <w:rtl w:val="true"/>
              </w:rPr>
              <w:t>تقوا معيار پذيرش اعمال</w:t>
            </w:r>
            <w:r>
              <w:rPr>
                <w:rStyle w:val="IndexLink"/>
                <w:rtl w:val="true"/>
              </w:rPr>
              <w:tab/>
            </w:r>
            <w:r>
              <w:rPr>
                <w:rStyle w:val="IndexLink"/>
              </w:rPr>
              <w:t>22</w:t>
            </w:r>
          </w:hyperlink>
        </w:p>
        <w:p>
          <w:pPr>
            <w:pStyle w:val="Contents3"/>
            <w:tabs>
              <w:tab w:val="clear" w:pos="8459"/>
              <w:tab w:val="right" w:pos="9026" w:leader="dot"/>
            </w:tabs>
            <w:rPr/>
          </w:pPr>
          <w:hyperlink w:anchor="__RefHeading___Toc270987_222507752">
            <w:r>
              <w:rPr>
                <w:webHidden/>
                <w:rStyle w:val="IndexLink"/>
                <w:rtl w:val="true"/>
              </w:rPr>
              <w:t>آثار تقوا</w:t>
            </w:r>
            <w:r>
              <w:rPr>
                <w:rStyle w:val="IndexLink"/>
                <w:rtl w:val="true"/>
              </w:rPr>
              <w:t>:</w:t>
              <w:tab/>
            </w:r>
            <w:r>
              <w:rPr>
                <w:rStyle w:val="IndexLink"/>
              </w:rPr>
              <w:t>23</w:t>
            </w:r>
          </w:hyperlink>
        </w:p>
        <w:p>
          <w:pPr>
            <w:pStyle w:val="Contents3"/>
            <w:tabs>
              <w:tab w:val="clear" w:pos="8459"/>
              <w:tab w:val="right" w:pos="9026" w:leader="dot"/>
            </w:tabs>
            <w:rPr/>
          </w:pPr>
          <w:hyperlink w:anchor="__RefHeading___Toc270989_222507752">
            <w:r>
              <w:rPr>
                <w:webHidden/>
                <w:rStyle w:val="IndexLink"/>
                <w:rtl w:val="true"/>
              </w:rPr>
              <w:t>ويژگيهاى اهل تقوا</w:t>
            </w:r>
            <w:r>
              <w:rPr>
                <w:rStyle w:val="IndexLink"/>
                <w:rtl w:val="true"/>
              </w:rPr>
              <w:t>:</w:t>
              <w:tab/>
            </w:r>
            <w:r>
              <w:rPr>
                <w:rStyle w:val="IndexLink"/>
              </w:rPr>
              <w:t>24</w:t>
            </w:r>
          </w:hyperlink>
        </w:p>
        <w:p>
          <w:pPr>
            <w:pStyle w:val="Contents2"/>
            <w:tabs>
              <w:tab w:val="clear" w:pos="8743"/>
              <w:tab w:val="right" w:pos="9026" w:leader="dot"/>
            </w:tabs>
            <w:rPr/>
          </w:pPr>
          <w:hyperlink w:anchor="__RefHeading___Toc270991_222507752">
            <w:r>
              <w:rPr>
                <w:webHidden/>
                <w:rStyle w:val="IndexLink"/>
              </w:rPr>
              <w:t>3</w:t>
            </w:r>
            <w:r>
              <w:rPr>
                <w:rStyle w:val="IndexLink"/>
                <w:rtl w:val="true"/>
              </w:rPr>
              <w:t xml:space="preserve">: </w:t>
            </w:r>
            <w:r>
              <w:rPr>
                <w:rStyle w:val="IndexLink"/>
                <w:rtl w:val="true"/>
              </w:rPr>
              <w:t>مشكل‌گشايى</w:t>
            </w:r>
            <w:r>
              <w:rPr>
                <w:rStyle w:val="IndexLink"/>
                <w:rtl w:val="true"/>
              </w:rPr>
              <w:tab/>
            </w:r>
            <w:r>
              <w:rPr>
                <w:rStyle w:val="IndexLink"/>
              </w:rPr>
              <w:t>27</w:t>
            </w:r>
          </w:hyperlink>
        </w:p>
        <w:p>
          <w:pPr>
            <w:pStyle w:val="Contents2"/>
            <w:tabs>
              <w:tab w:val="clear" w:pos="8743"/>
              <w:tab w:val="right" w:pos="9026" w:leader="dot"/>
            </w:tabs>
            <w:rPr/>
          </w:pPr>
          <w:hyperlink w:anchor="__RefHeading___Toc270993_222507752">
            <w:r>
              <w:rPr>
                <w:webHidden/>
                <w:rStyle w:val="IndexLink"/>
              </w:rPr>
              <w:t>4</w:t>
            </w:r>
            <w:r>
              <w:rPr>
                <w:rStyle w:val="IndexLink"/>
                <w:rtl w:val="true"/>
              </w:rPr>
              <w:t xml:space="preserve">: </w:t>
            </w:r>
            <w:r>
              <w:rPr>
                <w:rStyle w:val="IndexLink"/>
                <w:rtl w:val="true"/>
              </w:rPr>
              <w:t>ارزش و ضدّ ارزش</w:t>
            </w:r>
            <w:r>
              <w:rPr>
                <w:rStyle w:val="IndexLink"/>
                <w:rtl w:val="true"/>
              </w:rPr>
              <w:tab/>
            </w:r>
            <w:r>
              <w:rPr>
                <w:rStyle w:val="IndexLink"/>
              </w:rPr>
              <w:t>29</w:t>
            </w:r>
          </w:hyperlink>
        </w:p>
        <w:p>
          <w:pPr>
            <w:pStyle w:val="Contents2"/>
            <w:tabs>
              <w:tab w:val="clear" w:pos="8743"/>
              <w:tab w:val="right" w:pos="9026" w:leader="dot"/>
            </w:tabs>
            <w:rPr/>
          </w:pPr>
          <w:hyperlink w:anchor="__RefHeading___Toc270995_222507752">
            <w:r>
              <w:rPr>
                <w:webHidden/>
                <w:rStyle w:val="IndexLink"/>
              </w:rPr>
              <w:t>5</w:t>
            </w:r>
            <w:r>
              <w:rPr>
                <w:rStyle w:val="IndexLink"/>
                <w:rtl w:val="true"/>
              </w:rPr>
              <w:t xml:space="preserve">: </w:t>
            </w:r>
            <w:r>
              <w:rPr>
                <w:rStyle w:val="IndexLink"/>
                <w:rtl w:val="true"/>
              </w:rPr>
              <w:t>فقر و غنا</w:t>
            </w:r>
            <w:r>
              <w:rPr>
                <w:rStyle w:val="IndexLink"/>
                <w:rtl w:val="true"/>
              </w:rPr>
              <w:tab/>
            </w:r>
            <w:r>
              <w:rPr>
                <w:rStyle w:val="IndexLink"/>
              </w:rPr>
              <w:t>31</w:t>
            </w:r>
          </w:hyperlink>
        </w:p>
        <w:p>
          <w:pPr>
            <w:pStyle w:val="Contents3"/>
            <w:tabs>
              <w:tab w:val="clear" w:pos="8459"/>
              <w:tab w:val="right" w:pos="9026" w:leader="dot"/>
            </w:tabs>
            <w:rPr/>
          </w:pPr>
          <w:hyperlink w:anchor="__RefHeading___Toc270997_22250775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70999_222507752">
            <w:r>
              <w:rPr>
                <w:webHidden/>
                <w:rStyle w:val="IndexLink"/>
                <w:rtl w:val="true"/>
              </w:rPr>
              <w:t>فقر از نظر اسلام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271001_222507752">
            <w:r>
              <w:rPr>
                <w:webHidden/>
                <w:rStyle w:val="IndexLink"/>
                <w:rtl w:val="true"/>
              </w:rPr>
              <w:t>ريشه‌هاى فقر معنوى</w:t>
            </w:r>
            <w:r>
              <w:rPr>
                <w:rStyle w:val="IndexLink"/>
                <w:rtl w:val="true"/>
              </w:rPr>
              <w:t>:</w:t>
              <w:tab/>
            </w:r>
            <w:r>
              <w:rPr>
                <w:rStyle w:val="IndexLink"/>
              </w:rPr>
              <w:t>33</w:t>
            </w:r>
          </w:hyperlink>
        </w:p>
        <w:p>
          <w:pPr>
            <w:pStyle w:val="Contents2"/>
            <w:tabs>
              <w:tab w:val="clear" w:pos="8743"/>
              <w:tab w:val="right" w:pos="9026" w:leader="dot"/>
            </w:tabs>
            <w:rPr/>
          </w:pPr>
          <w:hyperlink w:anchor="__RefHeading___Toc271003_222507752">
            <w:r>
              <w:rPr>
                <w:webHidden/>
                <w:rStyle w:val="IndexLink"/>
              </w:rPr>
              <w:t>6</w:t>
            </w:r>
            <w:r>
              <w:rPr>
                <w:rStyle w:val="IndexLink"/>
                <w:rtl w:val="true"/>
              </w:rPr>
              <w:t xml:space="preserve">: </w:t>
            </w:r>
            <w:r>
              <w:rPr>
                <w:rStyle w:val="IndexLink"/>
                <w:rtl w:val="true"/>
              </w:rPr>
              <w:t>بدترين امّت</w:t>
            </w:r>
            <w:r>
              <w:rPr>
                <w:rStyle w:val="IndexLink"/>
                <w:rtl w:val="true"/>
              </w:rPr>
              <w:tab/>
            </w:r>
            <w:r>
              <w:rPr>
                <w:rStyle w:val="IndexLink"/>
              </w:rPr>
              <w:t>35</w:t>
            </w:r>
          </w:hyperlink>
        </w:p>
        <w:p>
          <w:pPr>
            <w:pStyle w:val="Contents2"/>
            <w:tabs>
              <w:tab w:val="clear" w:pos="8743"/>
              <w:tab w:val="right" w:pos="9026" w:leader="dot"/>
            </w:tabs>
            <w:rPr/>
          </w:pPr>
          <w:hyperlink w:anchor="__RefHeading___Toc271005_222507752">
            <w:r>
              <w:rPr>
                <w:webHidden/>
                <w:rStyle w:val="IndexLink"/>
              </w:rPr>
              <w:t>7</w:t>
            </w:r>
            <w:r>
              <w:rPr>
                <w:rStyle w:val="IndexLink"/>
                <w:rtl w:val="true"/>
              </w:rPr>
              <w:t xml:space="preserve">: </w:t>
            </w:r>
            <w:r>
              <w:rPr>
                <w:rStyle w:val="IndexLink"/>
                <w:rtl w:val="true"/>
              </w:rPr>
              <w:t>دو نشانه از آخر الزمان</w:t>
            </w:r>
            <w:r>
              <w:rPr>
                <w:rStyle w:val="IndexLink"/>
                <w:rtl w:val="true"/>
              </w:rPr>
              <w:tab/>
            </w:r>
            <w:r>
              <w:rPr>
                <w:rStyle w:val="IndexLink"/>
              </w:rPr>
              <w:t>37</w:t>
            </w:r>
          </w:hyperlink>
        </w:p>
        <w:p>
          <w:pPr>
            <w:pStyle w:val="Contents2"/>
            <w:tabs>
              <w:tab w:val="clear" w:pos="8743"/>
              <w:tab w:val="right" w:pos="9026" w:leader="dot"/>
            </w:tabs>
            <w:rPr/>
          </w:pPr>
          <w:hyperlink w:anchor="__RefHeading___Toc271007_222507752">
            <w:r>
              <w:rPr>
                <w:webHidden/>
                <w:rStyle w:val="IndexLink"/>
              </w:rPr>
              <w:t>8</w:t>
            </w:r>
            <w:r>
              <w:rPr>
                <w:rStyle w:val="IndexLink"/>
                <w:rtl w:val="true"/>
              </w:rPr>
              <w:t xml:space="preserve">: </w:t>
            </w:r>
            <w:r>
              <w:rPr>
                <w:rStyle w:val="IndexLink"/>
                <w:rtl w:val="true"/>
              </w:rPr>
              <w:t>دروغ و خيانت</w:t>
            </w:r>
            <w:r>
              <w:rPr>
                <w:rStyle w:val="IndexLink"/>
                <w:rtl w:val="true"/>
              </w:rPr>
              <w:tab/>
            </w:r>
            <w:r>
              <w:rPr>
                <w:rStyle w:val="IndexLink"/>
              </w:rPr>
              <w:t>39</w:t>
            </w:r>
          </w:hyperlink>
        </w:p>
        <w:p>
          <w:pPr>
            <w:pStyle w:val="Contents2"/>
            <w:tabs>
              <w:tab w:val="clear" w:pos="8743"/>
              <w:tab w:val="right" w:pos="9026" w:leader="dot"/>
            </w:tabs>
            <w:rPr/>
          </w:pPr>
          <w:hyperlink w:anchor="__RefHeading___Toc271009_222507752">
            <w:r>
              <w:rPr>
                <w:webHidden/>
                <w:rStyle w:val="IndexLink"/>
              </w:rPr>
              <w:t>9</w:t>
            </w:r>
            <w:r>
              <w:rPr>
                <w:rStyle w:val="IndexLink"/>
                <w:rtl w:val="true"/>
              </w:rPr>
              <w:t xml:space="preserve">: </w:t>
            </w:r>
            <w:r>
              <w:rPr>
                <w:rStyle w:val="IndexLink"/>
                <w:rtl w:val="true"/>
              </w:rPr>
              <w:t>زهد و آثار آن</w:t>
            </w:r>
            <w:r>
              <w:rPr>
                <w:rStyle w:val="IndexLink"/>
                <w:rtl w:val="true"/>
              </w:rPr>
              <w:tab/>
            </w:r>
            <w:r>
              <w:rPr>
                <w:rStyle w:val="IndexLink"/>
              </w:rPr>
              <w:t>43</w:t>
            </w:r>
          </w:hyperlink>
        </w:p>
        <w:p>
          <w:pPr>
            <w:pStyle w:val="Contents3"/>
            <w:tabs>
              <w:tab w:val="clear" w:pos="8459"/>
              <w:tab w:val="right" w:pos="9026" w:leader="dot"/>
            </w:tabs>
            <w:rPr/>
          </w:pPr>
          <w:hyperlink w:anchor="__RefHeading___Toc271011_22250775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71013_222507752">
            <w:r>
              <w:rPr>
                <w:webHidden/>
                <w:rStyle w:val="IndexLink"/>
                <w:rtl w:val="true"/>
              </w:rPr>
              <w:t>آثار زهد</w:t>
            </w:r>
            <w:r>
              <w:rPr>
                <w:rStyle w:val="IndexLink"/>
                <w:rtl w:val="true"/>
              </w:rPr>
              <w:t>:</w:t>
              <w:tab/>
            </w:r>
            <w:r>
              <w:rPr>
                <w:rStyle w:val="IndexLink"/>
              </w:rPr>
              <w:t>44</w:t>
            </w:r>
          </w:hyperlink>
        </w:p>
        <w:p>
          <w:pPr>
            <w:pStyle w:val="Contents2"/>
            <w:tabs>
              <w:tab w:val="clear" w:pos="8743"/>
              <w:tab w:val="right" w:pos="9026" w:leader="dot"/>
            </w:tabs>
            <w:rPr/>
          </w:pPr>
          <w:hyperlink w:anchor="__RefHeading___Toc271015_222507752">
            <w:r>
              <w:rPr>
                <w:webHidden/>
                <w:rStyle w:val="IndexLink"/>
              </w:rPr>
              <w:t>10</w:t>
            </w:r>
            <w:r>
              <w:rPr>
                <w:rStyle w:val="IndexLink"/>
                <w:rtl w:val="true"/>
              </w:rPr>
              <w:t xml:space="preserve">: </w:t>
            </w:r>
            <w:r>
              <w:rPr>
                <w:rStyle w:val="IndexLink"/>
                <w:rtl w:val="true"/>
              </w:rPr>
              <w:t>راه نفوذ در ديگران</w:t>
            </w:r>
            <w:r>
              <w:rPr>
                <w:rStyle w:val="IndexLink"/>
                <w:rtl w:val="true"/>
              </w:rPr>
              <w:tab/>
            </w:r>
            <w:r>
              <w:rPr>
                <w:rStyle w:val="IndexLink"/>
              </w:rPr>
              <w:t>47</w:t>
            </w:r>
          </w:hyperlink>
        </w:p>
        <w:p>
          <w:pPr>
            <w:pStyle w:val="Contents3"/>
            <w:tabs>
              <w:tab w:val="clear" w:pos="8459"/>
              <w:tab w:val="right" w:pos="9026" w:leader="dot"/>
            </w:tabs>
            <w:rPr/>
          </w:pPr>
          <w:hyperlink w:anchor="__RefHeading___Toc271017_22250775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71019_222507752">
            <w:r>
              <w:rPr>
                <w:webHidden/>
                <w:rStyle w:val="IndexLink"/>
                <w:rtl w:val="true"/>
              </w:rPr>
              <w:t>راه نفوذ در ديگران</w:t>
            </w:r>
            <w:r>
              <w:rPr>
                <w:rStyle w:val="IndexLink"/>
                <w:rtl w:val="true"/>
              </w:rPr>
              <w:t>:</w:t>
              <w:tab/>
            </w:r>
            <w:r>
              <w:rPr>
                <w:rStyle w:val="IndexLink"/>
              </w:rPr>
              <w:t>48</w:t>
            </w:r>
          </w:hyperlink>
        </w:p>
        <w:p>
          <w:pPr>
            <w:pStyle w:val="Contents2"/>
            <w:tabs>
              <w:tab w:val="clear" w:pos="8743"/>
              <w:tab w:val="right" w:pos="9026" w:leader="dot"/>
            </w:tabs>
            <w:rPr/>
          </w:pPr>
          <w:hyperlink w:anchor="__RefHeading___Toc271021_222507752">
            <w:r>
              <w:rPr>
                <w:webHidden/>
                <w:rStyle w:val="IndexLink"/>
              </w:rPr>
              <w:t>11</w:t>
            </w:r>
            <w:r>
              <w:rPr>
                <w:rStyle w:val="IndexLink"/>
                <w:rtl w:val="true"/>
              </w:rPr>
              <w:t xml:space="preserve">: </w:t>
            </w:r>
            <w:r>
              <w:rPr>
                <w:rStyle w:val="IndexLink"/>
                <w:rtl w:val="true"/>
              </w:rPr>
              <w:t xml:space="preserve">زبان </w:t>
            </w:r>
            <w:r>
              <w:rPr>
                <w:rStyle w:val="IndexLink"/>
                <w:rtl w:val="true"/>
              </w:rPr>
              <w:t>(</w:t>
            </w:r>
            <w:r>
              <w:rPr>
                <w:rStyle w:val="IndexLink"/>
                <w:rtl w:val="true"/>
              </w:rPr>
              <w:t>غيبت</w:t>
            </w:r>
            <w:r>
              <w:rPr>
                <w:rStyle w:val="IndexLink"/>
                <w:rtl w:val="true"/>
              </w:rPr>
              <w:t>)</w:t>
              <w:tab/>
            </w:r>
            <w:r>
              <w:rPr>
                <w:rStyle w:val="IndexLink"/>
              </w:rPr>
              <w:t>51</w:t>
            </w:r>
          </w:hyperlink>
        </w:p>
        <w:p>
          <w:pPr>
            <w:pStyle w:val="Contents3"/>
            <w:tabs>
              <w:tab w:val="clear" w:pos="8459"/>
              <w:tab w:val="right" w:pos="9026" w:leader="dot"/>
            </w:tabs>
            <w:rPr/>
          </w:pPr>
          <w:hyperlink w:anchor="__RefHeading___Toc271023_22250775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71025_222507752">
            <w:r>
              <w:rPr>
                <w:webHidden/>
                <w:rStyle w:val="IndexLink"/>
                <w:rtl w:val="true"/>
              </w:rPr>
              <w:t>علاج غيبت و توبه آن</w:t>
            </w:r>
            <w:r>
              <w:rPr>
                <w:rStyle w:val="IndexLink"/>
                <w:rtl w:val="true"/>
              </w:rPr>
              <w:t>:</w:t>
              <w:tab/>
            </w:r>
            <w:r>
              <w:rPr>
                <w:rStyle w:val="IndexLink"/>
              </w:rPr>
              <w:t>58</w:t>
            </w:r>
          </w:hyperlink>
        </w:p>
        <w:p>
          <w:pPr>
            <w:pStyle w:val="Contents3"/>
            <w:tabs>
              <w:tab w:val="clear" w:pos="8459"/>
              <w:tab w:val="right" w:pos="9026" w:leader="dot"/>
            </w:tabs>
            <w:rPr/>
          </w:pPr>
          <w:hyperlink w:anchor="__RefHeading___Toc271027_222507752">
            <w:r>
              <w:rPr>
                <w:webHidden/>
                <w:rStyle w:val="IndexLink"/>
                <w:rtl w:val="true"/>
              </w:rPr>
              <w:t>موارد استثنا</w:t>
            </w:r>
            <w:r>
              <w:rPr>
                <w:rStyle w:val="IndexLink"/>
                <w:rtl w:val="true"/>
              </w:rPr>
              <w:t>:</w:t>
              <w:tab/>
            </w:r>
            <w:r>
              <w:rPr>
                <w:rStyle w:val="IndexLink"/>
              </w:rPr>
              <w:t>59</w:t>
            </w:r>
          </w:hyperlink>
        </w:p>
        <w:p>
          <w:pPr>
            <w:pStyle w:val="Contents2"/>
            <w:tabs>
              <w:tab w:val="clear" w:pos="8743"/>
              <w:tab w:val="right" w:pos="9026" w:leader="dot"/>
            </w:tabs>
            <w:rPr/>
          </w:pPr>
          <w:hyperlink w:anchor="__RefHeading___Toc271029_222507752">
            <w:r>
              <w:rPr>
                <w:webHidden/>
                <w:rStyle w:val="IndexLink"/>
              </w:rPr>
              <w:t>12</w:t>
            </w:r>
            <w:r>
              <w:rPr>
                <w:rStyle w:val="IndexLink"/>
                <w:rtl w:val="true"/>
              </w:rPr>
              <w:t xml:space="preserve">: </w:t>
            </w:r>
            <w:r>
              <w:rPr>
                <w:rStyle w:val="IndexLink"/>
                <w:rtl w:val="true"/>
              </w:rPr>
              <w:t>مقام حضرت زهرا عليها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271031_222507752">
            <w:r>
              <w:rPr>
                <w:webHidden/>
                <w:rStyle w:val="IndexLink"/>
              </w:rPr>
              <w:t>13</w:t>
            </w:r>
            <w:r>
              <w:rPr>
                <w:rStyle w:val="IndexLink"/>
                <w:rtl w:val="true"/>
              </w:rPr>
              <w:t xml:space="preserve">: </w:t>
            </w:r>
            <w:r>
              <w:rPr>
                <w:rStyle w:val="IndexLink"/>
                <w:rtl w:val="true"/>
              </w:rPr>
              <w:t>رضايت خدا يا خلق</w:t>
            </w:r>
            <w:r>
              <w:rPr>
                <w:rStyle w:val="IndexLink"/>
                <w:rtl w:val="true"/>
              </w:rPr>
              <w:tab/>
            </w:r>
            <w:r>
              <w:rPr>
                <w:rStyle w:val="IndexLink"/>
              </w:rPr>
              <w:t>63</w:t>
            </w:r>
          </w:hyperlink>
        </w:p>
        <w:p>
          <w:pPr>
            <w:pStyle w:val="Contents2"/>
            <w:tabs>
              <w:tab w:val="clear" w:pos="8743"/>
              <w:tab w:val="right" w:pos="9026" w:leader="dot"/>
            </w:tabs>
            <w:rPr/>
          </w:pPr>
          <w:hyperlink w:anchor="__RefHeading___Toc271033_222507752">
            <w:r>
              <w:rPr>
                <w:webHidden/>
                <w:rStyle w:val="IndexLink"/>
              </w:rPr>
              <w:t>14</w:t>
            </w:r>
            <w:r>
              <w:rPr>
                <w:rStyle w:val="IndexLink"/>
                <w:rtl w:val="true"/>
              </w:rPr>
              <w:t xml:space="preserve">: </w:t>
            </w:r>
            <w:r>
              <w:rPr>
                <w:rStyle w:val="IndexLink"/>
                <w:rtl w:val="true"/>
              </w:rPr>
              <w:t>نقد و نسيه وايمان به غيب</w:t>
            </w:r>
            <w:r>
              <w:rPr>
                <w:rStyle w:val="IndexLink"/>
                <w:rtl w:val="true"/>
              </w:rPr>
              <w:tab/>
            </w:r>
            <w:r>
              <w:rPr>
                <w:rStyle w:val="IndexLink"/>
              </w:rPr>
              <w:t>67</w:t>
            </w:r>
          </w:hyperlink>
        </w:p>
        <w:p>
          <w:pPr>
            <w:pStyle w:val="Contents2"/>
            <w:tabs>
              <w:tab w:val="clear" w:pos="8743"/>
              <w:tab w:val="right" w:pos="9026" w:leader="dot"/>
            </w:tabs>
            <w:rPr/>
          </w:pPr>
          <w:hyperlink w:anchor="__RefHeading___Toc271035_222507752">
            <w:r>
              <w:rPr>
                <w:webHidden/>
                <w:rStyle w:val="IndexLink"/>
              </w:rPr>
              <w:t>15</w:t>
            </w:r>
            <w:r>
              <w:rPr>
                <w:rStyle w:val="IndexLink"/>
                <w:rtl w:val="true"/>
              </w:rPr>
              <w:t xml:space="preserve">: </w:t>
            </w:r>
            <w:r>
              <w:rPr>
                <w:rStyle w:val="IndexLink"/>
                <w:rtl w:val="true"/>
              </w:rPr>
              <w:t xml:space="preserve">استفاده از موقعيّت </w:t>
            </w:r>
            <w:r>
              <w:rPr>
                <w:rStyle w:val="IndexLink"/>
                <w:rtl w:val="true"/>
              </w:rPr>
              <w:t>«</w:t>
            </w:r>
            <w:r>
              <w:rPr>
                <w:rStyle w:val="IndexLink"/>
                <w:rtl w:val="true"/>
              </w:rPr>
              <w:t>وحدت</w:t>
            </w:r>
            <w:r>
              <w:rPr>
                <w:rStyle w:val="IndexLink"/>
                <w:rtl w:val="true"/>
              </w:rPr>
              <w:t>»</w:t>
              <w:tab/>
            </w:r>
            <w:r>
              <w:rPr>
                <w:rStyle w:val="IndexLink"/>
              </w:rPr>
              <w:t>71</w:t>
            </w:r>
          </w:hyperlink>
        </w:p>
        <w:p>
          <w:pPr>
            <w:pStyle w:val="Contents3"/>
            <w:tabs>
              <w:tab w:val="clear" w:pos="8459"/>
              <w:tab w:val="right" w:pos="9026" w:leader="dot"/>
            </w:tabs>
            <w:rPr/>
          </w:pPr>
          <w:hyperlink w:anchor="__RefHeading___Toc271037_222507752">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71039_222507752">
            <w:r>
              <w:rPr>
                <w:webHidden/>
                <w:rStyle w:val="IndexLink"/>
              </w:rPr>
              <w:t>1</w:t>
            </w:r>
            <w:r>
              <w:rPr>
                <w:rStyle w:val="IndexLink"/>
                <w:rtl w:val="true"/>
              </w:rPr>
              <w:t xml:space="preserve">. </w:t>
            </w:r>
            <w:r>
              <w:rPr>
                <w:rStyle w:val="IndexLink"/>
                <w:rtl w:val="true"/>
              </w:rPr>
              <w:t>تعريف وحدت</w:t>
            </w:r>
            <w:r>
              <w:rPr>
                <w:rStyle w:val="IndexLink"/>
                <w:rtl w:val="true"/>
              </w:rPr>
              <w:tab/>
            </w:r>
            <w:r>
              <w:rPr>
                <w:rStyle w:val="IndexLink"/>
              </w:rPr>
              <w:t>72</w:t>
            </w:r>
          </w:hyperlink>
        </w:p>
        <w:p>
          <w:pPr>
            <w:pStyle w:val="Contents3"/>
            <w:tabs>
              <w:tab w:val="clear" w:pos="8459"/>
              <w:tab w:val="right" w:pos="9026" w:leader="dot"/>
            </w:tabs>
            <w:rPr/>
          </w:pPr>
          <w:hyperlink w:anchor="__RefHeading___Toc271041_222507752">
            <w:r>
              <w:rPr>
                <w:webHidden/>
                <w:rStyle w:val="IndexLink"/>
              </w:rPr>
              <w:t>2</w:t>
            </w:r>
            <w:r>
              <w:rPr>
                <w:rStyle w:val="IndexLink"/>
                <w:rtl w:val="true"/>
              </w:rPr>
              <w:t xml:space="preserve">. </w:t>
            </w:r>
            <w:r>
              <w:rPr>
                <w:rStyle w:val="IndexLink"/>
                <w:rtl w:val="true"/>
              </w:rPr>
              <w:t>انگيزه‌ها و اهداف وحدت</w:t>
            </w:r>
            <w:r>
              <w:rPr>
                <w:rStyle w:val="IndexLink"/>
                <w:rtl w:val="true"/>
              </w:rPr>
              <w:tab/>
            </w:r>
            <w:r>
              <w:rPr>
                <w:rStyle w:val="IndexLink"/>
              </w:rPr>
              <w:t>72</w:t>
            </w:r>
          </w:hyperlink>
        </w:p>
        <w:p>
          <w:pPr>
            <w:pStyle w:val="Contents3"/>
            <w:tabs>
              <w:tab w:val="clear" w:pos="8459"/>
              <w:tab w:val="right" w:pos="9026" w:leader="dot"/>
            </w:tabs>
            <w:rPr/>
          </w:pPr>
          <w:hyperlink w:anchor="__RefHeading___Toc271043_222507752">
            <w:r>
              <w:rPr>
                <w:webHidden/>
                <w:rStyle w:val="IndexLink"/>
              </w:rPr>
              <w:t>3</w:t>
            </w:r>
            <w:r>
              <w:rPr>
                <w:rStyle w:val="IndexLink"/>
                <w:rtl w:val="true"/>
              </w:rPr>
              <w:t xml:space="preserve">. </w:t>
            </w:r>
            <w:r>
              <w:rPr>
                <w:rStyle w:val="IndexLink"/>
                <w:rtl w:val="true"/>
              </w:rPr>
              <w:t>اسباب و عوامل وحدت</w:t>
            </w:r>
            <w:r>
              <w:rPr>
                <w:rStyle w:val="IndexLink"/>
                <w:rtl w:val="true"/>
              </w:rPr>
              <w:tab/>
            </w:r>
            <w:r>
              <w:rPr>
                <w:rStyle w:val="IndexLink"/>
              </w:rPr>
              <w:t>72</w:t>
            </w:r>
          </w:hyperlink>
        </w:p>
        <w:p>
          <w:pPr>
            <w:pStyle w:val="Contents2"/>
            <w:tabs>
              <w:tab w:val="clear" w:pos="8743"/>
              <w:tab w:val="right" w:pos="9026" w:leader="dot"/>
            </w:tabs>
            <w:rPr/>
          </w:pPr>
          <w:hyperlink w:anchor="__RefHeading___Toc271045_222507752">
            <w:r>
              <w:rPr>
                <w:webHidden/>
                <w:rStyle w:val="IndexLink"/>
              </w:rPr>
              <w:t>16</w:t>
            </w:r>
            <w:r>
              <w:rPr>
                <w:rStyle w:val="IndexLink"/>
                <w:rtl w:val="true"/>
              </w:rPr>
              <w:t xml:space="preserve">: </w:t>
            </w:r>
            <w:r>
              <w:rPr>
                <w:rStyle w:val="IndexLink"/>
                <w:rtl w:val="true"/>
              </w:rPr>
              <w:t>شكر نعمت</w:t>
            </w:r>
            <w:r>
              <w:rPr>
                <w:rStyle w:val="IndexLink"/>
                <w:rtl w:val="true"/>
              </w:rPr>
              <w:tab/>
            </w:r>
            <w:r>
              <w:rPr>
                <w:rStyle w:val="IndexLink"/>
              </w:rPr>
              <w:t>77</w:t>
            </w:r>
          </w:hyperlink>
        </w:p>
        <w:p>
          <w:pPr>
            <w:pStyle w:val="Contents2"/>
            <w:tabs>
              <w:tab w:val="clear" w:pos="8743"/>
              <w:tab w:val="right" w:pos="9026" w:leader="dot"/>
            </w:tabs>
            <w:rPr/>
          </w:pPr>
          <w:hyperlink w:anchor="__RefHeading___Toc271047_222507752">
            <w:r>
              <w:rPr>
                <w:webHidden/>
                <w:rStyle w:val="IndexLink"/>
              </w:rPr>
              <w:t>17</w:t>
            </w:r>
            <w:r>
              <w:rPr>
                <w:rStyle w:val="IndexLink"/>
                <w:rtl w:val="true"/>
              </w:rPr>
              <w:t xml:space="preserve">: </w:t>
            </w:r>
            <w:r>
              <w:rPr>
                <w:rStyle w:val="IndexLink"/>
                <w:rtl w:val="true"/>
              </w:rPr>
              <w:t>آثار گناه</w:t>
            </w:r>
            <w:r>
              <w:rPr>
                <w:rStyle w:val="IndexLink"/>
                <w:rtl w:val="true"/>
              </w:rPr>
              <w:tab/>
            </w:r>
            <w:r>
              <w:rPr>
                <w:rStyle w:val="IndexLink"/>
              </w:rPr>
              <w:t>85</w:t>
            </w:r>
          </w:hyperlink>
        </w:p>
        <w:p>
          <w:pPr>
            <w:pStyle w:val="Contents3"/>
            <w:tabs>
              <w:tab w:val="clear" w:pos="8459"/>
              <w:tab w:val="right" w:pos="9026" w:leader="dot"/>
            </w:tabs>
            <w:rPr/>
          </w:pPr>
          <w:hyperlink w:anchor="__RefHeading___Toc271049_222507752">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71051_222507752">
            <w:r>
              <w:rPr>
                <w:webHidden/>
                <w:rStyle w:val="IndexLink"/>
                <w:rtl w:val="true"/>
              </w:rPr>
              <w:t>نتايج گناه در زندگى انسان</w:t>
            </w:r>
            <w:r>
              <w:rPr>
                <w:rStyle w:val="IndexLink"/>
                <w:rtl w:val="true"/>
              </w:rPr>
              <w:t>:</w:t>
              <w:tab/>
            </w:r>
            <w:r>
              <w:rPr>
                <w:rStyle w:val="IndexLink"/>
              </w:rPr>
              <w:t>86</w:t>
            </w:r>
          </w:hyperlink>
        </w:p>
        <w:p>
          <w:pPr>
            <w:pStyle w:val="Contents2"/>
            <w:tabs>
              <w:tab w:val="clear" w:pos="8743"/>
              <w:tab w:val="right" w:pos="9026" w:leader="dot"/>
            </w:tabs>
            <w:rPr/>
          </w:pPr>
          <w:hyperlink w:anchor="__RefHeading___Toc271053_222507752">
            <w:r>
              <w:rPr>
                <w:webHidden/>
                <w:rStyle w:val="IndexLink"/>
              </w:rPr>
              <w:t>18</w:t>
            </w:r>
            <w:r>
              <w:rPr>
                <w:rStyle w:val="IndexLink"/>
                <w:rtl w:val="true"/>
              </w:rPr>
              <w:t xml:space="preserve">: </w:t>
            </w:r>
            <w:r>
              <w:rPr>
                <w:rStyle w:val="IndexLink"/>
                <w:rtl w:val="true"/>
              </w:rPr>
              <w:t>نظافت و آراستگى</w:t>
            </w:r>
            <w:r>
              <w:rPr>
                <w:rStyle w:val="IndexLink"/>
                <w:rtl w:val="true"/>
              </w:rPr>
              <w:tab/>
            </w:r>
            <w:r>
              <w:rPr>
                <w:rStyle w:val="IndexLink"/>
              </w:rPr>
              <w:t>89</w:t>
            </w:r>
          </w:hyperlink>
        </w:p>
        <w:p>
          <w:pPr>
            <w:pStyle w:val="Contents3"/>
            <w:tabs>
              <w:tab w:val="clear" w:pos="8459"/>
              <w:tab w:val="right" w:pos="9026" w:leader="dot"/>
            </w:tabs>
            <w:rPr/>
          </w:pPr>
          <w:hyperlink w:anchor="__RefHeading___Toc271055_22250775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71057_222507752">
            <w:r>
              <w:rPr>
                <w:webHidden/>
                <w:rStyle w:val="IndexLink"/>
                <w:rtl w:val="true"/>
              </w:rPr>
              <w:t>زيبايى و آراستگى ظاهر از ديدگاه قرآن</w:t>
            </w:r>
            <w:r>
              <w:rPr>
                <w:rStyle w:val="IndexLink"/>
                <w:rtl w:val="true"/>
              </w:rPr>
              <w:t>:</w:t>
              <w:tab/>
            </w:r>
            <w:r>
              <w:rPr>
                <w:rStyle w:val="IndexLink"/>
              </w:rPr>
              <w:t>90</w:t>
            </w:r>
          </w:hyperlink>
        </w:p>
        <w:p>
          <w:pPr>
            <w:pStyle w:val="Contents3"/>
            <w:tabs>
              <w:tab w:val="clear" w:pos="8459"/>
              <w:tab w:val="right" w:pos="9026" w:leader="dot"/>
            </w:tabs>
            <w:rPr/>
          </w:pPr>
          <w:hyperlink w:anchor="__RefHeading___Toc271059_222507752">
            <w:r>
              <w:rPr>
                <w:webHidden/>
                <w:rStyle w:val="IndexLink"/>
                <w:rtl w:val="true"/>
              </w:rPr>
              <w:t>آراستگى ظاهرى در زندگى پيامبر اكرم صلى الله عليه و آله و امامان عليهم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271061_222507752">
            <w:r>
              <w:rPr>
                <w:webHidden/>
                <w:rStyle w:val="IndexLink"/>
              </w:rPr>
              <w:t>19</w:t>
            </w:r>
            <w:r>
              <w:rPr>
                <w:rStyle w:val="IndexLink"/>
                <w:rtl w:val="true"/>
              </w:rPr>
              <w:t xml:space="preserve">: </w:t>
            </w:r>
            <w:r>
              <w:rPr>
                <w:rStyle w:val="IndexLink"/>
                <w:rtl w:val="true"/>
              </w:rPr>
              <w:t>صله رَحِم</w:t>
            </w:r>
            <w:r>
              <w:rPr>
                <w:rStyle w:val="IndexLink"/>
                <w:rtl w:val="true"/>
              </w:rPr>
              <w:tab/>
            </w:r>
            <w:r>
              <w:rPr>
                <w:rStyle w:val="IndexLink"/>
              </w:rPr>
              <w:t>97</w:t>
            </w:r>
          </w:hyperlink>
        </w:p>
        <w:p>
          <w:pPr>
            <w:pStyle w:val="Contents3"/>
            <w:tabs>
              <w:tab w:val="clear" w:pos="8459"/>
              <w:tab w:val="right" w:pos="9026" w:leader="dot"/>
            </w:tabs>
            <w:rPr/>
          </w:pPr>
          <w:hyperlink w:anchor="__RefHeading___Toc271063_22250775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71065_222507752">
            <w:r>
              <w:rPr>
                <w:webHidden/>
                <w:rStyle w:val="IndexLink"/>
                <w:rtl w:val="true"/>
              </w:rPr>
              <w:t>آثار و بركات صله رحم در زندگى</w:t>
            </w:r>
            <w:r>
              <w:rPr>
                <w:rStyle w:val="IndexLink"/>
                <w:rtl w:val="true"/>
              </w:rPr>
              <w:t>:</w:t>
              <w:tab/>
            </w:r>
            <w:r>
              <w:rPr>
                <w:rStyle w:val="IndexLink"/>
              </w:rPr>
              <w:t>99</w:t>
            </w:r>
          </w:hyperlink>
        </w:p>
        <w:p>
          <w:pPr>
            <w:pStyle w:val="Contents2"/>
            <w:tabs>
              <w:tab w:val="clear" w:pos="8743"/>
              <w:tab w:val="right" w:pos="9026" w:leader="dot"/>
            </w:tabs>
            <w:rPr/>
          </w:pPr>
          <w:hyperlink w:anchor="__RefHeading___Toc271067_222507752">
            <w:r>
              <w:rPr>
                <w:webHidden/>
                <w:rStyle w:val="IndexLink"/>
              </w:rPr>
              <w:t>20</w:t>
            </w:r>
            <w:r>
              <w:rPr>
                <w:rStyle w:val="IndexLink"/>
                <w:rtl w:val="true"/>
              </w:rPr>
              <w:t xml:space="preserve">: </w:t>
            </w:r>
            <w:r>
              <w:rPr>
                <w:rStyle w:val="IndexLink"/>
                <w:rtl w:val="true"/>
              </w:rPr>
              <w:t>تعادل در كسب دنيا</w:t>
            </w:r>
            <w:r>
              <w:rPr>
                <w:rStyle w:val="IndexLink"/>
                <w:rtl w:val="true"/>
              </w:rPr>
              <w:tab/>
            </w:r>
            <w:r>
              <w:rPr>
                <w:rStyle w:val="IndexLink"/>
              </w:rPr>
              <w:t>103</w:t>
            </w:r>
          </w:hyperlink>
        </w:p>
        <w:p>
          <w:pPr>
            <w:pStyle w:val="Contents2"/>
            <w:tabs>
              <w:tab w:val="clear" w:pos="8743"/>
              <w:tab w:val="right" w:pos="9026" w:leader="dot"/>
            </w:tabs>
            <w:rPr/>
          </w:pPr>
          <w:hyperlink w:anchor="__RefHeading___Toc271069_222507752">
            <w:r>
              <w:rPr>
                <w:webHidden/>
                <w:rStyle w:val="IndexLink"/>
              </w:rPr>
              <w:t>21</w:t>
            </w:r>
            <w:r>
              <w:rPr>
                <w:rStyle w:val="IndexLink"/>
                <w:rtl w:val="true"/>
              </w:rPr>
              <w:t xml:space="preserve">: </w:t>
            </w:r>
            <w:r>
              <w:rPr>
                <w:rStyle w:val="IndexLink"/>
                <w:rtl w:val="true"/>
              </w:rPr>
              <w:t>مالك نفس شدن</w:t>
            </w:r>
            <w:r>
              <w:rPr>
                <w:rStyle w:val="IndexLink"/>
                <w:rtl w:val="true"/>
              </w:rPr>
              <w:tab/>
            </w:r>
            <w:r>
              <w:rPr>
                <w:rStyle w:val="IndexLink"/>
              </w:rPr>
              <w:t>105</w:t>
            </w:r>
          </w:hyperlink>
        </w:p>
        <w:p>
          <w:pPr>
            <w:pStyle w:val="Contents2"/>
            <w:tabs>
              <w:tab w:val="clear" w:pos="8743"/>
              <w:tab w:val="right" w:pos="9026" w:leader="dot"/>
            </w:tabs>
            <w:rPr/>
          </w:pPr>
          <w:hyperlink w:anchor="__RefHeading___Toc271071_222507752">
            <w:r>
              <w:rPr>
                <w:webHidden/>
                <w:rStyle w:val="IndexLink"/>
              </w:rPr>
              <w:t>22</w:t>
            </w:r>
            <w:r>
              <w:rPr>
                <w:rStyle w:val="IndexLink"/>
                <w:rtl w:val="true"/>
              </w:rPr>
              <w:t xml:space="preserve">: </w:t>
            </w:r>
            <w:r>
              <w:rPr>
                <w:rStyle w:val="IndexLink"/>
                <w:rtl w:val="true"/>
              </w:rPr>
              <w:t>حكمت</w:t>
            </w:r>
            <w:r>
              <w:rPr>
                <w:rStyle w:val="IndexLink"/>
                <w:rtl w:val="true"/>
              </w:rPr>
              <w:tab/>
            </w:r>
            <w:r>
              <w:rPr>
                <w:rStyle w:val="IndexLink"/>
              </w:rPr>
              <w:t>107</w:t>
            </w:r>
          </w:hyperlink>
        </w:p>
        <w:p>
          <w:pPr>
            <w:pStyle w:val="Contents2"/>
            <w:tabs>
              <w:tab w:val="clear" w:pos="8743"/>
              <w:tab w:val="right" w:pos="9026" w:leader="dot"/>
            </w:tabs>
            <w:rPr/>
          </w:pPr>
          <w:hyperlink w:anchor="__RefHeading___Toc271073_222507752">
            <w:r>
              <w:rPr>
                <w:webHidden/>
                <w:rStyle w:val="IndexLink"/>
              </w:rPr>
              <w:t>23</w:t>
            </w:r>
            <w:r>
              <w:rPr>
                <w:rStyle w:val="IndexLink"/>
                <w:rtl w:val="true"/>
              </w:rPr>
              <w:t xml:space="preserve">: </w:t>
            </w:r>
            <w:r>
              <w:rPr>
                <w:rStyle w:val="IndexLink"/>
                <w:rtl w:val="true"/>
              </w:rPr>
              <w:t>خوف از خدا و قناعت</w:t>
            </w:r>
            <w:r>
              <w:rPr>
                <w:rStyle w:val="IndexLink"/>
                <w:rtl w:val="true"/>
              </w:rPr>
              <w:tab/>
            </w:r>
            <w:r>
              <w:rPr>
                <w:rStyle w:val="IndexLink"/>
              </w:rPr>
              <w:t>109</w:t>
            </w:r>
          </w:hyperlink>
        </w:p>
        <w:p>
          <w:pPr>
            <w:pStyle w:val="Contents3"/>
            <w:tabs>
              <w:tab w:val="clear" w:pos="8459"/>
              <w:tab w:val="right" w:pos="9026" w:leader="dot"/>
            </w:tabs>
            <w:rPr/>
          </w:pPr>
          <w:hyperlink w:anchor="__RefHeading___Toc271075_222507752">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71077_222507752">
            <w:r>
              <w:rPr>
                <w:webHidden/>
                <w:rStyle w:val="IndexLink"/>
              </w:rPr>
              <w:t>1</w:t>
            </w:r>
            <w:r>
              <w:rPr>
                <w:rStyle w:val="IndexLink"/>
                <w:rtl w:val="true"/>
              </w:rPr>
              <w:t xml:space="preserve">. </w:t>
            </w:r>
            <w:r>
              <w:rPr>
                <w:rStyle w:val="IndexLink"/>
                <w:rtl w:val="true"/>
              </w:rPr>
              <w:t>خوف از خدا</w:t>
            </w:r>
            <w:r>
              <w:rPr>
                <w:rStyle w:val="IndexLink"/>
                <w:rtl w:val="true"/>
              </w:rPr>
              <w:tab/>
            </w:r>
            <w:r>
              <w:rPr>
                <w:rStyle w:val="IndexLink"/>
              </w:rPr>
              <w:t>109</w:t>
            </w:r>
          </w:hyperlink>
        </w:p>
        <w:p>
          <w:pPr>
            <w:pStyle w:val="Contents3"/>
            <w:tabs>
              <w:tab w:val="clear" w:pos="8459"/>
              <w:tab w:val="right" w:pos="9026" w:leader="dot"/>
            </w:tabs>
            <w:rPr/>
          </w:pPr>
          <w:hyperlink w:anchor="__RefHeading___Toc271079_222507752">
            <w:r>
              <w:rPr>
                <w:webHidden/>
                <w:rStyle w:val="IndexLink"/>
              </w:rPr>
              <w:t>2</w:t>
            </w:r>
            <w:r>
              <w:rPr>
                <w:rStyle w:val="IndexLink"/>
                <w:rtl w:val="true"/>
              </w:rPr>
              <w:t xml:space="preserve">. </w:t>
            </w:r>
            <w:r>
              <w:rPr>
                <w:rStyle w:val="IndexLink"/>
                <w:rtl w:val="true"/>
              </w:rPr>
              <w:t>قناعت</w:t>
            </w:r>
            <w:r>
              <w:rPr>
                <w:rStyle w:val="IndexLink"/>
                <w:rtl w:val="true"/>
              </w:rPr>
              <w:tab/>
            </w:r>
            <w:r>
              <w:rPr>
                <w:rStyle w:val="IndexLink"/>
              </w:rPr>
              <w:t>110</w:t>
            </w:r>
          </w:hyperlink>
        </w:p>
        <w:p>
          <w:pPr>
            <w:pStyle w:val="Contents4"/>
            <w:tabs>
              <w:tab w:val="clear" w:pos="8176"/>
              <w:tab w:val="right" w:pos="9026" w:leader="dot"/>
            </w:tabs>
            <w:rPr/>
          </w:pPr>
          <w:hyperlink w:anchor="__RefHeading___Toc271081_222507752">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71083_222507752">
            <w:r>
              <w:rPr>
                <w:webHidden/>
                <w:rStyle w:val="IndexLink"/>
                <w:rtl w:val="true"/>
              </w:rPr>
              <w:t>آثار مادّى و معنوى قناعت</w:t>
            </w:r>
            <w:r>
              <w:rPr>
                <w:rStyle w:val="IndexLink"/>
                <w:rtl w:val="true"/>
              </w:rPr>
              <w:t>:</w:t>
              <w:tab/>
            </w:r>
            <w:r>
              <w:rPr>
                <w:rStyle w:val="IndexLink"/>
              </w:rPr>
              <w:t>111</w:t>
            </w:r>
          </w:hyperlink>
        </w:p>
        <w:p>
          <w:pPr>
            <w:pStyle w:val="Contents5"/>
            <w:tabs>
              <w:tab w:val="clear" w:pos="7892"/>
              <w:tab w:val="right" w:pos="9026" w:leader="dot"/>
            </w:tabs>
            <w:rPr/>
          </w:pPr>
          <w:hyperlink w:anchor="__RefHeading___Toc271085_222507752">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71087_222507752">
            <w:r>
              <w:rPr>
                <w:webHidden/>
                <w:rStyle w:val="IndexLink"/>
                <w:rtl w:val="true"/>
              </w:rPr>
              <w:t>الف</w:t>
            </w:r>
            <w:r>
              <w:rPr>
                <w:rStyle w:val="IndexLink"/>
                <w:rtl w:val="true"/>
              </w:rPr>
              <w:t xml:space="preserve">) </w:t>
            </w:r>
            <w:r>
              <w:rPr>
                <w:rStyle w:val="IndexLink"/>
                <w:rtl w:val="true"/>
              </w:rPr>
              <w:t>قناعت باعث عزّت و سربلندى</w:t>
            </w:r>
            <w:r>
              <w:rPr>
                <w:rStyle w:val="IndexLink"/>
                <w:rtl w:val="true"/>
              </w:rPr>
              <w:tab/>
            </w:r>
            <w:r>
              <w:rPr>
                <w:rStyle w:val="IndexLink"/>
              </w:rPr>
              <w:t>112</w:t>
            </w:r>
          </w:hyperlink>
        </w:p>
        <w:p>
          <w:pPr>
            <w:pStyle w:val="Contents5"/>
            <w:tabs>
              <w:tab w:val="clear" w:pos="7892"/>
              <w:tab w:val="right" w:pos="9026" w:leader="dot"/>
            </w:tabs>
            <w:rPr/>
          </w:pPr>
          <w:hyperlink w:anchor="__RefHeading___Toc271089_222507752">
            <w:r>
              <w:rPr>
                <w:webHidden/>
                <w:rStyle w:val="IndexLink"/>
                <w:rtl w:val="true"/>
              </w:rPr>
              <w:t>ب</w:t>
            </w:r>
            <w:r>
              <w:rPr>
                <w:rStyle w:val="IndexLink"/>
                <w:rtl w:val="true"/>
              </w:rPr>
              <w:t xml:space="preserve">) </w:t>
            </w:r>
            <w:r>
              <w:rPr>
                <w:rStyle w:val="IndexLink"/>
                <w:rtl w:val="true"/>
              </w:rPr>
              <w:t>قناعت، مالى است تمام نشدنى و بى‌نيازى واقعى است</w:t>
            </w:r>
            <w:r>
              <w:rPr>
                <w:rStyle w:val="IndexLink"/>
                <w:rtl w:val="true"/>
              </w:rPr>
              <w:tab/>
            </w:r>
            <w:r>
              <w:rPr>
                <w:rStyle w:val="IndexLink"/>
              </w:rPr>
              <w:t>112</w:t>
            </w:r>
          </w:hyperlink>
        </w:p>
        <w:p>
          <w:pPr>
            <w:pStyle w:val="Contents5"/>
            <w:tabs>
              <w:tab w:val="clear" w:pos="7892"/>
              <w:tab w:val="right" w:pos="9026" w:leader="dot"/>
            </w:tabs>
            <w:rPr/>
          </w:pPr>
          <w:hyperlink w:anchor="__RefHeading___Toc271091_222507752">
            <w:r>
              <w:rPr>
                <w:webHidden/>
                <w:rStyle w:val="IndexLink"/>
                <w:rtl w:val="true"/>
              </w:rPr>
              <w:t>ج</w:t>
            </w:r>
            <w:r>
              <w:rPr>
                <w:rStyle w:val="IndexLink"/>
                <w:rtl w:val="true"/>
              </w:rPr>
              <w:t xml:space="preserve">) </w:t>
            </w:r>
            <w:r>
              <w:rPr>
                <w:rStyle w:val="IndexLink"/>
                <w:rtl w:val="true"/>
              </w:rPr>
              <w:t>قناعت باعث آسايش خاطر و آرامش روان</w:t>
            </w:r>
            <w:r>
              <w:rPr>
                <w:rStyle w:val="IndexLink"/>
                <w:rtl w:val="true"/>
              </w:rPr>
              <w:tab/>
            </w:r>
            <w:r>
              <w:rPr>
                <w:rStyle w:val="IndexLink"/>
              </w:rPr>
              <w:t>112</w:t>
            </w:r>
          </w:hyperlink>
        </w:p>
        <w:p>
          <w:pPr>
            <w:pStyle w:val="Contents4"/>
            <w:tabs>
              <w:tab w:val="clear" w:pos="8176"/>
              <w:tab w:val="right" w:pos="9026" w:leader="dot"/>
            </w:tabs>
            <w:rPr/>
          </w:pPr>
          <w:hyperlink w:anchor="__RefHeading___Toc271093_222507752">
            <w:r>
              <w:rPr>
                <w:webHidden/>
                <w:rStyle w:val="IndexLink"/>
                <w:rtl w:val="true"/>
              </w:rPr>
              <w:t>آثار سوء عدم قناعت</w:t>
            </w:r>
            <w:r>
              <w:rPr>
                <w:rStyle w:val="IndexLink"/>
                <w:rtl w:val="true"/>
              </w:rPr>
              <w:t>:</w:t>
              <w:tab/>
            </w:r>
            <w:r>
              <w:rPr>
                <w:rStyle w:val="IndexLink"/>
              </w:rPr>
              <w:t>114</w:t>
            </w:r>
          </w:hyperlink>
        </w:p>
        <w:p>
          <w:pPr>
            <w:pStyle w:val="Contents5"/>
            <w:tabs>
              <w:tab w:val="clear" w:pos="7892"/>
              <w:tab w:val="right" w:pos="9026" w:leader="dot"/>
            </w:tabs>
            <w:rPr/>
          </w:pPr>
          <w:hyperlink w:anchor="__RefHeading___Toc271095_222507752">
            <w:r>
              <w:rPr>
                <w:webHidden/>
                <w:rStyle w:val="IndexLink"/>
                <w:rtl w:val="true"/>
              </w:rPr>
              <w:t>الف</w:t>
            </w:r>
            <w:r>
              <w:rPr>
                <w:rStyle w:val="IndexLink"/>
                <w:rtl w:val="true"/>
              </w:rPr>
              <w:t xml:space="preserve">) </w:t>
            </w:r>
            <w:r>
              <w:rPr>
                <w:rStyle w:val="IndexLink"/>
                <w:rtl w:val="true"/>
              </w:rPr>
              <w:t>طمع عامل ذلت و خوارى</w:t>
            </w:r>
            <w:r>
              <w:rPr>
                <w:rStyle w:val="IndexLink"/>
                <w:rtl w:val="true"/>
              </w:rPr>
              <w:tab/>
            </w:r>
            <w:r>
              <w:rPr>
                <w:rStyle w:val="IndexLink"/>
              </w:rPr>
              <w:t>114</w:t>
            </w:r>
          </w:hyperlink>
        </w:p>
        <w:p>
          <w:pPr>
            <w:pStyle w:val="Contents5"/>
            <w:tabs>
              <w:tab w:val="clear" w:pos="7892"/>
              <w:tab w:val="right" w:pos="9026" w:leader="dot"/>
            </w:tabs>
            <w:rPr/>
          </w:pPr>
          <w:hyperlink w:anchor="__RefHeading___Toc271097_222507752">
            <w:r>
              <w:rPr>
                <w:webHidden/>
                <w:rStyle w:val="IndexLink"/>
                <w:rtl w:val="true"/>
              </w:rPr>
              <w:t>ب</w:t>
            </w:r>
            <w:r>
              <w:rPr>
                <w:rStyle w:val="IndexLink"/>
                <w:rtl w:val="true"/>
              </w:rPr>
              <w:t xml:space="preserve">) </w:t>
            </w:r>
            <w:r>
              <w:rPr>
                <w:rStyle w:val="IndexLink"/>
                <w:rtl w:val="true"/>
              </w:rPr>
              <w:t>طمع عامل آلودگى به گناه</w:t>
            </w:r>
            <w:r>
              <w:rPr>
                <w:rStyle w:val="IndexLink"/>
                <w:rtl w:val="true"/>
              </w:rPr>
              <w:tab/>
            </w:r>
            <w:r>
              <w:rPr>
                <w:rStyle w:val="IndexLink"/>
              </w:rPr>
              <w:t>114</w:t>
            </w:r>
          </w:hyperlink>
        </w:p>
        <w:p>
          <w:pPr>
            <w:pStyle w:val="Contents5"/>
            <w:tabs>
              <w:tab w:val="clear" w:pos="7892"/>
              <w:tab w:val="right" w:pos="9026" w:leader="dot"/>
            </w:tabs>
            <w:rPr/>
          </w:pPr>
          <w:hyperlink w:anchor="__RefHeading___Toc271099_222507752">
            <w:r>
              <w:rPr>
                <w:webHidden/>
                <w:rStyle w:val="IndexLink"/>
                <w:rtl w:val="true"/>
              </w:rPr>
              <w:t>ج</w:t>
            </w:r>
            <w:r>
              <w:rPr>
                <w:rStyle w:val="IndexLink"/>
                <w:rtl w:val="true"/>
              </w:rPr>
              <w:t xml:space="preserve">) </w:t>
            </w:r>
            <w:r>
              <w:rPr>
                <w:rStyle w:val="IndexLink"/>
                <w:rtl w:val="true"/>
              </w:rPr>
              <w:t>طمع عامل فقر و احتياج</w:t>
            </w:r>
            <w:r>
              <w:rPr>
                <w:rStyle w:val="IndexLink"/>
                <w:rtl w:val="true"/>
              </w:rPr>
              <w:tab/>
            </w:r>
            <w:r>
              <w:rPr>
                <w:rStyle w:val="IndexLink"/>
              </w:rPr>
              <w:t>115</w:t>
            </w:r>
          </w:hyperlink>
        </w:p>
        <w:p>
          <w:pPr>
            <w:pStyle w:val="Contents4"/>
            <w:tabs>
              <w:tab w:val="clear" w:pos="8176"/>
              <w:tab w:val="right" w:pos="9026" w:leader="dot"/>
            </w:tabs>
            <w:rPr/>
          </w:pPr>
          <w:hyperlink w:anchor="__RefHeading___Toc271101_222507752">
            <w:r>
              <w:rPr>
                <w:webHidden/>
                <w:rStyle w:val="IndexLink"/>
                <w:rtl w:val="true"/>
              </w:rPr>
              <w:t>طمع پسنديده</w:t>
            </w:r>
            <w:r>
              <w:rPr>
                <w:rStyle w:val="IndexLink"/>
                <w:rtl w:val="true"/>
              </w:rPr>
              <w:tab/>
            </w:r>
            <w:r>
              <w:rPr>
                <w:rStyle w:val="IndexLink"/>
              </w:rPr>
              <w:t>115</w:t>
            </w:r>
          </w:hyperlink>
        </w:p>
        <w:p>
          <w:pPr>
            <w:pStyle w:val="Contents2"/>
            <w:tabs>
              <w:tab w:val="clear" w:pos="8743"/>
              <w:tab w:val="right" w:pos="9026" w:leader="dot"/>
            </w:tabs>
            <w:rPr/>
          </w:pPr>
          <w:hyperlink w:anchor="__RefHeading___Toc271103_222507752">
            <w:r>
              <w:rPr>
                <w:webHidden/>
                <w:rStyle w:val="IndexLink"/>
              </w:rPr>
              <w:t>24</w:t>
            </w:r>
            <w:r>
              <w:rPr>
                <w:rStyle w:val="IndexLink"/>
                <w:rtl w:val="true"/>
              </w:rPr>
              <w:t xml:space="preserve">: </w:t>
            </w:r>
            <w:r>
              <w:rPr>
                <w:rStyle w:val="IndexLink"/>
                <w:rtl w:val="true"/>
              </w:rPr>
              <w:t>حيا</w:t>
            </w:r>
            <w:r>
              <w:rPr>
                <w:rStyle w:val="IndexLink"/>
                <w:rtl w:val="true"/>
              </w:rPr>
              <w:tab/>
            </w:r>
            <w:r>
              <w:rPr>
                <w:rStyle w:val="IndexLink"/>
              </w:rPr>
              <w:t>117</w:t>
            </w:r>
          </w:hyperlink>
        </w:p>
        <w:p>
          <w:pPr>
            <w:pStyle w:val="Contents2"/>
            <w:tabs>
              <w:tab w:val="clear" w:pos="8743"/>
              <w:tab w:val="right" w:pos="9026" w:leader="dot"/>
            </w:tabs>
            <w:rPr/>
          </w:pPr>
          <w:hyperlink w:anchor="__RefHeading___Toc271105_222507752">
            <w:r>
              <w:rPr>
                <w:webHidden/>
                <w:rStyle w:val="IndexLink"/>
              </w:rPr>
              <w:t>25</w:t>
            </w:r>
            <w:r>
              <w:rPr>
                <w:rStyle w:val="IndexLink"/>
                <w:rtl w:val="true"/>
              </w:rPr>
              <w:t xml:space="preserve">: </w:t>
            </w:r>
            <w:r>
              <w:rPr>
                <w:rStyle w:val="IndexLink"/>
                <w:rtl w:val="true"/>
              </w:rPr>
              <w:t>قرآن، پيامبر و انفاق</w:t>
            </w:r>
            <w:r>
              <w:rPr>
                <w:rStyle w:val="IndexLink"/>
                <w:rtl w:val="true"/>
              </w:rPr>
              <w:tab/>
            </w:r>
            <w:r>
              <w:rPr>
                <w:rStyle w:val="IndexLink"/>
              </w:rPr>
              <w:t>119</w:t>
            </w:r>
          </w:hyperlink>
        </w:p>
        <w:p>
          <w:pPr>
            <w:pStyle w:val="Contents3"/>
            <w:tabs>
              <w:tab w:val="clear" w:pos="8459"/>
              <w:tab w:val="right" w:pos="9026" w:leader="dot"/>
            </w:tabs>
            <w:rPr/>
          </w:pPr>
          <w:hyperlink w:anchor="__RefHeading___Toc271107_222507752">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71109_222507752">
            <w:r>
              <w:rPr>
                <w:webHidden/>
                <w:rStyle w:val="IndexLink"/>
                <w:rtl w:val="true"/>
              </w:rPr>
              <w:t>اوّل</w:t>
            </w:r>
            <w:r>
              <w:rPr>
                <w:rStyle w:val="IndexLink"/>
                <w:rtl w:val="true"/>
              </w:rPr>
              <w:t xml:space="preserve">: </w:t>
            </w:r>
            <w:r>
              <w:rPr>
                <w:rStyle w:val="IndexLink"/>
                <w:rtl w:val="true"/>
              </w:rPr>
              <w:t>تلاوت قرآن</w:t>
            </w:r>
            <w:r>
              <w:rPr>
                <w:rStyle w:val="IndexLink"/>
                <w:rtl w:val="true"/>
              </w:rPr>
              <w:tab/>
            </w:r>
            <w:r>
              <w:rPr>
                <w:rStyle w:val="IndexLink"/>
              </w:rPr>
              <w:t>120</w:t>
            </w:r>
          </w:hyperlink>
        </w:p>
        <w:p>
          <w:pPr>
            <w:pStyle w:val="Contents4"/>
            <w:tabs>
              <w:tab w:val="clear" w:pos="8176"/>
              <w:tab w:val="right" w:pos="9026" w:leader="dot"/>
            </w:tabs>
            <w:rPr/>
          </w:pPr>
          <w:hyperlink w:anchor="__RefHeading___Toc271111_222507752">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71113_222507752">
            <w:r>
              <w:rPr>
                <w:webHidden/>
                <w:rStyle w:val="IndexLink"/>
                <w:rtl w:val="true"/>
              </w:rPr>
              <w:t>آداب تلاوت قرآن</w:t>
            </w:r>
            <w:r>
              <w:rPr>
                <w:rStyle w:val="IndexLink"/>
                <w:rtl w:val="true"/>
              </w:rPr>
              <w:t>:</w:t>
              <w:tab/>
            </w:r>
            <w:r>
              <w:rPr>
                <w:rStyle w:val="IndexLink"/>
              </w:rPr>
              <w:t>121</w:t>
            </w:r>
          </w:hyperlink>
        </w:p>
        <w:p>
          <w:pPr>
            <w:pStyle w:val="Contents5"/>
            <w:tabs>
              <w:tab w:val="clear" w:pos="7892"/>
              <w:tab w:val="right" w:pos="9026" w:leader="dot"/>
            </w:tabs>
            <w:rPr/>
          </w:pPr>
          <w:hyperlink w:anchor="__RefHeading___Toc271115_222507752">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71117_222507752">
            <w:r>
              <w:rPr>
                <w:webHidden/>
                <w:rStyle w:val="IndexLink"/>
              </w:rPr>
              <w:t>1</w:t>
            </w:r>
            <w:r>
              <w:rPr>
                <w:rStyle w:val="IndexLink"/>
                <w:rtl w:val="true"/>
              </w:rPr>
              <w:t xml:space="preserve">. </w:t>
            </w:r>
            <w:r>
              <w:rPr>
                <w:rStyle w:val="IndexLink"/>
                <w:rtl w:val="true"/>
              </w:rPr>
              <w:t>پاكيزگى</w:t>
            </w:r>
            <w:r>
              <w:rPr>
                <w:rStyle w:val="IndexLink"/>
                <w:rtl w:val="true"/>
              </w:rPr>
              <w:tab/>
            </w:r>
            <w:r>
              <w:rPr>
                <w:rStyle w:val="IndexLink"/>
              </w:rPr>
              <w:t>121</w:t>
            </w:r>
          </w:hyperlink>
        </w:p>
        <w:p>
          <w:pPr>
            <w:pStyle w:val="Contents5"/>
            <w:tabs>
              <w:tab w:val="clear" w:pos="7892"/>
              <w:tab w:val="right" w:pos="9026" w:leader="dot"/>
            </w:tabs>
            <w:rPr/>
          </w:pPr>
          <w:hyperlink w:anchor="__RefHeading___Toc271119_222507752">
            <w:r>
              <w:rPr>
                <w:webHidden/>
                <w:rStyle w:val="IndexLink"/>
              </w:rPr>
              <w:t>2</w:t>
            </w:r>
            <w:r>
              <w:rPr>
                <w:rStyle w:val="IndexLink"/>
                <w:rtl w:val="true"/>
              </w:rPr>
              <w:t xml:space="preserve">. </w:t>
            </w:r>
            <w:r>
              <w:rPr>
                <w:rStyle w:val="IndexLink"/>
                <w:rtl w:val="true"/>
              </w:rPr>
              <w:t>طهارت دهان</w:t>
            </w:r>
            <w:r>
              <w:rPr>
                <w:rStyle w:val="IndexLink"/>
                <w:rtl w:val="true"/>
              </w:rPr>
              <w:tab/>
            </w:r>
            <w:r>
              <w:rPr>
                <w:rStyle w:val="IndexLink"/>
              </w:rPr>
              <w:t>121</w:t>
            </w:r>
          </w:hyperlink>
        </w:p>
        <w:p>
          <w:pPr>
            <w:pStyle w:val="Contents5"/>
            <w:tabs>
              <w:tab w:val="clear" w:pos="7892"/>
              <w:tab w:val="right" w:pos="9026" w:leader="dot"/>
            </w:tabs>
            <w:rPr/>
          </w:pPr>
          <w:hyperlink w:anchor="__RefHeading___Toc271121_222507752">
            <w:r>
              <w:rPr>
                <w:webHidden/>
                <w:rStyle w:val="IndexLink"/>
              </w:rPr>
              <w:t>3</w:t>
            </w:r>
            <w:r>
              <w:rPr>
                <w:rStyle w:val="IndexLink"/>
                <w:rtl w:val="true"/>
              </w:rPr>
              <w:t xml:space="preserve">. </w:t>
            </w:r>
            <w:r>
              <w:rPr>
                <w:rStyle w:val="IndexLink"/>
                <w:rtl w:val="true"/>
              </w:rPr>
              <w:t>پناه بردن به خدا</w:t>
            </w:r>
            <w:r>
              <w:rPr>
                <w:rStyle w:val="IndexLink"/>
                <w:rtl w:val="true"/>
              </w:rPr>
              <w:tab/>
            </w:r>
            <w:r>
              <w:rPr>
                <w:rStyle w:val="IndexLink"/>
              </w:rPr>
              <w:t>122</w:t>
            </w:r>
          </w:hyperlink>
        </w:p>
        <w:p>
          <w:pPr>
            <w:pStyle w:val="Contents5"/>
            <w:tabs>
              <w:tab w:val="clear" w:pos="7892"/>
              <w:tab w:val="right" w:pos="9026" w:leader="dot"/>
            </w:tabs>
            <w:rPr/>
          </w:pPr>
          <w:hyperlink w:anchor="__RefHeading___Toc271123_222507752">
            <w:r>
              <w:rPr>
                <w:webHidden/>
                <w:rStyle w:val="IndexLink"/>
              </w:rPr>
              <w:t>4</w:t>
            </w:r>
            <w:r>
              <w:rPr>
                <w:rStyle w:val="IndexLink"/>
                <w:rtl w:val="true"/>
              </w:rPr>
              <w:t xml:space="preserve">. </w:t>
            </w:r>
            <w:r>
              <w:rPr>
                <w:rStyle w:val="IndexLink"/>
                <w:rtl w:val="true"/>
              </w:rPr>
              <w:t>تلاوت به صورت ترتيل</w:t>
            </w:r>
            <w:r>
              <w:rPr>
                <w:rStyle w:val="IndexLink"/>
                <w:rtl w:val="true"/>
              </w:rPr>
              <w:tab/>
            </w:r>
            <w:r>
              <w:rPr>
                <w:rStyle w:val="IndexLink"/>
              </w:rPr>
              <w:t>122</w:t>
            </w:r>
          </w:hyperlink>
        </w:p>
        <w:p>
          <w:pPr>
            <w:pStyle w:val="Contents5"/>
            <w:tabs>
              <w:tab w:val="clear" w:pos="7892"/>
              <w:tab w:val="right" w:pos="9026" w:leader="dot"/>
            </w:tabs>
            <w:rPr/>
          </w:pPr>
          <w:hyperlink w:anchor="__RefHeading___Toc271125_222507752">
            <w:r>
              <w:rPr>
                <w:webHidden/>
                <w:rStyle w:val="IndexLink"/>
              </w:rPr>
              <w:t>5</w:t>
            </w:r>
            <w:r>
              <w:rPr>
                <w:rStyle w:val="IndexLink"/>
                <w:rtl w:val="true"/>
              </w:rPr>
              <w:t>. «</w:t>
            </w:r>
            <w:r>
              <w:rPr>
                <w:rStyle w:val="IndexLink"/>
                <w:rtl w:val="true"/>
              </w:rPr>
              <w:t>تدبّر و تفكّر</w:t>
            </w:r>
            <w:r>
              <w:rPr>
                <w:rStyle w:val="IndexLink"/>
                <w:rtl w:val="true"/>
              </w:rPr>
              <w:t xml:space="preserve">» </w:t>
            </w:r>
            <w:r>
              <w:rPr>
                <w:rStyle w:val="IndexLink"/>
                <w:rtl w:val="true"/>
              </w:rPr>
              <w:t>در آيات قرآن</w:t>
            </w:r>
            <w:r>
              <w:rPr>
                <w:rStyle w:val="IndexLink"/>
                <w:rtl w:val="true"/>
              </w:rPr>
              <w:tab/>
            </w:r>
            <w:r>
              <w:rPr>
                <w:rStyle w:val="IndexLink"/>
              </w:rPr>
              <w:t>123</w:t>
            </w:r>
          </w:hyperlink>
        </w:p>
        <w:p>
          <w:pPr>
            <w:pStyle w:val="Contents4"/>
            <w:tabs>
              <w:tab w:val="clear" w:pos="8176"/>
              <w:tab w:val="right" w:pos="9026" w:leader="dot"/>
            </w:tabs>
            <w:rPr/>
          </w:pPr>
          <w:hyperlink w:anchor="__RefHeading___Toc271127_222507752">
            <w:r>
              <w:rPr>
                <w:webHidden/>
                <w:rStyle w:val="IndexLink"/>
                <w:rtl w:val="true"/>
              </w:rPr>
              <w:t>آثار تلاوت قرآن</w:t>
            </w:r>
            <w:r>
              <w:rPr>
                <w:rStyle w:val="IndexLink"/>
                <w:rtl w:val="true"/>
              </w:rPr>
              <w:t>:</w:t>
              <w:tab/>
            </w:r>
            <w:r>
              <w:rPr>
                <w:rStyle w:val="IndexLink"/>
              </w:rPr>
              <w:t>123</w:t>
            </w:r>
          </w:hyperlink>
        </w:p>
        <w:p>
          <w:pPr>
            <w:pStyle w:val="Contents5"/>
            <w:tabs>
              <w:tab w:val="clear" w:pos="7892"/>
              <w:tab w:val="right" w:pos="9026" w:leader="dot"/>
            </w:tabs>
            <w:rPr/>
          </w:pPr>
          <w:hyperlink w:anchor="__RefHeading___Toc271129_222507752">
            <w:r>
              <w:rPr>
                <w:webHidden/>
                <w:rStyle w:val="IndexLink"/>
              </w:rPr>
              <w:t>1</w:t>
            </w:r>
            <w:r>
              <w:rPr>
                <w:rStyle w:val="IndexLink"/>
                <w:rtl w:val="true"/>
              </w:rPr>
              <w:t xml:space="preserve">. </w:t>
            </w:r>
            <w:r>
              <w:rPr>
                <w:rStyle w:val="IndexLink"/>
                <w:rtl w:val="true"/>
              </w:rPr>
              <w:t>نورانيّت قلب</w:t>
            </w:r>
            <w:r>
              <w:rPr>
                <w:rStyle w:val="IndexLink"/>
                <w:rtl w:val="true"/>
              </w:rPr>
              <w:tab/>
            </w:r>
            <w:r>
              <w:rPr>
                <w:rStyle w:val="IndexLink"/>
              </w:rPr>
              <w:t>123</w:t>
            </w:r>
          </w:hyperlink>
        </w:p>
        <w:p>
          <w:pPr>
            <w:pStyle w:val="Contents5"/>
            <w:tabs>
              <w:tab w:val="clear" w:pos="7892"/>
              <w:tab w:val="right" w:pos="9026" w:leader="dot"/>
            </w:tabs>
            <w:rPr/>
          </w:pPr>
          <w:hyperlink w:anchor="__RefHeading___Toc271131_222507752">
            <w:r>
              <w:rPr>
                <w:webHidden/>
                <w:rStyle w:val="IndexLink"/>
              </w:rPr>
              <w:t>2</w:t>
            </w:r>
            <w:r>
              <w:rPr>
                <w:rStyle w:val="IndexLink"/>
                <w:rtl w:val="true"/>
              </w:rPr>
              <w:t xml:space="preserve">. </w:t>
            </w:r>
            <w:r>
              <w:rPr>
                <w:rStyle w:val="IndexLink"/>
                <w:rtl w:val="true"/>
              </w:rPr>
              <w:t>ايجاد معنويّت در اهل منزل</w:t>
            </w:r>
            <w:r>
              <w:rPr>
                <w:rStyle w:val="IndexLink"/>
                <w:rtl w:val="true"/>
              </w:rPr>
              <w:tab/>
            </w:r>
            <w:r>
              <w:rPr>
                <w:rStyle w:val="IndexLink"/>
              </w:rPr>
              <w:t>123</w:t>
            </w:r>
          </w:hyperlink>
        </w:p>
        <w:p>
          <w:pPr>
            <w:pStyle w:val="Contents5"/>
            <w:tabs>
              <w:tab w:val="clear" w:pos="7892"/>
              <w:tab w:val="right" w:pos="9026" w:leader="dot"/>
            </w:tabs>
            <w:rPr/>
          </w:pPr>
          <w:hyperlink w:anchor="__RefHeading___Toc271133_222507752">
            <w:r>
              <w:rPr>
                <w:webHidden/>
                <w:rStyle w:val="IndexLink"/>
              </w:rPr>
              <w:t>3</w:t>
            </w:r>
            <w:r>
              <w:rPr>
                <w:rStyle w:val="IndexLink"/>
                <w:rtl w:val="true"/>
              </w:rPr>
              <w:t xml:space="preserve">. </w:t>
            </w:r>
            <w:r>
              <w:rPr>
                <w:rStyle w:val="IndexLink"/>
                <w:rtl w:val="true"/>
              </w:rPr>
              <w:t>توسعه روزى و حضور ملائكه در منزل</w:t>
            </w:r>
            <w:r>
              <w:rPr>
                <w:rStyle w:val="IndexLink"/>
                <w:rtl w:val="true"/>
              </w:rPr>
              <w:tab/>
            </w:r>
            <w:r>
              <w:rPr>
                <w:rStyle w:val="IndexLink"/>
              </w:rPr>
              <w:t>124</w:t>
            </w:r>
          </w:hyperlink>
        </w:p>
        <w:p>
          <w:pPr>
            <w:pStyle w:val="Contents4"/>
            <w:tabs>
              <w:tab w:val="clear" w:pos="8176"/>
              <w:tab w:val="right" w:pos="9026" w:leader="dot"/>
            </w:tabs>
            <w:rPr/>
          </w:pPr>
          <w:hyperlink w:anchor="__RefHeading___Toc271135_222507752">
            <w:r>
              <w:rPr>
                <w:webHidden/>
                <w:rStyle w:val="IndexLink"/>
                <w:rtl w:val="true"/>
              </w:rPr>
              <w:t>شاكيان در قيامت</w:t>
            </w:r>
            <w:r>
              <w:rPr>
                <w:rStyle w:val="IndexLink"/>
                <w:rtl w:val="true"/>
              </w:rPr>
              <w:t>:</w:t>
              <w:tab/>
            </w:r>
            <w:r>
              <w:rPr>
                <w:rStyle w:val="IndexLink"/>
              </w:rPr>
              <w:t>124</w:t>
            </w:r>
          </w:hyperlink>
        </w:p>
        <w:p>
          <w:pPr>
            <w:pStyle w:val="Contents3"/>
            <w:tabs>
              <w:tab w:val="clear" w:pos="8459"/>
              <w:tab w:val="right" w:pos="9026" w:leader="dot"/>
            </w:tabs>
            <w:rPr/>
          </w:pPr>
          <w:hyperlink w:anchor="__RefHeading___Toc271137_222507752">
            <w:r>
              <w:rPr>
                <w:webHidden/>
                <w:rStyle w:val="IndexLink"/>
                <w:rtl w:val="true"/>
              </w:rPr>
              <w:t>دوم</w:t>
            </w:r>
            <w:r>
              <w:rPr>
                <w:rStyle w:val="IndexLink"/>
                <w:rtl w:val="true"/>
              </w:rPr>
              <w:t xml:space="preserve">: </w:t>
            </w:r>
            <w:r>
              <w:rPr>
                <w:rStyle w:val="IndexLink"/>
                <w:rtl w:val="true"/>
              </w:rPr>
              <w:t>نگاه به چهره رسول خدا</w:t>
            </w:r>
            <w:r>
              <w:rPr>
                <w:rStyle w:val="IndexLink"/>
                <w:rtl w:val="true"/>
              </w:rPr>
              <w:tab/>
            </w:r>
            <w:r>
              <w:rPr>
                <w:rStyle w:val="IndexLink"/>
              </w:rPr>
              <w:t>126</w:t>
            </w:r>
          </w:hyperlink>
        </w:p>
        <w:p>
          <w:pPr>
            <w:pStyle w:val="Contents3"/>
            <w:tabs>
              <w:tab w:val="clear" w:pos="8459"/>
              <w:tab w:val="right" w:pos="9026" w:leader="dot"/>
            </w:tabs>
            <w:rPr/>
          </w:pPr>
          <w:hyperlink w:anchor="__RefHeading___Toc271139_222507752">
            <w:r>
              <w:rPr>
                <w:webHidden/>
                <w:rStyle w:val="IndexLink"/>
                <w:rtl w:val="true"/>
              </w:rPr>
              <w:t>سوم</w:t>
            </w:r>
            <w:r>
              <w:rPr>
                <w:rStyle w:val="IndexLink"/>
                <w:rtl w:val="true"/>
              </w:rPr>
              <w:t xml:space="preserve">: </w:t>
            </w:r>
            <w:r>
              <w:rPr>
                <w:rStyle w:val="IndexLink"/>
                <w:rtl w:val="true"/>
              </w:rPr>
              <w:t>انفاق</w:t>
            </w:r>
            <w:r>
              <w:rPr>
                <w:rStyle w:val="IndexLink"/>
                <w:rtl w:val="true"/>
              </w:rPr>
              <w:tab/>
            </w:r>
            <w:r>
              <w:rPr>
                <w:rStyle w:val="IndexLink"/>
              </w:rPr>
              <w:t>126</w:t>
            </w:r>
          </w:hyperlink>
        </w:p>
        <w:p>
          <w:pPr>
            <w:pStyle w:val="Contents4"/>
            <w:tabs>
              <w:tab w:val="clear" w:pos="8176"/>
              <w:tab w:val="right" w:pos="9026" w:leader="dot"/>
            </w:tabs>
            <w:rPr/>
          </w:pPr>
          <w:hyperlink w:anchor="__RefHeading___Toc271141_222507752">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71143_222507752">
            <w:r>
              <w:rPr>
                <w:webHidden/>
                <w:rStyle w:val="IndexLink"/>
                <w:rtl w:val="true"/>
              </w:rPr>
              <w:t>چند نكته در باره انفاق</w:t>
            </w:r>
            <w:r>
              <w:rPr>
                <w:rStyle w:val="IndexLink"/>
                <w:rtl w:val="true"/>
              </w:rPr>
              <w:t>:</w:t>
              <w:tab/>
            </w:r>
            <w:r>
              <w:rPr>
                <w:rStyle w:val="IndexLink"/>
              </w:rPr>
              <w:t>127</w:t>
            </w:r>
          </w:hyperlink>
        </w:p>
        <w:p>
          <w:pPr>
            <w:pStyle w:val="Contents2"/>
            <w:tabs>
              <w:tab w:val="clear" w:pos="8743"/>
              <w:tab w:val="right" w:pos="9026" w:leader="dot"/>
            </w:tabs>
            <w:rPr/>
          </w:pPr>
          <w:hyperlink w:anchor="__RefHeading___Toc271145_222507752">
            <w:r>
              <w:rPr>
                <w:webHidden/>
                <w:rStyle w:val="IndexLink"/>
              </w:rPr>
              <w:t>26</w:t>
            </w:r>
            <w:r>
              <w:rPr>
                <w:rStyle w:val="IndexLink"/>
                <w:rtl w:val="true"/>
              </w:rPr>
              <w:t xml:space="preserve">: </w:t>
            </w:r>
            <w:r>
              <w:rPr>
                <w:rStyle w:val="IndexLink"/>
                <w:rtl w:val="true"/>
              </w:rPr>
              <w:t>عفو و گذشت</w:t>
            </w:r>
            <w:r>
              <w:rPr>
                <w:rStyle w:val="IndexLink"/>
                <w:rtl w:val="true"/>
              </w:rPr>
              <w:tab/>
            </w:r>
            <w:r>
              <w:rPr>
                <w:rStyle w:val="IndexLink"/>
              </w:rPr>
              <w:t>135</w:t>
            </w:r>
          </w:hyperlink>
        </w:p>
        <w:p>
          <w:pPr>
            <w:pStyle w:val="Contents3"/>
            <w:tabs>
              <w:tab w:val="clear" w:pos="8459"/>
              <w:tab w:val="right" w:pos="9026" w:leader="dot"/>
            </w:tabs>
            <w:rPr/>
          </w:pPr>
          <w:hyperlink w:anchor="__RefHeading___Toc271147_222507752">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71149_222507752">
            <w:r>
              <w:rPr>
                <w:webHidden/>
                <w:rStyle w:val="IndexLink"/>
                <w:rtl w:val="true"/>
              </w:rPr>
              <w:t>عفو در قرآن</w:t>
            </w:r>
            <w:r>
              <w:rPr>
                <w:rStyle w:val="IndexLink"/>
                <w:rtl w:val="true"/>
              </w:rPr>
              <w:t>:</w:t>
              <w:tab/>
            </w:r>
            <w:r>
              <w:rPr>
                <w:rStyle w:val="IndexLink"/>
              </w:rPr>
              <w:t>136</w:t>
            </w:r>
          </w:hyperlink>
        </w:p>
        <w:p>
          <w:pPr>
            <w:pStyle w:val="Contents3"/>
            <w:tabs>
              <w:tab w:val="clear" w:pos="8459"/>
              <w:tab w:val="right" w:pos="9026" w:leader="dot"/>
            </w:tabs>
            <w:rPr/>
          </w:pPr>
          <w:hyperlink w:anchor="__RefHeading___Toc271151_222507752">
            <w:r>
              <w:rPr>
                <w:webHidden/>
                <w:rStyle w:val="IndexLink"/>
                <w:rtl w:val="true"/>
              </w:rPr>
              <w:t>عفو در روايات</w:t>
            </w:r>
            <w:r>
              <w:rPr>
                <w:rStyle w:val="IndexLink"/>
                <w:rtl w:val="true"/>
              </w:rPr>
              <w:t>:</w:t>
              <w:tab/>
            </w:r>
            <w:r>
              <w:rPr>
                <w:rStyle w:val="IndexLink"/>
              </w:rPr>
              <w:t>137</w:t>
            </w:r>
          </w:hyperlink>
        </w:p>
        <w:p>
          <w:pPr>
            <w:pStyle w:val="Contents3"/>
            <w:tabs>
              <w:tab w:val="clear" w:pos="8459"/>
              <w:tab w:val="right" w:pos="9026" w:leader="dot"/>
            </w:tabs>
            <w:rPr/>
          </w:pPr>
          <w:hyperlink w:anchor="__RefHeading___Toc271153_222507752">
            <w:r>
              <w:rPr>
                <w:webHidden/>
                <w:rStyle w:val="IndexLink"/>
                <w:rtl w:val="true"/>
              </w:rPr>
              <w:t>انواع عفو</w:t>
            </w:r>
            <w:r>
              <w:rPr>
                <w:rStyle w:val="IndexLink"/>
                <w:rtl w:val="true"/>
              </w:rPr>
              <w:t>:</w:t>
              <w:tab/>
            </w:r>
            <w:r>
              <w:rPr>
                <w:rStyle w:val="IndexLink"/>
              </w:rPr>
              <w:t>138</w:t>
            </w:r>
          </w:hyperlink>
        </w:p>
        <w:p>
          <w:pPr>
            <w:pStyle w:val="Contents3"/>
            <w:tabs>
              <w:tab w:val="clear" w:pos="8459"/>
              <w:tab w:val="right" w:pos="9026" w:leader="dot"/>
            </w:tabs>
            <w:rPr/>
          </w:pPr>
          <w:hyperlink w:anchor="__RefHeading___Toc271155_222507752">
            <w:r>
              <w:rPr>
                <w:webHidden/>
                <w:rStyle w:val="IndexLink"/>
                <w:rtl w:val="true"/>
              </w:rPr>
              <w:t>سيره پيامبر اكرم صلى الله عليه و آله و امامان عليهم السلام در زمينه عفو</w:t>
            </w:r>
            <w:r>
              <w:rPr>
                <w:rStyle w:val="IndexLink"/>
                <w:rtl w:val="true"/>
              </w:rPr>
              <w:tab/>
            </w:r>
            <w:r>
              <w:rPr>
                <w:rStyle w:val="IndexLink"/>
              </w:rPr>
              <w:t>140</w:t>
            </w:r>
          </w:hyperlink>
        </w:p>
        <w:p>
          <w:pPr>
            <w:pStyle w:val="Contents2"/>
            <w:tabs>
              <w:tab w:val="clear" w:pos="8743"/>
              <w:tab w:val="right" w:pos="9026" w:leader="dot"/>
            </w:tabs>
            <w:rPr/>
          </w:pPr>
          <w:hyperlink w:anchor="__RefHeading___Toc271157_222507752">
            <w:r>
              <w:rPr>
                <w:webHidden/>
                <w:rStyle w:val="IndexLink"/>
              </w:rPr>
              <w:t>27</w:t>
            </w:r>
            <w:r>
              <w:rPr>
                <w:rStyle w:val="IndexLink"/>
                <w:rtl w:val="true"/>
              </w:rPr>
              <w:t xml:space="preserve">: </w:t>
            </w:r>
            <w:r>
              <w:rPr>
                <w:rStyle w:val="IndexLink"/>
                <w:rtl w:val="true"/>
              </w:rPr>
              <w:t>عفّت</w:t>
            </w:r>
            <w:r>
              <w:rPr>
                <w:rStyle w:val="IndexLink"/>
                <w:rtl w:val="true"/>
              </w:rPr>
              <w:tab/>
            </w:r>
            <w:r>
              <w:rPr>
                <w:rStyle w:val="IndexLink"/>
              </w:rPr>
              <w:t>143</w:t>
            </w:r>
          </w:hyperlink>
        </w:p>
        <w:p>
          <w:pPr>
            <w:pStyle w:val="Contents3"/>
            <w:tabs>
              <w:tab w:val="clear" w:pos="8459"/>
              <w:tab w:val="right" w:pos="9026" w:leader="dot"/>
            </w:tabs>
            <w:rPr/>
          </w:pPr>
          <w:hyperlink w:anchor="__RefHeading___Toc271159_222507752">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71161_222507752">
            <w:r>
              <w:rPr>
                <w:webHidden/>
                <w:rStyle w:val="IndexLink"/>
                <w:rtl w:val="true"/>
              </w:rPr>
              <w:t xml:space="preserve">پيامدهاى بى عفّتى </w:t>
            </w:r>
            <w:r>
              <w:rPr>
                <w:rStyle w:val="IndexLink"/>
                <w:rtl w:val="true"/>
              </w:rPr>
              <w:t>(</w:t>
            </w:r>
            <w:r>
              <w:rPr>
                <w:rStyle w:val="IndexLink"/>
                <w:rtl w:val="true"/>
              </w:rPr>
              <w:t>شهوت رانى</w:t>
            </w:r>
            <w:r>
              <w:rPr>
                <w:rStyle w:val="IndexLink"/>
                <w:rtl w:val="true"/>
              </w:rPr>
              <w:t>):</w:t>
              <w:tab/>
            </w:r>
            <w:r>
              <w:rPr>
                <w:rStyle w:val="IndexLink"/>
              </w:rPr>
              <w:t>146</w:t>
            </w:r>
          </w:hyperlink>
        </w:p>
        <w:p>
          <w:pPr>
            <w:pStyle w:val="Contents4"/>
            <w:tabs>
              <w:tab w:val="clear" w:pos="8176"/>
              <w:tab w:val="right" w:pos="9026" w:leader="dot"/>
            </w:tabs>
            <w:rPr/>
          </w:pPr>
          <w:hyperlink w:anchor="__RefHeading___Toc271163_222507752">
            <w:r>
              <w:rPr>
                <w:webHidden/>
                <w:rStyle w:val="IndexLink"/>
              </w:rPr>
              <w:t>1</w:t>
            </w:r>
            <w:r>
              <w:rPr>
                <w:rStyle w:val="IndexLink"/>
                <w:rtl w:val="true"/>
              </w:rPr>
              <w:t xml:space="preserve">. </w:t>
            </w:r>
            <w:r>
              <w:rPr>
                <w:rStyle w:val="IndexLink"/>
                <w:rtl w:val="true"/>
              </w:rPr>
              <w:t>فرجام سياه</w:t>
            </w:r>
            <w:r>
              <w:rPr>
                <w:rStyle w:val="IndexLink"/>
                <w:rtl w:val="true"/>
              </w:rPr>
              <w:tab/>
            </w:r>
            <w:r>
              <w:rPr>
                <w:rStyle w:val="IndexLink"/>
              </w:rPr>
              <w:t>146</w:t>
            </w:r>
          </w:hyperlink>
        </w:p>
        <w:p>
          <w:pPr>
            <w:pStyle w:val="Contents4"/>
            <w:tabs>
              <w:tab w:val="clear" w:pos="8176"/>
              <w:tab w:val="right" w:pos="9026" w:leader="dot"/>
            </w:tabs>
            <w:rPr/>
          </w:pPr>
          <w:hyperlink w:anchor="__RefHeading___Toc271165_222507752">
            <w:r>
              <w:rPr>
                <w:webHidden/>
                <w:rStyle w:val="IndexLink"/>
              </w:rPr>
              <w:t>2</w:t>
            </w:r>
            <w:r>
              <w:rPr>
                <w:rStyle w:val="IndexLink"/>
                <w:rtl w:val="true"/>
              </w:rPr>
              <w:t xml:space="preserve">. </w:t>
            </w:r>
            <w:r>
              <w:rPr>
                <w:rStyle w:val="IndexLink"/>
                <w:rtl w:val="true"/>
              </w:rPr>
              <w:t>اندوه فراوان</w:t>
            </w:r>
            <w:r>
              <w:rPr>
                <w:rStyle w:val="IndexLink"/>
                <w:rtl w:val="true"/>
              </w:rPr>
              <w:tab/>
            </w:r>
            <w:r>
              <w:rPr>
                <w:rStyle w:val="IndexLink"/>
              </w:rPr>
              <w:t>146</w:t>
            </w:r>
          </w:hyperlink>
        </w:p>
        <w:p>
          <w:pPr>
            <w:pStyle w:val="Contents4"/>
            <w:tabs>
              <w:tab w:val="clear" w:pos="8176"/>
              <w:tab w:val="right" w:pos="9026" w:leader="dot"/>
            </w:tabs>
            <w:rPr/>
          </w:pPr>
          <w:hyperlink w:anchor="__RefHeading___Toc271167_222507752">
            <w:r>
              <w:rPr>
                <w:webHidden/>
                <w:rStyle w:val="IndexLink"/>
              </w:rPr>
              <w:t>3</w:t>
            </w:r>
            <w:r>
              <w:rPr>
                <w:rStyle w:val="IndexLink"/>
                <w:rtl w:val="true"/>
              </w:rPr>
              <w:t xml:space="preserve">. </w:t>
            </w:r>
            <w:r>
              <w:rPr>
                <w:rStyle w:val="IndexLink"/>
                <w:rtl w:val="true"/>
              </w:rPr>
              <w:t>بردگى روح</w:t>
            </w:r>
            <w:r>
              <w:rPr>
                <w:rStyle w:val="IndexLink"/>
                <w:rtl w:val="true"/>
              </w:rPr>
              <w:tab/>
            </w:r>
            <w:r>
              <w:rPr>
                <w:rStyle w:val="IndexLink"/>
              </w:rPr>
              <w:t>147</w:t>
            </w:r>
          </w:hyperlink>
        </w:p>
        <w:p>
          <w:pPr>
            <w:pStyle w:val="Contents2"/>
            <w:tabs>
              <w:tab w:val="clear" w:pos="8743"/>
              <w:tab w:val="right" w:pos="9026" w:leader="dot"/>
            </w:tabs>
            <w:rPr/>
          </w:pPr>
          <w:hyperlink w:anchor="__RefHeading___Toc271169_222507752">
            <w:r>
              <w:rPr>
                <w:webHidden/>
                <w:rStyle w:val="IndexLink"/>
              </w:rPr>
              <w:t>28</w:t>
            </w:r>
            <w:r>
              <w:rPr>
                <w:rStyle w:val="IndexLink"/>
                <w:rtl w:val="true"/>
              </w:rPr>
              <w:t xml:space="preserve">: </w:t>
            </w:r>
            <w:r>
              <w:rPr>
                <w:rStyle w:val="IndexLink"/>
                <w:rtl w:val="true"/>
              </w:rPr>
              <w:t>ياد خدا بودن</w:t>
            </w:r>
            <w:r>
              <w:rPr>
                <w:rStyle w:val="IndexLink"/>
                <w:rtl w:val="true"/>
              </w:rPr>
              <w:tab/>
            </w:r>
            <w:r>
              <w:rPr>
                <w:rStyle w:val="IndexLink"/>
              </w:rPr>
              <w:t>149</w:t>
            </w:r>
          </w:hyperlink>
        </w:p>
        <w:p>
          <w:pPr>
            <w:pStyle w:val="Contents3"/>
            <w:tabs>
              <w:tab w:val="clear" w:pos="8459"/>
              <w:tab w:val="right" w:pos="9026" w:leader="dot"/>
            </w:tabs>
            <w:rPr/>
          </w:pPr>
          <w:hyperlink w:anchor="__RefHeading___Toc271171_222507752">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71173_222507752">
            <w:r>
              <w:rPr>
                <w:webHidden/>
                <w:rStyle w:val="IndexLink"/>
                <w:rtl w:val="true"/>
              </w:rPr>
              <w:t>انواع ذكر</w:t>
            </w:r>
            <w:r>
              <w:rPr>
                <w:rStyle w:val="IndexLink"/>
                <w:rtl w:val="true"/>
              </w:rPr>
              <w:t>:</w:t>
              <w:tab/>
            </w:r>
            <w:r>
              <w:rPr>
                <w:rStyle w:val="IndexLink"/>
              </w:rPr>
              <w:t>153</w:t>
            </w:r>
          </w:hyperlink>
        </w:p>
        <w:p>
          <w:pPr>
            <w:pStyle w:val="Contents3"/>
            <w:tabs>
              <w:tab w:val="clear" w:pos="8459"/>
              <w:tab w:val="right" w:pos="9026" w:leader="dot"/>
            </w:tabs>
            <w:rPr/>
          </w:pPr>
          <w:hyperlink w:anchor="__RefHeading___Toc271175_222507752">
            <w:r>
              <w:rPr>
                <w:webHidden/>
                <w:rStyle w:val="IndexLink"/>
                <w:rtl w:val="true"/>
              </w:rPr>
              <w:t>اوقات ذكر خدا</w:t>
            </w:r>
            <w:r>
              <w:rPr>
                <w:rStyle w:val="IndexLink"/>
                <w:rtl w:val="true"/>
              </w:rPr>
              <w:t>:</w:t>
              <w:tab/>
            </w:r>
            <w:r>
              <w:rPr>
                <w:rStyle w:val="IndexLink"/>
              </w:rPr>
              <w:t>153</w:t>
            </w:r>
          </w:hyperlink>
        </w:p>
        <w:p>
          <w:pPr>
            <w:pStyle w:val="Contents3"/>
            <w:tabs>
              <w:tab w:val="clear" w:pos="8459"/>
              <w:tab w:val="right" w:pos="9026" w:leader="dot"/>
            </w:tabs>
            <w:rPr/>
          </w:pPr>
          <w:hyperlink w:anchor="__RefHeading___Toc271177_222507752">
            <w:r>
              <w:rPr>
                <w:webHidden/>
                <w:rStyle w:val="IndexLink"/>
                <w:rtl w:val="true"/>
              </w:rPr>
              <w:t>موانع ذكر خدا</w:t>
            </w:r>
            <w:r>
              <w:rPr>
                <w:rStyle w:val="IndexLink"/>
                <w:rtl w:val="true"/>
              </w:rPr>
              <w:t>:</w:t>
              <w:tab/>
            </w:r>
            <w:r>
              <w:rPr>
                <w:rStyle w:val="IndexLink"/>
              </w:rPr>
              <w:t>154</w:t>
            </w:r>
          </w:hyperlink>
        </w:p>
        <w:p>
          <w:pPr>
            <w:pStyle w:val="Contents4"/>
            <w:tabs>
              <w:tab w:val="clear" w:pos="8176"/>
              <w:tab w:val="right" w:pos="9026" w:leader="dot"/>
            </w:tabs>
            <w:rPr/>
          </w:pPr>
          <w:hyperlink w:anchor="__RefHeading___Toc271179_222507752">
            <w:r>
              <w:rPr>
                <w:webHidden/>
                <w:rStyle w:val="IndexLink"/>
              </w:rPr>
              <w:t>1</w:t>
            </w:r>
            <w:r>
              <w:rPr>
                <w:rStyle w:val="IndexLink"/>
                <w:rtl w:val="true"/>
              </w:rPr>
              <w:t xml:space="preserve">. </w:t>
            </w:r>
            <w:r>
              <w:rPr>
                <w:rStyle w:val="IndexLink"/>
                <w:rtl w:val="true"/>
              </w:rPr>
              <w:t>اولاد و اموال</w:t>
            </w:r>
            <w:r>
              <w:rPr>
                <w:rStyle w:val="IndexLink"/>
                <w:rtl w:val="true"/>
              </w:rPr>
              <w:tab/>
            </w:r>
            <w:r>
              <w:rPr>
                <w:rStyle w:val="IndexLink"/>
              </w:rPr>
              <w:t>154</w:t>
            </w:r>
          </w:hyperlink>
        </w:p>
        <w:p>
          <w:pPr>
            <w:pStyle w:val="Contents4"/>
            <w:tabs>
              <w:tab w:val="clear" w:pos="8176"/>
              <w:tab w:val="right" w:pos="9026" w:leader="dot"/>
            </w:tabs>
            <w:rPr/>
          </w:pPr>
          <w:hyperlink w:anchor="__RefHeading___Toc271181_222507752">
            <w:r>
              <w:rPr>
                <w:webHidden/>
                <w:rStyle w:val="IndexLink"/>
              </w:rPr>
              <w:t>2</w:t>
            </w:r>
            <w:r>
              <w:rPr>
                <w:rStyle w:val="IndexLink"/>
                <w:rtl w:val="true"/>
              </w:rPr>
              <w:t xml:space="preserve">. </w:t>
            </w:r>
            <w:r>
              <w:rPr>
                <w:rStyle w:val="IndexLink"/>
                <w:rtl w:val="true"/>
              </w:rPr>
              <w:t>شيطان</w:t>
            </w:r>
            <w:r>
              <w:rPr>
                <w:rStyle w:val="IndexLink"/>
                <w:rtl w:val="true"/>
              </w:rPr>
              <w:tab/>
            </w:r>
            <w:r>
              <w:rPr>
                <w:rStyle w:val="IndexLink"/>
              </w:rPr>
              <w:t>154</w:t>
            </w:r>
          </w:hyperlink>
        </w:p>
        <w:p>
          <w:pPr>
            <w:pStyle w:val="Contents4"/>
            <w:tabs>
              <w:tab w:val="clear" w:pos="8176"/>
              <w:tab w:val="right" w:pos="9026" w:leader="dot"/>
            </w:tabs>
            <w:rPr/>
          </w:pPr>
          <w:hyperlink w:anchor="__RefHeading___Toc271183_222507752">
            <w:r>
              <w:rPr>
                <w:webHidden/>
                <w:rStyle w:val="IndexLink"/>
              </w:rPr>
              <w:t>3</w:t>
            </w:r>
            <w:r>
              <w:rPr>
                <w:rStyle w:val="IndexLink"/>
                <w:rtl w:val="true"/>
              </w:rPr>
              <w:t xml:space="preserve">. </w:t>
            </w:r>
            <w:r>
              <w:rPr>
                <w:rStyle w:val="IndexLink"/>
                <w:rtl w:val="true"/>
              </w:rPr>
              <w:t>ناشكرترين عضو</w:t>
            </w:r>
            <w:r>
              <w:rPr>
                <w:rStyle w:val="IndexLink"/>
                <w:rtl w:val="true"/>
              </w:rPr>
              <w:tab/>
            </w:r>
            <w:r>
              <w:rPr>
                <w:rStyle w:val="IndexLink"/>
              </w:rPr>
              <w:t>154</w:t>
            </w:r>
          </w:hyperlink>
        </w:p>
        <w:p>
          <w:pPr>
            <w:pStyle w:val="Contents3"/>
            <w:tabs>
              <w:tab w:val="clear" w:pos="8459"/>
              <w:tab w:val="right" w:pos="9026" w:leader="dot"/>
            </w:tabs>
            <w:rPr/>
          </w:pPr>
          <w:hyperlink w:anchor="__RefHeading___Toc271185_222507752">
            <w:r>
              <w:rPr>
                <w:webHidden/>
                <w:rStyle w:val="IndexLink"/>
                <w:rtl w:val="true"/>
              </w:rPr>
              <w:t>نتايج دورى از ياد خدا</w:t>
            </w:r>
            <w:r>
              <w:rPr>
                <w:rStyle w:val="IndexLink"/>
                <w:rtl w:val="true"/>
              </w:rPr>
              <w:t>:</w:t>
              <w:tab/>
            </w:r>
            <w:r>
              <w:rPr>
                <w:rStyle w:val="IndexLink"/>
              </w:rPr>
              <w:t>155</w:t>
            </w:r>
          </w:hyperlink>
        </w:p>
        <w:p>
          <w:pPr>
            <w:pStyle w:val="Contents4"/>
            <w:tabs>
              <w:tab w:val="clear" w:pos="8176"/>
              <w:tab w:val="right" w:pos="9026" w:leader="dot"/>
            </w:tabs>
            <w:rPr/>
          </w:pPr>
          <w:hyperlink w:anchor="__RefHeading___Toc271187_222507752">
            <w:r>
              <w:rPr>
                <w:webHidden/>
                <w:rStyle w:val="IndexLink"/>
              </w:rPr>
              <w:t>1</w:t>
            </w:r>
            <w:r>
              <w:rPr>
                <w:rStyle w:val="IndexLink"/>
                <w:rtl w:val="true"/>
              </w:rPr>
              <w:t xml:space="preserve">. </w:t>
            </w:r>
            <w:r>
              <w:rPr>
                <w:rStyle w:val="IndexLink"/>
                <w:rtl w:val="true"/>
              </w:rPr>
              <w:t>سختى زندگى</w:t>
            </w:r>
            <w:r>
              <w:rPr>
                <w:rStyle w:val="IndexLink"/>
                <w:rtl w:val="true"/>
              </w:rPr>
              <w:tab/>
            </w:r>
            <w:r>
              <w:rPr>
                <w:rStyle w:val="IndexLink"/>
              </w:rPr>
              <w:t>155</w:t>
            </w:r>
          </w:hyperlink>
        </w:p>
        <w:p>
          <w:pPr>
            <w:pStyle w:val="Contents4"/>
            <w:tabs>
              <w:tab w:val="clear" w:pos="8176"/>
              <w:tab w:val="right" w:pos="9026" w:leader="dot"/>
            </w:tabs>
            <w:rPr/>
          </w:pPr>
          <w:hyperlink w:anchor="__RefHeading___Toc271189_222507752">
            <w:r>
              <w:rPr>
                <w:webHidden/>
                <w:rStyle w:val="IndexLink"/>
              </w:rPr>
              <w:t>2</w:t>
            </w:r>
            <w:r>
              <w:rPr>
                <w:rStyle w:val="IndexLink"/>
                <w:rtl w:val="true"/>
              </w:rPr>
              <w:t xml:space="preserve">. </w:t>
            </w:r>
            <w:r>
              <w:rPr>
                <w:rStyle w:val="IndexLink"/>
                <w:rtl w:val="true"/>
              </w:rPr>
              <w:t>همراهى با شيطان</w:t>
            </w:r>
            <w:r>
              <w:rPr>
                <w:rStyle w:val="IndexLink"/>
                <w:rtl w:val="true"/>
              </w:rPr>
              <w:tab/>
            </w:r>
            <w:r>
              <w:rPr>
                <w:rStyle w:val="IndexLink"/>
              </w:rPr>
              <w:t>155</w:t>
            </w:r>
          </w:hyperlink>
        </w:p>
        <w:p>
          <w:pPr>
            <w:pStyle w:val="Contents4"/>
            <w:tabs>
              <w:tab w:val="clear" w:pos="8176"/>
              <w:tab w:val="right" w:pos="9026" w:leader="dot"/>
            </w:tabs>
            <w:rPr/>
          </w:pPr>
          <w:hyperlink w:anchor="__RefHeading___Toc271191_222507752">
            <w:r>
              <w:rPr>
                <w:webHidden/>
                <w:rStyle w:val="IndexLink"/>
              </w:rPr>
              <w:t>3</w:t>
            </w:r>
            <w:r>
              <w:rPr>
                <w:rStyle w:val="IndexLink"/>
                <w:rtl w:val="true"/>
              </w:rPr>
              <w:t xml:space="preserve">. </w:t>
            </w:r>
            <w:r>
              <w:rPr>
                <w:rStyle w:val="IndexLink"/>
                <w:rtl w:val="true"/>
              </w:rPr>
              <w:t>قساوت قلب</w:t>
            </w:r>
            <w:r>
              <w:rPr>
                <w:rStyle w:val="IndexLink"/>
                <w:rtl w:val="true"/>
              </w:rPr>
              <w:tab/>
            </w:r>
            <w:r>
              <w:rPr>
                <w:rStyle w:val="IndexLink"/>
              </w:rPr>
              <w:t>155</w:t>
            </w:r>
          </w:hyperlink>
        </w:p>
        <w:p>
          <w:pPr>
            <w:pStyle w:val="Contents4"/>
            <w:tabs>
              <w:tab w:val="clear" w:pos="8176"/>
              <w:tab w:val="right" w:pos="9026" w:leader="dot"/>
            </w:tabs>
            <w:rPr/>
          </w:pPr>
          <w:hyperlink w:anchor="__RefHeading___Toc271193_222507752">
            <w:r>
              <w:rPr>
                <w:webHidden/>
                <w:rStyle w:val="IndexLink"/>
              </w:rPr>
              <w:t>4</w:t>
            </w:r>
            <w:r>
              <w:rPr>
                <w:rStyle w:val="IndexLink"/>
                <w:rtl w:val="true"/>
              </w:rPr>
              <w:t xml:space="preserve">. </w:t>
            </w:r>
            <w:r>
              <w:rPr>
                <w:rStyle w:val="IndexLink"/>
                <w:rtl w:val="true"/>
              </w:rPr>
              <w:t>خودفراموشى</w:t>
            </w:r>
            <w:r>
              <w:rPr>
                <w:rStyle w:val="IndexLink"/>
                <w:rtl w:val="true"/>
              </w:rPr>
              <w:tab/>
            </w:r>
            <w:r>
              <w:rPr>
                <w:rStyle w:val="IndexLink"/>
              </w:rPr>
              <w:t>156</w:t>
            </w:r>
          </w:hyperlink>
        </w:p>
        <w:p>
          <w:pPr>
            <w:pStyle w:val="Contents4"/>
            <w:tabs>
              <w:tab w:val="clear" w:pos="8176"/>
              <w:tab w:val="right" w:pos="9026" w:leader="dot"/>
            </w:tabs>
            <w:rPr/>
          </w:pPr>
          <w:hyperlink w:anchor="__RefHeading___Toc271195_222507752">
            <w:r>
              <w:rPr>
                <w:webHidden/>
                <w:rStyle w:val="IndexLink"/>
              </w:rPr>
              <w:t>5</w:t>
            </w:r>
            <w:r>
              <w:rPr>
                <w:rStyle w:val="IndexLink"/>
                <w:rtl w:val="true"/>
              </w:rPr>
              <w:t xml:space="preserve">. </w:t>
            </w:r>
            <w:r>
              <w:rPr>
                <w:rStyle w:val="IndexLink"/>
                <w:rtl w:val="true"/>
              </w:rPr>
              <w:t>عدم قبول اعمال</w:t>
            </w:r>
            <w:r>
              <w:rPr>
                <w:rStyle w:val="IndexLink"/>
                <w:rtl w:val="true"/>
              </w:rPr>
              <w:tab/>
            </w:r>
            <w:r>
              <w:rPr>
                <w:rStyle w:val="IndexLink"/>
              </w:rPr>
              <w:t>156</w:t>
            </w:r>
          </w:hyperlink>
        </w:p>
        <w:p>
          <w:pPr>
            <w:pStyle w:val="Contents2"/>
            <w:tabs>
              <w:tab w:val="clear" w:pos="8743"/>
              <w:tab w:val="right" w:pos="9026" w:leader="dot"/>
            </w:tabs>
            <w:rPr/>
          </w:pPr>
          <w:hyperlink w:anchor="__RefHeading___Toc271197_222507752">
            <w:r>
              <w:rPr>
                <w:webHidden/>
                <w:rStyle w:val="IndexLink"/>
              </w:rPr>
              <w:t>29</w:t>
            </w:r>
            <w:r>
              <w:rPr>
                <w:rStyle w:val="IndexLink"/>
                <w:rtl w:val="true"/>
              </w:rPr>
              <w:t xml:space="preserve">: </w:t>
            </w:r>
            <w:r>
              <w:rPr>
                <w:rStyle w:val="IndexLink"/>
                <w:rtl w:val="true"/>
              </w:rPr>
              <w:t>آزمايش الهى</w:t>
            </w:r>
            <w:r>
              <w:rPr>
                <w:rStyle w:val="IndexLink"/>
                <w:rtl w:val="true"/>
              </w:rPr>
              <w:tab/>
            </w:r>
            <w:r>
              <w:rPr>
                <w:rStyle w:val="IndexLink"/>
              </w:rPr>
              <w:t>157</w:t>
            </w:r>
          </w:hyperlink>
        </w:p>
        <w:p>
          <w:pPr>
            <w:pStyle w:val="Contents3"/>
            <w:tabs>
              <w:tab w:val="clear" w:pos="8459"/>
              <w:tab w:val="right" w:pos="9026" w:leader="dot"/>
            </w:tabs>
            <w:rPr/>
          </w:pPr>
          <w:hyperlink w:anchor="__RefHeading___Toc271199_222507752">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71201_222507752">
            <w:r>
              <w:rPr>
                <w:webHidden/>
                <w:rStyle w:val="IndexLink"/>
                <w:rtl w:val="true"/>
              </w:rPr>
              <w:t>فلسفه امتحان</w:t>
            </w:r>
            <w:r>
              <w:rPr>
                <w:rStyle w:val="IndexLink"/>
                <w:rtl w:val="true"/>
              </w:rPr>
              <w:t>:</w:t>
              <w:tab/>
            </w:r>
            <w:r>
              <w:rPr>
                <w:rStyle w:val="IndexLink"/>
              </w:rPr>
              <w:t>158</w:t>
            </w:r>
          </w:hyperlink>
        </w:p>
        <w:p>
          <w:pPr>
            <w:pStyle w:val="Contents3"/>
            <w:tabs>
              <w:tab w:val="clear" w:pos="8459"/>
              <w:tab w:val="right" w:pos="9026" w:leader="dot"/>
            </w:tabs>
            <w:rPr/>
          </w:pPr>
          <w:hyperlink w:anchor="__RefHeading___Toc271203_222507752">
            <w:r>
              <w:rPr>
                <w:webHidden/>
                <w:rStyle w:val="IndexLink"/>
                <w:rtl w:val="true"/>
              </w:rPr>
              <w:t>انواع آزمايش</w:t>
            </w:r>
            <w:r>
              <w:rPr>
                <w:rStyle w:val="IndexLink"/>
                <w:rtl w:val="true"/>
              </w:rPr>
              <w:t>:</w:t>
              <w:tab/>
            </w:r>
            <w:r>
              <w:rPr>
                <w:rStyle w:val="IndexLink"/>
              </w:rPr>
              <w:t>159</w:t>
            </w:r>
          </w:hyperlink>
        </w:p>
        <w:p>
          <w:pPr>
            <w:pStyle w:val="Contents2"/>
            <w:tabs>
              <w:tab w:val="clear" w:pos="8743"/>
              <w:tab w:val="right" w:pos="9026" w:leader="dot"/>
            </w:tabs>
            <w:rPr/>
          </w:pPr>
          <w:hyperlink w:anchor="__RefHeading___Toc271205_222507752">
            <w:r>
              <w:rPr>
                <w:webHidden/>
                <w:rStyle w:val="IndexLink"/>
              </w:rPr>
              <w:t>30</w:t>
            </w:r>
            <w:r>
              <w:rPr>
                <w:rStyle w:val="IndexLink"/>
                <w:rtl w:val="true"/>
              </w:rPr>
              <w:t xml:space="preserve">: </w:t>
            </w:r>
            <w:r>
              <w:rPr>
                <w:rStyle w:val="IndexLink"/>
                <w:rtl w:val="true"/>
              </w:rPr>
              <w:t>بهاى بدن انسان</w:t>
            </w:r>
            <w:r>
              <w:rPr>
                <w:rStyle w:val="IndexLink"/>
                <w:rtl w:val="true"/>
              </w:rPr>
              <w:tab/>
            </w:r>
            <w:r>
              <w:rPr>
                <w:rStyle w:val="IndexLink"/>
              </w:rPr>
              <w:t>165</w:t>
            </w:r>
          </w:hyperlink>
        </w:p>
        <w:p>
          <w:pPr>
            <w:pStyle w:val="Contents2"/>
            <w:tabs>
              <w:tab w:val="clear" w:pos="8743"/>
              <w:tab w:val="right" w:pos="9026" w:leader="dot"/>
            </w:tabs>
            <w:rPr/>
          </w:pPr>
          <w:hyperlink w:anchor="__RefHeading___Toc271207_222507752">
            <w:r>
              <w:rPr>
                <w:webHidden/>
                <w:rStyle w:val="IndexLink"/>
              </w:rPr>
              <w:t>31</w:t>
            </w:r>
            <w:r>
              <w:rPr>
                <w:rStyle w:val="IndexLink"/>
                <w:rtl w:val="true"/>
              </w:rPr>
              <w:t xml:space="preserve">: </w:t>
            </w:r>
            <w:r>
              <w:rPr>
                <w:rStyle w:val="IndexLink"/>
                <w:rtl w:val="true"/>
              </w:rPr>
              <w:t>گوشه‌گيرى</w:t>
            </w:r>
            <w:r>
              <w:rPr>
                <w:rStyle w:val="IndexLink"/>
                <w:rtl w:val="true"/>
              </w:rPr>
              <w:tab/>
            </w:r>
            <w:r>
              <w:rPr>
                <w:rStyle w:val="IndexLink"/>
              </w:rPr>
              <w:t>169</w:t>
            </w:r>
          </w:hyperlink>
        </w:p>
        <w:p>
          <w:pPr>
            <w:pStyle w:val="Contents2"/>
            <w:tabs>
              <w:tab w:val="clear" w:pos="8743"/>
              <w:tab w:val="right" w:pos="9026" w:leader="dot"/>
            </w:tabs>
            <w:rPr/>
          </w:pPr>
          <w:hyperlink w:anchor="__RefHeading___Toc271209_222507752">
            <w:r>
              <w:rPr>
                <w:webHidden/>
                <w:rStyle w:val="IndexLink"/>
              </w:rPr>
              <w:t>32</w:t>
            </w:r>
            <w:r>
              <w:rPr>
                <w:rStyle w:val="IndexLink"/>
                <w:rtl w:val="true"/>
              </w:rPr>
              <w:t xml:space="preserve">: </w:t>
            </w:r>
            <w:r>
              <w:rPr>
                <w:rStyle w:val="IndexLink"/>
                <w:rtl w:val="true"/>
              </w:rPr>
              <w:t>همنشينى</w:t>
            </w:r>
            <w:r>
              <w:rPr>
                <w:rStyle w:val="IndexLink"/>
                <w:rtl w:val="true"/>
              </w:rPr>
              <w:tab/>
            </w:r>
            <w:r>
              <w:rPr>
                <w:rStyle w:val="IndexLink"/>
              </w:rPr>
              <w:t>173</w:t>
            </w:r>
          </w:hyperlink>
        </w:p>
        <w:p>
          <w:pPr>
            <w:pStyle w:val="Contents3"/>
            <w:tabs>
              <w:tab w:val="clear" w:pos="8459"/>
              <w:tab w:val="right" w:pos="9026" w:leader="dot"/>
            </w:tabs>
            <w:rPr/>
          </w:pPr>
          <w:hyperlink w:anchor="__RefHeading___Toc271211_222507752">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71213_222507752">
            <w:r>
              <w:rPr>
                <w:webHidden/>
                <w:rStyle w:val="IndexLink"/>
              </w:rPr>
              <w:t>1</w:t>
            </w:r>
            <w:r>
              <w:rPr>
                <w:rStyle w:val="IndexLink"/>
                <w:rtl w:val="true"/>
              </w:rPr>
              <w:t xml:space="preserve">. </w:t>
            </w:r>
            <w:r>
              <w:rPr>
                <w:rStyle w:val="IndexLink"/>
                <w:rtl w:val="true"/>
              </w:rPr>
              <w:t>همنشين</w:t>
            </w:r>
            <w:r>
              <w:rPr>
                <w:rStyle w:val="IndexLink"/>
                <w:rtl w:val="true"/>
              </w:rPr>
              <w:tab/>
            </w:r>
            <w:r>
              <w:rPr>
                <w:rStyle w:val="IndexLink"/>
              </w:rPr>
              <w:t>173</w:t>
            </w:r>
          </w:hyperlink>
        </w:p>
        <w:p>
          <w:pPr>
            <w:pStyle w:val="Contents3"/>
            <w:tabs>
              <w:tab w:val="clear" w:pos="8459"/>
              <w:tab w:val="right" w:pos="9026" w:leader="dot"/>
            </w:tabs>
            <w:rPr/>
          </w:pPr>
          <w:hyperlink w:anchor="__RefHeading___Toc271215_222507752">
            <w:r>
              <w:rPr>
                <w:webHidden/>
                <w:rStyle w:val="IndexLink"/>
              </w:rPr>
              <w:t>2</w:t>
            </w:r>
            <w:r>
              <w:rPr>
                <w:rStyle w:val="IndexLink"/>
                <w:rtl w:val="true"/>
              </w:rPr>
              <w:t xml:space="preserve">. </w:t>
            </w:r>
            <w:r>
              <w:rPr>
                <w:rStyle w:val="IndexLink"/>
                <w:rtl w:val="true"/>
              </w:rPr>
              <w:t>آداب علما عقل انسان را زياد مى‌كند</w:t>
            </w:r>
            <w:r>
              <w:rPr>
                <w:rStyle w:val="IndexLink"/>
                <w:rtl w:val="true"/>
              </w:rPr>
              <w:tab/>
            </w:r>
            <w:r>
              <w:rPr>
                <w:rStyle w:val="IndexLink"/>
              </w:rPr>
              <w:t>176</w:t>
            </w:r>
          </w:hyperlink>
        </w:p>
        <w:p>
          <w:pPr>
            <w:pStyle w:val="Contents3"/>
            <w:tabs>
              <w:tab w:val="clear" w:pos="8459"/>
              <w:tab w:val="right" w:pos="9026" w:leader="dot"/>
            </w:tabs>
            <w:rPr/>
          </w:pPr>
          <w:hyperlink w:anchor="__RefHeading___Toc271217_222507752">
            <w:r>
              <w:rPr>
                <w:webHidden/>
                <w:rStyle w:val="IndexLink"/>
              </w:rPr>
              <w:t>3</w:t>
            </w:r>
            <w:r>
              <w:rPr>
                <w:rStyle w:val="IndexLink"/>
                <w:rtl w:val="true"/>
              </w:rPr>
              <w:t xml:space="preserve">. </w:t>
            </w:r>
            <w:r>
              <w:rPr>
                <w:rStyle w:val="IndexLink"/>
                <w:rtl w:val="true"/>
              </w:rPr>
              <w:t>اطاعت حاكم عادل نوعى عزّت است</w:t>
            </w:r>
            <w:r>
              <w:rPr>
                <w:rStyle w:val="IndexLink"/>
                <w:rtl w:val="true"/>
              </w:rPr>
              <w:tab/>
            </w:r>
            <w:r>
              <w:rPr>
                <w:rStyle w:val="IndexLink"/>
              </w:rPr>
              <w:t>176</w:t>
            </w:r>
          </w:hyperlink>
        </w:p>
        <w:p>
          <w:pPr>
            <w:pStyle w:val="Contents2"/>
            <w:tabs>
              <w:tab w:val="clear" w:pos="8743"/>
              <w:tab w:val="right" w:pos="9026" w:leader="dot"/>
            </w:tabs>
            <w:rPr/>
          </w:pPr>
          <w:hyperlink w:anchor="__RefHeading___Toc271219_222507752">
            <w:r>
              <w:rPr>
                <w:webHidden/>
                <w:rStyle w:val="IndexLink"/>
              </w:rPr>
              <w:t>33</w:t>
            </w:r>
            <w:r>
              <w:rPr>
                <w:rStyle w:val="IndexLink"/>
                <w:rtl w:val="true"/>
              </w:rPr>
              <w:t xml:space="preserve">: </w:t>
            </w:r>
            <w:r>
              <w:rPr>
                <w:rStyle w:val="IndexLink"/>
                <w:rtl w:val="true"/>
              </w:rPr>
              <w:t>مرگ و حيات قلب</w:t>
            </w:r>
            <w:r>
              <w:rPr>
                <w:rStyle w:val="IndexLink"/>
                <w:rtl w:val="true"/>
              </w:rPr>
              <w:tab/>
            </w:r>
            <w:r>
              <w:rPr>
                <w:rStyle w:val="IndexLink"/>
              </w:rPr>
              <w:t>177</w:t>
            </w:r>
          </w:hyperlink>
        </w:p>
        <w:p>
          <w:pPr>
            <w:pStyle w:val="Contents3"/>
            <w:tabs>
              <w:tab w:val="clear" w:pos="8459"/>
              <w:tab w:val="right" w:pos="9026" w:leader="dot"/>
            </w:tabs>
            <w:rPr/>
          </w:pPr>
          <w:hyperlink w:anchor="__RefHeading___Toc271221_222507752">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71223_222507752">
            <w:r>
              <w:rPr>
                <w:webHidden/>
                <w:rStyle w:val="IndexLink"/>
                <w:rtl w:val="true"/>
              </w:rPr>
              <w:t>مجالست و همنشينى</w:t>
            </w:r>
            <w:r>
              <w:rPr>
                <w:rStyle w:val="IndexLink"/>
                <w:rtl w:val="true"/>
              </w:rPr>
              <w:t>:</w:t>
              <w:tab/>
            </w:r>
            <w:r>
              <w:rPr>
                <w:rStyle w:val="IndexLink"/>
              </w:rPr>
              <w:t>180</w:t>
            </w:r>
          </w:hyperlink>
        </w:p>
        <w:p>
          <w:pPr>
            <w:pStyle w:val="Contents4"/>
            <w:tabs>
              <w:tab w:val="clear" w:pos="8176"/>
              <w:tab w:val="right" w:pos="9026" w:leader="dot"/>
            </w:tabs>
            <w:rPr/>
          </w:pPr>
          <w:hyperlink w:anchor="__RefHeading___Toc271225_22250775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71227_222507752">
            <w:r>
              <w:rPr>
                <w:webHidden/>
                <w:rStyle w:val="IndexLink"/>
              </w:rPr>
              <w:t>1</w:t>
            </w:r>
            <w:r>
              <w:rPr>
                <w:rStyle w:val="IndexLink"/>
                <w:rtl w:val="true"/>
              </w:rPr>
              <w:t xml:space="preserve">. </w:t>
            </w:r>
            <w:r>
              <w:rPr>
                <w:rStyle w:val="IndexLink"/>
                <w:rtl w:val="true"/>
              </w:rPr>
              <w:t>اقسام قلب</w:t>
            </w:r>
            <w:r>
              <w:rPr>
                <w:rStyle w:val="IndexLink"/>
                <w:rtl w:val="true"/>
              </w:rPr>
              <w:tab/>
            </w:r>
            <w:r>
              <w:rPr>
                <w:rStyle w:val="IndexLink"/>
              </w:rPr>
              <w:t>181</w:t>
            </w:r>
          </w:hyperlink>
        </w:p>
        <w:p>
          <w:pPr>
            <w:pStyle w:val="Contents4"/>
            <w:tabs>
              <w:tab w:val="clear" w:pos="8176"/>
              <w:tab w:val="right" w:pos="9026" w:leader="dot"/>
            </w:tabs>
            <w:rPr/>
          </w:pPr>
          <w:hyperlink w:anchor="__RefHeading___Toc271229_222507752">
            <w:r>
              <w:rPr>
                <w:webHidden/>
                <w:rStyle w:val="IndexLink"/>
              </w:rPr>
              <w:t>2</w:t>
            </w:r>
            <w:r>
              <w:rPr>
                <w:rStyle w:val="IndexLink"/>
                <w:rtl w:val="true"/>
              </w:rPr>
              <w:t xml:space="preserve">. </w:t>
            </w:r>
            <w:r>
              <w:rPr>
                <w:rStyle w:val="IndexLink"/>
                <w:rtl w:val="true"/>
              </w:rPr>
              <w:t>طهارت قلب</w:t>
            </w:r>
            <w:r>
              <w:rPr>
                <w:rStyle w:val="IndexLink"/>
                <w:rtl w:val="true"/>
              </w:rPr>
              <w:tab/>
            </w:r>
            <w:r>
              <w:rPr>
                <w:rStyle w:val="IndexLink"/>
              </w:rPr>
              <w:t>181</w:t>
            </w:r>
          </w:hyperlink>
        </w:p>
        <w:p>
          <w:pPr>
            <w:pStyle w:val="Contents4"/>
            <w:tabs>
              <w:tab w:val="clear" w:pos="8176"/>
              <w:tab w:val="right" w:pos="9026" w:leader="dot"/>
            </w:tabs>
            <w:rPr/>
          </w:pPr>
          <w:hyperlink w:anchor="__RefHeading___Toc271231_222507752">
            <w:r>
              <w:rPr>
                <w:webHidden/>
                <w:rStyle w:val="IndexLink"/>
              </w:rPr>
              <w:t>3</w:t>
            </w:r>
            <w:r>
              <w:rPr>
                <w:rStyle w:val="IndexLink"/>
                <w:rtl w:val="true"/>
              </w:rPr>
              <w:t xml:space="preserve">. </w:t>
            </w:r>
            <w:r>
              <w:rPr>
                <w:rStyle w:val="IndexLink"/>
                <w:rtl w:val="true"/>
              </w:rPr>
              <w:t>عوامل قساوت قلب</w:t>
            </w:r>
            <w:r>
              <w:rPr>
                <w:rStyle w:val="IndexLink"/>
                <w:rtl w:val="true"/>
              </w:rPr>
              <w:tab/>
            </w:r>
            <w:r>
              <w:rPr>
                <w:rStyle w:val="IndexLink"/>
              </w:rPr>
              <w:t>182</w:t>
            </w:r>
          </w:hyperlink>
        </w:p>
        <w:p>
          <w:pPr>
            <w:pStyle w:val="Contents4"/>
            <w:tabs>
              <w:tab w:val="clear" w:pos="8176"/>
              <w:tab w:val="right" w:pos="9026" w:leader="dot"/>
            </w:tabs>
            <w:rPr/>
          </w:pPr>
          <w:hyperlink w:anchor="__RefHeading___Toc271233_222507752">
            <w:r>
              <w:rPr>
                <w:webHidden/>
                <w:rStyle w:val="IndexLink"/>
              </w:rPr>
              <w:t>4</w:t>
            </w:r>
            <w:r>
              <w:rPr>
                <w:rStyle w:val="IndexLink"/>
                <w:rtl w:val="true"/>
              </w:rPr>
              <w:t xml:space="preserve">. </w:t>
            </w:r>
            <w:r>
              <w:rPr>
                <w:rStyle w:val="IndexLink"/>
                <w:rtl w:val="true"/>
              </w:rPr>
              <w:t>آنچه دل را زنده مى‌كند</w:t>
            </w:r>
            <w:r>
              <w:rPr>
                <w:rStyle w:val="IndexLink"/>
                <w:rtl w:val="true"/>
              </w:rPr>
              <w:tab/>
            </w:r>
            <w:r>
              <w:rPr>
                <w:rStyle w:val="IndexLink"/>
              </w:rPr>
              <w:t>182</w:t>
            </w:r>
          </w:hyperlink>
        </w:p>
        <w:p>
          <w:pPr>
            <w:pStyle w:val="Contents2"/>
            <w:tabs>
              <w:tab w:val="clear" w:pos="8743"/>
              <w:tab w:val="right" w:pos="9026" w:leader="dot"/>
            </w:tabs>
            <w:rPr/>
          </w:pPr>
          <w:hyperlink w:anchor="__RefHeading___Toc271235_222507752">
            <w:r>
              <w:rPr>
                <w:webHidden/>
                <w:rStyle w:val="IndexLink"/>
              </w:rPr>
              <w:t>34</w:t>
            </w:r>
            <w:r>
              <w:rPr>
                <w:rStyle w:val="IndexLink"/>
                <w:rtl w:val="true"/>
              </w:rPr>
              <w:t xml:space="preserve">: </w:t>
            </w:r>
            <w:r>
              <w:rPr>
                <w:rStyle w:val="IndexLink"/>
                <w:rtl w:val="true"/>
              </w:rPr>
              <w:t>كار و بى‌كارى</w:t>
            </w:r>
            <w:r>
              <w:rPr>
                <w:rStyle w:val="IndexLink"/>
                <w:rtl w:val="true"/>
              </w:rPr>
              <w:tab/>
            </w:r>
            <w:r>
              <w:rPr>
                <w:rStyle w:val="IndexLink"/>
              </w:rPr>
              <w:t>183</w:t>
            </w:r>
          </w:hyperlink>
        </w:p>
        <w:p>
          <w:pPr>
            <w:pStyle w:val="Contents3"/>
            <w:tabs>
              <w:tab w:val="clear" w:pos="8459"/>
              <w:tab w:val="right" w:pos="9026" w:leader="dot"/>
            </w:tabs>
            <w:rPr/>
          </w:pPr>
          <w:hyperlink w:anchor="__RefHeading___Toc271237_222507752">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71239_222507752">
            <w:r>
              <w:rPr>
                <w:webHidden/>
                <w:rStyle w:val="IndexLink"/>
                <w:rtl w:val="true"/>
              </w:rPr>
              <w:t>فرازهايى از كار در زندگى پيامبر صلى الله عليه و آله و امامان عليهم السلام</w:t>
            </w:r>
            <w:r>
              <w:rPr>
                <w:rStyle w:val="IndexLink"/>
                <w:rtl w:val="true"/>
              </w:rPr>
              <w:t>:</w:t>
              <w:tab/>
            </w:r>
            <w:r>
              <w:rPr>
                <w:rStyle w:val="IndexLink"/>
              </w:rPr>
              <w:t>186</w:t>
            </w:r>
          </w:hyperlink>
        </w:p>
        <w:p>
          <w:pPr>
            <w:pStyle w:val="Contents2"/>
            <w:tabs>
              <w:tab w:val="clear" w:pos="8743"/>
              <w:tab w:val="right" w:pos="9026" w:leader="dot"/>
            </w:tabs>
            <w:rPr/>
          </w:pPr>
          <w:hyperlink w:anchor="__RefHeading___Toc271241_222507752">
            <w:r>
              <w:rPr>
                <w:webHidden/>
                <w:rStyle w:val="IndexLink"/>
              </w:rPr>
              <w:t>35</w:t>
            </w:r>
            <w:r>
              <w:rPr>
                <w:rStyle w:val="IndexLink"/>
                <w:rtl w:val="true"/>
              </w:rPr>
              <w:t xml:space="preserve">: </w:t>
            </w:r>
            <w:r>
              <w:rPr>
                <w:rStyle w:val="IndexLink"/>
                <w:rtl w:val="true"/>
              </w:rPr>
              <w:t>عطاء به اندازه ظرفيّت</w:t>
            </w:r>
            <w:r>
              <w:rPr>
                <w:rStyle w:val="IndexLink"/>
                <w:rtl w:val="true"/>
              </w:rPr>
              <w:tab/>
            </w:r>
            <w:r>
              <w:rPr>
                <w:rStyle w:val="IndexLink"/>
              </w:rPr>
              <w:t>189</w:t>
            </w:r>
          </w:hyperlink>
        </w:p>
        <w:p>
          <w:pPr>
            <w:pStyle w:val="Contents2"/>
            <w:tabs>
              <w:tab w:val="clear" w:pos="8743"/>
              <w:tab w:val="right" w:pos="9026" w:leader="dot"/>
            </w:tabs>
            <w:rPr/>
          </w:pPr>
          <w:hyperlink w:anchor="__RefHeading___Toc271243_222507752">
            <w:r>
              <w:rPr>
                <w:webHidden/>
                <w:rStyle w:val="IndexLink"/>
              </w:rPr>
              <w:t>36</w:t>
            </w:r>
            <w:r>
              <w:rPr>
                <w:rStyle w:val="IndexLink"/>
                <w:rtl w:val="true"/>
              </w:rPr>
              <w:t xml:space="preserve">: </w:t>
            </w:r>
            <w:r>
              <w:rPr>
                <w:rStyle w:val="IndexLink"/>
                <w:rtl w:val="true"/>
              </w:rPr>
              <w:t>دنياى مؤمن و كافر</w:t>
            </w:r>
            <w:r>
              <w:rPr>
                <w:rStyle w:val="IndexLink"/>
                <w:rtl w:val="true"/>
              </w:rPr>
              <w:tab/>
            </w:r>
            <w:r>
              <w:rPr>
                <w:rStyle w:val="IndexLink"/>
              </w:rPr>
              <w:t>191</w:t>
            </w:r>
          </w:hyperlink>
        </w:p>
        <w:p>
          <w:pPr>
            <w:pStyle w:val="Contents3"/>
            <w:tabs>
              <w:tab w:val="clear" w:pos="8459"/>
              <w:tab w:val="right" w:pos="9026" w:leader="dot"/>
            </w:tabs>
            <w:rPr/>
          </w:pPr>
          <w:hyperlink w:anchor="__RefHeading___Toc271245_222507752">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71247_222507752">
            <w:r>
              <w:rPr>
                <w:webHidden/>
                <w:rStyle w:val="IndexLink"/>
                <w:rtl w:val="true"/>
              </w:rPr>
              <w:t>فلسفه پيدايش زندان</w:t>
            </w:r>
            <w:r>
              <w:rPr>
                <w:rStyle w:val="IndexLink"/>
                <w:rtl w:val="true"/>
              </w:rPr>
              <w:t>:</w:t>
              <w:tab/>
            </w:r>
            <w:r>
              <w:rPr>
                <w:rStyle w:val="IndexLink"/>
              </w:rPr>
              <w:t>191</w:t>
            </w:r>
          </w:hyperlink>
        </w:p>
        <w:p>
          <w:pPr>
            <w:pStyle w:val="Contents2"/>
            <w:tabs>
              <w:tab w:val="clear" w:pos="8743"/>
              <w:tab w:val="right" w:pos="9026" w:leader="dot"/>
            </w:tabs>
            <w:rPr/>
          </w:pPr>
          <w:hyperlink w:anchor="__RefHeading___Toc271249_222507752">
            <w:r>
              <w:rPr>
                <w:webHidden/>
                <w:rStyle w:val="IndexLink"/>
              </w:rPr>
              <w:t>37</w:t>
            </w:r>
            <w:r>
              <w:rPr>
                <w:rStyle w:val="IndexLink"/>
                <w:rtl w:val="true"/>
              </w:rPr>
              <w:t xml:space="preserve">: </w:t>
            </w:r>
            <w:r>
              <w:rPr>
                <w:rStyle w:val="IndexLink"/>
                <w:rtl w:val="true"/>
              </w:rPr>
              <w:t>حسن عاقبت</w:t>
            </w:r>
            <w:r>
              <w:rPr>
                <w:rStyle w:val="IndexLink"/>
                <w:rtl w:val="true"/>
              </w:rPr>
              <w:tab/>
            </w:r>
            <w:r>
              <w:rPr>
                <w:rStyle w:val="IndexLink"/>
              </w:rPr>
              <w:t>195</w:t>
            </w:r>
          </w:hyperlink>
        </w:p>
        <w:p>
          <w:pPr>
            <w:pStyle w:val="Contents3"/>
            <w:tabs>
              <w:tab w:val="clear" w:pos="8459"/>
              <w:tab w:val="right" w:pos="9026" w:leader="dot"/>
            </w:tabs>
            <w:rPr/>
          </w:pPr>
          <w:hyperlink w:anchor="__RefHeading___Toc271251_222507752">
            <w:r>
              <w:rPr>
                <w:webHidden/>
                <w:rStyle w:val="IndexLink"/>
                <w:rtl w:val="true"/>
              </w:rPr>
              <w:t>فرازى از زيارت حضرت معصومه عليها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271253_222507752">
            <w:r>
              <w:rPr>
                <w:webHidden/>
                <w:rStyle w:val="IndexLink"/>
                <w:rtl w:val="true"/>
              </w:rPr>
              <w:t>دوستى على عليه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271255_222507752">
            <w:r>
              <w:rPr>
                <w:webHidden/>
                <w:rStyle w:val="IndexLink"/>
                <w:rtl w:val="true"/>
              </w:rPr>
              <w:t>امورى كه موجب خوشبختى مى‌گردد</w:t>
            </w:r>
            <w:r>
              <w:rPr>
                <w:rStyle w:val="IndexLink"/>
                <w:rtl w:val="true"/>
              </w:rPr>
              <w:t>:</w:t>
              <w:tab/>
            </w:r>
            <w:r>
              <w:rPr>
                <w:rStyle w:val="IndexLink"/>
              </w:rPr>
              <w:t>197</w:t>
            </w:r>
          </w:hyperlink>
        </w:p>
        <w:p>
          <w:pPr>
            <w:pStyle w:val="Contents3"/>
            <w:tabs>
              <w:tab w:val="clear" w:pos="8459"/>
              <w:tab w:val="right" w:pos="9026" w:leader="dot"/>
            </w:tabs>
            <w:rPr/>
          </w:pPr>
          <w:hyperlink w:anchor="__RefHeading___Toc271257_222507752">
            <w:r>
              <w:rPr>
                <w:webHidden/>
                <w:rStyle w:val="IndexLink"/>
                <w:rtl w:val="true"/>
              </w:rPr>
              <w:t>نشانه‌هاى خوشبختى</w:t>
            </w:r>
            <w:r>
              <w:rPr>
                <w:rStyle w:val="IndexLink"/>
                <w:rtl w:val="true"/>
              </w:rPr>
              <w:tab/>
            </w:r>
            <w:r>
              <w:rPr>
                <w:rStyle w:val="IndexLink"/>
              </w:rPr>
              <w:t>198</w:t>
            </w:r>
          </w:hyperlink>
        </w:p>
        <w:p>
          <w:pPr>
            <w:pStyle w:val="Contents3"/>
            <w:tabs>
              <w:tab w:val="clear" w:pos="8459"/>
              <w:tab w:val="right" w:pos="9026" w:leader="dot"/>
            </w:tabs>
            <w:rPr/>
          </w:pPr>
          <w:hyperlink w:anchor="__RefHeading___Toc271259_222507752">
            <w:r>
              <w:rPr>
                <w:webHidden/>
                <w:rStyle w:val="IndexLink"/>
                <w:rtl w:val="true"/>
              </w:rPr>
              <w:t>افراد بد عاقبت</w:t>
            </w:r>
            <w:r>
              <w:rPr>
                <w:rStyle w:val="IndexLink"/>
                <w:rtl w:val="true"/>
              </w:rPr>
              <w:tab/>
            </w:r>
            <w:r>
              <w:rPr>
                <w:rStyle w:val="IndexLink"/>
              </w:rPr>
              <w:t>199</w:t>
            </w:r>
          </w:hyperlink>
        </w:p>
        <w:p>
          <w:pPr>
            <w:pStyle w:val="Contents2"/>
            <w:tabs>
              <w:tab w:val="clear" w:pos="8743"/>
              <w:tab w:val="right" w:pos="9026" w:leader="dot"/>
            </w:tabs>
            <w:rPr/>
          </w:pPr>
          <w:hyperlink w:anchor="__RefHeading___Toc271261_222507752">
            <w:r>
              <w:rPr>
                <w:webHidden/>
                <w:rStyle w:val="IndexLink"/>
              </w:rPr>
              <w:t>38</w:t>
            </w:r>
            <w:r>
              <w:rPr>
                <w:rStyle w:val="IndexLink"/>
                <w:rtl w:val="true"/>
              </w:rPr>
              <w:t xml:space="preserve">: </w:t>
            </w:r>
            <w:r>
              <w:rPr>
                <w:rStyle w:val="IndexLink"/>
                <w:rtl w:val="true"/>
              </w:rPr>
              <w:t>فضيلت علم و عالم</w:t>
            </w:r>
            <w:r>
              <w:rPr>
                <w:rStyle w:val="IndexLink"/>
                <w:rtl w:val="true"/>
              </w:rPr>
              <w:tab/>
            </w:r>
            <w:r>
              <w:rPr>
                <w:rStyle w:val="IndexLink"/>
              </w:rPr>
              <w:t>203</w:t>
            </w:r>
          </w:hyperlink>
        </w:p>
        <w:p>
          <w:pPr>
            <w:pStyle w:val="Contents2"/>
            <w:tabs>
              <w:tab w:val="clear" w:pos="8743"/>
              <w:tab w:val="right" w:pos="9026" w:leader="dot"/>
            </w:tabs>
            <w:rPr/>
          </w:pPr>
          <w:hyperlink w:anchor="__RefHeading___Toc271263_222507752">
            <w:r>
              <w:rPr>
                <w:webHidden/>
                <w:rStyle w:val="IndexLink"/>
              </w:rPr>
              <w:t>39</w:t>
            </w:r>
            <w:r>
              <w:rPr>
                <w:rStyle w:val="IndexLink"/>
                <w:rtl w:val="true"/>
              </w:rPr>
              <w:t xml:space="preserve">: </w:t>
            </w:r>
            <w:r>
              <w:rPr>
                <w:rStyle w:val="IndexLink"/>
                <w:rtl w:val="true"/>
              </w:rPr>
              <w:t>نشانه مؤمن</w:t>
            </w:r>
            <w:r>
              <w:rPr>
                <w:rStyle w:val="IndexLink"/>
                <w:rtl w:val="true"/>
              </w:rPr>
              <w:tab/>
            </w:r>
            <w:r>
              <w:rPr>
                <w:rStyle w:val="IndexLink"/>
              </w:rPr>
              <w:t>207</w:t>
            </w:r>
          </w:hyperlink>
        </w:p>
        <w:p>
          <w:pPr>
            <w:pStyle w:val="Contents2"/>
            <w:tabs>
              <w:tab w:val="clear" w:pos="8743"/>
              <w:tab w:val="right" w:pos="9026" w:leader="dot"/>
            </w:tabs>
            <w:rPr/>
          </w:pPr>
          <w:hyperlink w:anchor="__RefHeading___Toc271265_222507752">
            <w:r>
              <w:rPr>
                <w:webHidden/>
                <w:rStyle w:val="IndexLink"/>
              </w:rPr>
              <w:t>40</w:t>
            </w:r>
            <w:r>
              <w:rPr>
                <w:rStyle w:val="IndexLink"/>
                <w:rtl w:val="true"/>
              </w:rPr>
              <w:t xml:space="preserve">: </w:t>
            </w:r>
            <w:r>
              <w:rPr>
                <w:rStyle w:val="IndexLink"/>
                <w:rtl w:val="true"/>
              </w:rPr>
              <w:t>ياران امام زمان عليه السلام</w:t>
            </w:r>
            <w:r>
              <w:rPr>
                <w:rStyle w:val="IndexLink"/>
                <w:rtl w:val="true"/>
              </w:rPr>
              <w:tab/>
            </w:r>
            <w:r>
              <w:rPr>
                <w:rStyle w:val="IndexLink"/>
              </w:rPr>
              <w:t>209</w:t>
            </w:r>
          </w:hyperlink>
        </w:p>
        <w:p>
          <w:pPr>
            <w:pStyle w:val="Contents2"/>
            <w:tabs>
              <w:tab w:val="clear" w:pos="8743"/>
              <w:tab w:val="right" w:pos="9026" w:leader="dot"/>
            </w:tabs>
            <w:rPr/>
          </w:pPr>
          <w:hyperlink w:anchor="__RefHeading___Toc271267_222507752">
            <w:r>
              <w:rPr>
                <w:webHidden/>
                <w:rStyle w:val="IndexLink"/>
                <w:rtl w:val="true"/>
              </w:rPr>
              <w:t>منابع</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3_132899"/>
      <w:bookmarkStart w:id="1" w:name="pg12633_132899"/>
      <w:bookmarkEnd w:id="1"/>
    </w:p>
    <w:p>
      <w:pPr>
        <w:pStyle w:val="Heading2"/>
        <w:numPr>
          <w:ilvl w:val="1"/>
          <w:numId w:val="1"/>
        </w:numPr>
        <w:rPr/>
      </w:pPr>
      <w:bookmarkStart w:id="2" w:name="pg12633_132899"/>
      <w:bookmarkStart w:id="3" w:name="__RefHeading___Toc270959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اخلاق آية‌الله‌العظمي مكارم‌شيرازي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محمد عبدالله‌زاده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ريال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Abdollah zadeh. The word of jnfallibles: Islamic ethical lessons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اخلاق آية‌الله‌العظمي مكارم‌شيرازي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اخلاقي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عبدالله‌زاده، محمد،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۱۵۱۵۲۵۶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961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گفتار معصومين عليهم‌السلام</w:t>
      </w:r>
    </w:p>
    <w:p>
      <w:pPr>
        <w:pStyle w:val="BookText"/>
        <w:rPr/>
      </w:pPr>
      <w:r>
        <w:rPr>
          <w:rFonts w:ascii="Amiri" w:hAnsi="Amiri" w:eastAsia="Amiri" w:cs="Amiri"/>
          <w:color w:val="111111"/>
          <w:sz w:val="28"/>
          <w:sz w:val="28"/>
          <w:szCs w:val="28"/>
          <w:rtl w:val="true"/>
          <w:lang w:bidi="ar-SA"/>
        </w:rPr>
        <w:t xml:space="preserve">درس اخلاق آية‌الله‌العظمي مكارم‌شيرازي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تدوين محمد عبدالله‌زاده</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33_132903"/>
      <w:bookmarkStart w:id="8" w:name="pg12633_132903"/>
      <w:bookmarkEnd w:id="8"/>
    </w:p>
    <w:p>
      <w:pPr>
        <w:pStyle w:val="Heading2"/>
        <w:numPr>
          <w:ilvl w:val="1"/>
          <w:numId w:val="1"/>
        </w:numPr>
        <w:rPr/>
      </w:pPr>
      <w:bookmarkStart w:id="9" w:name="pg12633_132903"/>
      <w:bookmarkStart w:id="10" w:name="__RefHeading___Toc270963_22250775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22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22840" cy="6985080"/>
                        </a:xfrm>
                        <a:prstGeom prst="rect">
                          <a:avLst/>
                        </a:prstGeom>
                        <a:ln w="0">
                          <a:noFill/>
                        </a:ln>
                      </pic:spPr>
                    </pic:pic>
                  </a:graphicData>
                </a:graphic>
              </wp:inline>
            </w:drawing>
          </mc:Choice>
          <mc:Fallback>
            <w:pict>
              <v:shape id="shape_0" stroked="f" o:allowincell="f" style="position:absolute;margin-left:0pt;margin-top:-550.05pt;width:30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22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22840" cy="6985080"/>
                        </a:xfrm>
                        <a:prstGeom prst="rect">
                          <a:avLst/>
                        </a:prstGeom>
                        <a:ln w="0">
                          <a:noFill/>
                        </a:ln>
                      </pic:spPr>
                    </pic:pic>
                  </a:graphicData>
                </a:graphic>
              </wp:inline>
            </w:drawing>
          </mc:Choice>
          <mc:Fallback>
            <w:pict>
              <v:shape id="shape_0" stroked="f" o:allowincell="f" style="position:absolute;margin-left:0pt;margin-top:-550.05pt;width:30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2633_132905"/>
    </w:p>
    <w:p>
      <w:pPr>
        <w:pStyle w:val="Heading2"/>
        <w:numPr>
          <w:ilvl w:val="1"/>
          <w:numId w:val="1"/>
        </w:numPr>
        <w:rPr/>
      </w:pPr>
      <w:bookmarkStart w:id="13" w:name="__RefHeading___Toc270965_222507752"/>
      <w:bookmarkStart w:id="14" w:name="_Toc4"/>
      <w:bookmarkEnd w:id="12"/>
      <w:bookmarkEnd w:id="13"/>
      <w:r>
        <w:rPr>
          <w:rtl w:val="true"/>
        </w:rPr>
        <w:t>مقدّمه</w:t>
      </w:r>
      <w:r>
        <w:rPr>
          <w:rtl w:val="true"/>
        </w:rPr>
        <w:t>:</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مسائل اخلاقى در هر زمان از اهميّت فوق العاده‌اى برخوردار است، و در زمان ما اهميّت ويژه‌اى پيدا كرده دارد، چرا كه عوامل فساد و انحراف در اين عصر بيشتر از هر زمان نمايان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پيشرفت علوم و صنايع، ابزار فساد در دسترس همگان قرار گرفته، و شيوه‌هاى دسترسى به مسايل غيراخلاقى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درباره مسايل اخلاقى ضرورى‌تر به نظر مى‌رسد، و بر عالمان آگاه و دلسوز است كه براى گسترش اخلاق دست به دست هم دهند و جامعه را با اخلاق زنده بدارند زيرا زندگى بدون اخلاق، پوچ و بى‌معناست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روزگار به اخلاق زنده‌اندقومى كه گشت فاقد اخلاق مردنى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سالهاى اخير مباحث اخلاقى در حوزه زياد شده است و اساتيد حوزه مقدارى از وقت خود را به اين مهم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اساتيد حضرت آية اللَّه العظمى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روزهاى چهارشنبه قبل از شروع درس خارج فقه، حديث كوتاهى را با بيان ساده و جذّاب شرح مى‌دهند و بنده چون توفيق حضور در اين جلسات را داشتم برخود لازم ديدم اين احاديث را جمع آورى كنم تا همه از كلمات نورانى ائمّه عليهم السلام بهره‌مند شوند و إن‌شاءاللَّه از مصاديق اين حديث شريف پيامبر اكرم صلى الله عليه و آله قرار گيريم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حَفِظَ عَلى أُمَّتى أَرْبَعينَ حَديثاً يَنْتَفِعُونَ بِها بَعَثَهُ اللَّهُ يَوْمَ القيامةِ فَقيهاً </w:t>
      </w:r>
    </w:p>
    <w:p>
      <w:pPr>
        <w:pStyle w:val="BookText"/>
        <w:rPr/>
      </w:pPr>
      <w:r>
        <w:rPr>
          <w:rFonts w:ascii="IRNazanin" w:hAnsi="IRNazanin" w:eastAsia="IRNazanin"/>
          <w:color w:val="111111"/>
          <w:sz w:val="28"/>
          <w:sz w:val="28"/>
          <w:szCs w:val="28"/>
          <w:rtl w:val="true"/>
          <w:lang w:bidi="fa-IR"/>
        </w:rPr>
        <w:t>عالِماً ؛ هركه براى نفع امّت من چهل حديث را در حافظه خود داشته باشد، خداوند او را روز قيامت فقيهى دانشمند برانگيزد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نكته قابل ذكر اين است كه دسته بندى اوّليه احاديث از معظّم‌له مى‌باشد و شرح و بسط اضافى از بنده است و سعى شده است كه توضيحات بيشتر از تأليفات حضرت استاد مانند تفسير نمونه و اخلاق در قرآن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بذل عنايت حضرت استاد صميمانه تشكّر و قدردانى نموده و توفيقات حضرتش را در تمام مراحل زندگى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عبداللَّه زاده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 xml:space="preserve"> </w:t>
      </w:r>
      <w:bookmarkStart w:id="15" w:name="pg12633_132907"/>
    </w:p>
    <w:p>
      <w:pPr>
        <w:pStyle w:val="Heading2"/>
        <w:numPr>
          <w:ilvl w:val="1"/>
          <w:numId w:val="1"/>
        </w:numPr>
        <w:rPr/>
      </w:pPr>
      <w:bookmarkStart w:id="16" w:name="__RefHeading___Toc270967_222507752"/>
      <w:bookmarkStart w:id="17" w:name="_Toc5"/>
      <w:bookmarkEnd w:id="15"/>
      <w:bookmarkEnd w:id="16"/>
      <w:r>
        <w:rPr/>
        <w:t>1</w:t>
      </w:r>
      <w:r>
        <w:rPr>
          <w:rtl w:val="true"/>
        </w:rPr>
        <w:t xml:space="preserve">: </w:t>
      </w:r>
      <w:r>
        <w:rPr>
          <w:rtl w:val="true"/>
        </w:rPr>
        <w:t xml:space="preserve">تقوا </w:t>
      </w:r>
      <w:r>
        <w:rPr>
          <w:rtl w:val="true"/>
        </w:rPr>
        <w:t>(</w:t>
      </w:r>
      <w:r>
        <w:rPr/>
        <w:t>1</w:t>
      </w:r>
      <w:r>
        <w:rPr>
          <w:rtl w:val="true"/>
        </w:rPr>
        <w:t>)</w:t>
      </w:r>
      <w:bookmarkEnd w:id="17"/>
    </w:p>
    <w:p>
      <w:pPr>
        <w:pStyle w:val="Heading3"/>
        <w:numPr>
          <w:ilvl w:val="2"/>
          <w:numId w:val="1"/>
        </w:numPr>
        <w:rPr/>
      </w:pPr>
      <w:bookmarkStart w:id="18" w:name="__RefHeading___Toc270969_222507752"/>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خَصْلَةٌ مَنْ لَزِمَها أطاعَتْهُ الدُّنْيا وَالآخِرَةُ، وَرَبِحَ الْفَوْزَ في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مَنْ أرادَ أنْ يَكونَ اعزَّ النّاسِ فَلْيَتَّقِ اللَّهَ عَزَّوَجَلَّ،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يَتَّقِ اللَّهَ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صفتى هست كه اگر در كسى باشد، دنيا و آخرت مطيع او مى‌شوند و از بهشت بهره‌مند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اين خصلت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كسى كه بخواهد نزد مردم عزّت داشته باشد تقواى الهى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وَيَرْزُقْهُ مِنْ حَيْثُ لَايَحْتَسِبُ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تقواى الهى پيشه كند، خداوند راه نجاتى براى او فراهم مى‌كند، و او را از جايى كه گمان ندارد، روزى مى‌دهد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تقوا در قرآن به شكل‌هاى مختلفى بيان شده است</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70971_222507752"/>
      <w:bookmarkStart w:id="21" w:name="_Toc7"/>
      <w:bookmarkEnd w:id="20"/>
      <w:r>
        <w:rPr>
          <w:rtl w:val="true"/>
        </w:rPr>
        <w:t>الف</w:t>
      </w:r>
      <w:r>
        <w:rPr>
          <w:rtl w:val="true"/>
        </w:rPr>
        <w:t xml:space="preserve">) </w:t>
      </w:r>
      <w:r>
        <w:rPr>
          <w:rtl w:val="true"/>
        </w:rPr>
        <w:t>زاد و توشه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وَتَزَوَّدُوا فَإِنَّ خَيْرَ الزَّادِ التَّقْوَى ؛ و زاد و توشه توشه تهيّه كنيد </w:t>
      </w:r>
      <w:bookmarkStart w:id="22" w:name="pg12633_132908"/>
    </w:p>
    <w:p>
      <w:pPr>
        <w:pStyle w:val="BookText"/>
        <w:rPr/>
      </w:pPr>
      <w:bookmarkEnd w:id="22"/>
      <w:r>
        <w:rPr>
          <w:rFonts w:ascii="IRNazanin" w:hAnsi="IRNazanin" w:eastAsia="IRNazanin"/>
          <w:color w:val="111111"/>
          <w:sz w:val="28"/>
          <w:sz w:val="28"/>
          <w:szCs w:val="28"/>
          <w:rtl w:val="true"/>
          <w:lang w:bidi="fa-IR"/>
        </w:rPr>
        <w:t>كه بهترين زاد و توشه پرهيزكارى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زاد و توشه چيزى است كه انسان را از مرگ و هلاكت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سابق غير از سفرهاى امروزى بود؛ امروز بدون زاد و توشه مى‌شود سفر كرد چون در راه وسايل مورد نياز هست؛ امّا درگذشته چنين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الدُّنيا كَرَكْبٍ يُسارُ بِهِمْ وَهُم نِيامٌ ؛ اهل دنيا همچون سوارانى هستند كه آنها را مى‌برند در حالى كه در خوابند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اگرچه خيال مى‌كنند كه ايستاده‌اند ولى مسافر دنيا به آخرت هستند، بنابراين زاد و توشه لازم است و بهترين زاد و توشه آنها تقواست</w:t>
      </w:r>
      <w:r>
        <w:rPr>
          <w:rFonts w:eastAsia="IRNazanin" w:cs="IRNazanin"/>
          <w:color w:val="111111"/>
          <w:sz w:val="28"/>
          <w:szCs w:val="28"/>
          <w:rtl w:val="true"/>
          <w:lang w:bidi="fa-IR"/>
        </w:rPr>
        <w:t>.</w:t>
      </w:r>
    </w:p>
    <w:p>
      <w:pPr>
        <w:pStyle w:val="Heading3"/>
        <w:numPr>
          <w:ilvl w:val="2"/>
          <w:numId w:val="1"/>
        </w:numPr>
        <w:rPr/>
      </w:pPr>
      <w:bookmarkStart w:id="23" w:name="__RefHeading___Toc270973_222507752"/>
      <w:bookmarkStart w:id="24" w:name="_Toc8"/>
      <w:bookmarkEnd w:id="23"/>
      <w:r>
        <w:rPr>
          <w:rtl w:val="true"/>
        </w:rPr>
        <w:t>ب</w:t>
      </w:r>
      <w:r>
        <w:rPr>
          <w:rtl w:val="true"/>
        </w:rPr>
        <w:t xml:space="preserve">) </w:t>
      </w:r>
      <w:r>
        <w:rPr>
          <w:rtl w:val="true"/>
        </w:rPr>
        <w:t>لباس</w:t>
      </w:r>
      <w:bookmarkEnd w:id="24"/>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اين تشبيه بسيار رسا و گوياست، زيرا همان‌طور كه لباس بدن انسان را از سرما و گرما حفظ مى‌كند، و محافظى است در برابر بسيارى از خطرها، و عيوب جسمانى را پوشانده و زينتى براى انسان است، روح تقوا و پرهيزكارى نيز علاوه بر پوشاندن بشر از زشتى گناهان و حفظ از بسيارى انحرافات فردى و اجتماعى، زينت بسيار بزرگى براى او محسوب مى‌شود، و بر شخصيّت او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لباس تقوا چيست؟ بعضى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تمام اين معانى را مى‌توان از آيه استفاده كرد</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حديث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عزيزترين مردم باشيد، سراغ تقوا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فقط عزّت آخرت مراد نيست بلكه عزّت دنيا هم هست، </w:t>
      </w:r>
      <w:bookmarkStart w:id="25" w:name="pg12633_132909"/>
    </w:p>
    <w:p>
      <w:pPr>
        <w:pStyle w:val="BookText"/>
        <w:rPr/>
      </w:pPr>
      <w:bookmarkEnd w:id="25"/>
      <w:r>
        <w:rPr>
          <w:rFonts w:ascii="IRNazanin" w:hAnsi="IRNazanin" w:eastAsia="IRNazanin"/>
          <w:color w:val="111111"/>
          <w:sz w:val="28"/>
          <w:sz w:val="28"/>
          <w:szCs w:val="28"/>
          <w:rtl w:val="true"/>
          <w:lang w:bidi="fa-IR"/>
        </w:rPr>
        <w:t>چرا كه انسان خائن، دروغگو و ظالم، منفور است، ولى انسان با تقوا عزيز است، حتّى آدم بى تقوا هم از انسان باتقوا خوشش مى‌آيد</w:t>
      </w:r>
      <w:r>
        <w:rPr>
          <w:rFonts w:eastAsia="IRNazanin" w:cs="IRNazanin"/>
          <w:color w:val="111111"/>
          <w:sz w:val="28"/>
          <w:szCs w:val="28"/>
          <w:rtl w:val="true"/>
          <w:lang w:bidi="fa-IR"/>
        </w:rPr>
        <w:t>.</w:t>
      </w:r>
    </w:p>
    <w:p>
      <w:pPr>
        <w:pStyle w:val="Heading3"/>
        <w:numPr>
          <w:ilvl w:val="2"/>
          <w:numId w:val="1"/>
        </w:numPr>
        <w:rPr/>
      </w:pPr>
      <w:bookmarkStart w:id="26" w:name="__RefHeading___Toc270975_222507752"/>
      <w:bookmarkStart w:id="27" w:name="_Toc9"/>
      <w:bookmarkEnd w:id="26"/>
      <w:r>
        <w:rPr>
          <w:rtl w:val="true"/>
        </w:rPr>
        <w:t>ج</w:t>
      </w:r>
      <w:r>
        <w:rPr>
          <w:rtl w:val="true"/>
        </w:rPr>
        <w:t xml:space="preserve">) </w:t>
      </w:r>
      <w:r>
        <w:rPr>
          <w:rtl w:val="true"/>
        </w:rPr>
        <w:t>كليد بهشت</w:t>
      </w:r>
      <w:bookmarkEnd w:id="27"/>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بهشت را مخصوص باتقوايان قرار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الَّتِى نُورِثُ مِنْ عِبَادِنَا مَنْ كَانَ تَقِيّاً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خداوند در آيات قبل نعمتهاى مادّى و معنوى بهشت را برشمرده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 درِ بهشت با تمام آن نعمتها كه گذشت چيزى جز تقوا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مى‌خوريم كه معمولا به اموالى گفته مى‌شود كه بعد از مرگ از كسى به ديگرى انتقال مى‌يابد، در حالى كه بهشت مال كسى نبوده وظاهراً انتقالى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 شيوه مى‌توان اين مسأله را توضيح و تفسير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معناى تمليك هم آمده است و منحصر به انتقال مالى از ميّت به بازماندگانش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از پيامبر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إلّاوَلَهُ مَنْزِلٌ فِي الجَنَّةِ وَمَنْزِلٌ فِي النّارِ، فَأمّا الكافِرُ فَيَرِثُ الْمُؤْمِنَ مَنْزِلَهُ مِنَ النّارِ، وَالْمُؤْمِنُ يَرِثُ الْكافِرَ مَنْزِلَهُ مِنَ الْجَنَّةِ؛ هر كس منزلگاهى در بهشت و منزلگاهى دردوزخ دارد، كافران منزلگاه دوزخى مؤمنان را به ارث مى‌برند و مؤمنان جايگاه بهشتى كافران را</w:t>
      </w:r>
      <w:r>
        <w:rPr>
          <w:rFonts w:eastAsia="IRNazanin" w:cs="IRNazanin"/>
          <w:color w:val="111111"/>
          <w:sz w:val="28"/>
          <w:szCs w:val="28"/>
          <w:rtl w:val="true"/>
          <w:lang w:bidi="fa-IR"/>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تحصيل تقوا قبل از هر چيز، معرفة اللَّه و سپس ايمان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بى تقوايى‌ها به خاطر اين است كه خدا را خوب نشناخته‌ايم؛ كسى كه معتقد باشد خدا روزى مى‌دهد، چرا دزدى كند؛ كسى كه معتقد باشد عزّت و ذلّت به دست خداست، چرا از كس ديگرى عزّت بخواهد؟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2633_132911"/>
      <w:bookmarkStart w:id="29" w:name="pg12633_132911"/>
      <w:bookmarkEnd w:id="29"/>
    </w:p>
    <w:p>
      <w:pPr>
        <w:pStyle w:val="Heading2"/>
        <w:numPr>
          <w:ilvl w:val="1"/>
          <w:numId w:val="1"/>
        </w:numPr>
        <w:rPr/>
      </w:pPr>
      <w:bookmarkStart w:id="30" w:name="pg12633_132911"/>
      <w:bookmarkStart w:id="31" w:name="__RefHeading___Toc270977_222507752"/>
      <w:bookmarkStart w:id="32" w:name="_Toc10"/>
      <w:bookmarkEnd w:id="30"/>
      <w:bookmarkEnd w:id="31"/>
      <w:r>
        <w:rPr/>
        <w:t>2</w:t>
      </w:r>
      <w:r>
        <w:rPr>
          <w:rtl w:val="true"/>
        </w:rPr>
        <w:t xml:space="preserve">: </w:t>
      </w:r>
      <w:r>
        <w:rPr>
          <w:rtl w:val="true"/>
        </w:rPr>
        <w:t xml:space="preserve">تقوا </w:t>
      </w:r>
      <w:r>
        <w:rPr>
          <w:rtl w:val="true"/>
        </w:rPr>
        <w:t>(</w:t>
      </w:r>
      <w:r>
        <w:rPr/>
        <w:t>2</w:t>
      </w:r>
      <w:r>
        <w:rPr>
          <w:rtl w:val="true"/>
        </w:rPr>
        <w:t>)</w:t>
      </w:r>
      <w:bookmarkEnd w:id="32"/>
    </w:p>
    <w:p>
      <w:pPr>
        <w:pStyle w:val="Heading3"/>
        <w:numPr>
          <w:ilvl w:val="2"/>
          <w:numId w:val="1"/>
        </w:numPr>
        <w:rPr/>
      </w:pPr>
      <w:bookmarkStart w:id="33" w:name="__RefHeading___Toc270979_222507752"/>
      <w:bookmarkStart w:id="34" w:name="_Toc11"/>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التَّقْوى وَ كَيْفَ يَقِلُّ ما يُتَقَبَّلُ؟</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عملى كه همراه با تقوا باشد كم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نظر ناچيز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كم خواهد بود عملى كه مقبول درگاه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تقوا كسى است كه به واجبات اهميّت بدهد و از محرّمات دورى كند، و تمام اعضاى او كليد داشته باشد؛ امّا نزد خواص، او كسى است كه بتواند همه كردارش را به ديگران عرضه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هر انسانى فطرتاً خواهان اين است كه با ارزش و پرافتخار باشد، و به همين دليل با تمام وجود براى كسب ارزشها تلاش مى‌كند، ولى معيار ارزش نزد فرهنگ‌هاى مختلف كاملًا متفاوت است و گاه ارزشهاى كاذب جاى ارزشهاى راستين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ارزش واقعى خويش را در انتساب به قبيله معروف و معتبرى مى‌دانند، به همين جهت براى تجليل مقام قبيله و طايفه خود تلاش زيادى مى‌كنند، تا خود را به وسيله انتساب به آن بزرگ جلوه 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ديگرى مال و ثروت، كاخ و قصر، خدم و حشم و مانند اين امور را نشانه </w:t>
      </w:r>
    </w:p>
    <w:p>
      <w:pPr>
        <w:pStyle w:val="BookText"/>
        <w:rPr/>
      </w:pPr>
      <w:r>
        <w:rPr>
          <w:rFonts w:ascii="IRNazanin" w:hAnsi="IRNazanin" w:eastAsia="IRNazanin"/>
          <w:color w:val="111111"/>
          <w:sz w:val="28"/>
          <w:sz w:val="28"/>
          <w:szCs w:val="28"/>
          <w:rtl w:val="true"/>
          <w:lang w:bidi="fa-IR"/>
        </w:rPr>
        <w:t>ارزش مى‌دانند و براى به دست آوردنش تلاش مى‌كنند، در حالى كه عده ديگرى مقامات اجتماعى و سياسى را معيار ارزش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ترتيب هر گروهى در مسيرى گام برمى دارد و به برداشت شخصى خود دل مى‌بندد و آن را ارزش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اين موارد ذكر شده براى ارزش متزلزل، مادّى و زودگذر است، يك آيين آسمانى همچون اسلام هرگز نمى‌تواند با آن موافقت كند؛ لذا خط بطلان روى همه آنها مى‌كشد و ارزش واقعى انسان را در صفات ذاتى او به خصوص تقوا و پرهيزكارى و تعهّد و پاكى او مى‌شمرد و حتّى براى موضوعات مهمّى، همچون علم و دانش، اگر در مسير ايمان و تقوا و ارزشهاى اخلاقى قرار نگيرد، اهميّت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كرامت و ارزشمندى در پيشگاه خدا، تقواست كه هيچ بديل و جانشينى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فراوانى از قرآن كريم، به صورت مختلف لفظ تقوا و يا مشتقّات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ارزشها در نظام ارزشى اسلام، بلكه محور همه ارزش‌ها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اطلاقات متعدّد و معانى مختلفى دارد؛ در بعضى از موارد به معناى اجتناب از گناهان و در موارد ديگر، رعايت همه احكام شرعى، اعمّ از واجبات و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روحيّه تقوا و خداترسى در نهاد آدمى وجود نداشته باشد و مواظب نباشد كه احكام الهى يعنى انجام واجبات و ترك محرّمات را رعايت كند، انسان بى‌بند وبار، بى‌مبالات، بى‌تفاوت و سر در گم بوده و راه به جايى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اوّلين شرط در مسير تكامل آن است كه آدمى، براى اعمال و رفتار خود معيار و ضابطه‌اى در اختيار داشته باشد و هواهاى نفسانى خود را تحت كنترل بگيرد در غير اين صورت هرگز به سعادت دست پيدا نخواهد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اهميّت تقوا را در آيات متّعددى بيان كرده كه به چند آيه اشاره مى‌كنيم</w:t>
      </w:r>
      <w:r>
        <w:rPr>
          <w:rFonts w:eastAsia="IRNazanin" w:cs="IRNazanin"/>
          <w:color w:val="111111"/>
          <w:sz w:val="28"/>
          <w:szCs w:val="28"/>
          <w:rtl w:val="true"/>
          <w:lang w:bidi="fa-IR"/>
        </w:rPr>
        <w:t xml:space="preserve">: </w:t>
      </w:r>
      <w:bookmarkStart w:id="35" w:name="pg12633_132913"/>
    </w:p>
    <w:p>
      <w:pPr>
        <w:pStyle w:val="BookText"/>
        <w:rPr/>
      </w:pPr>
      <w:bookmarkEnd w:id="3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وَأُنثَى وَجَعَلْنَاكُمْ شُعُوباً وَقَبَائِلَ لِتَعَارَفُوا إِنَّ أَكْرَمَكُمْ عِنْدَ اللَّهِ أَتْقَاكُمْ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مردم ما شما را از يك مرد و زن آفريديم، و شما را تيره‌ها و قبيله‌ها قرار داديم،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ملاك امتياز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خداوند با تقواترين شماست، به درستى كه خداوند دانا و آگاه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اين آيه خداوند معيار واقعى ارزشهاى انسانى را در برابر ارزشهاى دروغين مشخص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شأن نزولى كه براى اين آيه ذكر شده، مى‌توان به عمق اين ارزش انسانى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پيغمبر اكرم صلى الله عليه و آله دستور داد بلال بر پشت بام كعبه اذان بگويد، عتّاب بن اسَيد كه از آزاد شدگان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مى‌كنم كه پدرم از دنيا رفت و چنين روزى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هِشام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صلى الله عليه و آله غير از اين كلاغ سياه كسى را پيدا نكرد؟ اينجا بود كه آيه فوق نازل شد و معيار ارزش واقعى را بيان كرد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بَنِى آدَمَ قَدْ أَنزَلْنَا عَلَيْكُمْ لِبَاساً يُوَارِي سَوْآتِكُمْ وَرِيشاً وَلِبَاسُ التَّقْوَى ذَلِكَ خَيْرٌ ذَلِكَ مِنْ آيَاتِ اللَّهِ لَعَلَّهُمْ يَذَّكَّرُونَ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لباسى براى شما فرستاديم كه اندام شما را مى‌پوشاند و مايه زينت شماست، امّا لباس پرهيزكارى بهتر است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خداست تا متذكّر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6" w:name="__RefHeading___Toc270981_222507752"/>
      <w:bookmarkStart w:id="37" w:name="_Toc12"/>
      <w:bookmarkEnd w:id="36"/>
      <w:r>
        <w:rPr>
          <w:rtl w:val="true"/>
        </w:rPr>
        <w:t>چند نكته</w:t>
      </w:r>
      <w:r>
        <w:rPr>
          <w:rtl w:val="true"/>
        </w:rPr>
        <w:t>:</w:t>
      </w:r>
      <w:bookmarkEnd w:id="37"/>
    </w:p>
    <w:p>
      <w:pPr>
        <w:pStyle w:val="Heading4"/>
        <w:numPr>
          <w:ilvl w:val="3"/>
          <w:numId w:val="1"/>
        </w:numPr>
        <w:rPr/>
      </w:pPr>
      <w:bookmarkStart w:id="38" w:name="__RefHeading___Toc270983_222507752"/>
      <w:bookmarkStart w:id="39" w:name="_Toc13"/>
      <w:bookmarkEnd w:id="38"/>
      <w:r>
        <w:rPr/>
        <w:t>1</w:t>
      </w:r>
      <w:r>
        <w:rPr>
          <w:rtl w:val="true"/>
        </w:rPr>
        <w:t xml:space="preserve">. </w:t>
      </w:r>
      <w:r>
        <w:rPr>
          <w:rtl w:val="true"/>
        </w:rPr>
        <w:t>تقوا كليد كرامت</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در سال فتح مكّه همراه فضل بن عبّاس و اسامة بن زيد داخل خانه خدا شد و سپس بيرون آمد و دستگيره در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خداوندى كه بنده‌اش را تصديق كرد و وعده‌اش را به انجام رسانيد و به تنهايى بر </w:t>
      </w:r>
      <w:bookmarkStart w:id="40" w:name="pg12633_132914"/>
    </w:p>
    <w:p>
      <w:pPr>
        <w:pStyle w:val="BookText"/>
        <w:rPr/>
      </w:pPr>
      <w:bookmarkEnd w:id="40"/>
      <w:r>
        <w:rPr>
          <w:rFonts w:ascii="IRNazanin" w:hAnsi="IRNazanin" w:eastAsia="IRNazanin"/>
          <w:color w:val="111111"/>
          <w:sz w:val="28"/>
          <w:sz w:val="28"/>
          <w:szCs w:val="28"/>
          <w:rtl w:val="true"/>
          <w:lang w:bidi="fa-IR"/>
        </w:rPr>
        <w:t>همه احزاب چيره گشت، خداوند غرور عرب وباليدن آنان به پدرانشان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آدم هستيد و آدم از خاك و ارجمندترين شما نزد خداوند، با تقواترين شماست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روزى سلمان فارسى وارد مسجد رسول خدا صلى الله عليه و آله شد و مردم او را به سبب حقّى كه داشت و به احترام موى سپيدش و منزلت خاصّى كه نزد پيامبر صلى الله عليه و آله و خاندان او داشت بالاى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و چشمش به سلمان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عجم كيست كه در ميان عربها صدرنشين شده است؟ رسول خدا صلى الله عليه و آله روى منبر رفت و خطبه‌اى ايراد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مِن عَهدِ آدَمَ الى يَومِنا هذا مِثْلُ أسنانِ المُشْطِ، لا فَضْلَ لِلعَرَبيِّ عَلَى العَجَمّيِ ولا للأحْمَرِ عَلَى الأسوَدِ الّا بِالتَّقوى ؛ مردم از روزگار آدم تا به امروز همچون دندانه‌هاى شانه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و سرخ را بر سياه برترى نيست، مگر به تقوا</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1" w:name="__RefHeading___Toc270985_222507752"/>
      <w:bookmarkStart w:id="42" w:name="_Toc14"/>
      <w:bookmarkEnd w:id="41"/>
      <w:r>
        <w:rPr/>
        <w:t>2</w:t>
      </w:r>
      <w:r>
        <w:rPr>
          <w:rtl w:val="true"/>
        </w:rPr>
        <w:t xml:space="preserve">. </w:t>
      </w:r>
      <w:r>
        <w:rPr>
          <w:rtl w:val="true"/>
        </w:rPr>
        <w:t>تقوا معيار پذيرش اعمال</w:t>
      </w:r>
      <w:bookmarkEnd w:id="42"/>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داستان فرزندان حضرت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 كه هر كدام براى تقرّب به خداوند نذرى را آورده بودند و از يكى پذيرفته شد و از ديگرى پذيرفته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نذرش قبول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ديگر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تنها از پرهيزكاران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موضوع اعمال مطرح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اندك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از خدا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اندك با تقوا بهتر از عمل بسيار بدون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همانا مردى كه به ديگران غذا مى‌دهد، با همسايگان مدارا </w:t>
      </w:r>
      <w:bookmarkStart w:id="43" w:name="pg12633_132915"/>
    </w:p>
    <w:p>
      <w:pPr>
        <w:pStyle w:val="BookText"/>
        <w:rPr/>
      </w:pPr>
      <w:bookmarkEnd w:id="43"/>
      <w:r>
        <w:rPr>
          <w:rFonts w:ascii="IRNazanin" w:hAnsi="IRNazanin" w:eastAsia="IRNazanin"/>
          <w:color w:val="111111"/>
          <w:sz w:val="28"/>
          <w:sz w:val="28"/>
          <w:szCs w:val="28"/>
          <w:rtl w:val="true"/>
          <w:lang w:bidi="fa-IR"/>
        </w:rPr>
        <w:t xml:space="preserve">مى‌كند، و در خانه‌اش به روى ديگران باز است، ولى اگر موقعيت حرام برايش پيش بيايد و او آن را انجام دهد، اين عمل زياد بدون تقواست، امّا مرد ديگرى كه هيچ يك از اين اعمال را انجام نداده ولى اگر در برابر كار حرامى قرار گيرد آن را مرتكب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عمل كم با تقواست كه ارزش دارد</w:t>
      </w:r>
      <w:r>
        <w:rPr>
          <w:rFonts w:eastAsia="IRNazanin" w:cs="IRNazanin"/>
          <w:color w:val="111111"/>
          <w:sz w:val="28"/>
          <w:szCs w:val="28"/>
          <w:rtl w:val="true"/>
          <w:lang w:bidi="fa-IR"/>
        </w:rPr>
        <w:t>).</w:t>
      </w:r>
    </w:p>
    <w:p>
      <w:pPr>
        <w:pStyle w:val="Heading3"/>
        <w:numPr>
          <w:ilvl w:val="2"/>
          <w:numId w:val="1"/>
        </w:numPr>
        <w:rPr/>
      </w:pPr>
      <w:bookmarkStart w:id="44" w:name="__RefHeading___Toc270987_222507752"/>
      <w:bookmarkStart w:id="45" w:name="_Toc15"/>
      <w:bookmarkEnd w:id="44"/>
      <w:r>
        <w:rPr>
          <w:rtl w:val="true"/>
        </w:rPr>
        <w:t>آثار تقوا</w:t>
      </w:r>
      <w:r>
        <w:rPr>
          <w:rtl w:val="true"/>
        </w:rPr>
        <w:t>:</w:t>
      </w:r>
      <w:bookmarkEnd w:id="45"/>
    </w:p>
    <w:p>
      <w:pPr>
        <w:pStyle w:val="BookText"/>
        <w:rPr/>
      </w:pPr>
      <w:r>
        <w:rPr>
          <w:rFonts w:ascii="IRNazanin" w:hAnsi="IRNazanin" w:eastAsia="IRNazanin"/>
          <w:color w:val="111111"/>
          <w:sz w:val="28"/>
          <w:sz w:val="28"/>
          <w:szCs w:val="28"/>
          <w:rtl w:val="true"/>
          <w:lang w:bidi="fa-IR"/>
        </w:rPr>
        <w:t>از آثار تقوا به چند نمونه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سبب از بين رفتن سرخوردگى‌هاى روحى و اجتماعى و حلّ مشكلات اقتصادى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يَتَّقِ اللَّهَ 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وَيَرْزُقْهُ مِنْ حَيْثُ لَايَحْتَسِبُ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هركس تقواى الهى پيشه كند خداوند راه نجاتى براى او فراهم مى‌كند و او را از جايى كه گمان ندارد، روزى مى‌دهد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اين آيه از اميد بخش‌ترين آيات قرآن است كه پرده‌هاى يأس و نااميدى را مى‌درد و به افراد باتقوا وعده نجات و حلّ مشكلات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 أَحَدٌ مِنْكُمْ للَّهِ شَيئاً إلّاآتَاهُ اللَّهُ مِمّا هُوَ خَيرٌ لَهُ مِنْهُ مِنْ حَيْثُ لايَحْتَسِبُ، وَلا تَهاوَنَ بِهِ وَأَخَذَهُ مِنْ حَيْثُ لايَعْلَمُ إلّاآتَاهُ اللَّهُ مِمّا هُوَ أشَدُّ عَلَيْهِ مِنْهُ مِنْ حَيْثُ لايَحْتَسِب ؛ هيچ يك از شما به خاطر خدا چيزى را رها نكند، مگر اين كه خداوند بهتر از آن را از جايى كه گمانش را هم نمى‌برد، نصيبش فرمايد و هيچ يك از شما به خداوند بى اعتنايى نكند و ندانسته چيزى را نگيرد، مگر اينكه خداوند بدتر از آن را از جايى كه فكرش را هم نمى‌كند بهره او گرداند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 بركات آسمان را نازل مى‌كند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w:t>
      </w:r>
      <w:bookmarkStart w:id="46" w:name="pg12633_132916"/>
    </w:p>
    <w:p>
      <w:pPr>
        <w:pStyle w:val="BookText"/>
        <w:rPr/>
      </w:pPr>
      <w:bookmarkEnd w:id="46"/>
      <w:r>
        <w:rPr>
          <w:rFonts w:ascii="IRNazanin" w:hAnsi="IRNazanin" w:eastAsia="IRNazanin"/>
          <w:color w:val="111111"/>
          <w:sz w:val="28"/>
          <w:sz w:val="28"/>
          <w:szCs w:val="28"/>
          <w:rtl w:val="true"/>
          <w:lang w:bidi="fa-IR"/>
        </w:rPr>
        <w:t>فَأَخَذْنَاهُمْ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اهل شهرها و آباديها ايمان مى‌آوردند و تقوا پيشه مى‌كردند، بركات آسمان و زمين را بر آنها مى‌گشوديم،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منظور از بركات زمين و آسمان چيست؟ بعضى آن را به نزول باران و روييدن گياهان تفسير كرده‌اند، و بعضى به اجابت دعا و حلّ مشكلات زندگى، ولى اين احتمال هم وجود دارد كه منظور از بركات آسمانى، بركات معنوى و منظور از بركات زمينى، بركات مادّى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آيات گذشته تفسير اوّل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بركات جمع بركت و در اصل به معناى ثبات و استقرار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موجودات بى‌بركت كه زود فانى، نابود و بى اثر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نعمتى كه پايدار بماند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و تقوا نه تنها سبب نزول بركات الهى مى‌شود، بلكه باعث مى‌گردد كه آنچه در اختيار انسان قرار گرفته در مصارف مورد نياز به كار گرفته شود</w:t>
      </w:r>
      <w:r>
        <w:rPr>
          <w:rFonts w:eastAsia="IRNazanin" w:cs="IRNazanin"/>
          <w:color w:val="111111"/>
          <w:sz w:val="28"/>
          <w:szCs w:val="28"/>
          <w:rtl w:val="true"/>
          <w:lang w:bidi="fa-IR"/>
        </w:rPr>
        <w:t>.</w:t>
      </w:r>
    </w:p>
    <w:p>
      <w:pPr>
        <w:pStyle w:val="Heading3"/>
        <w:numPr>
          <w:ilvl w:val="2"/>
          <w:numId w:val="1"/>
        </w:numPr>
        <w:rPr/>
      </w:pPr>
      <w:bookmarkStart w:id="47" w:name="__RefHeading___Toc270989_222507752"/>
      <w:bookmarkStart w:id="48" w:name="_Toc16"/>
      <w:bookmarkEnd w:id="47"/>
      <w:r>
        <w:rPr>
          <w:rtl w:val="true"/>
        </w:rPr>
        <w:t>ويژگيهاى اهل تقوا</w:t>
      </w:r>
      <w:r>
        <w:rPr>
          <w:rtl w:val="true"/>
        </w:rPr>
        <w:t>:</w:t>
      </w:r>
      <w:bookmarkEnd w:id="48"/>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يا جابِرُ أنّ أهْلَ التَّقْوى هُمُ الأغْنِياءُ، أغْناهُمُ الْقَلِيلُ مِنَ الدُّنيا، فَمَؤونَتُهُم يَسيرَةٌ، إنْ نَسِيتَ الْخَيْرَ ذَكَّروكَ، وَإنْ عَمِلْتَ بِهِ أعانوكَ، أخَّروا شَهَواتِهِمْ وَلَذّاتِهِمْ خَلْفَهُم، وَقَدَّمُوا طاعَةَ رَبِّهِمْ أمَامَهُمْ ؛ به‌راستى بى‌نيازان واقعى همان پرهيزكارانند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مال از دنيا آنان را بى نياز كرده و كم خرج و قانع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و خوبى را فراموش كنى، به يادت مى‌آورند و اگر به آن عمل كنى كمكت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و شهوتهاى خود را پشت سر انداخته و طاعت پروردگارشان را پيش روى نهاده‌اند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راستگو، امانت‌دار و در زندگى بردبارند،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لِلمتّقى ثَلاثُ </w:t>
      </w:r>
    </w:p>
    <w:p>
      <w:pPr>
        <w:pStyle w:val="BookText"/>
        <w:rPr/>
      </w:pP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الْعَمَلِ، وَقِصَرُ الأمَلِ، وَاغتِنامُ المَهْلِ ؛ پرهيزكار سه ويژگى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 كوتاهى آرزو و بهره گرفتن از فرصت‌ها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جابربن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در ركاب اميرالمؤمنين عليه السلام بودم، پس از پيكار با جنگ افروزان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سركشى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صحبت مى‌كرديد؟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دنيا را نكوهش مى‌كنيد؟</w:t>
      </w:r>
    </w:p>
    <w:p>
      <w:pPr>
        <w:pStyle w:val="BookText"/>
        <w:rPr/>
      </w:pPr>
      <w:r>
        <w:rPr>
          <w:rFonts w:ascii="IRNazanin" w:hAnsi="IRNazanin" w:eastAsia="IRNazanin"/>
          <w:color w:val="111111"/>
          <w:sz w:val="28"/>
          <w:sz w:val="28"/>
          <w:szCs w:val="28"/>
          <w:rtl w:val="true"/>
          <w:lang w:bidi="fa-IR"/>
        </w:rPr>
        <w:t>بعد حضرت مقدارى از دنيا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مَنْزِلُ صِدْقٍ لِمَنْ صَدَقَها، وَ مَسْكَنُ عافِيَةٍ لِمَنْ فَهِمَ عَنها، وَدارُ غِنىً لِمَنْ تَزَوَّدَ مِنْها، فيها مَسْجِدُ أنْبياءِ اللَّهِ، وَ مَهْبِطُ وَحْيِهِ، و مُصَلّى مَلائِكَتهِ، وَ مَسْكَنُ أَحِبّائِهِ، و مَتْجَرُ أَوْليائِهِ، اكتَسَبوا فيها الرَّحْمَةَ و رَبِحوامِنْها الجَنَّةَ، فَمَنْ ذا يَذُمُّ الدُّنيا يا جابرُ؛ دنيا براى آنها كه درست باشند منزل راستين است، و براى آنها كه درست دركش كنند جاى عافيت و سلامت، و براى آنان كه از آن توشه گيرند خانه توانگرى، سجده گاه پيامبران، فرودگاه وحى الهى، نمازخانه فرشتگان، مسكن دوستان خدا و بازار تجارت اولياى اوست كه در اين بازار، رحمت بدست آوردند و سود بهشت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دنيا را مذمّت مى‌كند؟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سپس امام عليه السلام ادامه داد و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تا گورستان رفتم، آنجا بانگ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التُرْبَةِ وَ يا اهْلَ الْغُرْبَةِ أمّا المَنازِلُ فَقَدْ سُكِنَتْ، وَ أمّا المَواريثُ فَقَدْ قُسِمَت وَامَّا الأزْواجُ فَقَدْ نُكِحْنَ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 ما عِنْدنا، فَما خَبَرُما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لِلْقَومِ فى الكلامِ،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وَجَدنا خَيْرَالزّادِ التَّقْوَى ؛ اى خاك نشينان، اى دورافتادگان، بعد از شما خانه‌هايتان را اشغال نموده و اموالتان را قسمت كردند و زنهايتان را به شوهر زنى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خبرى است كه ما داريم، شما چه خبر داريد؟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اندكى سكوت كرد و سر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آسمان را برافراشته و زمين را گسترده اگر اينان اجازه سخن گفتن داشتند،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دريافتيم كه بهترين توشه، تقواست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2633_132919"/>
      <w:bookmarkStart w:id="50" w:name="pg12633_132919"/>
      <w:bookmarkEnd w:id="50"/>
    </w:p>
    <w:p>
      <w:pPr>
        <w:pStyle w:val="Heading2"/>
        <w:numPr>
          <w:ilvl w:val="1"/>
          <w:numId w:val="1"/>
        </w:numPr>
        <w:rPr/>
      </w:pPr>
      <w:bookmarkStart w:id="51" w:name="pg12633_132919"/>
      <w:bookmarkStart w:id="52" w:name="__RefHeading___Toc270991_222507752"/>
      <w:bookmarkStart w:id="53" w:name="_Toc17"/>
      <w:bookmarkEnd w:id="51"/>
      <w:bookmarkEnd w:id="52"/>
      <w:r>
        <w:rPr/>
        <w:t>3</w:t>
      </w:r>
      <w:r>
        <w:rPr>
          <w:rtl w:val="true"/>
        </w:rPr>
        <w:t xml:space="preserve">: </w:t>
      </w:r>
      <w:r>
        <w:rPr>
          <w:rtl w:val="true"/>
        </w:rPr>
        <w:t>مشكل‌گشايى</w:t>
      </w:r>
      <w:bookmarkEnd w:id="5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عَبيداً مِنْ خَلْقِهِ لِحَوائِجِ النّاسِ يَرْغَبُونَ في الْمَعروفِ وَ يَعُدّونَ الجُودَ مَجْداً، وَاللَّهُ يُحِبُّ مَكارِمَ الأخلاقِ</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بندگانى دارد كه به آنها گره‌گشايى مشكل مردم را مأموريّت داده است، اينها داراى دو صفت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علاقه به كار نيك دارند و ديگر اينكه جود و بخشش را داراى ارزش انسانى مى‌دانند و خداوند ارزشهاى اخلاقى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حلّ مشكلات مردم اهميّت زيادى داده و اعمال نيك را منحصر به خواندن نماز شب و تلاوت قرآن نمى‌داند، بلكه گره‌گشايى از كار خلق و سعى در برآوردن خواسته‌هاى مؤمنين را از بزرگ‌ترين حسنات مى‌شمارد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موسى كاظم عليه السلام يكى از شيعيان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بدهى‌هاى فراوانى به يكى از رؤساى حكومت رى داشت كه توانايى پرداخت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فكرش رسيد كه به محضر امام برسد و از آن بزرگوار كمك بخواهد، به مدينه رفت و به حضور امام رسيد و گرفتارى خود را براى امام بازگو نمود، امام در حلّ مشكل او توصيه‌اى به اين عبارت به حاكم رى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اعْلَمْ انَّ للَّهِ تَحْتَ عَرْشِهِ ظِلّاً لا يَسْكُنُهُ الّا مَنْ اسْدى الى اخيهِ مَعْروفاً اوْ نَفَّسَ عَنْهُ كُرْبَةً، اوْادْخَلَ عَلَى قَلْبِهِ سُروراً وَهذا اخوكَ والسلام ؛ آگاه باش، زير عرش الهى سايه‌اى وجود دارد كه فقط سه طايفه در آن سكونت دارند، كسى كه در حق برادر ايمانى خود خير و نيكى انجام دهد، يا گرهى از مشكلات او بگشايد، يا سرور و شادى به قلب او وارد سازد؛ حامل نامه هم برادر توست، سلام و رحمت الهى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نامه را گرفت و پس از انجام فريضه حج، به وطن برگشت، شبانه به سراغ فرماندار رفت و جريان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با خوشحالى دست در گردن او انداخت و بوسه بر سر و چشم او زد، با اشتياق نامه امام را گرفت و روى چشم خود گذاشت و به احترام آن بلند شد و تمام اموال خود را ميان خود و او تقسيم نمود و قيمت اموال غير منقول را نيز پرداخت و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آيا تو را خوشحال ساختم؟ و مرد گرفتار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خدا خيلى بيش از حد مسرورم ساختى، سپس پرونده حساب او را در آورد و روى حساب او قلم گرفت و او را با خوشحالى مرخص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گرفتار عازم بيت الله الحرام گرديد تا او را دعا كند و امام را در جريان كار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عليه السلام از اوضاع آگاه شد بسيار خوشحال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واقعه شما را خوشحال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و اميرالمؤمنين و جدّم رسول اللَّه را شاد ساخت و خدا را نيز خشنود نمود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اين حديث خوشحال كردن ائمّه و خداوند در سايه خدمت به بندگان خداست كه هركس بايد به اندازه نفوذ و توان خود حلال مشكلات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كه دو تن از اصحاب اختلاف داشتند، يكى از اصحاب بزرگ به نام مفضّل چهارصد درهم داد و مشكل مالى آن دو را حل كرد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از امام صادق عليه السلام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مى‌شود امام عليه السلام مأمور داشت و به او پول مى‌داد تامشكل مردم را حل كند</w:t>
      </w:r>
      <w:r>
        <w:rPr>
          <w:rFonts w:eastAsia="IRNazanin" w:cs="IRNazanin"/>
          <w:color w:val="111111"/>
          <w:sz w:val="28"/>
          <w:szCs w:val="28"/>
          <w:rtl w:val="true"/>
          <w:lang w:bidi="fa-IR"/>
        </w:rPr>
        <w:t xml:space="preserve">. </w:t>
      </w:r>
      <w:bookmarkStart w:id="54" w:name="pg12633_132921"/>
    </w:p>
    <w:p>
      <w:pPr>
        <w:pStyle w:val="Heading2"/>
        <w:numPr>
          <w:ilvl w:val="1"/>
          <w:numId w:val="1"/>
        </w:numPr>
        <w:rPr/>
      </w:pPr>
      <w:bookmarkStart w:id="55" w:name="__RefHeading___Toc270993_222507752"/>
      <w:bookmarkStart w:id="56" w:name="_Toc18"/>
      <w:bookmarkEnd w:id="54"/>
      <w:bookmarkEnd w:id="55"/>
      <w:r>
        <w:rPr/>
        <w:t>4</w:t>
      </w:r>
      <w:r>
        <w:rPr>
          <w:rtl w:val="true"/>
        </w:rPr>
        <w:t xml:space="preserve">: </w:t>
      </w:r>
      <w:r>
        <w:rPr>
          <w:rtl w:val="true"/>
        </w:rPr>
        <w:t>ارزش و ضدّ ارزش</w:t>
      </w:r>
      <w:bookmarkEnd w:id="5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فسق نساءُكُمْ وَفَسَقَ شُبّانُكُمْ، وَلَمْ تَأْمُروا بِالمَعْروفِ وَ لَمْ تَنْهَوا عَنِ الْمُنْكَرِ؟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وَ كَيْفَ بِكُمْ إذا أَمَرْتُمْ بِالْمُنْكَرِ وَ نَهَيْتُمْ عَنِ الْمَعْروفِ؟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وَ كَيْفَ بِكُمْ إذا رأيْتُمُ الَمعروفَ مُنْكَراً وَ الْمُنْكَرَ مَعْروفاً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خواهد بود آن زمانى كه زنان و جوانهاى شما فاسد شوند در حالى كه شما امر به معروف و نهى از منكر نمى‌كنيد؟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زمانى پيش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بدتر از آن هم مى‌شود تا جايى كه امر به منكر و نهى از معروف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كار ما به اينجا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بدتر از آن مى‌شود كه حسّ تشخيص شما وارونه مى‌شود؛ معروف در نظر شما منكر و منكر در نظر شما معروف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پيامبر اكرم صلى الله عليه و آله سه مرحله از مسير انحرافى را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وظيفه امر به معروف و نهى از منكر را فراموش مى‌كند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وارونه دستور مى‌دهد، به منكر امر و از معروف نهى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درون جان انسان هم اثر گذاشته و باور انسان عوض مى‌شود كه كار بد در نظرش افتخار و نشانه شخصيّت و تمدّن و كار خوب در نظرش بى ارزش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سه گانه منحصر به امر به معروف و نهى از منكر نيست، بلكه در تمام گناهان اين مراحل وجود دارد و انسان قدم به قدم به گناه نزديك مى‌شود؛ اوّل بى‌تفاوت شدن است كه براى او گناه يا ثواب فرقى نمى‌كند، دوم كم كم جبهه‌گيرى كرده و دعوت به عصيان ونهى از اطاعت مى‌كند، سوم كار به جايى مى‌رسد كه تشخيص او عوض مى‌شود و گناه را فضيلت مى‌داند، اين مرحله‌اى است كه بازگشت از آن مشكل است، چون پل‌هاى پشت سرش را خراب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در تعبير جالبى از امام على عليه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يَعْرِفْ بِقَلْبِهِ مَعْرُوفاً وَلَم يُنكِرْ مُنكَراً، قُلِبَ فَجُعِلَ أعلاهُ أسفَلَهُ، وَاسفَلُهُ أعْلَاهُ ؛ آن كس كه حتّى با قلبش به طرفدارى از نيكيها و مبارزه با منكرات برنخيزد، قلبش واژگون و بالاى آن پايين و پايين آن بالا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 تشخيص نيك و بد را از دست داده و آنها را وارونه تشخيص خواهد داد و ارزشها و ضدّ ارزشها در فكرش جابجا مى‌شود، چون چنين عادت كرده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اين حالت گاهى براى يك فرد و گاهى براى جامعه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أَحَاطَتْ بِهِ خَطِيئَتُهُ فَأُوْلَئِكَ أَصْحَابُ النَّارِ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گناه سراسر وجودشان را بپوشاند، آنها اهل آتش هستند؛ و جاودانه در آن خواهند ماند</w:t>
      </w:r>
      <w:r>
        <w:rPr>
          <w:rFonts w:eastAsia="IRNazanin" w:cs="IRNazanin"/>
          <w:color w:val="111111"/>
          <w:sz w:val="28"/>
          <w:szCs w:val="28"/>
          <w:rtl w:val="true"/>
          <w:lang w:bidi="fa-IR"/>
        </w:rPr>
        <w:t>».</w:t>
      </w:r>
      <w:r>
        <w:rPr>
          <w:rStyle w:val="FootnoteAnchor"/>
          <w:rtl w:val="true"/>
        </w:rPr>
        <w:footnoteReference w:id="28"/>
      </w:r>
      <w:bookmarkStart w:id="57" w:name="pg12633_132923"/>
    </w:p>
    <w:p>
      <w:pPr>
        <w:pStyle w:val="Heading2"/>
        <w:numPr>
          <w:ilvl w:val="1"/>
          <w:numId w:val="1"/>
        </w:numPr>
        <w:rPr/>
      </w:pPr>
      <w:bookmarkStart w:id="58" w:name="__RefHeading___Toc270995_222507752"/>
      <w:bookmarkStart w:id="59" w:name="_Toc19"/>
      <w:bookmarkEnd w:id="57"/>
      <w:bookmarkEnd w:id="58"/>
      <w:r>
        <w:rPr/>
        <w:t>5</w:t>
      </w:r>
      <w:r>
        <w:rPr>
          <w:rtl w:val="true"/>
        </w:rPr>
        <w:t xml:space="preserve">: </w:t>
      </w:r>
      <w:r>
        <w:rPr>
          <w:rtl w:val="true"/>
        </w:rPr>
        <w:t>فقر و غنا</w:t>
      </w:r>
      <w:bookmarkEnd w:id="59"/>
    </w:p>
    <w:p>
      <w:pPr>
        <w:pStyle w:val="Heading3"/>
        <w:numPr>
          <w:ilvl w:val="2"/>
          <w:numId w:val="1"/>
        </w:numPr>
        <w:rPr/>
      </w:pPr>
      <w:bookmarkStart w:id="60" w:name="__RefHeading___Toc270997_222507752"/>
      <w:bookmarkStart w:id="61" w:name="_Toc20"/>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إذا انْعَمَ على عَبْدٍ أنْ يَرى أَثَرَ نِعْمَتِهِ عَلَيْهِ، وَيُبغِضُ البُؤْسَ وَ التَّبَؤُّسَ</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 به بنده‌اى نعمت داد دوست دارد اثر نعمتش را در او ببيند و در رنج زندگى كردن بنده‌اش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ما رواياتى هست كه فقر را هم مدح و هم مذمّت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هم تضاد ندارند، چون رواياتى كه فقر را مدح مى‌كند يا ناظر به فقر الى اللَّه است، كه آيه ذيل به آن اشاره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أَيُّهَا النَّاسُ أَنْتُمُ الْفُقَرَاءُ إِلَى اللَّهِ وَاللَّهُ هُوَ الْغَنِىُّ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 شما به خدا محتاج هستيد در حالى كه او از شما بى‌نياز و پسنديده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آيه تمام ذرّات وجود ما در تمام عمر از ذات خدا امداد وجود مى‌گيرد و يا ناظر به فقر به معناى ساده بودن زندگى است، و إلّاذات فقر سرچشمه انواع خرافات و بدبختيها و مفاسد است</w:t>
      </w:r>
      <w:r>
        <w:rPr>
          <w:rFonts w:eastAsia="IRNazanin" w:cs="IRNazanin"/>
          <w:color w:val="111111"/>
          <w:sz w:val="28"/>
          <w:szCs w:val="28"/>
          <w:rtl w:val="true"/>
          <w:lang w:bidi="fa-IR"/>
        </w:rPr>
        <w:t xml:space="preserve">. </w:t>
      </w:r>
      <w:bookmarkStart w:id="62" w:name="pg12633_132924"/>
    </w:p>
    <w:p>
      <w:pPr>
        <w:pStyle w:val="Heading3"/>
        <w:numPr>
          <w:ilvl w:val="2"/>
          <w:numId w:val="1"/>
        </w:numPr>
        <w:rPr/>
      </w:pPr>
      <w:bookmarkStart w:id="63" w:name="__RefHeading___Toc270999_222507752"/>
      <w:bookmarkStart w:id="64" w:name="_Toc21"/>
      <w:bookmarkEnd w:id="62"/>
      <w:bookmarkEnd w:id="63"/>
      <w:r>
        <w:rPr>
          <w:rtl w:val="true"/>
        </w:rPr>
        <w:t>فقر از نظر اسلام</w:t>
      </w:r>
      <w:r>
        <w:rPr>
          <w:rtl w:val="true"/>
        </w:rPr>
        <w:t>:</w:t>
      </w:r>
      <w:bookmarkEnd w:id="64"/>
    </w:p>
    <w:p>
      <w:pPr>
        <w:pStyle w:val="BookText"/>
        <w:rPr/>
      </w:pPr>
      <w:r>
        <w:rPr>
          <w:rFonts w:ascii="Amiri" w:hAnsi="Amiri" w:eastAsia="Amiri" w:cs="Amiri"/>
          <w:color w:val="111111"/>
          <w:sz w:val="28"/>
          <w:sz w:val="28"/>
          <w:szCs w:val="28"/>
          <w:rtl w:val="true"/>
          <w:lang w:bidi="ar-SA"/>
        </w:rPr>
        <w:t>در كلام معصومين عليهم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سَوادُ الوَجْهِ فِى الدّارَيْنِ ؛ فقر سياه رويى در دنيا و آخرت است</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همچنين 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رَحْمَةُ ربّي عَلى فُقَراءِ امَّتي كادَ الْفَقْرُ أن يَكُونَ كُفْراً؛ اگر رحمت خداوند بر فقراى امّت من نبود هر آينه فقر، آنها را به كفر مى‌كشاند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فقر يكى از بدبختيهاى ملّتهاست چرا كه باعث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وابستگى علاوه بر اينكه آنها را محتاج دولت‌هاى ديگر مى‌كند موجب مى‌شود كه فرهنگ و ارزشهاى آنها نيز پذيرا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حديث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وقتى نعمتى به كسى مى‌دهد دوست دارد كه آثار نعمت در او نمايان باشد؛ يعنى نعمت را مخفى نكند و تظاهر به فقر نكند، چرا كه فقر و تفاقر هر دو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 و تبؤّس معنايش همين است كه تفاقر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تفاقر افتقر؛ كسى كه خود را به درويشى زند نيازمند 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وقتى آثار نعمت در او نمايان شود خود نوعى شكرگزارى خداوند است و فايده ديگرش اين است كه به افراد نيازمند كمك مى‌كند و كار خير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نعمت شامل علم، نفوذ اجتماعى، 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مردم بايد از اين نعمتها استفاده كنند البتّه نبايد نعمت و دارايى خود را به رخ ديگران بكشيم و در ورطه تجمل‌گرايى گرفتار شويم، چرا كه تجمّل پرستى و مسابقه دادن در تجمّل كار قارون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روايات غنا و بى نيازى حقيقى را غناى نفس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الغِنى عن كَثْرَةِ العَرَضِ، وَ لكِنَّ الغِنى غِنى النَّفْسِ ؛ توان گرى برداشتن مال بسيار نيست بلكه بى‌نيازى دل است</w:t>
      </w:r>
      <w:r>
        <w:rPr>
          <w:rFonts w:eastAsia="IRNazanin" w:cs="IRNazanin"/>
          <w:color w:val="111111"/>
          <w:sz w:val="28"/>
          <w:szCs w:val="28"/>
          <w:rtl w:val="true"/>
          <w:lang w:bidi="fa-IR"/>
        </w:rPr>
        <w:t>».</w:t>
      </w:r>
      <w:r>
        <w:rPr>
          <w:rStyle w:val="FootnoteAnchor"/>
          <w:rtl w:val="true"/>
        </w:rPr>
        <w:footnoteReference w:id="34"/>
      </w:r>
      <w:bookmarkStart w:id="65" w:name="pg12633_132925"/>
    </w:p>
    <w:p>
      <w:pPr>
        <w:pStyle w:val="BookText"/>
        <w:rPr/>
      </w:pPr>
      <w:bookmarkEnd w:id="65"/>
      <w:r>
        <w:rPr>
          <w:rFonts w:ascii="IRNazanin" w:hAnsi="IRNazanin" w:eastAsia="IRNazanin"/>
          <w:color w:val="111111"/>
          <w:sz w:val="28"/>
          <w:sz w:val="28"/>
          <w:szCs w:val="28"/>
          <w:rtl w:val="true"/>
          <w:lang w:bidi="fa-IR"/>
        </w:rPr>
        <w:t>كلمه عَرَضْ معمولًا به مال و متاع دنيا گفته مى‌شود و علّتش اين است كه واقعاً عارضى است و دوامى ندارد و زايل مى‌شود و مطابق فرمايش پيامبر اكرم صلى الله عليه و آله غنا و بى‌نيازى از كثرت مال وثروت حاصل نمى‌شود بلكه غناى حقيقى، غناى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در زندگى افراد بسيار مهم است، چرا كه ما افراد زيادى را مى‌بينيم كه اموال زيادى دارند ولى باز هم حريص هستند، شب و روز تلاش مى‌كنند ولى نه خودشان از زندگى خود استفاده‌اى مى‌برند و نه ديگران از اموالشان خيرى مى‌بينند، هرچه به دست مى‌آورند باز از فقر مى‌نالند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افرادى را مى‌بينيم كه چيزى از مال دنيا ندارند ولى بى‌اعتنا و بى‌تفاوت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انسان را بى‌نياز مى‌كند، غناى نفس است و آنچه انسان را نيازمند و فقير مى‌كند، فقر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روزى بهلول به سراغ هارون رفته و يك پول سياه در دست هارون گذاشت،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كرده‌ام اگر مشكلم حل شود صدقه‌اى به فقيرى بدهم و هر چه فكر كردم فقيرتر از تو پيدا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اشخاص ظاهرشان غنى است امّا باطنشان يك دنيا فقر است و در مقابل افرادى هستند كه دستشان تهى است، اما باطن آنها بى‌نياز است</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71001_222507752"/>
      <w:bookmarkStart w:id="67" w:name="_Toc22"/>
      <w:bookmarkEnd w:id="66"/>
      <w:r>
        <w:rPr>
          <w:rtl w:val="true"/>
        </w:rPr>
        <w:t>ريشه‌هاى فقر معنوى</w:t>
      </w:r>
      <w:r>
        <w:rPr>
          <w:rtl w:val="true"/>
        </w:rPr>
        <w:t>:</w:t>
      </w:r>
      <w:bookmarkEnd w:id="67"/>
    </w:p>
    <w:p>
      <w:pPr>
        <w:pStyle w:val="BookText"/>
        <w:rPr/>
      </w:pPr>
      <w:r>
        <w:rPr>
          <w:rFonts w:ascii="Amiri" w:hAnsi="Amiri" w:eastAsia="Amiri" w:cs="Amiri"/>
          <w:color w:val="111111"/>
          <w:sz w:val="28"/>
          <w:sz w:val="28"/>
          <w:szCs w:val="28"/>
          <w:rtl w:val="true"/>
          <w:lang w:bidi="ar-SA"/>
        </w:rPr>
        <w:t>عوامل و ريشه‌هاى فقر معنوى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آرزوهاى دور و دراز كه سبب مى‌شود خود را هميشه نيازمند ببيند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 به دنيا كه انسان را گرسنه نگه مى‌دارد، در مقابل زهد كه غناى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كردن آخرت، كه خيال مى‌كند هر چه هست همين دنياست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را ارزشمندتر از پول نمى‌داند و حال آنكه بزرگى نفس، آبرو و شخصيّت، استقلال وجودى و آرامش وجدان از پول بالاترند، ولى بعضى آبرو را فداى پول و 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خطبه همّام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الخالقُ فى </w:t>
      </w:r>
    </w:p>
    <w:p>
      <w:pPr>
        <w:pStyle w:val="BookText"/>
        <w:rPr/>
      </w:pPr>
      <w:r>
        <w:rPr>
          <w:rFonts w:ascii="IRNazanin" w:hAnsi="IRNazanin" w:eastAsia="IRNazanin"/>
          <w:color w:val="111111"/>
          <w:sz w:val="28"/>
          <w:sz w:val="28"/>
          <w:szCs w:val="28"/>
          <w:rtl w:val="true"/>
          <w:lang w:bidi="fa-IR"/>
        </w:rPr>
        <w:t>انْفُسهِم فَصَغُرَ مادُونَهُ في أعيُنِهِمْ ؛ پرهيزگاران كسانى هستند كه خدا در نظرشان بزرگ و غير خدا در نظر آنها كوچك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آنها كه با خدا آشنا هستند غير خدا در نظرشان ارزشى ندارد، يك قطره آب در نظر كسى ارزش دارد كه دريا را نديده، و يا روشنايى شمع براى كسى ارزش دارد كه آفتاب را نديده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كه معرفة اللَّه دارند غناى نفس هم دارند، و كسى كه غناى نفس داشته باشد دين، آبرو و شخصيّت خود را نمى‌فروشد</w:t>
      </w:r>
      <w:r>
        <w:rPr>
          <w:rFonts w:eastAsia="Amiri" w:cs="Amiri" w:ascii="Amiri" w:hAnsi="Amiri"/>
          <w:color w:val="111111"/>
          <w:sz w:val="28"/>
          <w:szCs w:val="28"/>
          <w:rtl w:val="true"/>
          <w:lang w:bidi="ar-SA"/>
        </w:rPr>
        <w:t xml:space="preserve">. </w:t>
      </w:r>
      <w:bookmarkStart w:id="68" w:name="pg12633_132927"/>
    </w:p>
    <w:p>
      <w:pPr>
        <w:pStyle w:val="Heading2"/>
        <w:numPr>
          <w:ilvl w:val="1"/>
          <w:numId w:val="1"/>
        </w:numPr>
        <w:rPr/>
      </w:pPr>
      <w:bookmarkStart w:id="69" w:name="__RefHeading___Toc271003_222507752"/>
      <w:bookmarkStart w:id="70" w:name="_Toc23"/>
      <w:bookmarkEnd w:id="68"/>
      <w:bookmarkEnd w:id="69"/>
      <w:r>
        <w:rPr/>
        <w:t>6</w:t>
      </w:r>
      <w:r>
        <w:rPr>
          <w:rtl w:val="true"/>
        </w:rPr>
        <w:t xml:space="preserve">: </w:t>
      </w:r>
      <w:r>
        <w:rPr>
          <w:rtl w:val="true"/>
        </w:rPr>
        <w:t>بدترين امّت</w:t>
      </w:r>
      <w:bookmarkEnd w:id="7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شَرَّ أمَّتي الّذِينَ يُكْرَمُونَ مَخافَةَ شَرِّهِمْ، أَلا وَ مَنْ اكْرَمَهُ النّاسُ اتِّقَاءَ شَرِّهِ فَلَيْسَ مِنّي</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بدترينِ امّت من كسانى هستند كه از ترس آزارشان، نزد مردم گرامى باشند و آگاه باشيد هر كه را مردم از ترس آزارش گرامى دارند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احتراماتى كه افراد در جامعه دارند علت‌هاى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شخص داراى فضيلتى است و مردم به خاطر فضيلتى كه دارد احترامش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يا با تقوا يا عالم است و چون انسان عاشق فضيلت است به او احترام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كسى است كه به جامعه خدمت مى‌كند اين فضيلت است و مردم به او احترام مى‌گذارند، كه اين بهترين نوع احترام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داراى اين فضايل نيست و مقامش پايين‌تر است امّا مردم به خاطر اينكه به او احتياج دارند اكرامش مى‌كنند، اين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افرادى هستند كه فضيلتى ندارند و مردم هم احتياجى به آنها ندارند و فقط به خاطر ترس از شرّ آنها احترامشان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آدم بد زبانى است كه اگر احترامش نگذارند </w:t>
      </w:r>
    </w:p>
    <w:p>
      <w:pPr>
        <w:pStyle w:val="BookText"/>
        <w:rPr/>
      </w:pPr>
      <w:r>
        <w:rPr>
          <w:rFonts w:ascii="IRNazanin" w:hAnsi="IRNazanin" w:eastAsia="IRNazanin"/>
          <w:color w:val="111111"/>
          <w:sz w:val="28"/>
          <w:sz w:val="28"/>
          <w:szCs w:val="28"/>
          <w:rtl w:val="true"/>
          <w:lang w:bidi="fa-IR"/>
        </w:rPr>
        <w:t>زبانش باز مى‌شود و ملاحظه هيچ كس را نمى‌كند؛ يا اينكه صاحب قدرت خطرناكى است كه اگر احترامش نگذارند نظرش بر مى‌گردد و يا اينكه آدم شرورى است و براى اينكه از شرش در امان باشند احترامش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حديث 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امّت من چنين افرادى هستند كه به آنها پول مى‌دهند و يا دعوتشان مى‌كنند تا اينكه از شرّشان در امان باشند، حضرت چنين كسى را از خود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علت اينكه چرا به كسى احترام مى‌گذارند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فضيلت است يا اينكه حاجتى دارند و يا اينكه از او مى‌ترسند؛ اينها بدترين افراد هستند، چون اشرارى هستند در لباس صاحبان فضيلت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اسلام به مسأله آزار نرساندن به خلق خدا ومدارا كردن با مردم، همسايه‌ها، دوست و زير دست، بسيار سفارش شده و تأكيد شده به آنها ظلم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لأنْ أبِيْتَ على حَسَكِ السَّعْدَانِ مُسَهَّداً وَاجَرَّ في الأغْلالِ مُصَفَّداً أحَبُّ إلَيَّ مِنْ أنْ ألْقَى اللَّهَ وَرَسُولَهُ يَوْمَ الْقِيَامَةِ ظالِماً لِبَعْضِ الْعِبَادِ، وَغاصِباً لِشَيْ‌ءٍ مِنَ الْحُطامِ، وَكَيْفَ أظْلِمُ أحَداً لِنَفْسٍ يُسْرِعُ الَى البِلى قُفُولُها وَيَطولُ في الثَّرى حُلُولُها؛ اگر دست و پايم را در زنجير كرده و در كوچه و بازار بكشانند و شب‌ها مرا روى نوك خارهاى جانگداز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قرار بدهند، برايم محبوب‌تر است از اينكه خدا و رسولش را روز قيامت در حالى ملاقات كنم كه به بعضى از بندگان ستم كرده و چيزى از اموال آنها را غصب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كسى ستم روا دارم، آن هم براى جسمى كه تار و پودش به سرعت به سوى كهنگى پيش مى‌رود و مدت‌هاى طولانى در ميان خاكها مى‌ماند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شكر اين نعمت گذارم‌كه زور مردم آزارى ندارم </w:t>
      </w:r>
      <w:bookmarkStart w:id="71" w:name="pg12633_132929"/>
    </w:p>
    <w:p>
      <w:pPr>
        <w:pStyle w:val="Heading2"/>
        <w:numPr>
          <w:ilvl w:val="1"/>
          <w:numId w:val="1"/>
        </w:numPr>
        <w:rPr/>
      </w:pPr>
      <w:bookmarkStart w:id="72" w:name="__RefHeading___Toc271005_222507752"/>
      <w:bookmarkStart w:id="73" w:name="_Toc24"/>
      <w:bookmarkEnd w:id="71"/>
      <w:bookmarkEnd w:id="72"/>
      <w:r>
        <w:rPr/>
        <w:t>7</w:t>
      </w:r>
      <w:r>
        <w:rPr>
          <w:rtl w:val="true"/>
        </w:rPr>
        <w:t xml:space="preserve">: </w:t>
      </w:r>
      <w:r>
        <w:rPr>
          <w:rtl w:val="true"/>
        </w:rPr>
        <w:t>دو نشانه از آخر الزمان</w:t>
      </w:r>
      <w:bookmarkEnd w:id="7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 ما يَكونُ في آخِرِ الزَّمانِ أخٌ يُوثَقُ بِهِ أوْ دِرْهَمٌ مِنْ حَلالٍ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چيزى كه در آخر الزمان پيدا مى‌شود برادرى مورد اعتماد و در همى پول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الزمان چه زمانى است؟ از مجموع احاديثى كه درباره آخر الزمان آمده استفاده مى‌شود كه آخر الزمان يا موقعى است كه دنيا به پايان مى‌رسد و يا موقعى است كه دوران غيبت حضرت مهدى عليه السلام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به دو چيز اشاره شده كه در آخر الزمان كم پيدا مى‌شود يكى دوست مورد اعتماد و ديگرى درهم حلال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انسان، جمعى و گروهى و مدنى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مشكلات انسان به حدّى است كه به تنهايى نمى‌تواند از عهده آنها برآيد، به خصوص در مسير تكامل كه بدون همكارى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زندگى جمعى مسأله مهم، اعتمادى است كه افراد بايد به يكديگر داشته باشند، و اگر اين اعتماد وجود نداشته باشد فوايد و بركات زندگى جمعى هيچ‌گاه محقق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زندگى جمعى، در زندگى خصوصى هم انسان نياز به دوست دارد تا به او پناه ببرد و سرمايه دوستى هم چيزى نيست جز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دوست واقعى كم است، اگر چه دوست نمايان بسيارند كه دليل آن غلبه مادّى‌گرى بر جوامع است وجايى‌كه روح مادّى‌گرى حاكم شد اعتماد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دغل دوستان كه مى‌بينى‌مگسانند گرد شيرينى</w:t>
      </w:r>
    </w:p>
    <w:p>
      <w:pPr>
        <w:pStyle w:val="BookText"/>
        <w:rPr/>
      </w:pPr>
      <w:r>
        <w:rPr>
          <w:rFonts w:ascii="IRNazanin" w:hAnsi="IRNazanin" w:eastAsia="IRNazanin"/>
          <w:color w:val="111111"/>
          <w:sz w:val="28"/>
          <w:sz w:val="28"/>
          <w:szCs w:val="28"/>
          <w:rtl w:val="true"/>
          <w:lang w:bidi="fa-IR"/>
        </w:rPr>
        <w:t>دومين چيزى كه حديث اشاره مى‌كند درهم حلال است كه در آخر الزمان كم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 ما، به چند دليل مال حلال كم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جوامع بشرى با هم، كه موجب شده است مواد غذايى از خارج وارد شود و حلال و حرام بودن و طهارت و نجاست آن مشخّص نباشد و اينكه از طريق ظلم بدست آمده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بانكهاست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بايد باشد و در غير اين صورت اقتصاد از بين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حلال و حرام در اين بانكها با هم مخلوط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روح مادّيگرى كه سبب تجاوز به حقوق يكديگر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هم ما مكلّف به ظاهر هستيم كه آنچه از بانكها مى‌گيريم حلال است چون شبهه محصوره‌اى است كه همه اطرافش محلّ آزمايش يا امتحان نيست، و آنچه از خارج مى‌آيد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امّا آثار واقعى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محضر رسول اكرم صلى الله عليه و آله 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ان يُستَجَابَ دُعائي ؛ دوست دارم كه دعايم مستجاب شود،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 مأكَلَكَ وَلاتُدْخِلْ بَطْنَكَ الحَرامَ ؛ خوراك خود را حلال كن</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آثار واقعى است كه با خوردن مال حرام به وجود مى‌آيد كه تاريكى قلب مى‌آورد و نورانيّت را مى‌گيرد، توفيقات را سلب مى‌كند ومانع استجابت دعا مى‌شود</w:t>
      </w:r>
      <w:r>
        <w:rPr>
          <w:rFonts w:eastAsia="IRNazanin" w:cs="IRNazanin"/>
          <w:color w:val="111111"/>
          <w:sz w:val="28"/>
          <w:szCs w:val="28"/>
          <w:rtl w:val="true"/>
          <w:lang w:bidi="fa-IR"/>
        </w:rPr>
        <w:t xml:space="preserve">. </w:t>
      </w:r>
      <w:bookmarkStart w:id="74" w:name="pg12633_132931"/>
    </w:p>
    <w:p>
      <w:pPr>
        <w:pStyle w:val="Heading2"/>
        <w:numPr>
          <w:ilvl w:val="1"/>
          <w:numId w:val="1"/>
        </w:numPr>
        <w:rPr/>
      </w:pPr>
      <w:bookmarkStart w:id="75" w:name="__RefHeading___Toc271007_222507752"/>
      <w:bookmarkStart w:id="76" w:name="_Toc25"/>
      <w:bookmarkEnd w:id="74"/>
      <w:bookmarkEnd w:id="75"/>
      <w:r>
        <w:rPr/>
        <w:t>8</w:t>
      </w:r>
      <w:r>
        <w:rPr>
          <w:rtl w:val="true"/>
        </w:rPr>
        <w:t xml:space="preserve">: </w:t>
      </w:r>
      <w:r>
        <w:rPr>
          <w:rtl w:val="true"/>
        </w:rPr>
        <w:t>دروغ و خيانت</w:t>
      </w:r>
      <w:bookmarkEnd w:id="7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يُطْبَعُ الْمُؤْمِنُ عَلى كُلِّ خَصْلَةٍ، وَ لا يُطْبَعُ عَلَى الْكَذِبِ وَلا عَلَى الخِيانَةِ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خصلتى ممكن است طبيعت مؤمن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ممكن است به خاطر كمى تقوا از مؤمن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محال است دروغ و خيانت در طبيعت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ما به مسأله دروغ و خيانت اهميّت زيادى داده شده است، از جمله در حديثى از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يَبْعَثْ نَبِيّاً إلّابِصِدْقِ الْحَدِيثِ وَ أدَاءِ الأمانَةِ إلَى البَرِّ وَ الفاجِرِ؛ خداوند هيچ پيغمبرى را مبعوث نكرده مگر به راستگويى و اداى امانت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شايد اشاره به اين است كه راستگويى و اداى امانت جزء قوانين همه انبيا بوده و شايد استثنا به خاطر اين است كه مؤمن تابع هر دينى كه باشد در آن دين دروغ و خيانت ممنوع است و يا اشاره به آيه‌اى است كه مى‌فرمايد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يَفْتَرِى الْكَذِبَ الَّذِينَ لَايُؤْمِنُونَ بِآيَاتِ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تنها كسانى دروغ مى‌بندند كه به </w:t>
      </w:r>
    </w:p>
    <w:p>
      <w:pPr>
        <w:pStyle w:val="BookText"/>
        <w:rPr/>
      </w:pPr>
      <w:r>
        <w:rPr>
          <w:rFonts w:ascii="Amiri" w:hAnsi="Amiri" w:eastAsia="Amiri" w:cs="Amiri"/>
          <w:color w:val="111111"/>
          <w:sz w:val="28"/>
          <w:sz w:val="28"/>
          <w:szCs w:val="28"/>
          <w:rtl w:val="true"/>
          <w:lang w:bidi="ar-SA"/>
        </w:rPr>
        <w:t>آيات خدا ايمان ندارند</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خيانت نوعى دروغ در عمل است همان‌طور كه دروغ نوعى خيانت در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ممكن است اشاره به اين باشد كه اين دو عمل اساس زندگى انسان را متزلزل مى‌كند، چرا كه تشكيل جامعه انسانى براساس اعتماد است كه اگر نباشد، جامعه وجود ندارد و دروغ، اين سرمايه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ممكن است اشاره به اين باشد كه دروغ و خيانت كليد گناهان ديگر است، انسان اگر دروغ بگويد مى‌تواند تقلّب، كلاه‌بردارى و خيانت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خدمت رسول اكرم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گناه هستم 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قول بده كه يك گناه را انجام ندهى و آن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ترك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مى‌خواست گناه كند ولى فكر كرد كه فردا وقتى خدمت پيامبر مى‌رسد، حضرت سؤال خواهد كرد گناه كردى يا نه؟ اگر دروغ بگويد، كه گناه كرده و اگر راست بگويد رسوا مى‌شود، آن جوان به واسطه ترك دروغ گناهان ديگر را هم ترك كرد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امام حسن عسكرى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فى بَيتٍ وَ جُعِلَ مِفتاحَهُ الكَذِبُ ؛ تمام بديها در خانه‌اى قرار داده شده است و كليد آن دروغ است</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وقتى اين كليد از بين برود گناهان ديگر هم از بين مى‌رود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تَنْظُروا إلى كَثْرَةِ صَلاتِهِم وَ صَوْمِهِم وَ كَثْرَةِ الحَجِّ وَالْمَعْروفِ وَ طَنْطَنَتِهِمْ بِاللَّيْلِ، وَلكِنِ انْظُرُو إلى صِدْقِ الحَدِيث وَأداءِ الأمانَةِ؛ اگر مى‌خواهيد افراد را بشناسيد از طريق عبادات، آنها را نشناسيد كه نماز و روزه و حجّشان زياد است و اينكه در دل شب بلند مى‌شوند و از خوف خدا نعره </w:t>
      </w:r>
    </w:p>
    <w:p>
      <w:pPr>
        <w:pStyle w:val="BookText"/>
        <w:rPr/>
      </w:pPr>
      <w:r>
        <w:rPr>
          <w:rFonts w:ascii="IRNazanin" w:hAnsi="IRNazanin" w:eastAsia="IRNazanin"/>
          <w:color w:val="111111"/>
          <w:sz w:val="28"/>
          <w:sz w:val="28"/>
          <w:szCs w:val="28"/>
          <w:rtl w:val="true"/>
          <w:lang w:bidi="fa-IR"/>
        </w:rPr>
        <w:t>مى‌كشند، بلكه از اداى امانت و راستى گفتار آنها را بشناسيد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إذا كَذَبَ مِنْ غَيرِ عُذْرٍ لَعَنَهُ سَبْعُونَ ألْفَ مَلَكٍ، وَخَرَجَ مِنْ قَلْبِهِ نَتْنٌ حَتّى يَبْلُغَ الْعَرْشَ فَيَلْعَنُهُ حَمَلَةُ الْعَرْشِ ؛ هرگاه مؤمنى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بگويد، هفتاد هزار فرشته او را لعنت مى‌كنند، و از دهانش بوى تعفّن و گندى برآيد كه تا به عرش رسد، و حاملان عرش نيز وى را لعنت كنند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أَيكونُ الْمؤمِنُ جَبَاناً؟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المُؤْمِنُ بَخِيلًا؟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أيكونُ المؤمِنُ كَذّاباً؟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ممكن است مؤمن ترسو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بخيل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كأنَّ رَجُلًا جاءَني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مَعَهُ فإذا أنا بِرَجُلَينِ أحَدُهُما قائِمٌ والآخَرُ جالِسٌ، وَبِيَدِ الْقائِمِ كلّوبٌ مِنْ حَديدٍ يُلْقِمُهُ في شِدْقِ الجالِسِ فَيَجْنِبُهُ حَتّى يَبْلُغَ كاهِلَهُ، فَيُلْقِمُهُ الجانِبَ الآخَرَ فَيَمُدُّهُ، فإذا مَدَّهُ رَجَعَ الآخرُ كما كانَ، فَقُلتُ للّذي أقامَني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كَذّابٌ، يُعَذَّبُ في قَبْرِهِ إلى يَوْمِ الْقِيَامَةِ؛ گويا مردى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برخاستم و با او روانه شدم تا به دو نفر رسيديم كه يكى ايستاده و ديگرى نشسته بود، در دست ايستاده قلّابى از آهن بود و آن را در كنج دهان آن كه نشسته بود فرو مى‌برد و مى‌كشيد تا از شانه به پشت او مى‌رسيد، سپس بيرون مى‌آورد و به طرف ديگر فرو مى‌برد و مى‌كشيد و همچنان اين عمل را تكرار مى‌كرد، به آن كه با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 و تا روز قيامت اين‌گونه در گور عذاب مى‌شود</w:t>
      </w:r>
      <w:r>
        <w:rPr>
          <w:rFonts w:eastAsia="IRNazanin" w:cs="IRNazanin"/>
          <w:color w:val="111111"/>
          <w:sz w:val="28"/>
          <w:szCs w:val="28"/>
          <w:rtl w:val="true"/>
          <w:lang w:bidi="fa-IR"/>
        </w:rPr>
        <w:t>».</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2633_132935"/>
      <w:bookmarkStart w:id="78" w:name="pg12633_132935"/>
      <w:bookmarkEnd w:id="78"/>
    </w:p>
    <w:p>
      <w:pPr>
        <w:pStyle w:val="Heading2"/>
        <w:numPr>
          <w:ilvl w:val="1"/>
          <w:numId w:val="1"/>
        </w:numPr>
        <w:rPr/>
      </w:pPr>
      <w:bookmarkStart w:id="79" w:name="pg12633_132935"/>
      <w:bookmarkStart w:id="80" w:name="__RefHeading___Toc271009_222507752"/>
      <w:bookmarkStart w:id="81" w:name="_Toc26"/>
      <w:bookmarkEnd w:id="79"/>
      <w:bookmarkEnd w:id="80"/>
      <w:r>
        <w:rPr/>
        <w:t>9</w:t>
      </w:r>
      <w:r>
        <w:rPr>
          <w:rtl w:val="true"/>
        </w:rPr>
        <w:t xml:space="preserve">: </w:t>
      </w:r>
      <w:r>
        <w:rPr>
          <w:rtl w:val="true"/>
        </w:rPr>
        <w:t>زهد و آثار آن</w:t>
      </w:r>
      <w:bookmarkEnd w:id="81"/>
    </w:p>
    <w:p>
      <w:pPr>
        <w:pStyle w:val="Heading3"/>
        <w:numPr>
          <w:ilvl w:val="2"/>
          <w:numId w:val="1"/>
        </w:numPr>
        <w:rPr/>
      </w:pPr>
      <w:bookmarkStart w:id="82" w:name="__RefHeading___Toc271011_222507752"/>
      <w:bookmarkStart w:id="83" w:name="_Toc27"/>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في الدُّنْيا قَصْرُ الأمَلِ، وَ شُكْرُ كُلِّ نِعْمَةٍ، وَ الوَرَعُ عَنْ كُلِّ ما حرَّمَ اللَّهُ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زهد در دنيا سه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كوتاهى آرزوها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نعمت‌هاى الهى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آنچه كه خدا حرام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به معناى بى اعتنايى به دنيا و ترك وابستگى‌ها و در مقابل رغبت به معناى علاقه به دنيا و دنياپرستى است و كسى كه اسير دنياست راغب است، پس زهد به معناى فقر و اعراض از نعمتهاى الهى نيست بلكه ممكن است كسى غرق در نعمت و زاهد باشد وكسى هم فاقد نعمت و راغب باشد، به عنوان مثال از تمام دنيا يك پيراهن كرباس دارد ولى وابسته آن است كه اگر از دست بدهد، فريادش بلند مى‌شود؛ اين شخص راغب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فوق حضرت زهد را در سه جمله خلاصه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كوتاهى آرزوها؛ يعنى زاهد آرزوى دور و دراز ندارد، چون باعث فراموشى آخرت مى‌شود</w:t>
      </w:r>
      <w:r>
        <w:rPr>
          <w:rFonts w:eastAsia="IRNazanin" w:cs="IRNazanin"/>
          <w:color w:val="111111"/>
          <w:sz w:val="28"/>
          <w:szCs w:val="28"/>
          <w:rtl w:val="true"/>
          <w:lang w:bidi="fa-IR"/>
        </w:rPr>
        <w:t>.</w:t>
      </w:r>
      <w:bookmarkStart w:id="84" w:name="pg12633_132936"/>
    </w:p>
    <w:p>
      <w:pPr>
        <w:pStyle w:val="BookText"/>
        <w:rPr/>
      </w:pPr>
      <w:bookmarkEnd w:id="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نعمت؛ يعنى زاهد نعمتهاى خدا، مثل چشم، گوش، سلامتى، جوانى، ثروت و غيره را در جايش مصرف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ورع؛ يعنى زاهد از هر چه خدا حرام كرده دورى مى‌كند</w:t>
      </w:r>
      <w:r>
        <w:rPr>
          <w:rFonts w:eastAsia="IRNazanin" w:cs="IRNazanin"/>
          <w:color w:val="111111"/>
          <w:sz w:val="28"/>
          <w:szCs w:val="28"/>
          <w:rtl w:val="true"/>
          <w:lang w:bidi="fa-IR"/>
        </w:rPr>
        <w:t>.</w:t>
      </w:r>
    </w:p>
    <w:p>
      <w:pPr>
        <w:pStyle w:val="Heading3"/>
        <w:numPr>
          <w:ilvl w:val="2"/>
          <w:numId w:val="1"/>
        </w:numPr>
        <w:rPr/>
      </w:pPr>
      <w:bookmarkStart w:id="85" w:name="__RefHeading___Toc271013_222507752"/>
      <w:bookmarkStart w:id="86" w:name="_Toc28"/>
      <w:bookmarkEnd w:id="85"/>
      <w:r>
        <w:rPr>
          <w:rtl w:val="true"/>
        </w:rPr>
        <w:t>آثار زهد</w:t>
      </w:r>
      <w:r>
        <w:rPr>
          <w:rtl w:val="true"/>
        </w:rPr>
        <w:t>:</w:t>
      </w:r>
      <w:bookmarkEnd w:id="86"/>
    </w:p>
    <w:p>
      <w:pPr>
        <w:pStyle w:val="BookText"/>
        <w:rPr/>
      </w:pPr>
      <w:r>
        <w:rPr>
          <w:rFonts w:ascii="IRNazanin" w:hAnsi="IRNazanin" w:eastAsia="IRNazanin"/>
          <w:color w:val="111111"/>
          <w:sz w:val="28"/>
          <w:sz w:val="28"/>
          <w:szCs w:val="28"/>
          <w:rtl w:val="true"/>
          <w:lang w:bidi="fa-IR"/>
        </w:rPr>
        <w:t>در حديثى پيامبر اكرم صلى الله عليه و آله درباره آثار زهد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زَهِدَ في الدُّنيا أثْبَتَ اللَّهُ الحِكْمَةَ في قَلْبِهِ وَ أنْطَقَ بِها لِسانَهُ وَبَصَّرَهُ عيوبَ الدُّنْيا داءَها وَ دَواءَها وَ اخْرَجُه مِنَ الدُّنيا سالِماً إلى دارِ القَرارِ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اين حديث چهار ويژگى براى زهد در دنيا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نورانيّت قلب، به طورى كه حكمت در قلب ثابت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انسان به حكمت گويا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عيوب دنيا را ديده و دردها و درمانها را مشاهده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دنيا سالم به سوى آخرت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بزرگترين مشكل در شناخت حقايق؛ پوشيده در حجاب بودن آنهاست؛ حق آشكار است ولى مشكل وجود حجابهاست و قسمت عمده اين حجابها در دنياپرستى خلاصه مى‌شود؛ و حبّ مال، فرزند، مقام،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حبهاى دنيايى هستند كه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حبّ دنيا از قلب بيرون رود، حجابها از بين مى‌رود و انسان مى‌تواند حقايق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دنيا به معناى بى‌اعتنايى به دنياست كه باعث مى‌شود اين حجاب‌ها برداشته شده و اين آثار چهارگانه در انسان حاصل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حبّ دنيا تشبيهات مختلفى شده است به عنوان مثال گاهى حبّ دنيا را به گرد و غبار تشبيه مى‌كنند، چون گاهى با وجود اينكه چشم سالم است و راه پيدا است، گرد و غبار اجازه نمى‌دهد كه انسان راه را ببيند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يار ندارد حجاب و پرده ولى‌غبار ره بنشان تا نظر توانى كرد</w:t>
      </w:r>
    </w:p>
    <w:p>
      <w:pPr>
        <w:pStyle w:val="BookText"/>
        <w:rPr/>
      </w:pPr>
      <w:r>
        <w:rPr>
          <w:rFonts w:ascii="IRNazanin" w:hAnsi="IRNazanin" w:eastAsia="IRNazanin"/>
          <w:color w:val="111111"/>
          <w:sz w:val="28"/>
          <w:sz w:val="28"/>
          <w:szCs w:val="28"/>
          <w:rtl w:val="true"/>
          <w:lang w:bidi="fa-IR"/>
        </w:rPr>
        <w:t>خدا اظهر الاشياء است و ظاهرتر از خدا در عالم هستى چيزى نيست ولى حجابها اجازه نمى‌دهد كه انسان خدا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فِى غَفْلَةٍ مِّنْ هَذَا فَكَشَفْنَا عَنْكَ غِطَاءَكَ فَبَصَرُكَ الْيَوْمَ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قيامت به انسان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صحنه غافل بودى، و ما پرده را از چشم تو كنار زديم، و امروز چشمت كاملًا بينا به حقايق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آرى پرده‌هاى جهان مادّه، آمال و آرزوها، عشق و علاقه به دنيا، زن و فرزند و مال و مقام، هوسهاى سركش و حسادتها، به تو اجازه نداد كه امروز را از همان زمان بنگرى، امروز گرد و غبار غفلت فرو نشسته، حجابها كنار رفته، پرده‌هاى شهوات و آمال و آرزوها دريده شده، چرا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لحظه‌هاى آخر عمر، انسان چشم برزخى مى‌يابد و خيلى چيزها را مى‌بيند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كنيم اين حجابها را به حدّاقل برسانيم تا آنچه ديگران نمى‌بينند ما ببينيم و بدانيم</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2633_132939"/>
      <w:bookmarkStart w:id="88" w:name="pg12633_132939"/>
      <w:bookmarkEnd w:id="88"/>
    </w:p>
    <w:p>
      <w:pPr>
        <w:pStyle w:val="Heading2"/>
        <w:numPr>
          <w:ilvl w:val="1"/>
          <w:numId w:val="1"/>
        </w:numPr>
        <w:rPr/>
      </w:pPr>
      <w:bookmarkStart w:id="89" w:name="pg12633_132939"/>
      <w:bookmarkStart w:id="90" w:name="__RefHeading___Toc271015_222507752"/>
      <w:bookmarkStart w:id="91" w:name="_Toc29"/>
      <w:bookmarkEnd w:id="89"/>
      <w:bookmarkEnd w:id="90"/>
      <w:r>
        <w:rPr/>
        <w:t>10</w:t>
      </w:r>
      <w:r>
        <w:rPr>
          <w:rtl w:val="true"/>
        </w:rPr>
        <w:t xml:space="preserve">: </w:t>
      </w:r>
      <w:r>
        <w:rPr>
          <w:rtl w:val="true"/>
        </w:rPr>
        <w:t>راه نفوذ در ديگران</w:t>
      </w:r>
      <w:bookmarkEnd w:id="91"/>
    </w:p>
    <w:p>
      <w:pPr>
        <w:pStyle w:val="Heading3"/>
        <w:numPr>
          <w:ilvl w:val="2"/>
          <w:numId w:val="1"/>
        </w:numPr>
        <w:rPr/>
      </w:pPr>
      <w:bookmarkStart w:id="92" w:name="__RefHeading___Toc271017_222507752"/>
      <w:bookmarkStart w:id="93" w:name="_Toc30"/>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على حُبِّ مَنْ أحْسَنَ إلَيْها، وَ بُغْضِ مَنْ أسَاءَ إلَيْها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در بند دوستى آن كسى است كه به آنها نيكى كرده و دشمن آنكه به آنها بدى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ديگر به جاى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جَبَلَ قُلوبَ عِبادِهِ عَلى حُبِّ مَنْ أحْسَنَ إلَيْها وَبُغْضِ مَنْ أساءَ إلَيْها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خلقت است امّا نه هر خلقتى، بلكه آن خلقت ريشه دار كه قابل تغيير نيست مثل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جبلّى فلان كس است، يعنى چنان در او ريشه دوانده كه قابل تغيير نيست و در واقع از جبل به معناى كوه گرفته شده چون نمى‌توان كوه را از جايش حركت داد، به همين جهت صفاتى كه در خلقت جاى مى‌گيرد و قابل تغيير نيست از آن تعبير به جبل مى‌كنند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 را چنان آفريده است كه به كسانى كه به آنها نيكى كنند علاقه عميق دارند و نسبت به كسانى كه به آنها بدى كنند كينه دارند، بنابراين خوبى سبب عشق و علاقه و بدى سبب دشمنى است</w:t>
      </w:r>
      <w:r>
        <w:rPr>
          <w:rFonts w:eastAsia="IRNazanin" w:cs="IRNazanin"/>
          <w:color w:val="111111"/>
          <w:sz w:val="28"/>
          <w:szCs w:val="28"/>
          <w:rtl w:val="true"/>
          <w:lang w:bidi="fa-IR"/>
        </w:rPr>
        <w:t xml:space="preserve">. </w:t>
      </w:r>
      <w:bookmarkStart w:id="94" w:name="pg12633_132940"/>
    </w:p>
    <w:p>
      <w:pPr>
        <w:pStyle w:val="Heading3"/>
        <w:numPr>
          <w:ilvl w:val="2"/>
          <w:numId w:val="1"/>
        </w:numPr>
        <w:rPr/>
      </w:pPr>
      <w:bookmarkStart w:id="95" w:name="__RefHeading___Toc271019_222507752"/>
      <w:bookmarkStart w:id="96" w:name="_Toc31"/>
      <w:bookmarkEnd w:id="94"/>
      <w:bookmarkEnd w:id="95"/>
      <w:r>
        <w:rPr>
          <w:rtl w:val="true"/>
        </w:rPr>
        <w:t>راه نفوذ در ديگران</w:t>
      </w:r>
      <w:r>
        <w:rPr>
          <w:rtl w:val="true"/>
        </w:rPr>
        <w:t>:</w:t>
      </w:r>
      <w:bookmarkEnd w:id="96"/>
    </w:p>
    <w:p>
      <w:pPr>
        <w:pStyle w:val="BookText"/>
        <w:rPr/>
      </w:pPr>
      <w:r>
        <w:rPr>
          <w:rFonts w:ascii="IRNazanin" w:hAnsi="IRNazanin" w:eastAsia="IRNazanin"/>
          <w:color w:val="111111"/>
          <w:sz w:val="28"/>
          <w:sz w:val="28"/>
          <w:szCs w:val="28"/>
          <w:rtl w:val="true"/>
          <w:lang w:bidi="fa-IR"/>
        </w:rPr>
        <w:t>مى‌توانيم از اين حديث راه نفوذ در ديگران را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نفوذ، كلاه گذارى نيست بلكه نفوذ به حق در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نفوذ در ديگران راهى است كه در روايت آمده يعنى نيكى كردن به مردم و حل كردن مشكل مردم؛ البتّه كمك به حلّ مشكلات، و نيكى كردن به مردم تنها كمك مادى نيست، بلكه استفاده از سرمايه‌هايى است كه در اختيار داريم و فناناپذير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اميرالمؤمنين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لَنْ تَسَعُوا النّاسَ بِأمْوالِكُمْ فَسَعُوهُمْ بِأخْلاقِكُم ؛ شما با پول نمى‌توانيد همه مردم را جذب كنيد ولى با اخلاق نيكو مى‌توانيد مردم را جذب كنيد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اين كار هزينه زيادى هم نمى‌خواهد، مانند برخورد نيكو با همسايه، پيش از او سلام كردن، احوال پرسى كردن و احوال خويشان او را پرسيدن، در غياب دوست از او دفاع كردن و اگر بيمار شد عيادتش نمودن و در غم و شادى شريك او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عوامل پيشرفت رسول اكرم صلى الله عليه و آله در صدر اسلام، نفوذ آن حضرت در دلها بود كه خداوند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فَبِمَا رَحْمَةٍ مِّنَ اللَّهِ لِنْتَ لَهُمْ وَلَوْ كُنْتَ فَظّاً غَلِيظَ الْقَلْبِ لَانْفَضُّوا مِنْ حَوْلِكَ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پرتو رحمت الهى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نرم و مهربان شدى و اگر خشن و سنگدل بودى، از اطراف تو پراكنده مى‌شدند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 اخلاق عظيم و برجسته‌اى دارى</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اخلاقى كه عقل در آن حيران است، چرا كه اگر مردم را به بندگى خدا دعوت مى‌كنى تو خود بيش از همه عبادت مى‌كنى، و اگر از كار بد باز مى‌دارى تو قبل از همه خوددارى مى‌كنى، آزارت مى‌دهند و تو اندرز مى‌دهى، ناسزايت مى‌گويند و </w:t>
      </w:r>
    </w:p>
    <w:p>
      <w:pPr>
        <w:pStyle w:val="BookText"/>
        <w:rPr/>
      </w:pPr>
      <w:r>
        <w:rPr>
          <w:rFonts w:ascii="IRNazanin" w:hAnsi="IRNazanin" w:eastAsia="IRNazanin"/>
          <w:color w:val="111111"/>
          <w:sz w:val="28"/>
          <w:sz w:val="28"/>
          <w:szCs w:val="28"/>
          <w:rtl w:val="true"/>
          <w:lang w:bidi="fa-IR"/>
        </w:rPr>
        <w:t>تو براى آنها دعا مى‌كنى، بر بدنت سنگ مى‌زنند و خاكستر داغ بر سرت مى‌ريزند و تو براى هدايت آنها دست به درگاه خدا بر مى‌دارى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توانى دلى به دست آوردل شكستن هنر نمى‌باشد</w:t>
      </w:r>
    </w:p>
    <w:p>
      <w:pPr>
        <w:pStyle w:val="BookText"/>
        <w:rPr/>
      </w:pPr>
      <w:r>
        <w:rPr>
          <w:rFonts w:ascii="IRNazanin" w:hAnsi="IRNazanin" w:eastAsia="IRNazanin"/>
          <w:color w:val="111111"/>
          <w:sz w:val="28"/>
          <w:sz w:val="28"/>
          <w:szCs w:val="28"/>
          <w:rtl w:val="true"/>
          <w:lang w:bidi="fa-IR"/>
        </w:rPr>
        <w:t xml:space="preserve">يك نمونه از اخلاق پيامبر اكرم صلى الله عليه و آله در فتح مكّه نمايان شد؛ هنگامى كه مشركان خونخوار و جنايت پيشه كه ساليان دراز هر چه در توان داشتند بر ضدّ اسلام و شخص پيامبر صلى الله عليه و آله به كار گرفتند، در چنگال مسلمين گرفتار شدند، پيامبر اكرم صلى الله عليه و آله بر خلاف تمام مناسبات دوستان و دشمنان، فرمان عفو عمومى صادر كرد، و تمام جنايات آنها را به دست فراموشى سپرد، و همين سبب شد كه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فِى دِينِ اللَّهِ أَفْوَاجاً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مردم فوج فوج مسلمان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حسين بن على عليه السلام نقل شده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اميرالمؤمنين عليه السلام عن سيرة رسول اللَّه صلى الله عليه و آله مع جلسائه،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دائِمَ الْبِشْرِ، سَهْلَ الْخُلُق، ليّنَ الجانِب، ليس بِفَظٍّ وَلا غَليظٍ، ولاصَخّابٍ ولا فحّاشٍ، ولا عيّابٍ ولا مَدّاحٍ، يَتَغافَلُ عَمّا لا يَشْتَهي، فلا يُؤْيَسُ مِنْهُ وَلا يُخَيِّبُ فيه مُؤَمِّلِيهِ، قَدْ تَرَكَ نَفْسَهُ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وَالْإكثَارِ وَممّا لا يَعْنِيهِ، وَتَرَكَ النّاسَ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يَذُمُّ أحَداً ولايُعَيِّرُه، ولايَطْلُبُ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پدرم اميرمؤمنان على عليه السلام درباره ويژگيهاى زندگى پيامبر صلى الله عليه و آله و اخلاق آن حضرت سؤال كردم و پدرم مشروحاً به من پاسخ فرمود، در بخشى از اين حديث 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با هم‌نشينان هميشه خوش رو و خندان و سهل الخلق و ملايم بود، هرگز خشن و سنگدل و پرخاشگر و بد زبان عيب‌جو و مديحه‌گر نبود، هيچ‌كس از او مأيوس نمى‌شد، و هر كس در خانه او مى‌آمد نااميد باز نمى‌گشت، سه چيز را از خود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پرگويى و دخالت در كارى كه به او مربوط نبود، و سه چيز را در مورد مردم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مذمّت نمى‌كرد، سرزنش نمى‌فرمود و درباره لغزشها و عيوب پنهانى مردم جستجو نمى‌كرد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روايات در اين زمينه فراوان است كه به چند روايت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لَيُدْرِكُ بِحُسْنِ خَلْقِهِ دَرَجَةَ قائِمِ اللَّيْلِ وَصَائِمِ النَّهارِ؛ مؤمن با حسن خلق خود به درجه كسى مى‌رسد كه شبها به عبادت مى‌ايستد و روزها روزه دار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اثْقَلُ فىِ المِيزانِ مِنْ خُلُقٍ حَسَنٍ ؛ چيزى در ميزان عمل در روز قيامت سنگين‌تر از اخلاق خوب نيست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ما يُدْخِلُ النّاسَ الْجَنَّةَ تَقْوى اللَّهِ وَحُسْنُ الخُلُقِ ؛ بيشترين چيزى كه مردم را وارد بهشت مى‌كند تقوا و اخلاق نيكو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بن موسى الرضا عليه السلام از پيامبر اكرم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الخُلُقِ، فَإِنَّ حُسْنَ الْخُلُقِ في الجَنَّةِ، لامَحالَةَ، وَإيّاكُمْ و سُوء الْخُلْقِ فإنّ سُوءَ الخُلُقِ فِي النّارِ لامَحالَةَ؛ بر شما لازم است كه اخلاق خوب داشته باشيد، زيرا سرانجام خوش اخلاق بهشت است و از بداخلاقى بپرهيزيد كه سرانجام آن آتش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يكى از وصيت‌هاى اخلاقى پيامبر اكرم صلى الله عليه و آله به على عليه السلام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كار است كه اين امّت توانايى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عدالت و برابرى با برادر دينى در مال، واداى حقّ مردم با قضاوت عادلانه نسبت به خود و ديگران، و خدا را در هر حال ياد كردن، البتّه منظور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 لا إلهَ الّا اللَّهُ وَاللَّهُ أكْبَرُ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منظور اين است هنگامى كه كار حرامى در مقابل آنها قرار مى‌گيرد، از خدا بترسند و آن را ترك كنند</w:t>
      </w:r>
      <w:r>
        <w:rPr>
          <w:rFonts w:eastAsia="IRNazanin" w:cs="IRNazanin"/>
          <w:color w:val="111111"/>
          <w:sz w:val="28"/>
          <w:szCs w:val="28"/>
          <w:rtl w:val="true"/>
          <w:lang w:bidi="fa-IR"/>
        </w:rPr>
        <w:t>.</w:t>
      </w:r>
      <w:r>
        <w:rPr>
          <w:rStyle w:val="FootnoteAnchor"/>
          <w:rtl w:val="true"/>
        </w:rPr>
        <w:footnoteReference w:id="64"/>
      </w:r>
      <w:bookmarkStart w:id="97" w:name="pg12633_132943"/>
    </w:p>
    <w:p>
      <w:pPr>
        <w:pStyle w:val="Heading2"/>
        <w:numPr>
          <w:ilvl w:val="1"/>
          <w:numId w:val="1"/>
        </w:numPr>
        <w:rPr/>
      </w:pPr>
      <w:bookmarkStart w:id="98" w:name="__RefHeading___Toc271021_222507752"/>
      <w:bookmarkStart w:id="99" w:name="_Toc32"/>
      <w:bookmarkEnd w:id="97"/>
      <w:bookmarkEnd w:id="98"/>
      <w:r>
        <w:rPr/>
        <w:t>11</w:t>
      </w:r>
      <w:r>
        <w:rPr>
          <w:rtl w:val="true"/>
        </w:rPr>
        <w:t xml:space="preserve">: </w:t>
      </w:r>
      <w:r>
        <w:rPr>
          <w:rtl w:val="true"/>
        </w:rPr>
        <w:t xml:space="preserve">زبان </w:t>
      </w:r>
      <w:r>
        <w:rPr>
          <w:rtl w:val="true"/>
        </w:rPr>
        <w:t>(</w:t>
      </w:r>
      <w:r>
        <w:rPr>
          <w:rtl w:val="true"/>
        </w:rPr>
        <w:t>غيبت</w:t>
      </w:r>
      <w:r>
        <w:rPr>
          <w:rtl w:val="true"/>
        </w:rPr>
        <w:t>)</w:t>
      </w:r>
      <w:bookmarkEnd w:id="99"/>
    </w:p>
    <w:p>
      <w:pPr>
        <w:pStyle w:val="Heading3"/>
        <w:numPr>
          <w:ilvl w:val="2"/>
          <w:numId w:val="1"/>
        </w:numPr>
        <w:rPr/>
      </w:pPr>
      <w:bookmarkStart w:id="100" w:name="__RefHeading___Toc271023_222507752"/>
      <w:bookmarkStart w:id="101" w:name="_Toc3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وَهَلْ يُكِبُّ النّاسَ على مَناخِرِهِمْ في النّارِ إلّا حَصَائِدُ أَلْسِنَتِهِمْ؟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مردى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سفارشى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من سفارش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جز اين نيست كه مردم براى آنچه با زبان درو مى‌كنند در دوزخ سرنگون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صورت ديگرى از معاذ بن جبل نقل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النّبيّ صلى الله عليه و آله في سَفَرٍ فَأصْبَحْتُ يوماً قريباً مِنْهُ، وَنَحْنُ نَسيرُ،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أخْبِرْني بِعَمَلٍ يُدْخِلُنِى الْجَنّةَ، وَيُباعِدُنى مِنَ النّارِ، فأخْبَرَهُ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بِمِلاكِ ذلِكَ كُلِّه؟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عَلَيكَ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إلى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وَإنّا لَمُؤاخَذُونَ بِما نَتَكَلَّمُ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وَهَل يُكِبُّ النّاسَ في النّارِ على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إلّاحَصائِدُ ألْسِنَتِهِم؟؛ معاذ بن جبل كه از ياران پيامبر اكرم صلى الله عليه و آله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با پيامبر اكرم صلى الله عليه و آله بودم، در صبحى به </w:t>
      </w:r>
    </w:p>
    <w:p>
      <w:pPr>
        <w:pStyle w:val="BookText"/>
        <w:rPr/>
      </w:pPr>
      <w:r>
        <w:rPr>
          <w:rFonts w:ascii="IRNazanin" w:hAnsi="IRNazanin" w:eastAsia="IRNazanin"/>
          <w:color w:val="111111"/>
          <w:sz w:val="28"/>
          <w:sz w:val="28"/>
          <w:szCs w:val="28"/>
          <w:rtl w:val="true"/>
          <w:lang w:bidi="fa-IR"/>
        </w:rPr>
        <w:t>پيامبر اكرم صلى الله عليه و آله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را به من يادآورى كن كه مرا وارد بهشت كرده و از آتش جهنّم دور كند؟ پيامبر اكرم صلى الله عليه و آله بعد از گفتن مطالبى به معاذ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خبر بدهم به ملاك و معيار اين مطالب؟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آيا ما به واسطه سخن گفتن مؤاخذه مى‌شويم؟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آيا جز اين نيست كه مردم براى آنچه با زبان درو مى‌كنند در دوزخ سرنگون مى‌شوند؟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روايات ما درباره دو مسأله بحث شده و اهمّيت فوق العاده‌اى براى هر دو بيان شده است كه يكى سكوت و ديگرى حفظ زبان است؛ علماى اخلاق معتقدند كه سالكان راه حق بدون رعايت سكوت و حفظ زبان از انواع گناهانى كه به آن آلوده مى‌شوند به جايى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از آيات قرآن مسأله سكوت به عنوان يك ارزش والا مطرح شده است؛ نخست در داستان حضرت مريم عليها السلام؛ در آن لحظات طوفانى كه درد زايمان به حضرت مريم دست داد، غم و اندوه سراسر وجودش را فرا گرفت؛ به خصوص از اينكه نوزادش متولّد شود و رگبار تهمتهاى مردم بى ايمان متوجّه او گردد، تا آنجا كه از خدا تقاضاى مرگ كرد، در اين هنگام ندايى شنيد كه به او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غمگين مباش، پروردگارت از پايين پاى تو چشمه آب گوارايى جارى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 خشكيده خرما به فرمان او به بار نشسته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غذاى لذيذ بخور و از آن چشمه گوارا 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مولود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 و هر گاه انسانى را ديدى و از تو توضيح خواست با اشاره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خداى رحمان روزه گرفته‌ام و امروز با احدى سخن نمى‌گويم؛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تَرَيِنَّ مِنَ الْبَشَرِ أَحَداً فَقُولِى إِنِّى نَذَرْتُ لِلرَّحْمَانِ صَوْماً فَلَنْ أُكَلِّمَ الْيَوْمَ إِنسِيّاً</w:t>
      </w:r>
      <w:r>
        <w:rPr>
          <w:rFonts w:eastAsia="IRNazanin" w:cs="IRNazanin"/>
          <w:color w:val="111111"/>
          <w:sz w:val="28"/>
          <w:szCs w:val="28"/>
          <w:rtl w:val="true"/>
          <w:lang w:bidi="fa-IR"/>
        </w:rPr>
        <w:t>»».</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مى‌دانيم كه نذر همواره به كارى تعلّق مى‌گيرد كه داراى رجحان و مطلوبيّت </w:t>
      </w:r>
    </w:p>
    <w:p>
      <w:pPr>
        <w:pStyle w:val="BookText"/>
        <w:rPr/>
      </w:pPr>
      <w:r>
        <w:rPr>
          <w:rFonts w:ascii="Amiri" w:hAnsi="Amiri" w:eastAsia="Amiri" w:cs="Amiri"/>
          <w:color w:val="111111"/>
          <w:sz w:val="28"/>
          <w:sz w:val="28"/>
          <w:szCs w:val="28"/>
          <w:rtl w:val="true"/>
          <w:lang w:bidi="ar-SA"/>
        </w:rPr>
        <w:t xml:space="preserve">الهى باشد،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امّت يك عمل الهى بوده كه در شريعت اسلام تحريم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ديگر همين سوره اشاره ديگرى به اهمّيت سكوت ديده مى‌شود، آنجا كه در داستان حضرت زكريّا عليه السلام مى‌خوانيم هنگامى كه مژده تولّد حضرت يحيى عليه السلام در آينده نزديك به او داده شد، در حالى كه هم خودش پيرو ناتوان بود و هم همسرش نازا، از خداوند تقاضاى نشانه‌اى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اجْعَلْ لِّى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وحى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تو اين است كه سه شبانه روز تمام در حالى كه زبانت سالم است قدرت سخن گفتن با مردم رانخواهى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زبانت به ذكر خدا و مناجات با او گردش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آيَتُكَ أَلَّا تُكَلِّمَ النَّاسَ ثَلَاثَ لَيَالٍ سَوِيّاً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همين معنا در سوره آل عمران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ما هم اهمّيت زيادى به سكوت داده شده كه به بخشى از آن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زمينه تأثير سكوت در تفكر عميق و استوارى عقل، 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المُؤمِنَ صَموتاً فَأدْنوا مِنْهُ فإنَّه يُلْقىِ الْحِكْمَةَ وَالْمُؤمِنُ قَليلُ الكَلامِ كَثِيرُ العَمَلِ وَالمُنافِقُ كَثِيرُ الكَلامِ قَلِيلُ العَمَلِ ؛ هنگامى كه مؤمن را خاموش ببينيد به او نزديك شويد كه دانش و حكمت به شما القا مى‌كند، و مؤمن كمتر سخن مى‌گويد و بسيار عمل مى‌كند و منافق بسيار سخن مى‌گويد وكمتر عمل مى‌كند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از روايات به دست مى‌آيد كه يكى از مهمترين عبادات سكوت است؛ از جمله در مواعظ پيامبر اكرم صلى الله عليه و آله به ابوذر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لا يُصِيبُهُنَّ إلّا مُؤْمِنٌ، الصَّمْتُ و هُو أوَّلُ العِبادَةِ؛ چهار چيز است كه تنها نصيب مؤمن مى‌شود، نخست سكوت است كه سرآغاز عبادت مى‌باشد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بعضى احاديث استفاده مى‌شود كه پرگويى مايه قساوت و سنگدلى است، در حديثى از امام صادق عليه السلام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المَسيحُ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لاتُكْثِرِ الكَلامَ فى غَيرِ ذِكْرِاللَّه فانَّ الَّذِينَ يُكْثِرونَ الكلامَ في غَيرِاللَّهِ قاسِيَةٌ قُلُوبُهُم ولكِنْ لايَعْلَمونَ ؛ حضرت مسيح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ذكر خدا سخن زياد مگوييد، زيرا كسانى كه در غير ذكر خدا سخن بسيار مى‌گويند، دلهايى پرقساوت دارند ولى نمى‌دانند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بن موسى الرضا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الصّمْتَ بابٌ مِنْ أبوابِ الحِكْمَةِ، انَّ الصَمْتَ يُكْسِبُ المَحَبَّة انَّهُ دليلٌ على كُلِّ خَيرٍ؛ سكوت درى از درهاى دانش است، سكوت محبّت مى‌آورد، و دليل و راهنماى همه خيرات است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سبب نجات از بسيارى از گناهان مى‌شود و در نتيجه كليد ورود در بهشت است، چنان كه در حديثى از پيامبر اكرم صلى الله عليه و آله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آن حضرت آمد و طالب سعادت و نجات بود،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چيزى راهنمايى كنم كه خدا به وسيله آن تو را وارد بهشت سازد؟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سپس حضرت دستور به انفاق و يارى مظلوم و كمك از طريق مشورت فرمود، و بعد دستور به سكوت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فَاصْمِتْ لِسانَكَ إِلّا مِن خيرٍ؛ سخن مگو جز در جايى كه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اين صفات در تو باشد، تو را به سوى بهشت مى‌برد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ذكر اين مقدّمه به حديث مورد بحث بر مى‌گرديم و چند نكته را يادآور مى‌شويم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مى‌فرمايد اين افراد را به صورت در آتش مى‌اندازند، چرا؟ به يكى از جهات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عضو بسيار حسّاسى است به همين جهت انسان وقتى مى‌خواهد زمين بخورد ناخودآگاه دستش را سپر صورت مى‌كند تا آسيبى به صورت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تحقير آميزبودن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عضوى كه باعث گناه شده،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استفاده مى‌شود كه اصلاح زبان، كليد اصلاح انسان و انحراف آن سبب انواع انحرافات است، چرا كه زبان ترجمان دل و نماينده عقل و كليد شخصيّت انسان و مهمترين دريچه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آنچه در صفحه روح انسان نقش مى‌بندد، قبل از هر چيز بر صفحه زبان و در لابه لاى گفته‌هاى او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تَكَلَّموا تُعْرَفوا فَانَّ الْمَرْءَ مَخْبوءٌ تَحْتَ لِسانِهِ ؛ سخن بگوييد تا شناخته شويد همانا شخصيت هر كس زير زبانش نهفته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تا مرد سخن نگفته باشدعيب و هنرش نهفته باشد</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كه بركات زبان و آثار سازنده آن زياد است، آفات و گناهانى كه به وسيله آن انجام مى‌گيرد و آثار مخرّبى كه در فرد و جامعه دارد، بسيار زياد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مشروحى تحت عنوان گناهان زبان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بيست انحراف و آفت براى زبان شمرده كه از جمله آنها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بيهوده‌گويى و پرحرفى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زبانى و دشنام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مزاح و شوخيهاى ركيك و زشت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كردن و استهزاى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فاش كردن اسرار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اخلاق ده مورد ديگر هم اضافه كرده‌اند كه مجموع آن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گناهان و آفتها كه در آيات و روايات بر اهمّيت آن تصريح شده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سرمايه بزرگ انسان در زندگى حيثيّت و آبرو و شخصيّت اوست، و هر چيزى كه آن را به خطر بيندازد مانند آن است كه جان او را به خطر انداخته باشد، بلكه گاه ترور شخصيّت از ترور شخص مهم‌تر است، و به اين جهت گاهى اوقات گناه آن از قتل نفس نيز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فلسفه‌هاى تحريم غيبت اين است كه اين سرمايه بزرگ بر باد نرود، و حرمت اشخاص درهم نشكند، و حيثيّت آنها لكّه‌دار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بدبينى مى‌آفريند، پيوندهاى اجتماعى را سست مى‌كند، سرمايه اعتماد را از بين مى‌برد، پايه‌هاى تعاون و همكارى را متزلزل مى‌سازد، بذر كينه و عداوت را در دلها مى‌پاشد و گاه سرچشمه نزاع‌هاى خونين و قتل و كشتار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 كه روزى پيامبراكرم صلى الله عليه و آله با صداى بلند خطبه مى‌خواند و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گروهى كه به زبان ايمان آورده‌ايد نه با قلب، غيبت مسلمانان را نكنيد، و از عيوب پنهانى آنها جستجو ننماييد، زيرا كسى كه در امور پنهانى برادر دينى خود جستجو كند، خداوند اسرار او را فاش مى‌سازد، و در درون خانه‌اش رسوايش مى‌كند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آمده است كه خداوند به موسى 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تائِباً مِنَ الْغِيْبَةِ فَهُوَ آخِرُ مَنْ يَدْخُلُ الجَنَّةَ، وَ مَنْ ماتَ مُصِرّاً علَيها فَهُوَ أوَّلُ مَنْ يَدْخُلُ النّارَ </w:t>
      </w:r>
    </w:p>
    <w:p>
      <w:pPr>
        <w:pStyle w:val="BookText"/>
        <w:rPr/>
      </w:pPr>
      <w:r>
        <w:rPr>
          <w:rFonts w:ascii="Amiri" w:hAnsi="Amiri" w:eastAsia="Amiri" w:cs="Amiri"/>
          <w:color w:val="111111"/>
          <w:sz w:val="28"/>
          <w:sz w:val="28"/>
          <w:szCs w:val="28"/>
          <w:rtl w:val="true"/>
          <w:lang w:bidi="ar-SA"/>
        </w:rPr>
        <w:t>كسى كه بميرد در حالى كه از غيبت توبه كرده، آخرين كسى است كه وارد بهشت مى‌شود و كسى كه بميرد در حالى كه اصرار بر آن داشته، اوّلين كسى است كه وارد دوزخ مى‌شود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صادق عليه السلام در روايتى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على مؤمنٍ روايةً يُريدُ بِها شَيْنَهُ وَهَدْمَ مُروءَتِهِ لِيَسْقُطَ مِنْ أعْيُنِ الناسِ، أخْرَجَهُ اللَّهُ مِن وِلايَتِهِ إلى وِلايَةِ الشَّيْطانِ، فلا يَقْبَلُهُ الشَّيْطانُ ؛ كسى كه به منظور عيب‌جويى و آبرو ريزى مؤمنى، سخنى نقل كند تا او را از نظر مردم بيندازد، خداوند او را از ولايت خودش بيرون كرده، به سوى ولايت شيطان مى‌فرستد، ولى شيطان هم او را نمى‌پذيرد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غياب كسى سخن گفتن، منتها سخنى كه عيبى از عيوب او را فاش سازد؛ خواه اين عيب جسمانى باشد، يا اخلاقى؛ در اعمال او باشد يا در سخنش، و حتّى در امورى كه مربوط به اوست، مانند لباس، خانه، همسر و فرزندان او و مانند اينها؛ بنابراين اگر كسى صفات ظاهرى و آشكار ديگرى را بيان كند، غيبت نخواهد بود، مگر اينكه قصد مذمّت و عيب‌جويى داشته باشد كه در اين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در مقام بدگويى بگويد آن مرد نابينا، يا كوتاه قد، يا سياه رنگ يا كوسه، اينها همه در صورتى است كه اين صفات واقعاً در آن شخص باشد، اما اگر صفتى اصلًا وجود نداشته باشد،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گناه آن‌به مراتب شديدتر و سنگين‌تر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أَنْ تَقولَ فى أخيكَ ما سَتَرَهُ اللَّهُ عَلَيْهِ، و أَمّا الْأَمْرُ الظّاهِرُ فيهِ، مِثْلُ الحِدَّةِ وَالْعَجَلَةِ، فَلا، وَالْبُهْتانُ أنْ تقولَ فيه ماليسَ فيه ؛ غيبت آن است كه درباره برادر مسلمانت چيزى را بگويى كه خداوند پنهان داشته، و امّا چيزى كه ظاهر است مانند تندخويى و عجله كه غيبت به حساب نمى‌آيد، امّا تهمت اين است كه چيزى را بگويى كه در او وجود ندارد</w:t>
      </w:r>
      <w:r>
        <w:rPr>
          <w:rFonts w:eastAsia="IRNazanin" w:cs="IRNazanin"/>
          <w:color w:val="111111"/>
          <w:sz w:val="28"/>
          <w:szCs w:val="28"/>
          <w:rtl w:val="true"/>
          <w:lang w:bidi="fa-IR"/>
        </w:rPr>
        <w:t>».</w:t>
      </w:r>
      <w:r>
        <w:rPr>
          <w:rStyle w:val="FootnoteAnchor"/>
          <w:rtl w:val="true"/>
        </w:rPr>
        <w:footnoteReference w:id="78"/>
      </w:r>
      <w:bookmarkStart w:id="102" w:name="pg12633_132950"/>
    </w:p>
    <w:p>
      <w:pPr>
        <w:pStyle w:val="BookText"/>
        <w:rPr/>
      </w:pPr>
      <w:bookmarkEnd w:id="102"/>
      <w:r>
        <w:rPr>
          <w:rFonts w:ascii="Amiri" w:hAnsi="Amiri" w:eastAsia="Amiri" w:cs="Amiri"/>
          <w:color w:val="111111"/>
          <w:sz w:val="28"/>
          <w:sz w:val="28"/>
          <w:szCs w:val="28"/>
          <w:rtl w:val="true"/>
          <w:lang w:bidi="ar-SA"/>
        </w:rPr>
        <w:t>خداوند در قرآن از غيبت نهى كرده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 در اين آيه غيبت را به خوردن گوشت برادر مرده تشبيه مى‌كند كه اين زشتى فوق العاده غيبت و گناه عظيم آن را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شأن نزول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اين آيه درباره دو نفر از اصحاب رسول خدا صلى الله عليه و آله است كه رفيقشان</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را غيبت كردند، زيرا او را خدمت پيامبراكرم صلى الله عليه و آله فرستاده بودند تا غذايى براى آنها بياورد، پيامبراكرم صلى الله عليه و آله نيز</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را سراغ</w:t>
      </w:r>
    </w:p>
    <w:p>
      <w:pPr>
        <w:pStyle w:val="BookText"/>
        <w:rPr/>
      </w:pPr>
      <w:r>
        <w:rPr>
          <w:rFonts w:ascii="Amiri" w:hAnsi="Amiri" w:eastAsia="Amiri" w:cs="Amiri"/>
          <w:color w:val="111111"/>
          <w:sz w:val="28"/>
          <w:sz w:val="28"/>
          <w:szCs w:val="28"/>
          <w:rtl w:val="true"/>
          <w:lang w:bidi="ar-SA"/>
        </w:rPr>
        <w:t>اسامة بن زيد</w:t>
      </w:r>
    </w:p>
    <w:p>
      <w:pPr>
        <w:pStyle w:val="BookText"/>
        <w:rPr/>
      </w:pPr>
      <w:r>
        <w:rPr>
          <w:rFonts w:ascii="Amiri" w:hAnsi="Amiri" w:eastAsia="Amiri" w:cs="Amiri"/>
          <w:color w:val="111111"/>
          <w:sz w:val="28"/>
          <w:sz w:val="28"/>
          <w:szCs w:val="28"/>
          <w:rtl w:val="true"/>
          <w:lang w:bidi="ar-SA"/>
        </w:rPr>
        <w:t>كه مسئول بيت‌المال بود فرستاد،</w:t>
      </w:r>
    </w:p>
    <w:p>
      <w:pPr>
        <w:pStyle w:val="BookText"/>
        <w:rPr/>
      </w:pPr>
      <w:r>
        <w:rPr>
          <w:rFonts w:ascii="IRNazanin" w:hAnsi="IRNazanin" w:eastAsia="IRNazanin"/>
          <w:color w:val="111111"/>
          <w:sz w:val="28"/>
          <w:sz w:val="28"/>
          <w:szCs w:val="28"/>
          <w:rtl w:val="true"/>
          <w:lang w:bidi="fa-IR"/>
        </w:rPr>
        <w:t>اسامه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چيزى ندارم، آن دو نفر از</w:t>
      </w:r>
    </w:p>
    <w:p>
      <w:pPr>
        <w:pStyle w:val="BookText"/>
        <w:rPr/>
      </w:pPr>
      <w:r>
        <w:rPr>
          <w:rFonts w:ascii="IRNazanin" w:hAnsi="IRNazanin" w:eastAsia="IRNazanin"/>
          <w:color w:val="111111"/>
          <w:sz w:val="28"/>
          <w:sz w:val="28"/>
          <w:szCs w:val="28"/>
          <w:rtl w:val="true"/>
          <w:lang w:bidi="fa-IR"/>
        </w:rPr>
        <w:t>اسامه</w:t>
      </w:r>
    </w:p>
    <w:p>
      <w:pPr>
        <w:pStyle w:val="BookText"/>
        <w:rPr/>
      </w:pPr>
      <w:r>
        <w:rPr>
          <w:rFonts w:ascii="IRNazanin" w:hAnsi="IRNazanin" w:eastAsia="IRNazanin"/>
          <w:color w:val="111111"/>
          <w:sz w:val="28"/>
          <w:sz w:val="28"/>
          <w:szCs w:val="28"/>
          <w:rtl w:val="true"/>
          <w:lang w:bidi="fa-IR"/>
        </w:rPr>
        <w:t>بدگويى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بخل ورزيده و درباره</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هم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را به سراغ چاه سميحه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پر آبى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بفرستيم آب آن خشك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خودشان به راه افتادند تا نزد</w:t>
      </w:r>
    </w:p>
    <w:p>
      <w:pPr>
        <w:pStyle w:val="BookText"/>
        <w:rPr/>
      </w:pPr>
      <w:r>
        <w:rPr>
          <w:rFonts w:ascii="IRNazanin" w:hAnsi="IRNazanin" w:eastAsia="IRNazanin"/>
          <w:color w:val="111111"/>
          <w:sz w:val="28"/>
          <w:sz w:val="28"/>
          <w:szCs w:val="28"/>
          <w:rtl w:val="true"/>
          <w:lang w:bidi="fa-IR"/>
        </w:rPr>
        <w:t>اسامه</w:t>
      </w:r>
    </w:p>
    <w:p>
      <w:pPr>
        <w:pStyle w:val="BookText"/>
        <w:rPr/>
      </w:pPr>
      <w:r>
        <w:rPr>
          <w:rFonts w:ascii="IRNazanin" w:hAnsi="IRNazanin" w:eastAsia="IRNazanin"/>
          <w:color w:val="111111"/>
          <w:sz w:val="28"/>
          <w:sz w:val="28"/>
          <w:szCs w:val="28"/>
          <w:rtl w:val="true"/>
          <w:lang w:bidi="fa-IR"/>
        </w:rPr>
        <w:t>بيايند، و درباره موضوع كار خود تجسّس كنند،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خوردن گوشت در دهان شما مى‌بينم،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ما امروز مطلقاً گوشت نخورده‌ايم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گوشت سلمان و اسامه را خورده‌ايد و آيه نازل شد و مسلمانان را از غيبت نهى كرد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03" w:name="__RefHeading___Toc271025_222507752"/>
      <w:bookmarkStart w:id="104" w:name="_Toc34"/>
      <w:bookmarkEnd w:id="103"/>
      <w:r>
        <w:rPr>
          <w:rtl w:val="true"/>
        </w:rPr>
        <w:t>علاج غيبت و توبه آن</w:t>
      </w:r>
      <w:r>
        <w:rPr>
          <w:rtl w:val="true"/>
        </w:rPr>
        <w:t>:</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صفات ذميمه تدريجاً به صورت يك بيمارى روانى در مى‌آيد، به گونه‌اى كه غيبت كننده از كار خود لذّت مى‌برد، و از اين كه پيوسته آبروى اين و آن را بريزد احساس رضا و خشنودى مى‌كند، و اين يكى از مراحل بسيار خطرناك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غيبت كننده بايد قبل از هر چيز به درمان </w:t>
      </w:r>
      <w:bookmarkStart w:id="105" w:name="pg12633_132951"/>
    </w:p>
    <w:p>
      <w:pPr>
        <w:pStyle w:val="BookText"/>
        <w:rPr/>
      </w:pPr>
      <w:bookmarkEnd w:id="105"/>
      <w:r>
        <w:rPr>
          <w:rFonts w:ascii="IRNazanin" w:hAnsi="IRNazanin" w:eastAsia="IRNazanin"/>
          <w:color w:val="111111"/>
          <w:sz w:val="28"/>
          <w:sz w:val="28"/>
          <w:szCs w:val="28"/>
          <w:rtl w:val="true"/>
          <w:lang w:bidi="fa-IR"/>
        </w:rPr>
        <w:t xml:space="preserve">انگيزه‌هاى درونى غيبت بپردازد، انگيزه‌هايى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كينه‌توزى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طريق خودسازى و تفكّر در عواقب سوء اين صفات زشت و نتايج شومى كه ببار مى‌آورد، و همچنين از طريق رياضت نفس، اين آلودگيها را از جان و دل بشويد، تا بتواند زبان را از آلودگى به غيبت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مقام توبه برآيد، و از آنجا كه غيبت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به صاحب غيبت دسترسى دارد ومشكل تازه‌اى ايجاد نمى‌كند، از او عذرخواهى كند، هر چند به صورت سربسته باشد، به عنوان مثال بگويد من گاهى بر اثر نادانى و بى‌خبرى غيبت شما كرده‌ام، مرا ببخش، و شرح بيشترى ندهد، مبادا عامل فساد تازه‌اى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دسترسى به آن فرد را ندارد يا او را نمى‌شناسد، يا از دنيا رفته است، براى او استغفار كند، و عمل نيك انجام دهد، شايد به بركت آن خداوند متعال وى را ببخشد و طرف مقابل را راضى كند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06" w:name="__RefHeading___Toc271027_222507752"/>
      <w:bookmarkStart w:id="107" w:name="_Toc35"/>
      <w:bookmarkEnd w:id="106"/>
      <w:r>
        <w:rPr>
          <w:rtl w:val="true"/>
        </w:rPr>
        <w:t>موارد استثنا</w:t>
      </w:r>
      <w:r>
        <w:rPr>
          <w:rtl w:val="true"/>
        </w:rPr>
        <w:t>:</w:t>
      </w:r>
      <w:bookmarkEnd w:id="107"/>
    </w:p>
    <w:p>
      <w:pPr>
        <w:pStyle w:val="BookText"/>
        <w:rPr/>
      </w:pPr>
      <w:r>
        <w:rPr>
          <w:rFonts w:ascii="IRNazanin" w:hAnsi="IRNazanin" w:eastAsia="IRNazanin"/>
          <w:color w:val="111111"/>
          <w:sz w:val="28"/>
          <w:sz w:val="28"/>
          <w:szCs w:val="28"/>
          <w:rtl w:val="true"/>
          <w:lang w:bidi="fa-IR"/>
        </w:rPr>
        <w:t xml:space="preserve">آخرين سخن درباره غيبت اينكه قانون غيبت مانند هر قانون ديگرى استثناهايى دارد، از جمله اين كه گاه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براى انتخاب همسر، يا شريك در كسب و كار و مانند آن كسى از انسان سؤالى مى‌كند، امانت در مشورت ايجاب مى‌كند اگر عيوبى از طرف سراغ دارد بگويد، مبادا مسلمانى در دام بيفتد، و چنين غيبتى كه با چنين نيّتى انجام مى‌گيرد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موارد ديگرى كه اهداف مهمّى مانند هدف مشورت در كار باشد، يا براى احقاق حق وتظلّم صورت گيرد غيبت حرام نيست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كسى‌كه آشكارا گناه مى‌كند و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متظاهر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موضوع </w:t>
      </w:r>
    </w:p>
    <w:p>
      <w:pPr>
        <w:pStyle w:val="BookText"/>
        <w:rPr/>
      </w:pPr>
      <w:r>
        <w:rPr>
          <w:rFonts w:ascii="IRNazanin" w:hAnsi="IRNazanin" w:eastAsia="IRNazanin"/>
          <w:color w:val="111111"/>
          <w:sz w:val="28"/>
          <w:sz w:val="28"/>
          <w:szCs w:val="28"/>
          <w:rtl w:val="true"/>
          <w:lang w:bidi="fa-IR"/>
        </w:rPr>
        <w:t>غيبت خارج است، و اگر گناه او را پشت سر او بازگو كنند ايرادى ندارد، ولى بايد توجّه داشت كه اين حكم مخصوص گناهى است كه نسبت به آن متظاهر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توجّه است كه نه تنها غيبت كردن حرام است، گوش دادن به غيبت، و حضور در مجلس غيبت نيز جزء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پاره‌اى از روايات بر مسلمانان واجب است كه ردّ غيبت كنند، يعنى در برابر غيبت به دفاع برخيزند، و از برادر مسلمانى كه حيثيّتش به خطر مى‌افتد دفاع كنند</w:t>
      </w:r>
      <w:r>
        <w:rPr>
          <w:rFonts w:eastAsia="IRNazanin" w:cs="IRNazanin"/>
          <w:color w:val="111111"/>
          <w:sz w:val="28"/>
          <w:szCs w:val="28"/>
          <w:rtl w:val="true"/>
          <w:lang w:bidi="fa-IR"/>
        </w:rPr>
        <w:t>.</w:t>
      </w:r>
      <w:r>
        <w:rPr>
          <w:rStyle w:val="FootnoteAnchor"/>
          <w:rtl w:val="true"/>
        </w:rPr>
        <w:footnoteReference w:id="82"/>
      </w:r>
      <w:bookmarkStart w:id="108" w:name="pg12633_132953"/>
    </w:p>
    <w:p>
      <w:pPr>
        <w:pStyle w:val="Heading2"/>
        <w:numPr>
          <w:ilvl w:val="1"/>
          <w:numId w:val="1"/>
        </w:numPr>
        <w:rPr/>
      </w:pPr>
      <w:bookmarkStart w:id="109" w:name="__RefHeading___Toc271029_222507752"/>
      <w:bookmarkStart w:id="110" w:name="_Toc36"/>
      <w:bookmarkEnd w:id="108"/>
      <w:bookmarkEnd w:id="109"/>
      <w:r>
        <w:rPr/>
        <w:t>12</w:t>
      </w:r>
      <w:r>
        <w:rPr>
          <w:rtl w:val="true"/>
        </w:rPr>
        <w:t xml:space="preserve">: </w:t>
      </w:r>
      <w:r>
        <w:rPr>
          <w:rtl w:val="true"/>
        </w:rPr>
        <w:t>مقام حضرت زهرا عليها السلام</w:t>
      </w:r>
      <w:bookmarkEnd w:id="11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شَخْصٍ يَدْخُلُ الجَنَّةِ فاطِمَةُ بِنْتُ مُحَمَّدٍ صلى الله عليه و آله وَ مَثَلُها في هذِةِ الأُمّةِ مَثَلُ مَرْيَمَ في بني‌إسْرائِيلَ</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وارد بهشت مى‌شود، فاطمه دختر محمّد صلى الله عليه و آله است و او در ميان اين امّت مانند مريم در بنى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اولويت، مطلق است يا نسبى؟ ظاهر اين است كه مطلق است و مفهومش اين است كه حتّى قبل از پيغمبر صلى الله عليه و آله و على عليه السلام و انبيا و امامان وارد بهشت مى‌شود، چرا كه انبيا ممكن است در قيامت در مقابل امّت مسئوليّت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مقامى بسيار والاست و نشان مى‌دهد كه حضرت زهرا عليها السلام برترين افراد و زنان است و اين بهشت است كه مشتاق چنين افرادى است، و آغوش باز مى‌كند، و با وجود حضرت فاطمه عليها السلام و امثال آن حضرت، عظمت پيدا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مَثَلُ الْجَنَّةِ الَّتِي وُعِدَ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توصيف بهشتى كه به پرهيزكاران وعده داده شده چنين است </w:t>
      </w:r>
      <w:r>
        <w:rPr>
          <w:rFonts w:eastAsia="IRNazanin" w:cs="IRNazanin"/>
          <w:color w:val="111111"/>
          <w:sz w:val="28"/>
          <w:szCs w:val="28"/>
          <w:rtl w:val="true"/>
          <w:lang w:bidi="fa-IR"/>
        </w:rPr>
        <w:t>...».</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فاطمه اوّلين كسى است كه وارد بهشت مى‌شود و كسى است كه داراى برترين تقواست، و ما نيز به آن مقدار كه تقوا داريم به فاطمه عليها السلام نزديك و جزء پيروان او هستيم</w:t>
      </w:r>
      <w:r>
        <w:rPr>
          <w:rFonts w:eastAsia="IRNazanin" w:cs="IRNazanin"/>
          <w:color w:val="111111"/>
          <w:sz w:val="28"/>
          <w:szCs w:val="28"/>
          <w:rtl w:val="true"/>
          <w:lang w:bidi="fa-IR"/>
        </w:rPr>
        <w:t xml:space="preserve">. </w:t>
      </w:r>
      <w:bookmarkStart w:id="111" w:name="pg12633_132955"/>
    </w:p>
    <w:p>
      <w:pPr>
        <w:pStyle w:val="Heading2"/>
        <w:numPr>
          <w:ilvl w:val="1"/>
          <w:numId w:val="1"/>
        </w:numPr>
        <w:rPr/>
      </w:pPr>
      <w:bookmarkStart w:id="112" w:name="__RefHeading___Toc271031_222507752"/>
      <w:bookmarkStart w:id="113" w:name="_Toc37"/>
      <w:bookmarkEnd w:id="111"/>
      <w:bookmarkEnd w:id="112"/>
      <w:r>
        <w:rPr/>
        <w:t>13</w:t>
      </w:r>
      <w:r>
        <w:rPr>
          <w:rtl w:val="true"/>
        </w:rPr>
        <w:t xml:space="preserve">: </w:t>
      </w:r>
      <w:r>
        <w:rPr>
          <w:rtl w:val="true"/>
        </w:rPr>
        <w:t>رضايت خدا يا خلق</w:t>
      </w:r>
      <w:bookmarkEnd w:id="11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أرْضى سُلْطاناً بما يُسْخِطُ اللَّهَ خَرَجَ مِنْ دِينِ اللَّهِ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پادشاهى را در چيزى خوشحال كند در حالى كه آن چيز سبب خشم خداوند باشد از دين خدا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براى خشنود كردن بنده‌اى خدا را ناخشنود كند به اين معناست كه آن بنده را در سرنوشت خود مؤثّرتر مى‌داند و اهمّيتى كه به اين مخلوق مى‌دهد بيش از اهميّتى است كه به خالق خود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رِضَى مَخْلوقٍ بِسَخَطِ الخَالِقِ سَلَّط اللَّهُ عزَّوجَلّ عليهِ ذلِكَ المَخْلوق ؛ هر كه خشنودى مخلوق را بر خشم خالق محترم‌تر شمرد خداوند عزّوجلّ آن مخلوق را بر وى مسلّط گرداند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اين يك نوع شرك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بيشتر آنها كه مدّعى ايمان به خدا هستند؛ مشركند</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چرا كه براى مخلوق عبادت مى‌كنند و جلب توجّه مخلوق را بر </w:t>
      </w:r>
    </w:p>
    <w:p>
      <w:pPr>
        <w:pStyle w:val="BookText"/>
        <w:rPr/>
      </w:pPr>
      <w:r>
        <w:rPr>
          <w:rFonts w:ascii="IRNazanin" w:hAnsi="IRNazanin" w:eastAsia="IRNazanin"/>
          <w:color w:val="111111"/>
          <w:sz w:val="28"/>
          <w:sz w:val="28"/>
          <w:szCs w:val="28"/>
          <w:rtl w:val="true"/>
          <w:lang w:bidi="fa-IR"/>
        </w:rPr>
        <w:t>خدا مقدّم مى‌دارند در ذيل اين آيه حديثى از رسول اكرم صلى الله عليه و آله آمده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 الشِّرْكُ الْأصْغَرُ،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الشِّرْكُ الْأصْغَرُ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الرِّياءُ يقول اللَّهُ تَعالى يَوْمَ الْقِيامَةِ إذا جاءَ النّاسُ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الَّذِينَ كُنْتُمْ تُراؤونَ فى الدُّنْيا، فَانْظُروا هَلْ تَجِدُونَ عِنْدَهُم مِنْ جَزاءٍ؟؛ خطرناك‌ترين چيزى كه از آن براى شما مى‌ترسم، شرك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اصغر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رياكارى، روز قيامت هنگامى كه مردم با اعمال خود در پيشگاه خدا حاضر مى‌شوند، پروردگار به آنها كه در دنيا ريا كردند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كسانى كه به خاطر آنها ريا كرديد برويد، ببينيد پاداشى نزد آنها مى‌يابيد؟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شخصى كه رزق خود را از طريق نامشروع مى‌طلبد، شرك خفى دارد؛ يعنى خدا را عادل نمى‌داند كه از طريق حلال به او روزى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اين است كه قلب از اين شرك‌ها پاك بشود تا نور توحيد در آن بتابد؛ براى انجام هر كارى بايد ببينيم كه خدا در اين مسأله چه مى‌پسندد، نه اينكه ديگران چه مى‌پسندند، چرا كه اگر خشنودى خدا را در نظر بگيريم، خشنودى خلق خدا در سايه آن بدست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روايات كه در تفسير آيه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يوسف آمده است،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شرك در نعمت است به اين معنا كه موهبتى از خداوند به انسان برسد و بگويد اين موهبت از ناحيه فلان كس به من رسيده و اگر او نبود من ميمردم و يا زندگانيم بر باد مى‌رفت و بيچاره مى‌شدم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چنين شخصى غير خدا را شريك در بخشيدن روزى و مواهب شمرده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هر عملى بستگى به نيت وانگيزه آن دارد، و به تعبير ديگر از ديدگاه اسلام، اساس هر عملى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مى‌دهد، آن هم نيّت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معروفى </w:t>
      </w:r>
    </w:p>
    <w:p>
      <w:pPr>
        <w:pStyle w:val="BookText"/>
        <w:rPr/>
      </w:pPr>
      <w:r>
        <w:rPr>
          <w:rFonts w:ascii="IRNazanin" w:hAnsi="IRNazanin" w:eastAsia="IRNazanin"/>
          <w:color w:val="111111"/>
          <w:sz w:val="28"/>
          <w:sz w:val="28"/>
          <w:szCs w:val="28"/>
          <w:rtl w:val="true"/>
          <w:lang w:bidi="fa-IR"/>
        </w:rPr>
        <w:t>از پيامبر اكرم صلى الله عليه و آله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وَلِكُلِّ امْرِى‌ءٍ مانَوى ؛ هر عملى بستگى به نيّت فرد دارد، وبهره هر كس براساس نيّتى است كه در عمل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توضيح اين حديث آمده است؛ آن كس كه براى خدا جهاد كند اجرش بر خداوند بزرگ است، و كسى كه براى متاع دنيا حتّى نيّت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طناب كوچكى كه پاى شتر را با آن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كند، بهره‌اش فقط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عمل شكل مى‌دهد، آن كس كه براى خدا كارى انجام مى‌دهد، تمام تلاشش اين است كه مردم از آن بهره بيشترى گيرند، ولى كسى كه براى تظاهر و رياكارى عملى انجام مى‌دهد، به بهره‌گيرى نيازمندان اهمّيت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جامعه‌اى كه به رياكارى عادت كند، نه فقط از خدا و اخلاق حسنه و ملكات فاضله دور مى‌شود، بلكه تمام برنامه‌هاى اجتماعى او از محتوا 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نكوهش ريا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عَلى النّاسِ زمانٌ تَخْبثُ فيهِ سَرائِرُهُمْ، وَتَحْسُنُ فِيهِ عَلانِيَتَهُم، طَمَعاً في الدُّنْيا، لايُريدونَ بِهِ ما عِنْدَ رَبِّهِمْ، يَكُونُ دِينُهُمْ رِياءاً، لايُخالِطُهُمْ خَوْفٌ، يَعُمُّهُمُ اللَّهُ بِعِقابٍ، فَيَدْعُونَهُ دُعاءَ الغَريقِ فَلايَستَجيبُ لَهُمْ ؛ زمانى بر مردم فرا مى‌رسد كه به خاطر طمع در دنيا باطنهاى آنها زشت و آلوده و ظاهرشان زيبا مى‌شود، اين در حالى است كه علاقه‌اى به پاداشهاى پروردگارشان ندارند، دين آنها ريا مى‌شود، و ترس خدا، در دل آنها از بين مى‌رود، خداوند همه آنها را به عذاب سختى گرفتار مى‌كند، و هرقدر خدا را مانند شخص غريق بخوانند، هرگز دعايشان مستجاب نمى‌شود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المُرائى يُدْعى يَوْمَ القِيَامَةِ بِأربعةِ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غادِرُ يا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عَمَلُكَ، وَبَطَلَ أجْرُكَ، فَلا خَلاصَ لَكَ الْيَوم، فَالْتَمِسْ أجْرَك مِمَّن كُنْتَ تَعْمَلُ لَهُ ؛ شخص ريا كار در روز قيامت با چهار نام صدا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نابود شده و اجرت باطل گشت، امروز هيچ راه نجاتى ندارى، پاداش خود را از كسى بخواه كه براى او عمل كردى</w:t>
      </w:r>
      <w:r>
        <w:rPr>
          <w:rFonts w:eastAsia="IRNazanin" w:cs="IRNazanin"/>
          <w:color w:val="111111"/>
          <w:sz w:val="28"/>
          <w:szCs w:val="28"/>
          <w:rtl w:val="true"/>
          <w:lang w:bidi="fa-IR"/>
        </w:rPr>
        <w:t>».</w:t>
      </w:r>
      <w:r>
        <w:rPr>
          <w:rStyle w:val="FootnoteAnchor"/>
          <w:rtl w:val="true"/>
        </w:rPr>
        <w:footnoteReference w:id="92"/>
      </w:r>
      <w:bookmarkStart w:id="114" w:name="pg12633_132959"/>
    </w:p>
    <w:p>
      <w:pPr>
        <w:pStyle w:val="Heading2"/>
        <w:numPr>
          <w:ilvl w:val="1"/>
          <w:numId w:val="1"/>
        </w:numPr>
        <w:rPr/>
      </w:pPr>
      <w:bookmarkStart w:id="115" w:name="__RefHeading___Toc271033_222507752"/>
      <w:bookmarkStart w:id="116" w:name="_Toc38"/>
      <w:bookmarkEnd w:id="114"/>
      <w:bookmarkEnd w:id="115"/>
      <w:r>
        <w:rPr/>
        <w:t>14</w:t>
      </w:r>
      <w:r>
        <w:rPr>
          <w:rtl w:val="true"/>
        </w:rPr>
        <w:t xml:space="preserve">: </w:t>
      </w:r>
      <w:r>
        <w:rPr>
          <w:rtl w:val="true"/>
        </w:rPr>
        <w:t>نقد و نسيه وايمان به غيب</w:t>
      </w:r>
      <w:bookmarkEnd w:id="11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تَرَكَ شَهْوَةً حاضِرةً لِمَوعودٍ لَمْ يَرَهُ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كسى كه لذت آماده‌اى را وا نهد براى موعودى كه 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طوبى مؤنث اطيب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 معنا برايش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زندگى پاكيزه است براى كسى كه داراى اين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معناى خوشا به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درختى است در بهشت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چيزى را كه مطابق شهوت او و نقد است ترك مى‌كند براى چيزى كه نسيه است و ظاهراً آن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نقد را به خاطر نسيه ترك كند، و يكى از برترى‌هاى دنيا در چشم دنياپرستان نقد بودن آن است، در مقابل، منافع نسيه است كه آفاتى دارد و ممكن است نقد نشود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اين منافع نقد و نسيه را تعميم مى‌دهند و در مسائل آخرت هم جارى مى‌كنند كه همان منطق معروف ابن‌سعد است كه وقتى 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p>
    <w:p>
      <w:pPr>
        <w:pStyle w:val="BookText"/>
        <w:rPr/>
      </w:pPr>
      <w:r>
        <w:rPr>
          <w:rFonts w:ascii="IRNazanin" w:hAnsi="IRNazanin" w:eastAsia="IRNazanin"/>
          <w:color w:val="111111"/>
          <w:sz w:val="28"/>
          <w:sz w:val="28"/>
          <w:szCs w:val="28"/>
          <w:rtl w:val="true"/>
          <w:lang w:bidi="fa-IR"/>
        </w:rPr>
        <w:t>جنگ با من صرف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تا صبح فكر كرد،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جهنّم و عذاب هست، اگر راست باشد، بعداً توبه مى‌كنم و اگر دروغ باشد به دنيايم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نقد است و آخرت نسيه و انسان عاقل نقد را به نسيه نمى‌فروشد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امروزم بهشت نقد حاصل مى‌شودوعده فرداى زاهد را چرا باور كنم پيروان اين مكتب زيادند، اينها دو اشتباه بزرگ مرتكب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وعده‌هاى الهى براى افراد باايمان نسيه نيست، نسيه درجايى است كه طرف ضعيف است ونمى‌تواند به وعده هايش عمل كند، امّا كسى كه قادر مطلق و صادق و حكيم است نقد و نسيه ندارد و وعده‌هايش عين واقعيّت است و سوخت و سوز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در زندگى دنيا هم بسيارى از مواقع نسيه را بر نقد مقدّم مى‌دارند، به عنوان مثال تمام كشاورزان نقدشان را كه بذر است مى‌دهند، به انتظار محصولى كه در سال آينده بدست مى‌آورند، و يا تمام كسانى كه سرمايه‌گذارى مى‌كنند، نقد را مى‌دهند براى نسيه فردا، چون مسأله اهم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در اين عمر كوتاه تقوا را رعايت كند، يك عمر جاويدان غرق در نعمت خواهد داشت، كه در اين صورت لذت آماده را فداى نعمتى مى‌كند كه آن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لذت آماده را براى موعودى كه نديده ترك كند اين نشانه ايمان است و اگر ايمان به خدا و غيب نداشته باشد لذت آماده را ترك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لذّات دنيا مثل برق در گذر است امّا قرآن درباره لذّات آخرت مى‌فرمايد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أُخْفِىَ لَهُمْ مِّنْ قُرَّةِ أَعْيُنٍ جَزَاءً بِمَا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هيچ‌كس نمى‌داند چه پاداشهاى مهمّى كه مايه روشنى چشمها مى‌گردد براى آنها نهفته شده است اين پاداش عظيم جزاى اعمالى است كه انجام داده‌اند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در سياق نفى آمده و به معناى عموم است، و همه نفوس حتّى رسول خدا صلى الله عليه و آله و فرشتگان مقرّب را شامل مى‌گردد كه اين نعمتها ولذّات روحانى در فكرشان خطور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اين وعده‌ها را مى‌بيند چشم‌پوشى از شهوات بر او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حديثى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اعْدَدَتُ لِعِبادِىَ الصّالحِينَ ما لا عَيْنٌ رَأَتْ، ولا اذُنٌ سَمِعَتْ، وَ لَا خَطَرَ عَلى قَلْبِ بَشَرٍ؛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بندگان صالحم نعمتهايى فراهم كرده‌ام كه هيچ چشمى نديده، و هيچ گوشى نشنيده و بر فكر كسى نگذشته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انسان در دنيا هم نتيجه‌اش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داريم كه اگر انسان چشمش به نامحرم بيفتد و چشم بپوشد، خداوند ايمانى به او مى‌چشاند كه لذّت و نورانيّت آن را احساس مى‌كند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2633_132963"/>
      <w:bookmarkStart w:id="118" w:name="pg12633_132963"/>
      <w:bookmarkEnd w:id="118"/>
    </w:p>
    <w:p>
      <w:pPr>
        <w:pStyle w:val="Heading2"/>
        <w:numPr>
          <w:ilvl w:val="1"/>
          <w:numId w:val="1"/>
        </w:numPr>
        <w:rPr/>
      </w:pPr>
      <w:bookmarkStart w:id="119" w:name="pg12633_132963"/>
      <w:bookmarkStart w:id="120" w:name="__RefHeading___Toc271035_222507752"/>
      <w:bookmarkStart w:id="121" w:name="_Toc39"/>
      <w:bookmarkEnd w:id="119"/>
      <w:bookmarkEnd w:id="120"/>
      <w:r>
        <w:rPr/>
        <w:t>15</w:t>
      </w:r>
      <w:r>
        <w:rPr>
          <w:rtl w:val="true"/>
        </w:rPr>
        <w:t xml:space="preserve">: </w:t>
      </w:r>
      <w:r>
        <w:rPr>
          <w:rtl w:val="true"/>
        </w:rPr>
        <w:t xml:space="preserve">استفاده از موقعيّت </w:t>
      </w:r>
      <w:r>
        <w:rPr>
          <w:rtl w:val="true"/>
        </w:rPr>
        <w:t>«</w:t>
      </w:r>
      <w:r>
        <w:rPr>
          <w:rtl w:val="true"/>
        </w:rPr>
        <w:t>وحدت</w:t>
      </w:r>
      <w:r>
        <w:rPr>
          <w:rtl w:val="true"/>
        </w:rPr>
        <w:t>»</w:t>
      </w:r>
      <w:bookmarkEnd w:id="121"/>
    </w:p>
    <w:p>
      <w:pPr>
        <w:pStyle w:val="Heading3"/>
        <w:numPr>
          <w:ilvl w:val="2"/>
          <w:numId w:val="1"/>
        </w:numPr>
        <w:rPr/>
      </w:pPr>
      <w:bookmarkStart w:id="122" w:name="__RefHeading___Toc271037_222507752"/>
      <w:bookmarkStart w:id="123" w:name="_Toc40"/>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يَأْخُذُ بِأدَبِ اللَّهِ، اذا أَوْسَعَ اللَّهُ عَلَيْهِ اتَّسَعَ، وَاذا أَمْسَكَ عَنْهُ أَمْسَكَ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مؤدّب به ادب خداست، مى‌بيند خداوند با او چه رفتار مى‌كند، هر وقت نعمت بيشترى به او داد او هم وسعت بيشترى در كار خيرش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 كه بخيل در علم، مال و خدماتش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ندارد وظيفه‌اى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روايت همان قسمت اوّل است كه وقتى خداوند سرمايه‌اى به او مى‌دهد كه شامل انواع سرمايه‌هاى مادّى ومعنوى مثل مقام، نفوذ اجتماعى، علم، قوه تفكر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از آن سرمايه استفاده مى‌كند و هرچه عنايت خدا به او بيشتر شود او هم عنايتش به ديگران بيشتر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استاد به تناسب روز درباره وحدت بحثى را ارائه دادند كه در ذيل آورده مى‌شود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وحدت سه مطلب عمده قابل توجّه است</w:t>
      </w:r>
      <w:r>
        <w:rPr>
          <w:rFonts w:eastAsia="IRNazanin" w:cs="IRNazanin"/>
          <w:color w:val="111111"/>
          <w:sz w:val="28"/>
          <w:szCs w:val="28"/>
          <w:rtl w:val="true"/>
          <w:lang w:bidi="fa-IR"/>
        </w:rPr>
        <w:t xml:space="preserve">: </w:t>
      </w:r>
      <w:bookmarkStart w:id="124" w:name="pg12633_132964"/>
    </w:p>
    <w:p>
      <w:pPr>
        <w:pStyle w:val="Heading3"/>
        <w:numPr>
          <w:ilvl w:val="2"/>
          <w:numId w:val="1"/>
        </w:numPr>
        <w:rPr/>
      </w:pPr>
      <w:bookmarkStart w:id="125" w:name="__RefHeading___Toc271039_222507752"/>
      <w:bookmarkStart w:id="126" w:name="_Toc41"/>
      <w:bookmarkEnd w:id="124"/>
      <w:bookmarkEnd w:id="125"/>
      <w:r>
        <w:rPr/>
        <w:t>1</w:t>
      </w:r>
      <w:r>
        <w:rPr>
          <w:rtl w:val="true"/>
        </w:rPr>
        <w:t xml:space="preserve">. </w:t>
      </w:r>
      <w:r>
        <w:rPr>
          <w:rtl w:val="true"/>
        </w:rPr>
        <w:t>تعريف وحدت</w:t>
      </w:r>
      <w:bookmarkEnd w:id="126"/>
    </w:p>
    <w:p>
      <w:pPr>
        <w:pStyle w:val="BookText"/>
        <w:rPr/>
      </w:pPr>
      <w:r>
        <w:rPr>
          <w:rFonts w:ascii="IRNazanin" w:hAnsi="IRNazanin" w:eastAsia="IRNazanin"/>
          <w:color w:val="111111"/>
          <w:sz w:val="28"/>
          <w:sz w:val="28"/>
          <w:szCs w:val="28"/>
          <w:rtl w:val="true"/>
          <w:lang w:bidi="fa-IR"/>
        </w:rPr>
        <w:t>مراد از وحدت بين مذاهب اسلامى چيست؟</w:t>
      </w:r>
    </w:p>
    <w:p>
      <w:pPr>
        <w:pStyle w:val="BookText"/>
        <w:rPr/>
      </w:pPr>
      <w:r>
        <w:rPr>
          <w:rFonts w:ascii="IRNazanin" w:hAnsi="IRNazanin" w:eastAsia="IRNazanin"/>
          <w:color w:val="111111"/>
          <w:sz w:val="28"/>
          <w:sz w:val="28"/>
          <w:szCs w:val="28"/>
          <w:rtl w:val="true"/>
          <w:lang w:bidi="fa-IR"/>
        </w:rPr>
        <w:t xml:space="preserve">مراد اين نيست كه سنّى‌ها را شيعه و يا شيعه‌ها را سنّى كنيم، چرا كه هيچ كدام در عمل حاضر نيستند از عقيده خود دست بردارند، بلكه منظور اين است كه در موضوعات مشتركى كه داريم وحدت عمل داشته باشيم، مثل اينكه خدا واحد است، نبىّ واحد است، قبله و كتاب واحد است و بيت المقدّس سرزمين اسلام است و بايد نجات پيدا كند و كشورهاى اسلامى نبايد تحت سيطره كفر باشند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از امورى است كه شيعه و سنّى در آن اتّفاق نظر دارند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71041_222507752"/>
      <w:bookmarkStart w:id="128" w:name="_Toc42"/>
      <w:bookmarkEnd w:id="127"/>
      <w:r>
        <w:rPr/>
        <w:t>2</w:t>
      </w:r>
      <w:r>
        <w:rPr>
          <w:rtl w:val="true"/>
        </w:rPr>
        <w:t xml:space="preserve">. </w:t>
      </w:r>
      <w:r>
        <w:rPr>
          <w:rtl w:val="true"/>
        </w:rPr>
        <w:t>انگيزه‌ها و اهداف وحدت</w:t>
      </w:r>
      <w:bookmarkEnd w:id="128"/>
    </w:p>
    <w:p>
      <w:pPr>
        <w:pStyle w:val="BookText"/>
        <w:rPr/>
      </w:pPr>
      <w:r>
        <w:rPr>
          <w:rFonts w:ascii="IRNazanin" w:hAnsi="IRNazanin" w:eastAsia="IRNazanin"/>
          <w:color w:val="111111"/>
          <w:sz w:val="28"/>
          <w:sz w:val="28"/>
          <w:szCs w:val="28"/>
          <w:rtl w:val="true"/>
          <w:lang w:bidi="fa-IR"/>
        </w:rPr>
        <w:t>كشورهاى اسلامى از قدرت ويژه‌اى برخوردارند، به عنوان مثال از نظر جمعيّت، فرهنگ اسلامى، مناطق سوق الجيشى، منابع زيرزمينى و امور ديگر در دنيا ممتازند، اگر كشورهاى اسلامى دست به دست هم ندهند پايمال دشمنان مى‌شوند و اگر دست به دست هم بدهند مى‌توانند در مقابل دشمنان سربلند و پيروز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خطر و ضرر شديدى كه عدم وحدت در پى دارد بايد انگيزه‌اى شود تا مسلمين در مقابل كشورهاى قدرتمند به وحدت برسند، چرا كه ظالمين با هم متّحد شده‌اند تا مانع نفوذ اسلام در ميان ملّتها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فرض دشمن هم نداشته باشيم با وحدت مى‌توانيم در جهان ترقّى كرده و قدرت خود را عالم گير كنيم و فرهنگ دينى اسلامى خود را گسترش بدهيم</w:t>
      </w:r>
      <w:r>
        <w:rPr>
          <w:rFonts w:eastAsia="IRNazanin" w:cs="IRNazanin"/>
          <w:color w:val="111111"/>
          <w:sz w:val="28"/>
          <w:szCs w:val="28"/>
          <w:rtl w:val="true"/>
          <w:lang w:bidi="fa-IR"/>
        </w:rPr>
        <w:t>.</w:t>
      </w:r>
    </w:p>
    <w:p>
      <w:pPr>
        <w:pStyle w:val="Heading3"/>
        <w:numPr>
          <w:ilvl w:val="2"/>
          <w:numId w:val="1"/>
        </w:numPr>
        <w:rPr/>
      </w:pPr>
      <w:bookmarkStart w:id="129" w:name="__RefHeading___Toc271043_222507752"/>
      <w:bookmarkStart w:id="130" w:name="_Toc43"/>
      <w:bookmarkEnd w:id="129"/>
      <w:r>
        <w:rPr/>
        <w:t>3</w:t>
      </w:r>
      <w:r>
        <w:rPr>
          <w:rtl w:val="true"/>
        </w:rPr>
        <w:t xml:space="preserve">. </w:t>
      </w:r>
      <w:r>
        <w:rPr>
          <w:rtl w:val="true"/>
        </w:rPr>
        <w:t>اسباب و عوامل وحدت</w:t>
      </w:r>
      <w:bookmarkEnd w:id="13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ذات انسان نهفته شده و عالم، عالم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عللى دارد كه اگر آنها را بشناسيم و از بين ببريم وحدت حاصل مى‌شود، مثل سلامتى كه نبايد </w:t>
      </w:r>
    </w:p>
    <w:p>
      <w:pPr>
        <w:pStyle w:val="BookText"/>
        <w:rPr/>
      </w:pPr>
      <w:r>
        <w:rPr>
          <w:rFonts w:ascii="IRNazanin" w:hAnsi="IRNazanin" w:eastAsia="IRNazanin"/>
          <w:color w:val="111111"/>
          <w:sz w:val="28"/>
          <w:sz w:val="28"/>
          <w:szCs w:val="28"/>
          <w:rtl w:val="true"/>
          <w:lang w:bidi="fa-IR"/>
        </w:rPr>
        <w:t>گفت چرا سالم هستيم بلكه بايد پرسيد چرا مريض مى‌شويم، وقتى علت بيمارى از بين برود، سلامتى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علت‌هاى تفرقه، عدم ارتباط با همديگر است، وقتى با يكديگر در ارتباط نباشيم، و نسبت به هم شناخت نداشته باشيم حاضر نيستيم با يكديگر همكارى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اهل سنّت تبليغ زيادى مى‌شود كه شيعه اين قرآن مرسوم را قبول ندارد و قرآن ديگرى دارد، اگر بيايند و قرآنهاى موجود در مساجد و تفسيرهاى ما را ببينند اين بدبينى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علل تفرقه، آلت دست دشمنان شدن است، چرا كه اين دشمن است كه فعّاليّت كرده و وهّابيها و سنّى‌ها را در مقابل شيعه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بين بردن اين توطئه بايد ارتباط زيادى بين شيعه و سنى برقرار شود تا منطق ما را بشنوند و از دور قضاوت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وسيله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 و پراكنده نشويد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اين آيه مسأله اتّحاد و مبارزه با هرگونه تفرقه را مطرح مى‌كند كه از اهمّيت فوق العاده‌اى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احاديثى كه از پيامبراكرم صلى الله عليه و آله و پيشوايان بزرگ اسلام به ما رسيده است بر لزوم و اهمّيت اين موضوع با تعابير مختلفى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لِلْمُؤمِنِ كالبُنْيانِ يَشُدُّ بَعضُه بَعْضاً؛ افراد با ايمان نسبت به يكديگر همانند اجزاى يك ساختمانند كه هر جزئى از آن، جزء ديگر را محكم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كالنَّفْسِ الواحِدَة؛ مؤمنان همچون يك روحند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افراد با ايمان در دوستى و نيكى به يكديگر </w:t>
      </w:r>
    </w:p>
    <w:p>
      <w:pPr>
        <w:pStyle w:val="BookText"/>
        <w:rPr/>
      </w:pPr>
      <w:r>
        <w:rPr>
          <w:rFonts w:ascii="IRNazanin" w:hAnsi="IRNazanin" w:eastAsia="IRNazanin"/>
          <w:color w:val="111111"/>
          <w:sz w:val="28"/>
          <w:sz w:val="28"/>
          <w:szCs w:val="28"/>
          <w:rtl w:val="true"/>
          <w:lang w:bidi="fa-IR"/>
        </w:rPr>
        <w:t>همچون اعضاى يك پيكر است كه چون بعضى از آن رنجور شود و به درد آيد، اعضاى ديگر را قرار و آرامش نخواهد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بنى آدم اعضاى يكديگرندكه در آفرينش ز يك گوهرند</w:t>
      </w:r>
    </w:p>
    <w:p>
      <w:pPr>
        <w:pStyle w:val="BookText"/>
        <w:rPr/>
      </w:pPr>
      <w:r>
        <w:rPr>
          <w:rFonts w:ascii="IRNazanin" w:hAnsi="IRNazanin" w:eastAsia="IRNazanin"/>
          <w:color w:val="111111"/>
          <w:sz w:val="28"/>
          <w:sz w:val="28"/>
          <w:szCs w:val="28"/>
          <w:rtl w:val="true"/>
          <w:lang w:bidi="fa-IR"/>
        </w:rPr>
        <w:t>چو عضوى به درد آورد روزگاردگر عضوها را نماند قرار</w:t>
      </w:r>
    </w:p>
    <w:p>
      <w:pPr>
        <w:pStyle w:val="BookText"/>
        <w:rPr/>
      </w:pPr>
      <w:r>
        <w:rPr>
          <w:rFonts w:ascii="IRNazanin" w:hAnsi="IRNazanin" w:eastAsia="IRNazanin"/>
          <w:color w:val="111111"/>
          <w:sz w:val="28"/>
          <w:sz w:val="28"/>
          <w:szCs w:val="28"/>
          <w:rtl w:val="true"/>
          <w:lang w:bidi="fa-IR"/>
        </w:rPr>
        <w:t>تو كز محنت ديگران بى‌غمى‌نشايد كه نامت نهند آدمى</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يكى از شعارهاى اساسى و ريشه دار اسلامى است كه مسلمانان را از هر نژاد و هر قبيله، و داراى هر زبان و هر سن و سال، با يكديگر برادر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اسلام تمام مسلمانها را در حكم يك خانواده مى‌داند، و همه را خواهر و برادر يكديگر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نيز روى اين مسأله تأكيد فراوان شده است كه به عنوان نمونه چند حديث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أخوالمُسْلِم، لايَظْلِمُه، ولايَخْذِلُه، ولايُسْلِمُه ؛ مسلمان برادر مسلمان است، هرگز به او ستم نمى‌كند، دست از ياريش برنمى دارد، و او را در برابر حوادث تنها نمى‌گذارد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از همان حضرت صلى الله عليه و آله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الأَخَوَيْنِ مَثَلُ اليَدَيْنِ تَغْسِلُ إحداهما الاخرى ؛ دو برادر دينى همانند دو دستند كه هر كدام ديگرى را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كمال همكارى را دارند و عيوب هم را پاك مى‌كنند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أخوالمُؤمِنِ، كالجَسَدِ الواحِدِ إذا اشْتَكى شَيْئاً مِنْهُ وَجَدَ ألَمَ ذَلِكَ في سائرِ جَسَدِه، و أرواحُهُما مِن روحٍ واحِدةٍ؛ مؤمن برادر مؤمن است، و همگى به منزله اعضاى يك پيكرند، كه اگر عضوى از آن به درد آيد، ديگر </w:t>
      </w:r>
    </w:p>
    <w:p>
      <w:pPr>
        <w:pStyle w:val="BookText"/>
        <w:rPr/>
      </w:pPr>
      <w:r>
        <w:rPr>
          <w:rFonts w:ascii="IRNazanin" w:hAnsi="IRNazanin" w:eastAsia="IRNazanin"/>
          <w:color w:val="111111"/>
          <w:sz w:val="28"/>
          <w:sz w:val="28"/>
          <w:szCs w:val="28"/>
          <w:rtl w:val="true"/>
          <w:lang w:bidi="fa-IR"/>
        </w:rPr>
        <w:t>عضوها آرامش ندارند، چرا كه ارواح همگى آنها از روح واحدى گرفته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روايتى هم از پيامبر اكرم صلى الله عليه و آله درباره حقوق سى گانه مؤمن بر برادر مؤمنش نقل شده است كه از جامع‌ترين روايات در اين زمينه است و علاقه‌مندان مى‌توانند به تفسير نمونه </w:t>
      </w:r>
      <w:r>
        <w:rPr>
          <w:rStyle w:val="FootnoteAnchor"/>
          <w:rtl w:val="true"/>
        </w:rPr>
        <w:footnoteReference w:id="104"/>
      </w:r>
      <w:r>
        <w:rPr>
          <w:rFonts w:ascii="IRNazanin" w:hAnsi="IRNazanin" w:eastAsia="IRNazanin"/>
          <w:color w:val="111111"/>
          <w:sz w:val="28"/>
          <w:sz w:val="28"/>
          <w:szCs w:val="28"/>
          <w:rtl w:val="true"/>
          <w:lang w:bidi="fa-IR"/>
        </w:rPr>
        <w:t>مراجعه كنند، و همچنين در حديثى از امام على عليه السلام درباره آغاز وقوع فتنه‌ها و اختلاف‌ها نقل شده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وَالْزَموا السَّوادَ الْأعْظَم، فَانَّ يَدَاللَّهِ مَعَ الْجَماعَةِ، وَايّاكُمْ وَ الْفُرْقَةَ، فَانَّ الشَّاذَّ مِنَ النّاسِ لِلشَّيْطَانِ، كَما أنَّ الشَّاذَّ مِنَ الْغَنَمِ لِلذِّئبِ ؛ هميشه همراه جمعيّتهاى بزرگ باشيد كه دست خدا با جماعت است، و از پراكندگى بپرهيزيد كه انسان تك و تنها بهره شيطان است، همچنان‌كه گوسفند تنها، طعمه گرگ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2633_132969"/>
      <w:bookmarkStart w:id="132" w:name="pg12633_132969"/>
      <w:bookmarkEnd w:id="132"/>
    </w:p>
    <w:p>
      <w:pPr>
        <w:pStyle w:val="Heading2"/>
        <w:numPr>
          <w:ilvl w:val="1"/>
          <w:numId w:val="1"/>
        </w:numPr>
        <w:rPr/>
      </w:pPr>
      <w:bookmarkStart w:id="133" w:name="pg12633_132969"/>
      <w:bookmarkStart w:id="134" w:name="__RefHeading___Toc271045_222507752"/>
      <w:bookmarkStart w:id="135" w:name="_Toc44"/>
      <w:bookmarkEnd w:id="133"/>
      <w:bookmarkEnd w:id="134"/>
      <w:r>
        <w:rPr/>
        <w:t>16</w:t>
      </w:r>
      <w:r>
        <w:rPr>
          <w:rtl w:val="true"/>
        </w:rPr>
        <w:t xml:space="preserve">: </w:t>
      </w:r>
      <w:r>
        <w:rPr>
          <w:rtl w:val="true"/>
        </w:rPr>
        <w:t>شكر نعمت</w:t>
      </w:r>
      <w:bookmarkEnd w:id="13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تَقَدَّمَتْ الَيْهِ يَدٌ، كانَ عَليهِ مِنَ الحَقِّ أن يُكافِى‌ءَ، فانْ لَم يفعَلْ فالثّناءُ، فإنْ لَمْ يَفْعَلْ فَقَدْ كَفَرَ النِّعْمَةَ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نعمت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به معناى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مقابله به مثل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تشكر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نعمت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از آيات و روايات چنين به دست مى‌آيد كه اسلام بر پايه حق‌شناسى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خدمتى به شما كرد، آن را از ياد نبريد و اين خدمت را روزى 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نمى‌تواند جبران كند، يا به خاطر اينكه توانايى او كم است و يا خدمتى كه به او شده به قدرى زياد است كه قابل جبران نيست؛ در اين صورت حدّاقل بايد با زبانش تشكّر كند در غير اين صورت كفران نعمت كرده و مستحق زوال نعمت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به ما خدمت مى‌كنند بسيارند، پدر، مادر، استاد، همسايگان، علما، شهدا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مديون خدمات زيادى هستيم و عوامل زيادى دست به دست هم داده‌اند تا ما بتوانيم از آسايش برخوردار و از علم و دانش بهره‌مند شويم و </w:t>
      </w:r>
    </w:p>
    <w:p>
      <w:pPr>
        <w:pStyle w:val="BookText"/>
        <w:rPr/>
      </w:pPr>
      <w:r>
        <w:rPr>
          <w:rFonts w:ascii="Amiri" w:hAnsi="Amiri" w:eastAsia="Amiri" w:cs="Amiri"/>
          <w:color w:val="111111"/>
          <w:sz w:val="28"/>
          <w:sz w:val="28"/>
          <w:szCs w:val="28"/>
          <w:rtl w:val="true"/>
          <w:lang w:bidi="ar-SA"/>
        </w:rPr>
        <w:t>نمى‌توانيم همه آنها را جبران كنيم، بنابراين لااقل بايد قدرشناسى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 وَلَئِنْ كَفَرْتُمْ إِنَّ عَذَابِى 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شكرگزارى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ناسپاسى كنيد مجازاتم شديد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شكر نعمت، نعمتت افزون كندكفر، نعمت از كفت بيرون كند</w:t>
      </w:r>
    </w:p>
    <w:p>
      <w:pPr>
        <w:pStyle w:val="BookText"/>
        <w:rPr/>
      </w:pPr>
      <w:r>
        <w:rPr>
          <w:rFonts w:ascii="IRNazanin" w:hAnsi="IRNazanin" w:eastAsia="IRNazanin"/>
          <w:color w:val="111111"/>
          <w:sz w:val="28"/>
          <w:sz w:val="28"/>
          <w:szCs w:val="28"/>
          <w:rtl w:val="true"/>
          <w:lang w:bidi="fa-IR"/>
        </w:rPr>
        <w:t>مطابق آيه نه تنها نعمت از او گرفته مى‌شود بلكه عذاب الهى جانشين نعمت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درباره نعمتهايى كه از ناحيه انسانها به هم مى‌رسد نيز صادق است كه اگر بتوانيم جبران كنيم و اگر نتوانيم با زبان شكرش را انجام مى‌دهيم، امّا درباره نعمت الهى كه سرتاپاى ما را فرا گرفته چگونه مى‌توانيم 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وجود، عقل، سلامت، هدايت، ايمان، ولايت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شكر بگوييم خود شكر هم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سجاد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لى بِتَحْصيلِ الشُّكْرِ و شُكْرى ايّاكَ يَفْتَقِرُ إلى شُكْرٍ، فَكُلَّما قُلْتُ لَكَ الحَمْدُ وَجَبَ عَلَىَّ لِذلكَ انْ اقولَ لَكَ الحمدُ؛ چگونه مى‌توانم حقّ شكر تو را بجاى آورم، درحالى كه همين شكر من نياز به شكرى دارد، و هر زمان كه مى‌گويم تو را سپاس بر من لازم است كه به خاطر همين توفيق شكرگزارى بگويم تو را سپاس</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همين جهت بزرگان مى‌گويند كه شكر نعمت خدا فقط يك راه دارد و آن اظهار عجز و ناتوانى از شكر نعمتهاى اوست، همان‌گونه كه در حديثى از امام صادق عليه السلام مى‌خوانيم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موسى عليه السلام وحى فرستاد كه حقّ شكر مرا ادا كن، عرض كرد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چگونه حقّ شكر تو را ادا كنم، در حالى كه هر زمان شكر تو را بجا آورم، </w:t>
      </w:r>
    </w:p>
    <w:p>
      <w:pPr>
        <w:pStyle w:val="BookText"/>
        <w:rPr/>
      </w:pPr>
      <w:r>
        <w:rPr>
          <w:rFonts w:ascii="IRNazanin" w:hAnsi="IRNazanin" w:eastAsia="IRNazanin"/>
          <w:color w:val="111111"/>
          <w:sz w:val="28"/>
          <w:sz w:val="28"/>
          <w:szCs w:val="28"/>
          <w:rtl w:val="true"/>
          <w:lang w:bidi="fa-IR"/>
        </w:rPr>
        <w:t>اين موفقيّت خود نعمت تازه‌اى براى من خواهد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الآن حقّ شكر مرا ادا كردى، چون مى‌دانى حقّ اين توفيق از ناحيه من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بنده همان به كه زتقصير خويش‌عذر به درگاه خدا آورد</w:t>
      </w:r>
    </w:p>
    <w:p>
      <w:pPr>
        <w:pStyle w:val="BookText"/>
        <w:rPr/>
      </w:pPr>
      <w:r>
        <w:rPr>
          <w:rFonts w:ascii="Amiri" w:hAnsi="Amiri" w:eastAsia="Amiri" w:cs="Amiri"/>
          <w:color w:val="111111"/>
          <w:sz w:val="28"/>
          <w:sz w:val="28"/>
          <w:szCs w:val="28"/>
          <w:rtl w:val="true"/>
          <w:lang w:bidi="ar-SA"/>
        </w:rPr>
        <w:t>ورنه سزاوار خداونديش‌كس نتواند كه بجا آورد</w:t>
      </w:r>
    </w:p>
    <w:p>
      <w:pPr>
        <w:pStyle w:val="BookText"/>
        <w:rPr/>
      </w:pPr>
      <w:r>
        <w:rPr>
          <w:rFonts w:ascii="IRNazanin" w:hAnsi="IRNazanin" w:eastAsia="IRNazanin"/>
          <w:color w:val="111111"/>
          <w:sz w:val="28"/>
          <w:sz w:val="28"/>
          <w:szCs w:val="28"/>
          <w:rtl w:val="true"/>
          <w:lang w:bidi="fa-IR"/>
        </w:rPr>
        <w:t>ما نعمتهاى زيادى داريم كه هر كدام از آنها با دنيا برابرى مى‌كند، اگر چشم يا عقل ما را بگيرند و تمام دنيا را بدهند، راضى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آبى كه سطح چشم قرار دارد اگر نباشد پلك روى چشم مى‌سايد و در مدّت كوتاهى چشم زخم مى‌شود، امّا اين آب، آن را نرم نگه مى‌دارد كه پلك بتواند به سادگى بالا و پايين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نعمتهاى بزرگ خدا را صحيح در مسيرش مصرف كنيم، شكر عملى اوست، و اگر وسيله‌اى شد براى طغيان، خودپرستى، غرور، غفلت، بيگانگى و دورى از خدا اين عين ناسپاسى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همى گويد چه آوردى مرااندرين مهلت كه دادم من تو را</w:t>
      </w:r>
    </w:p>
    <w:p>
      <w:pPr>
        <w:pStyle w:val="BookText"/>
        <w:rPr/>
      </w:pPr>
      <w:r>
        <w:rPr>
          <w:rFonts w:ascii="IRNazanin" w:hAnsi="IRNazanin" w:eastAsia="IRNazanin"/>
          <w:color w:val="111111"/>
          <w:sz w:val="28"/>
          <w:sz w:val="28"/>
          <w:szCs w:val="28"/>
          <w:rtl w:val="true"/>
          <w:lang w:bidi="fa-IR"/>
        </w:rPr>
        <w:t>پنج حس را در كجا پالوده‌اى‌گوهر ديده كجا فرسوده‌اى</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شكر اين است كه نعمت را از خدا بدانى، بى آنكه قلب تو مشغول به آن نعمت شود، و خدا را فراموش نكنى، و همچنين راضى بودن به نعمت او و اينكه نعمت خدا را وسيله عصيان او قرار ندهى، و دستورات او را با استفاده از نعمتهايش زير پا نگذارى</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النِّعْمَةِ اجتِنابِ المَحَارِم ؛ شكر نعمت آن است كه از گناهان پرهيز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رواياتى درباره شكر نعمت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در يكى از حكمتهاى خود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وَصَلَتْ الَيْكُم أَطْرافُ</w:t>
      </w:r>
    </w:p>
    <w:p>
      <w:pPr>
        <w:pStyle w:val="BookText"/>
        <w:rPr/>
      </w:pPr>
      <w:r>
        <w:rPr>
          <w:rFonts w:ascii="IRNazanin" w:hAnsi="IRNazanin" w:eastAsia="IRNazanin"/>
          <w:color w:val="111111"/>
          <w:sz w:val="28"/>
          <w:sz w:val="28"/>
          <w:szCs w:val="28"/>
          <w:rtl w:val="true"/>
          <w:lang w:bidi="fa-IR"/>
        </w:rPr>
        <w:t>النِّعَمِ فَلا تُنَفِّروا أَقْصاها بِقِلَّةِ الشُّكْرِ؛ هنگامى كه مقدّمات نعمتهاى خداوند به شما مى‌رسد سعى كنيد با شكرگزارى، بقيّه را به سوى خود جلب كنيد، نه آنكه با شكرگزارى كم آن را از خود برانيد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شكر و سپاسگزارى از خداوند در برابر نعمتها كافى نيست، بلكه بايد از كسانى كه وسيله آن موهبت بوده‌اند نيز تشكّر نماييم و حقّ زحمات آنها را از اين طريق ادا كنيم، و آنها را از اين راه به خدمات بيشتر تشويق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سجّاد عليه السلام مى‌خوانيم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خداوند به بعضى از بندگانش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فلان شخص را شكرگزارى كردى؟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شكر تو را بجا آوردم،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شكر او را بجا نياوردى شكر مرا هم ادا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أَشْكُرُكُمْ للَّهِ أَشْكَرُكُمْ لِلنّاسِ ؛ شكر گزارترين شما براى خدا آنها هستند كه از همه بيشتر شكر مردم را بجاى آورند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كمترين حدّ تشكّر آن است كه برخوردها، پرمحبّت و صميمى بوده واز هرگونه آزار و رنجش به دور باشد و عالى‌ترين تشكّر آن است كه در برابر خوبى افراد، چندين برابر خوبى كرده و خوبى آنها را در ظاهر و باطن، و زبان و عمل به بهترين وجه جبران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النّاسَ لَمْ يَشْكُرِاللَّهَ ؛ كسى كه از انسانها تشكّر نكند از خدا تشكّر نكرده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والِدَيْهِ لَمْ يَشْكُرِ اللَّهَ ؛ كسى كه از پدر و مادرش تشكر نكند، شاكر خداوند هم نبوده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پيامبراكرم صلى الله عليه و آله و امامان عليهم السلام موارد متعدّدى ديده مى‌شود كه از افراد نيكوكار قدردانى و تشكّر مى‌كردند كه چند نمونه از آن را ذكر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به پاس خدمات حضرت خديجه عليها السلام همواره از او ياد مى‌كرد و از خدمتهاى او قدردانى و تشكّر مى‌نمود و بر او درود مى‌فرستاد و از درگاه خدا براى او طلب آمرزش مى‌نمود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وقتى به من پيوست كه همه از من دور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اسلام، هرگز مرا تنها نگذاشت و همواره از من حمايت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 كه بانوى پربركتى بود و من از او داراى شش فرزند شدم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شيرخوارگى پيامبر اكرم صلى الله عليه و آله چند روز كنيز آزاد شده ابولهب به نام ثُوَيْبه و مدّتى هم حليمه سعديّه به او شير دادند و از او سرپرستى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اين ماجرا گذشت، پيامبر اكرم صلى الله عليه و آله به خاطر محبّتهاى ثُوَيْبه در دوران شيرخوارگى، به او احترام مى‌گذارد؛ حتّى در مدينه براى او كه در مكّه مى‌زيست لباس و هديه‌هاى فراوانى مى‌فرستاد، ثويبه در سال هفتم هجرت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از وفات او غمگين گرديد، از خويشان او جويا شد تا به آنها محبّت كند و به اين ترتيب از زحمات گذشته او سپاسگزارى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اكرم صلى الله عليه و آله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مكّه با حضرت خديجه عليها السلام ازدواج كرد، يك سال براثر خشكسالى، قحطى شد و حليمه سعديّه به علت تهيدستى به مكّه آمد تا معاش زندگى خود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اكرم صلى الله عليه و آله آمد و شرح حال خود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از اموال خديجه چهل گوسفند و شتر به حليمه داد و به پاس خدمات گذشته او، احترام شايانى به او نمود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نابينا و مسيحى به محضر اميرمؤمنان على عليه السلام آمد و 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چنين وانمود كردند كه نبايد به او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پس از تحقيق دريافت كه او هنگام توانمندى براى مسلمانان كار كرده و در خدمت اسلام بوده </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وقتى كه توان داشت از او كار كشيديد، اكنون كه پير و ناتوان شده او را به حال خود واگذار كرده‌ايد؟ آنگاه دستور داد از بيت المال به او كمك كردند و حقوق ماهيانه‌اى براى او تعيين نمود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به اين ترتيب، از كار او در ايّام جوانى قدردانى كرد، هرچند او مسيحى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و اهل بيت عليهم السلام در همه لحظات عمر خود، نهايت شكرگزارى در پيشگاه خداوند را در عالى‌ترين مراتبش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مظهر شكر و بندگى و اطاعت بودند و شكر خود را به صورت عبادت و نهايت خضوع در برابر خداوند آشكار مى‌ساختند كه به ذكر چند نمونه از مقام بندگى وشكرگزارى آنها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در شبى كه روز آن جنگ بدر رخ داد از شب تا صبح نماز مى‌خواند و اشك مى‌ريخت و با نهايت خضوع دعا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انْجِزْلى ما وَعَدْتَنى ؛ خدايا آنچه را به من وعده داده‌اى به آن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سجده مى‌رفت و در سجده زار زار مى‌گريست و خدا را عبادت مى‌كرد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 بزرگوار آنقدر براى نماز و عبادت ايستاد كه پاهايش ورم كرد و آنقدر نماز شب خواند كه چهره‌اش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هنگام عبادت مى‌گريست كه بى حال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گناه گذشته و آينده تو را بخشيده است، چرا خود را اين‌گونه به زحمت مى‌اندازى؟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اكونُ عَبَداً شكوراً؛ آيا بنده سپاسگزار خدا نباشم؟</w:t>
      </w:r>
      <w:r>
        <w:rPr>
          <w:rFonts w:eastAsia="IRNazanin" w:cs="IRNazanin"/>
          <w:color w:val="111111"/>
          <w:sz w:val="28"/>
          <w:szCs w:val="28"/>
          <w:rtl w:val="true"/>
          <w:lang w:bidi="fa-IR"/>
        </w:rPr>
        <w:t>».</w:t>
      </w:r>
      <w:r>
        <w:rPr>
          <w:rStyle w:val="FootnoteAnchor"/>
          <w:rtl w:val="true"/>
        </w:rPr>
        <w:footnoteReference w:id="1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در شأن پدرش امام سجّاد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در شبانه روز هزار ركعت نماز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نخلستان داراى پانصد درخت خرما بود و در كنار هر كدام از آنها، دو ركعت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نماز مى‌ايستاد رنگش </w:t>
      </w:r>
    </w:p>
    <w:p>
      <w:pPr>
        <w:pStyle w:val="BookText"/>
        <w:rPr/>
      </w:pPr>
      <w:r>
        <w:rPr>
          <w:rFonts w:ascii="IRNazanin" w:hAnsi="IRNazanin" w:eastAsia="IRNazanin"/>
          <w:color w:val="111111"/>
          <w:sz w:val="28"/>
          <w:sz w:val="28"/>
          <w:szCs w:val="28"/>
          <w:rtl w:val="true"/>
          <w:lang w:bidi="fa-IR"/>
        </w:rPr>
        <w:t>تغيير مى‌كرد و حال او در نماز همچون حال بنده ذليل در برابر پادشاه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بدنش مى‌لرزيد و به گونه‌اى نماز مى‌خواند كه گويى آخرين نماز اوست و هرگز بعد از آن زنده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مشغول نماز بود، يكى از پسرانش در كنارش به زمين افتاد و دستش شكست اهل خانه جيغ و فرياد كشيدند، همسايه‌ها آمدند و شكسته بند آوردند، آن كودك از شدت درد فرياد مى‌كشيد، شكسته بند، دست او را بست، ولى امام سجّاد عليه السلام هيچ كدام از اين فريادها را نشنيد، تا اينكه صبح آن شب متوجّه شد دست پسرش برگردنش آويزان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ماجرا را به اطلاع آن حضرت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ديگرى آن حضرت در حال سجده نماز بود، آتش‌سوزى در خانه رخ داد، حاضران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النّارُ النّارُ؛ اى پسر رسول خدا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سرش را بلند نكرد تا اينكه آتش خاموش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به آن حضرت گفته شده چه چيز تو را از آتش سوزى باز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الْهَتْنى عَنْها النّارُ الْكُبْرى ؛ آتش عظيم دوزخ، مرا از اين آتش سوزى سرگرم و غافل ساخت</w:t>
      </w:r>
      <w:r>
        <w:rPr>
          <w:rFonts w:eastAsia="IRNazanin" w:cs="IRNazanin"/>
          <w:color w:val="111111"/>
          <w:sz w:val="28"/>
          <w:szCs w:val="28"/>
          <w:rtl w:val="true"/>
          <w:lang w:bidi="fa-IR"/>
        </w:rPr>
        <w:t>».</w:t>
      </w:r>
      <w:r>
        <w:rPr>
          <w:rStyle w:val="FootnoteAnchor"/>
          <w:rtl w:val="true"/>
        </w:rPr>
        <w:footnoteReference w:id="12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2633_132977"/>
      <w:bookmarkStart w:id="137" w:name="pg12633_132977"/>
      <w:bookmarkEnd w:id="137"/>
    </w:p>
    <w:p>
      <w:pPr>
        <w:pStyle w:val="Heading2"/>
        <w:numPr>
          <w:ilvl w:val="1"/>
          <w:numId w:val="1"/>
        </w:numPr>
        <w:rPr/>
      </w:pPr>
      <w:bookmarkStart w:id="138" w:name="pg12633_132977"/>
      <w:bookmarkStart w:id="139" w:name="__RefHeading___Toc271047_222507752"/>
      <w:bookmarkStart w:id="140" w:name="_Toc45"/>
      <w:bookmarkEnd w:id="138"/>
      <w:bookmarkEnd w:id="139"/>
      <w:r>
        <w:rPr/>
        <w:t>17</w:t>
      </w:r>
      <w:r>
        <w:rPr>
          <w:rtl w:val="true"/>
        </w:rPr>
        <w:t xml:space="preserve">: </w:t>
      </w:r>
      <w:r>
        <w:rPr>
          <w:rtl w:val="true"/>
        </w:rPr>
        <w:t>آثار گناه</w:t>
      </w:r>
      <w:bookmarkEnd w:id="140"/>
    </w:p>
    <w:p>
      <w:pPr>
        <w:pStyle w:val="Heading3"/>
        <w:numPr>
          <w:ilvl w:val="2"/>
          <w:numId w:val="1"/>
        </w:numPr>
        <w:rPr/>
      </w:pPr>
      <w:bookmarkStart w:id="141" w:name="__RefHeading___Toc271049_222507752"/>
      <w:bookmarkStart w:id="142" w:name="_Toc46"/>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أذاظَهَرَ الزِّنا مِنْ بَعْدى كَثُرَ مَوْتُ الْفَجْأَةِ، وَ اذا طُّفِفَ الْمِكْيالُ و الميزانُ أَخَذَهُم اللَّهُ بِالسّنينَ وَالنَّقْصِ، وَاذا مَنَعوا الزَّكاةَ مَنَعَتِ الأرْضُ بَرَكاتِها مِنَ الزَّرْعِ وَالثِّمارِ وَالْمَعادِنِ كُلِّها، وَإذا جارُوا فى الأَحْكامِ تَعاوَنوا عَلَى الظُّلْمِ وَ الْعُدْوانِ، وَ اذا نَقَضوا العَهْدَ سَلَّطَ اللَّهُ عَلَيْهِمْ عَدُوَّهُمْ، وَاذا قَطَعوا الْأرْحامَ جُعِلَتِ الأموالُ فى أَيْدىِ الأشْرارِ، وَاذا لَمْ يَأْمُروا بِالمَعْروفِ وَ لَمْ يَنْهَوا عَنِ المُنْكَرِ وَ لَمْ يَتَّبِعوا الأَخْيارَ مِنْ أَهْلِ‌بَيْتى سَلَّطَ اللَّهُ عَليهمْ شِرارَهُمْ فَيَدْعو خِيارُهُمْ فَلا يُسْتَجابُ لَهُمْ</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رسول خدا صلى الله عليه و آله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من زنا پديدار شود، مرگ ناگهانى فراوان گردد، و هرگاه از پيمانه و ترازو كم شود، خداوند آنان را به قحطى و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خواربار و ساير وسايل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مى‌كند، و هرگاه از دادن زكات دريغ كنند، زمين بركات خود را از زراعت و ميوه‌ها و معادن از آنها دريغ مى‌كند، وهرگاه در احكام به ناحق حكم كنند، در ستم و دشمنى با هم گرفتار مى‌شوند و چون پيمان‌شكنى كنند خداوند دشمنانشان را بر آنان مسلّط كند، و </w:t>
      </w:r>
      <w:bookmarkStart w:id="143" w:name="pg12633_132978"/>
    </w:p>
    <w:p>
      <w:pPr>
        <w:pStyle w:val="BookText"/>
        <w:rPr/>
      </w:pPr>
      <w:bookmarkEnd w:id="143"/>
      <w:r>
        <w:rPr>
          <w:rFonts w:ascii="IRNazanin" w:hAnsi="IRNazanin" w:eastAsia="IRNazanin"/>
          <w:color w:val="111111"/>
          <w:sz w:val="28"/>
          <w:sz w:val="28"/>
          <w:szCs w:val="28"/>
          <w:rtl w:val="true"/>
          <w:lang w:bidi="fa-IR"/>
        </w:rPr>
        <w:t xml:space="preserve">چون قطع رحم كنند خداوند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اشرار قرار دهد، و چون امر به معروف و نهى از منكر نكنند و پيروى از نيكان اهل بيت من ننمايند، خداوند اشرار آنان را بر ايشان مسلّط گرداند، پس نيكان آنها دعا كنند و مستجاب نشود</w:t>
      </w:r>
      <w:r>
        <w:rPr>
          <w:rFonts w:eastAsia="IRNazanin" w:cs="IRNazanin"/>
          <w:color w:val="111111"/>
          <w:sz w:val="28"/>
          <w:szCs w:val="28"/>
          <w:rtl w:val="true"/>
          <w:lang w:bidi="fa-IR"/>
        </w:rPr>
        <w:t>».</w:t>
      </w:r>
    </w:p>
    <w:p>
      <w:pPr>
        <w:pStyle w:val="Heading3"/>
        <w:numPr>
          <w:ilvl w:val="2"/>
          <w:numId w:val="1"/>
        </w:numPr>
        <w:rPr/>
      </w:pPr>
      <w:bookmarkStart w:id="144" w:name="__RefHeading___Toc271051_222507752"/>
      <w:bookmarkStart w:id="145" w:name="_Toc47"/>
      <w:bookmarkEnd w:id="144"/>
      <w:r>
        <w:rPr>
          <w:rtl w:val="true"/>
        </w:rPr>
        <w:t>نتايج گناه در زندگى انسان</w:t>
      </w:r>
      <w:r>
        <w:rPr>
          <w:rtl w:val="true"/>
        </w:rPr>
        <w:t>:</w:t>
      </w:r>
      <w:bookmarkEnd w:id="1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عقوبتهاى اخروى كه همان تجسّم اعمال است كه فعلًا موضوع بحث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در قلب انسان مى‌گذارد مانند انواع تاريكيها و حجابها، و از بين بردن توفيقات، نشاط قلبى و نشاط عبادت، اين هم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اجتماعى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گناهان آثارى در زندگى بشر دارند و نابسامانى در زندگى بوجود مى‌آورند كه اين آثار موضوع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گناهانى كه رابطه آن با اثرش شناخته شده است يعنى مى‌توانيم بدانيم كه اين گناه اين اثر را دارد، مثلا اگر دروغ زياد شود اعتماد مردم به يكديگر از بين مى‌رود و سوء ظن و عدم همكارى زياد مى‌شود و نمى‌توان زندگى مشترك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ماوراى طبيعى، يعنى ما نمى‌دانيم كه اگر كسى اين گناه را مرتكب شود خداوند چه اثرى در آن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فوق 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زياد شود مرگ ناگهانى مثل سكته زياد مى‌شود، چه سكته مغزى كه بخشى از مغز از كار مى افتد، يا سكته قلبى كه قلب از كار مى‌افتد، اينها مرگ ناگهانى درونى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ناگهانى بيرونى هم داريم كه زلزله و امثال آن است، البتّه روايت بيشتر تأكيد بر جنبه درونى دارد كه وقتى زنا زياد شود مرگ و مير زياد مى‌شود، چرا كه شهوترانى تعادل مغز و قلب را به هم مى‌زند و به دنبال آن مرگ ناگهانى يا عقوبت ناگهانى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 ديگرى 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المسلمينَ ايّاكُمْ وَالزِّنا فَانَّ فيهِ سِتَّ خصالٍ، ثَلاثٌ في الدُّنْيا و ثلاثٌ فى الآخِرَةِ، فَامّا الّتى في الدُّنْيا فَإنَّه يَذْهَبُ بِالبَهاءِ، وَ يُورِثُ الْفَقْرَ، وَ يُنْقِصُ العُمُرَ، وَ امَّا الّتى فى الآخِرَةِ فَانَّهُ يُوجِبُ سَخَطَ الرَّبِّ وسوءَ الحِسابِ و الخلودَ في النّارِ؛ اى گروه مسلمانان از زنا پرهيز كنيد كه در آن شش خصلت و نتيجه زشت هست، سه در دنيا و سه در آخرت، امّا آن سه كه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زيبايى را مى‌برد و پريشانى و تنگدستى مى‌آورد، و عمر را كوتاه مى‌كند، و امّا آن سه كه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خدا، و بدى حساب، و جاويدان ماندن در آتش دوزخ مى‌گردد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اين بدان خاطر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زندگى دنيا و آخرت را مرتبط به يكديگر مى‌داند وهمچنان كه مى‌خواهد سعادت دنياى مردم را تأمين كند، در فكر تأمين سعادت زندگى پس از مرگ آنها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ايمان به معاد و حساب روز جزا و كيفر اخروى را در دل مردم تقويت مى‌كند و آنها را از كيفر روز قيامت بيم مى‌دهد و با بيان اين حقيقت كه هيچ عملى بى حساب نمى‌ماند، به طرز صحيحى در نهان و آشكار جلوى مردم را از گناه كردن مى‌گيرد، و سدّ محكمى ميان آنان و گناه ايجاد مى‌كند، و انسان را در برابر طوفان شهوات و غرايز چون كوهى محكم، پابرجا و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كالْجَبَلِ الرّاسِخِ لا تُحَرِّكُهُ الْعواصِف ؛ مؤمن چون كوه محكمى است كه بادهاى سخت او را نمى‌لرزاند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اگر ايمان به كيفر روز جزا در كار نباشد، قانونهاى اجتماعى تنها در ظاهر مى‌توانند تاحدود كمى جلوى تجاوزات را، آن هم به طور ناقص بگيرند، امّا وقتى </w:t>
      </w:r>
    </w:p>
    <w:p>
      <w:pPr>
        <w:pStyle w:val="BookText"/>
        <w:rPr/>
      </w:pPr>
      <w:r>
        <w:rPr>
          <w:rFonts w:ascii="IRNazanin" w:hAnsi="IRNazanin" w:eastAsia="IRNazanin"/>
          <w:color w:val="111111"/>
          <w:sz w:val="28"/>
          <w:sz w:val="28"/>
          <w:szCs w:val="28"/>
          <w:rtl w:val="true"/>
          <w:lang w:bidi="fa-IR"/>
        </w:rPr>
        <w:t>گناهكار در جاى خلوتى قرار گيرد و وسايل گناه برايش آماده باشد، قدرتى جز ايمان به معاد نمى‌تواند جلوى او را از ارتكاب گناه وجنايت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حديث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فروشى كند خداوند قحطى مى‌آورد، يعنى شما كم مى‌فروشى، خداوند هم كم مى‌كند و قحطى مى‌شود كه بين اين دو رابطه معنوى وجود دارد، و يا اگر منع زكات كنند، زمين بركاتش را منع مى‌كند، اعم از زراعت، ميوه و معادن؛ كه اين مربوط به حكمت خداوند است همان‌گونه كه عمل مى‌كنى به همان ميزان پاداش دريافت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در احكام ظلم كرده و ظلم ظالمان را اجرا كنند و حكم جائرانه بدهند، زندگى آنها همكارى با ظلم و در خدمت ظلم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نقض عهد كنند، خداوند دشمنان را بر آنها مسلّط مى‌كند، چون پيمان‌شكنى اعتماد را از بين مى‌برد و وقتى اعتماد از بين رفت، اتّحاد از بين خواهد رفت و دشمنان مسلّط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قطع رحم كنند، ثروتها در دست اشرار قرار داده مى‌شود، چون قطع رحم اثر وضعى دارد كه اگر رحم نكنى، خداوند هم رحم نمى‌كند و جامعه اسلامى محتاج به كارهاى ديگران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امر به معروف ونهى از منكر نكنند، خداوند اشرار را بر آنها مسلّط مى‌كند، چون اگر بى تفاوت باشند، اشرار در بى تفاوتى مسلّط مى‌شوند، و اگر احساس مسئوليّت كنند، اشرار مجال پيدا نمى‌كنند تا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آثار وضعى گناه مثل علّت و معلول است، به عنوان مثال اگر شراب بخورد ولى نداند كه شراب است، حرام نيست امّا اثر وضعى خود را كه مستى است، مى‌گذارد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وضعى گناه گاهى در بدن و گاه در روح انسان است و قلب را سياه كرده، نورانيّت را از بين مى‌برد</w:t>
      </w:r>
      <w:r>
        <w:rPr>
          <w:rFonts w:eastAsia="IRNazanin" w:cs="IRNazanin"/>
          <w:color w:val="111111"/>
          <w:sz w:val="28"/>
          <w:szCs w:val="28"/>
          <w:rtl w:val="true"/>
          <w:lang w:bidi="fa-IR"/>
        </w:rPr>
        <w:t xml:space="preserve">. </w:t>
      </w:r>
      <w:bookmarkStart w:id="146" w:name="pg12633_132981"/>
    </w:p>
    <w:p>
      <w:pPr>
        <w:pStyle w:val="Heading2"/>
        <w:numPr>
          <w:ilvl w:val="1"/>
          <w:numId w:val="1"/>
        </w:numPr>
        <w:rPr/>
      </w:pPr>
      <w:bookmarkStart w:id="147" w:name="__RefHeading___Toc271053_222507752"/>
      <w:bookmarkStart w:id="148" w:name="_Toc48"/>
      <w:bookmarkEnd w:id="146"/>
      <w:bookmarkEnd w:id="147"/>
      <w:r>
        <w:rPr/>
        <w:t>18</w:t>
      </w:r>
      <w:r>
        <w:rPr>
          <w:rtl w:val="true"/>
        </w:rPr>
        <w:t xml:space="preserve">: </w:t>
      </w:r>
      <w:r>
        <w:rPr>
          <w:rtl w:val="true"/>
        </w:rPr>
        <w:t>نظافت و آراستگى</w:t>
      </w:r>
      <w:bookmarkEnd w:id="148"/>
    </w:p>
    <w:p>
      <w:pPr>
        <w:pStyle w:val="Heading3"/>
        <w:numPr>
          <w:ilvl w:val="2"/>
          <w:numId w:val="1"/>
        </w:numPr>
        <w:rPr/>
      </w:pPr>
      <w:bookmarkStart w:id="149" w:name="__RefHeading___Toc271055_222507752"/>
      <w:bookmarkStart w:id="150" w:name="_Toc49"/>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التَّنَظُّف</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رضا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پاكيزه بودن از اخلاق انبياست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شرايطى كه براى انبيا ذكر مى‌كنند اين است كه صفاتى كه باعث تنفّر است در آنها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ميان آنها فردى نابينا باشد، مثل يعقوب عليه السلام كه نابينا شد، امّا به بيمارى تنفّرآميز مبتلا نمى‌شوند، و اين افسانه‌اى كه درباره حضرت ايّوب عليه السلام نقل شده كه بدنش كرم زد، دروغ است و ساخته افراد خرافى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انبيا اخلاقى كه مايه تنفّر است را هم نبايد داشته باشند، به عنوان مثال نبايد تندخو و خشن باشند، چون نقض غرض مى‌شود، چرا كه خداوند نبى را براى جلب مردم فرستاده است و اگر تندخو باشد مردم از او دورى مى‌كنند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انبيا از انحرافات اجتماعى كه لكّه ننگى به حساب مى‌آيد نيز بايد دور باشند، چون موجب تنفّر مى‌شود، به عنوان مثال اگر همسر پيغمبر از جادّه عفّت انحراف داشته باشد باعث تنفّر مى‌شود و مردم به او اعتماد نمى‌كنند، و امّا زن حضرت لوط عليه السلام و يا پسر حضرت نوح عليه السلام فقط انحراف اعتقادى و ايمانى داشتند</w:t>
      </w:r>
      <w:r>
        <w:rPr>
          <w:rFonts w:eastAsia="IRNazanin" w:cs="IRNazanin"/>
          <w:color w:val="111111"/>
          <w:sz w:val="28"/>
          <w:szCs w:val="28"/>
          <w:rtl w:val="true"/>
          <w:lang w:bidi="fa-IR"/>
        </w:rPr>
        <w:t xml:space="preserve">. </w:t>
      </w:r>
      <w:bookmarkStart w:id="151" w:name="pg12633_132982"/>
    </w:p>
    <w:p>
      <w:pPr>
        <w:pStyle w:val="BookText"/>
        <w:rPr/>
      </w:pPr>
      <w:bookmarkEnd w:id="151"/>
      <w:r>
        <w:rPr>
          <w:rFonts w:ascii="IRNazanin" w:hAnsi="IRNazanin" w:eastAsia="IRNazanin"/>
          <w:color w:val="111111"/>
          <w:sz w:val="28"/>
          <w:sz w:val="28"/>
          <w:szCs w:val="28"/>
          <w:rtl w:val="true"/>
          <w:lang w:bidi="fa-IR"/>
        </w:rPr>
        <w:t>از اينجا مى‌فهميم كه چرا پيغمبر اكرم صلى الله عليه و آله به عطريّات و وسايل خوش بو اهمّيت مى‌داد، و مقيّد به نظافت بود، مسواك مى‌زد، و زمانى كه مى‌خواست از خانه خارج شود، خود را در ظرف آب نگاه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اين حديث امام عليه السلام يكى از اخلاق انبيا را نظافت معرّفى كرده كه شامل نظافت ظاهرى و باطنى مى‌شود، يعنى آنها هم نظافت اخلاقى و هم نظافت ظاهرى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يكى از اصول مشترك در زندگى همه امامان معصوم عليهم السلام بوده كه علاوه بر آراستگى باطن و روح و روان، ظاهرى زيبا، پاكيزه و آراسته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خيال مى‌كنند همين مقدار كه انسان ايمان محكم، و باطنى پاك داشته باشد كافى است، و ظاهر و شكل و قيافه، هرگونه باشد عيبى ندارد، چنين خيالى از نظر اسلام خيال باطل مى‌باشد، بلكه به عكس بخشى از برنامه‌ها و دستورهاى اسلام مربوط به نظافت، زيبايى و آراستگى ظاهر، مثل قيافه و لباس و رنگ و بو است، براى روشن شدن اين مطلب، لازم است به بررسى آن از جهت آيات، روايات و سيره بزرگان دين بپردازيم</w:t>
      </w:r>
      <w:r>
        <w:rPr>
          <w:rFonts w:eastAsia="IRNazanin" w:cs="IRNazanin"/>
          <w:color w:val="111111"/>
          <w:sz w:val="28"/>
          <w:szCs w:val="28"/>
          <w:rtl w:val="true"/>
          <w:lang w:bidi="fa-IR"/>
        </w:rPr>
        <w:t>.</w:t>
      </w:r>
    </w:p>
    <w:p>
      <w:pPr>
        <w:pStyle w:val="Heading3"/>
        <w:numPr>
          <w:ilvl w:val="2"/>
          <w:numId w:val="1"/>
        </w:numPr>
        <w:rPr/>
      </w:pPr>
      <w:bookmarkStart w:id="152" w:name="__RefHeading___Toc271057_222507752"/>
      <w:bookmarkStart w:id="153" w:name="_Toc50"/>
      <w:bookmarkEnd w:id="152"/>
      <w:r>
        <w:rPr>
          <w:rtl w:val="true"/>
        </w:rPr>
        <w:t>زيبايى و آراستگى ظاهر از ديدگاه قرآن</w:t>
      </w:r>
      <w:r>
        <w:rPr>
          <w:rtl w:val="true"/>
        </w:rPr>
        <w:t>:</w:t>
      </w:r>
      <w:bookmarkEnd w:id="153"/>
    </w:p>
    <w:p>
      <w:pPr>
        <w:pStyle w:val="BookText"/>
        <w:rPr/>
      </w:pPr>
      <w:r>
        <w:rPr>
          <w:rFonts w:ascii="IRNazanin" w:hAnsi="IRNazanin" w:eastAsia="IRNazanin"/>
          <w:color w:val="111111"/>
          <w:sz w:val="28"/>
          <w:sz w:val="28"/>
          <w:szCs w:val="28"/>
          <w:rtl w:val="true"/>
          <w:lang w:bidi="fa-IR"/>
        </w:rPr>
        <w:t>قرآن هيچ گاه اين حس را سركوب و استفاده از آن را منع نكرده و با صراحت اعلام مى‌دارد كه زينتهايى كه خدا داده در ابتدا و بالذات متعلّق به بندگان خوب وصالح خداست و ديگران ريزه خوار سفره مؤمنان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الَّتِى أَخْرَجَ لِعِبَادِهِ وَالطَّيِّبَاتِ مِنَ الرِّزْقِ قُلْ هِىَ لِلَّذِينَ آمَنُوا فِى الْحَيَاةِ الدُّنْيَا خَالِصَةً يَوْمَ الْقِيَامَةِ كَذَلِكَ نُفَصِّلُ الْآيَاتِ لِقَوْمٍ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پيامبر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زينتهاى الهى را كه براى بندگان خود آفريده و روزيهاى پاكيزه را حرام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در زندگى دنيا متعلّق به آنهايى است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ديگران نيز با آنها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به مؤمنان اختصاص خواهد داشت، اين چنين آيات را براى كسانى كه آگاهند شرح مى‌دهيم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بَنِى آدَمَ خُذُوا زِينَتَكُمْ عِنْدَ كُلِّ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به هنگام رفتن به مسجد با خود برداريد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اين جمله مى‌تواند هم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زينتهاى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شامل پوشيدن لباسهاى مرتّب و پاك و تميز، و شانه زدن موها، و به كار بردن عطر و مانند آن مى‌شود،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خصايص انسانى و فضايل اخلاقى و پاكى نيّت و اخلاص</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مرحوم بحرانى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زِينَتَكُمْ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مجتبى عليه السلام در موقع نماز بهترين لباسهاى خود را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آن حضرت علّت را جويا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جَمِيلٌ يُحِبُّ الجَمالَ فَاتَجَمَّلُ لِرَبّى وَ 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فَاحَبَّ أن ألْبَسَ أجْوَدَ ثِيابى ؛ خداوند زيبا است و زيبايى را دوست دارد، به همين جهت من براى پروردگارم خود را آرايش مى‌كنم كه فرموده است زينتهاى خود را در هنگام عبادت در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دوست مى‌دارد كه من بهترين لباسم را بپوشم</w:t>
      </w:r>
      <w:r>
        <w:rPr>
          <w:rFonts w:eastAsia="IRNazanin" w:cs="IRNazanin"/>
          <w:color w:val="111111"/>
          <w:sz w:val="28"/>
          <w:szCs w:val="28"/>
          <w:rtl w:val="true"/>
          <w:lang w:bidi="fa-IR"/>
        </w:rPr>
        <w:t>».</w:t>
      </w:r>
      <w:r>
        <w:rPr>
          <w:rStyle w:val="FootnoteAnchor"/>
          <w:rtl w:val="true"/>
        </w:rPr>
        <w:footnoteReference w:id="1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مرحوم بحرانى نقل مى‌كند كه امام صادق عليه السلام لباس زيبايى پوشيده بود، عبّاد بن كثير با حضرت برخورد كرد و لب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خاندان نبوّتى،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لباس نمى‌پوشيد، لباس او بسيار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لباس زيبايى به تن كرده‌اى؟ بهتر نبود لباس ساده‌تر و ارزان‌ترى مى‌پوشيدى؟ </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حرام كرده است زينتهايى را كه خداوند براى بندگانش آفريده و روزيهاى پاكيزه را؟ خداوند دوست دارد نعمتى را كه به بنده‌اى عطا كرده است آن را بى كم و كاست در برش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دوست دارد كه بنده‌اش به طور كامل از آن بهره گيرد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قرآن نيز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أَيُّهَا الَّذِينَ آمَنُوا لَاتُحَرِّمُوا طَيِّبَاتِ مَا أَحَلَّ اللَّهُ لَكُمْ وَلَا تَعْتَدُوا إِنَّ اللَّهَ لَايُحِبُّ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 چيزهاى پاكيزه را كه خداوند براى شما حلال كرده برخود حرام نكنيد، و از حدّ تجاوز ننماييد، زيرا خداوند متجاوزان را دوست نمى‌دارد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شأن نزول اين آيه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پيامبر اكرم صلى الله عليه و آله درباره رستاخيز و وضع مردم در آن دادگاه بزرگ الهى بياناتى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بيانات مردم را تكان داد و جمعى گريستند و به دنبال آن جمعى از ياران پيامبر صلى الله عليه و آله تصميم گرفتند پاره‌اى از لذّتها و راحتيها را بر خود تحريم كرده و به جاى آن به عبادت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مظعون قسم ياد كرد كه آميزش جنسى را با همسر خويش ترك گويد و به عبادت بپردازد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همسر عثمان بن مظعون كه زن جوان و صاحب جمالى بود، نزد عايشه آمد، عايشه از وضع او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 نمى‌رسى، و زينت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زينت كنم؟ همسرم مدّتى است كه مرا ترك گفته و رهبانيّت پيش گرفته است، اين سخن به گوش پيامبر صلى الله عليه و آله رسيد و فرمان داد كه همه مسلمانان به مسجد آيند، هنگامى كه مردم در مسجد اجتماع كردند، حضرت بالاى منبر قرار گرفت و پس از حمد و ثناى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بعضى از شما چيزهاى پاكيزه را برخود حرام كرده‌ايد؟ من سنّت خود را براى شما بازگو مى‌كنم، هركس از آن روى گرداند از من نيست، من قسمتى از شب را مى‌خوابم و با همسرانم آميزش </w:t>
      </w:r>
    </w:p>
    <w:p>
      <w:pPr>
        <w:pStyle w:val="BookText"/>
        <w:rPr/>
      </w:pPr>
      <w:r>
        <w:rPr>
          <w:rFonts w:ascii="IRNazanin" w:hAnsi="IRNazanin" w:eastAsia="IRNazanin"/>
          <w:color w:val="111111"/>
          <w:sz w:val="28"/>
          <w:sz w:val="28"/>
          <w:szCs w:val="28"/>
          <w:rtl w:val="true"/>
          <w:lang w:bidi="fa-IR"/>
        </w:rPr>
        <w:t xml:space="preserve">دارم و همه روزها را روزه نمى‌گيرم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روايات اسلامى و گفتار امامان معصوم عليهم السلام از هر عاملى كه موجب ناپاكى و كثيفى مى‌شود نهى شده، و به هر امرى كه باعث پاكيزگى و بهداشت مى‌گردد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روايت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أخيهِ أبي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قصّ الشاربِ، أمِنَ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مِن النظافَةِ، وهو مِن السَنَّة؛ از برادرم امام كاظم عليه السلام در مورد كوتاه نمودن شارب پرسيدم كه آيا از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اميرمؤمنان عليه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شارب از نظافت واز سنّت پاك اسلام‌است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آنجا كه شارب و سبيل بلند كمينگاه ميكروب خواهد شد، و عملى بر خلاف بهداشت و نظافت است، پيامبر اكرم صلى الله عليه و آله براى فهماندن مطلب به مردم عصرش، به جاى ميكروب، از شيطان نام برده، چراكه شيطان در اصل به معناى هر موجود موذى است؛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لايُطَوِّلَنَّ احَدُكُم شارِبَهُ، فَانَّ الشَّيطانَ يَتَّخِذُهُ مَخابِياً؛ قطعاً هيچ يك از شما سبيل خود را بلند نكند، زيرا اگر بلند كند، شيطان آن را كمينگاه خود قرار مى‌دهد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ناخنها به اين خاطر گرفته مى‌شوند كه آنها محل خوابگاه شيطان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دندان چند نفر از مسلمانان را زرد ديد،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دندانهاى شما زرد و كثيف است؟ چرا مسواك نمى‌زنيد؟</w:t>
      </w:r>
      <w:r>
        <w:rPr>
          <w:rFonts w:eastAsia="IRNazanin" w:cs="IRNazanin"/>
          <w:color w:val="111111"/>
          <w:sz w:val="28"/>
          <w:szCs w:val="28"/>
          <w:rtl w:val="true"/>
          <w:lang w:bidi="fa-IR"/>
        </w:rPr>
        <w:t>».</w:t>
      </w:r>
      <w:r>
        <w:rPr>
          <w:rStyle w:val="FootnoteAnchor"/>
          <w:rtl w:val="true"/>
        </w:rPr>
        <w:footnoteReference w:id="138"/>
      </w:r>
      <w:bookmarkStart w:id="154" w:name="pg12633_132986"/>
    </w:p>
    <w:p>
      <w:pPr>
        <w:pStyle w:val="BookText"/>
        <w:rPr/>
      </w:pPr>
      <w:bookmarkEnd w:id="154"/>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الْعِطْرُ مِنْ سُنَنِ الْمُرْسَلين ؛ استفاده از عطر، از شيوه‌هاى رسولان خداست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نيز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يُنْفِقُ فىِ الطِّيبِ اكْثَرَ مِمّا يُنْفِقُ فىِ الطَّعامِ ؛ رسول خدا صلى الله عليه و آله آنچه را كه براى مصرف عطر و بوهاى خوش، خرج مى‌كرد، بيشتر از آن بود كه براى غذا مصرف مى‌نمود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چيزى كه توان داريد نظافت كنيد، چرا كه خداوند متعال، اسلام را بر اساس نظافت بنا كرده است، و جز انسان پاكيزه و پاك وارد بهشت نگردد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55" w:name="__RefHeading___Toc271059_222507752"/>
      <w:bookmarkStart w:id="156" w:name="_Toc51"/>
      <w:bookmarkEnd w:id="155"/>
      <w:r>
        <w:rPr>
          <w:rtl w:val="true"/>
        </w:rPr>
        <w:t>آراستگى ظاهرى در زندگى پيامبر اكرم صلى الله عليه و آله و امامان عليهم السلام</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ابوايّوب انصارى ميزبان پيامبر صلى الله عليه و آله در مدينه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براى پيامبر صلى الله عليه و آله غذايى همراه پياز و سير آماده كرديم و به حضور آن حضرت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غذا نخورد، و آن را رد كرد، ما جاى انگشتان آن حضرت را در آن غذا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 تابانه به حضور آن حضرت رفته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چرا از غذا نخوردى، و جاى دست شما در آن غذا نبود تا با خوردن آن قسمت، طلب بركت كنيم؟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غذاى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چون من در اجتماع شركت مى‌كنم و مردم از نزديك با من تماس مى‌گيرند و با من سخن مى‌گويند، از خوردن غذا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غذا را خورديم، و از آن پس چنان غذايى براى پيامبر صلى الله عليه و آله آماده نكرديم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به قدرى از عطريّات استفاده مى‌كرد، كه هرگاه كسى وارد </w:t>
      </w:r>
    </w:p>
    <w:p>
      <w:pPr>
        <w:pStyle w:val="BookText"/>
        <w:rPr/>
      </w:pPr>
      <w:r>
        <w:rPr>
          <w:rFonts w:ascii="Amiri" w:hAnsi="Amiri" w:eastAsia="Amiri" w:cs="Amiri"/>
          <w:color w:val="111111"/>
          <w:sz w:val="28"/>
          <w:sz w:val="28"/>
          <w:szCs w:val="28"/>
          <w:rtl w:val="true"/>
          <w:lang w:bidi="ar-SA"/>
        </w:rPr>
        <w:t>مسجد مى‌شد و او را نمى‌ديد، از محلّى كه بوى عطر از آن استشمام مى‌شد، مى‌فهميد كه امام صادق عليه السلام در همان محل بوده است، زيرا محلّ سجده او هميشه خوشبو بود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حسن‌بن جهم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محضر امام كاظم عليه السلام رفتم، ديدم موى صورتش را با رنگ سياه، رنگين نموده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محاسنت را رنگ كرده‌اى؟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خضاب كردن پاداش دارد، خضاب و آراستگى موجب افزايش حفظ عفّت زنان مى‌گردد، زيرا بعضى از زنان بر اثر آن كه همسرانشان خود را نمى‌آرايند، به فساد و بى عفّتى كشيده مى‌شوند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2633_132989"/>
      <w:bookmarkStart w:id="158" w:name="pg12633_132989"/>
      <w:bookmarkEnd w:id="158"/>
    </w:p>
    <w:p>
      <w:pPr>
        <w:pStyle w:val="Heading2"/>
        <w:numPr>
          <w:ilvl w:val="1"/>
          <w:numId w:val="1"/>
        </w:numPr>
        <w:rPr/>
      </w:pPr>
      <w:bookmarkStart w:id="159" w:name="pg12633_132989"/>
      <w:bookmarkStart w:id="160" w:name="__RefHeading___Toc271061_222507752"/>
      <w:bookmarkStart w:id="161" w:name="_Toc52"/>
      <w:bookmarkEnd w:id="159"/>
      <w:bookmarkEnd w:id="160"/>
      <w:r>
        <w:rPr/>
        <w:t>19</w:t>
      </w:r>
      <w:r>
        <w:rPr>
          <w:rtl w:val="true"/>
        </w:rPr>
        <w:t xml:space="preserve">: </w:t>
      </w:r>
      <w:r>
        <w:rPr>
          <w:rtl w:val="true"/>
        </w:rPr>
        <w:t>صله رَحِم</w:t>
      </w:r>
      <w:bookmarkEnd w:id="161"/>
    </w:p>
    <w:p>
      <w:pPr>
        <w:pStyle w:val="Heading3"/>
        <w:numPr>
          <w:ilvl w:val="2"/>
          <w:numId w:val="1"/>
        </w:numPr>
        <w:rPr/>
      </w:pPr>
      <w:bookmarkStart w:id="162" w:name="__RefHeading___Toc271063_222507752"/>
      <w:bookmarkStart w:id="163" w:name="_Toc53"/>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ارْحامَكُمْ وَ لَوْ بِالسَّلامِ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حضرت رسول اكرم صلى الله عليه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 أرحام خود كنيد حتى اينكه سلام كردن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و روايات تأكيد فراوانى درباره صله رَحِم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وَيَقْطَعُونَ مَآ أَمَرَ اللَّهُ بِهِ أَنْ يُوصَلَ وَيُفْسِدُونَ فِى الْأَرْضِ أُوْلئِكَ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كسانى كه پيوندهايى را كه خدا دستور داده برقرار سازند، قطع نموده، و در روى زمين فساد مى‌كنند، اينها زيانكارانند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مصداق صله رحم چيست؟ رحم كيانند؟ صله چيست؟ و فلسفه‌اش كدام است؟ بيشتر مردم صله رحم را مستحب مى‌دانند و حال آنكه صله رحم يكى از واجبات و قطع رحم يكى از گناهان كبيره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رحم كه در روايات آمده، تمام ارحام را شامل مى‌شود و دليلى نداريم كه فقط طبقه اوّل ارث، داخل ارحام باشد و طبقات ديگر داخل نباشد، منتها چگونگى </w:t>
      </w:r>
    </w:p>
    <w:p>
      <w:pPr>
        <w:pStyle w:val="BookText"/>
        <w:rPr/>
      </w:pPr>
      <w:r>
        <w:rPr>
          <w:rFonts w:ascii="IRNazanin" w:hAnsi="IRNazanin" w:eastAsia="IRNazanin"/>
          <w:color w:val="111111"/>
          <w:sz w:val="28"/>
          <w:sz w:val="28"/>
          <w:szCs w:val="28"/>
          <w:rtl w:val="true"/>
          <w:lang w:bidi="fa-IR"/>
        </w:rPr>
        <w:t>صله مختلف است يعنى صله‌اى كه درباره درجه اوّل مثل پدر، مادر و فرزند است، غير از آن صله‌اى است كه درباره وابستگان درجه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صله چيست؟ صله يك معناى عرفى دارد كه داشتن نوعى رابطه است كه اين رابطه مختلف است، گاهى رابطه به اين است كه زندگى پدر و مادرى را كه در مضيقه هستند تأمين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نفقه مصداق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وجوب نفقه نيست، بلكه خبر داشتن از بيماران آنها و كمك كردن به گرفتاريها و مشكلات آنها در حد توان، مصداق صله است، و گاهى با يك سلام، صله رحم صورت مى‌گيرد، به عبارت ديگر طورى باشد كه او را بيگانه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صله رحم چيست؟ اسلام روى مسأله وحدت وانسجام خيلى‌سرمايه‌گذارى مى‌كند به همين جهت وحدت را چند مرحله‌اى كرده است، مرحله اوّل وحدت در خانواده و مرحله دوم وحدت در بين فاميلها و مرحله بعد وحدت در كل مؤمنان وجامعه اسلامى است، چرا كه هميشه براى اصلاح، تقويت و پيشرفت جامعه، وحدت، از ضروريّات است؛ و با پيشرفت و تقويت تمام واحدهاى كوچك، اجتماع عظيم، خود به خود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هزينه زيادى لازم دارد، در صورتى كه تفرقه با يك سوء ظن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صله رحم تا حدّى است كه پيامبر اكرم صلى الله عليه و آله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تَعْمُرُ الدِّيارَ وَتَزِيدُ فى الأعمارِ و إن كانَ أهْلُها غَيْرَ أخيارٍ؛ پيوند با خويشاوندان شهرها را آباد مى‌سازد، و بر عمرها مى‌افزايد، هر چند انجام دهندگان آن از نيكان نباشند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رَحِمَكَ وَلو بِشَرْبَةٍ مِن ماءٍ، و أفْضَلُ ما يُوصَلُ بِهِ الرَّحِمُ كَفُّ الأذى عنها؛ پيوند خويشاوندى خويش را حتّى با جرعه‌اى از آب محكم كن و بهترين راه براى خدمت به آنان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آزار و </w:t>
      </w:r>
      <w:bookmarkStart w:id="164" w:name="pg12633_132991"/>
    </w:p>
    <w:p>
      <w:pPr>
        <w:pStyle w:val="BookText"/>
        <w:rPr/>
      </w:pPr>
      <w:bookmarkEnd w:id="164"/>
      <w:r>
        <w:rPr>
          <w:rFonts w:ascii="Amiri" w:hAnsi="Amiri" w:eastAsia="Amiri" w:cs="Amiri"/>
          <w:color w:val="111111"/>
          <w:sz w:val="28"/>
          <w:sz w:val="28"/>
          <w:szCs w:val="28"/>
          <w:rtl w:val="true"/>
          <w:lang w:bidi="ar-SA"/>
        </w:rPr>
        <w:t>مزاحمتى نبينند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زشتى و گناه قطع رحم به حدّى است كه امام سجّاد عليه السلام به فرزندش نصيحت مى‌كند كه از همنشينى با پنج گروه دورى كن، يكى از آن پنج گروه كسانى هستند كه قطع رحم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وَمُصاحَبَةَ القاطِعِ لِرَحِمِه فإنّى وَجَدتُه مَلْعوناً في كِتابِ اللَّهِ عَزّوجَلّ فى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 انْ تَوَلَّيْتُمْ أَنْ تُفْسِدوا فى الارْضِ وَ تُقَطِّعوا أَرْحامَكُمْ أولئِك الَّذينَ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مصاحبت قطع رحم كننده دورى كن چرا كه من آنها را در سه آيه از قرآن ملعون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را تلاوت فرمود، امّا دو آيه ديگر كه در ذيل حديث آمده يكى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ديگرى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در يكى لعن، صريحاً آمده و در ديگرى كنايتاً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خَمْرٍ وَ مُدْمِنُ سِحْرٍ وَقاطِعُ رَحِمٍ ؛ سه گروه هستند كه هرگز داخل بهشت نمى‌شوند، شراب خواران، ساحران و قطع‌كنندگان رحم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پيامبر اكرم صلى الله عليه و 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خثعم سأل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أبْغَضُ إلَى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قَطِيعَةُ الرَّحِمِ ؛ زشت‌ترين عمل در پيشگاه خداوند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65" w:name="__RefHeading___Toc271065_222507752"/>
      <w:bookmarkStart w:id="166" w:name="_Toc54"/>
      <w:bookmarkEnd w:id="165"/>
      <w:r>
        <w:rPr>
          <w:rtl w:val="true"/>
        </w:rPr>
        <w:t>آثار و بركات صله رحم در زندگى</w:t>
      </w:r>
      <w:r>
        <w:rPr>
          <w:rtl w:val="true"/>
        </w:rPr>
        <w:t>:</w:t>
      </w:r>
      <w:bookmarkEnd w:id="1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صِلَةُ الرَّحِمِ تُهَوِّنُ الحِسابَ يومَ القِيامَةِ وَ هىَ مَنْسَأَةٌ فى العُمُرِ و تَقِىِ مَصارِعَ السّوءِ؛ صله رحم حساب روز قيامت را آسان و عمر را طولانى </w:t>
      </w:r>
    </w:p>
    <w:p>
      <w:pPr>
        <w:pStyle w:val="BookText"/>
        <w:rPr/>
      </w:pPr>
      <w:r>
        <w:rPr>
          <w:rFonts w:ascii="IRNazanin" w:hAnsi="IRNazanin" w:eastAsia="IRNazanin"/>
          <w:color w:val="111111"/>
          <w:sz w:val="28"/>
          <w:sz w:val="28"/>
          <w:szCs w:val="28"/>
          <w:rtl w:val="true"/>
          <w:lang w:bidi="fa-IR"/>
        </w:rPr>
        <w:t>مى‌كند، و از مرگ ناگوار جلوگيرى مى‌كند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 را پاك و پاكيزه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را پر رونق و پر بركت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 و حوادث ناگوار را دفع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 و روزى را زياد مى‌كند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باقر عليه السلام از على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لايَموتُ صاحِبُهُنَّ أَبَداً حتّى يَرى وَ بالَهُنَّ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الْبَغْىُ وقطيعَةُ الرَّحِمِ وَالَيمينُ الكاذِبَةِ يُبارِزُ اللَّهَ بِها؛ سه خصلت است كه دارندگان آن از دنيا نروند، تا مجازات و نتيجه آن را در دنيا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ستم‌كردن، قطع رحم كردن و قسم‌خوردن به دروغ كه بوسيله آن با خدا مبارزه شود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مرحوم نراقى چند حديث پرمعنا در باب صله رحم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رَحِمَكَ وَ انْ قَطَعَتْكَ ؛ قطع رحم مكن، اگر چه با تو قطع رابطه كند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و امانت روز قيامت در دو طرف صراطند، چون صله رحم كننده و امانت گذار بر صراط بگذرد به بهشت درآيد، و چون خائن امانت و قاطع رحم بگذرد هيچ عملى با اين دو گناه به او سود نبخشد و صراط او را در آتش سرنگون كند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اميرمؤمنان عليه السلام در خطبه‌اى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الذُّنوبِ الّتى تُعَجِّلُ الْفَناءَ؛ از گناهانى كه در نابودى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كند به خدا پناه مى‌برم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كَوّاء </w:t>
      </w:r>
    </w:p>
    <w:p>
      <w:pPr>
        <w:pStyle w:val="BookText"/>
        <w:rPr/>
      </w:pPr>
      <w:r>
        <w:rPr>
          <w:rFonts w:ascii="Amiri" w:hAnsi="Amiri" w:eastAsia="Amiri" w:cs="Amiri"/>
          <w:color w:val="111111"/>
          <w:sz w:val="28"/>
          <w:sz w:val="28"/>
          <w:szCs w:val="28"/>
          <w:rtl w:val="true"/>
          <w:lang w:bidi="ar-SA"/>
        </w:rPr>
        <w:t>يَشْكُرى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آيا گناهانى هست كه در فناى آدمى شتاب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وَيْلَكَ، قَطِيعَةُ الرَّحِم ؛ آرى واى بر تو، آن قطع رحم است، خانواده‌اى هستند كه گرد هم مى‌آيند و يارى هم مى‌كنند و با اينكه اهل گناهند خداوند به آنها روزى مى‌دهد، وخانواده‌اى از هم جدا مى‌شوند و از يكديگر مى‌برند، پس خداوند آنها را محروم مى‌كند با اينكه اهل تقوا هستند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قطع رحم كنند، اموال و ثروتها در دست اشرار قرار مى‌گيرد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2633_132995"/>
      <w:bookmarkStart w:id="168" w:name="pg12633_132995"/>
      <w:bookmarkEnd w:id="168"/>
    </w:p>
    <w:p>
      <w:pPr>
        <w:pStyle w:val="Heading2"/>
        <w:numPr>
          <w:ilvl w:val="1"/>
          <w:numId w:val="1"/>
        </w:numPr>
        <w:rPr/>
      </w:pPr>
      <w:bookmarkStart w:id="169" w:name="pg12633_132995"/>
      <w:bookmarkStart w:id="170" w:name="__RefHeading___Toc271067_222507752"/>
      <w:bookmarkStart w:id="171" w:name="_Toc55"/>
      <w:bookmarkEnd w:id="169"/>
      <w:bookmarkEnd w:id="170"/>
      <w:r>
        <w:rPr/>
        <w:t>20</w:t>
      </w:r>
      <w:r>
        <w:rPr>
          <w:rtl w:val="true"/>
        </w:rPr>
        <w:t xml:space="preserve">: </w:t>
      </w:r>
      <w:r>
        <w:rPr>
          <w:rtl w:val="true"/>
        </w:rPr>
        <w:t>تعادل در كسب دنيا</w:t>
      </w:r>
      <w:bookmarkEnd w:id="17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تَفرَّغوا مِنْ هُمومِ الدُّنيا ما اسْتَطَعْتُم فانَّهُ مَنْ أَقْبَلَ عَلَى اللَّهِ تعالى بِقَلْبِه جَعَلَ اللَّهُ قُلوبَ الْعِبادِ مُنْقادَةً الَيْهِ بِالْوُدِّ وَ الرَّحْمَةِ، وَ كانَ الله الَيْهِ بِكُلِّ خَيْرٍ أَسْرَعُ</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احاديث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مى‌توانيد از سرگرميهاى دنيا خود را رها كنيد، پس به درستى كه هركس با قلبش متوجّه خدا شود، خداوند محبّت و رحمت مردم را متوجّه او مى‌كند و خداوند سريع‌تر از هر چيزى به او خير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اين حديث كسانى هستند كه وقتى به آنها گفته مى‌شود كه چرا در انجام وظايف الهى كوتاهى مى‌كنيد و عبادت را خوب انجام نمى‌دهيد، و چرا به كار آخرت نمى‌پردازيد و فقط غرق در دنيا هستيد؟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گرفتاريم، از كسب و كار مى‌مانيم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هموم دنيا در اين حديث به معناى غم و غصّه نيست، بلكه به معناى آن چيزى است كه انسان را مشغول مى‌كند؛ بنابراين معناى روايت اين است كه تا آنجا كه مى‌توانيد از فكرهاى دنيوى فراغت پيدا كنيد و خيال نكنيد كه اگر سراغ آخرت برويد از دنيا باز مى‌مانيد،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بندگان را </w:t>
      </w:r>
    </w:p>
    <w:p>
      <w:pPr>
        <w:pStyle w:val="BookText"/>
        <w:rPr/>
      </w:pPr>
      <w:r>
        <w:rPr>
          <w:rFonts w:ascii="IRNazanin" w:hAnsi="IRNazanin" w:eastAsia="IRNazanin"/>
          <w:color w:val="111111"/>
          <w:sz w:val="28"/>
          <w:sz w:val="28"/>
          <w:szCs w:val="28"/>
          <w:rtl w:val="true"/>
          <w:lang w:bidi="fa-IR"/>
        </w:rPr>
        <w:t>منقاد و مطيع چنين شخصى مى‌كند، يعنى سيل عواطف مردم به سوى شخصى كه به سمت خدا رفت سرازير مى‌شود، و آن شخص با اقبال مردم روبه‌رو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اينكه خداوند چنين كسى را به سرعت به خير و سعادت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اينگونه‌اند كسانى هستند كه بيشتر زندگى آنها صرف دنيا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گمان مى‌كنند دنبال زندگى نرفتن و سربار جامعه شدن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معتدل و بر جادّه مستقيم هستند و به مقدارى كه حفظ آبرو كنند و آبروى جامعه اسلامى نرود، دنبال تلاش و فعّاليّت مى‌روند؛ كه در احاديث آمده اين تلاش هم جزء آخرت به حساب مى‌آيد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نزد امام صادق عليه السلام آمده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دنبال دنيا و كسب و كار بروم و دنيا پرست بشوم؟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پولى كه بدست مى‌آورى براى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فى سبيل الله مى‌كنم، حج بجا مى‌آورم، صله رحم مى‌كنم و خانواده خود را آبرومند نگه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نيست كه تو خيال مى‌كنى، بلكه اين آخرت است، ظاهرا دنبال دنيا هستى ولى هدفت آخرت است</w:t>
      </w:r>
      <w:r>
        <w:rPr>
          <w:rFonts w:eastAsia="IRNazanin" w:cs="IRNazanin"/>
          <w:color w:val="111111"/>
          <w:sz w:val="28"/>
          <w:szCs w:val="28"/>
          <w:rtl w:val="true"/>
          <w:lang w:bidi="fa-IR"/>
        </w:rPr>
        <w:t xml:space="preserve">. </w:t>
      </w:r>
      <w:bookmarkStart w:id="172" w:name="pg12633_132997"/>
    </w:p>
    <w:p>
      <w:pPr>
        <w:pStyle w:val="Heading2"/>
        <w:numPr>
          <w:ilvl w:val="1"/>
          <w:numId w:val="1"/>
        </w:numPr>
        <w:rPr/>
      </w:pPr>
      <w:bookmarkStart w:id="173" w:name="__RefHeading___Toc271069_222507752"/>
      <w:bookmarkStart w:id="174" w:name="_Toc56"/>
      <w:bookmarkEnd w:id="172"/>
      <w:bookmarkEnd w:id="173"/>
      <w:r>
        <w:rPr/>
        <w:t>21</w:t>
      </w:r>
      <w:r>
        <w:rPr>
          <w:rtl w:val="true"/>
        </w:rPr>
        <w:t xml:space="preserve">: </w:t>
      </w:r>
      <w:r>
        <w:rPr>
          <w:rtl w:val="true"/>
        </w:rPr>
        <w:t>مالك نفس شدن</w:t>
      </w:r>
      <w:bookmarkEnd w:id="17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نَفْسَهُ اذا رَغِبْ وَ اذا رَهَبْ و اذا اشْتَهى و اذا غَضِبَ و اذا رَضِىَ، حَرَّمَ اللَّه جَسَدَهُ عَلَى النّارِ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هركه در رغبت، ترس، شهوت، خشم و شادى خوددار باشد خداوند تنش را بر آتش حرام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مطابق روايت كسى كه مالك پنج چيز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در پنج حالت مالك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بر آتش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به چيزى علاقه دارد، او را عاشق بى قرار نكند و حلال و حرام، خوب و بد، مكروه و واجب را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چيزى مى‌ترسد و يا از كسى متنفّر است اين بغض، حجاب و سبب كوتاهى در وظايف شرعيّه‌اش نشود و يا اگر با كسى دشمن است اين دشمنى سبب غيبت و بدگويى آن فرد نشود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چيزى علاقه پيدا كرد، مالك نفس خويش باشد تا او را به حرام نيندازد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نسبت به كسى غضبناك شد، مالك نفس خويش باشد تا از حق تجاوز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كسى خشنود شد، مالك نفس خويش باشد و معيارش خدا باشد نه مال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مالك اين پنج چيز شد خداوند بدنش را بر آتش حرام مى‌كند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 بخواهيم كه هميشه امير نفس باشيم نه اسير نفس</w:t>
      </w:r>
      <w:r>
        <w:rPr>
          <w:rFonts w:eastAsia="Amiri" w:cs="Amiri" w:ascii="Amiri" w:hAnsi="Amiri"/>
          <w:color w:val="111111"/>
          <w:sz w:val="28"/>
          <w:szCs w:val="28"/>
          <w:rtl w:val="true"/>
          <w:lang w:bidi="ar-SA"/>
        </w:rPr>
        <w:t xml:space="preserve">. </w:t>
      </w:r>
      <w:bookmarkStart w:id="175" w:name="pg12633_132999"/>
    </w:p>
    <w:p>
      <w:pPr>
        <w:pStyle w:val="Heading2"/>
        <w:numPr>
          <w:ilvl w:val="1"/>
          <w:numId w:val="1"/>
        </w:numPr>
        <w:rPr/>
      </w:pPr>
      <w:bookmarkStart w:id="176" w:name="__RefHeading___Toc271071_222507752"/>
      <w:bookmarkStart w:id="177" w:name="_Toc57"/>
      <w:bookmarkEnd w:id="175"/>
      <w:bookmarkEnd w:id="176"/>
      <w:r>
        <w:rPr/>
        <w:t>22</w:t>
      </w:r>
      <w:r>
        <w:rPr>
          <w:rtl w:val="true"/>
        </w:rPr>
        <w:t xml:space="preserve">: </w:t>
      </w:r>
      <w:r>
        <w:rPr>
          <w:rtl w:val="true"/>
        </w:rPr>
        <w:t>حكمت</w:t>
      </w:r>
      <w:bookmarkEnd w:id="17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غَريبَتانِ فَاحْتَمِلُوهُما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حِكْمَةٍ مِنْ سَفيهٍ فَاقْبَلوها، وَ كَلِمَةُ سَفَهٍ مِنَ حَكيمٍ فَاغْفِروها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استثنايى است، اوّل اينكه اگر كلامى حكمت‌آميز از انسان نادان صادر شد، آن را بپذيريد، دوم اينكه هر گاه شخص حكيمى كلام اشتباهى گفت، قبول نكنيد و از سخن او پيروى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همان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ما قال وَلا تَنْظُر الى مَنْ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نگاه به سخن كن، چه كار دارى گوينده آن كيست؛ اگر كلام خوب بود، از بچّه يا نادان يا كافر هم بود بپذير، چون گاهى حرف خوب از انسان ناصالح صادر مى‌شود و دليلى براى نپذيرفتن آن وجود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بندگان مرا بشارت ده، همان كسانى كه سخنان را مى‌شنوند و از نيكوترين آنها پيروى مى‌كنند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مطابق اين آيه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كلام را انتخاب كن و تعصّب نداشته باش، كه سنّش زياد باشد و در مسائل علمى متبحّر باشد، بلكه از هر كس كلام خوب را شنيدى، آن 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فَخُذِ الْحِكْمَةَ وَ لَوْ مِنْ أَهْلِ النّفاقِ ؛ گفتار حكمت‌آميز گمشده مؤمن است، پس حكمت را بگير هرچند از اهل نفاق صادر 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سوى ديگر گاهى عالم بزرگوارى اشتباه مى‌كند، نبايد تعصّب داشته باشيم كه چون بزرگ است بايد از او پذيرفت؛ نه، اين طور نيست، البتّه در مقابل خطاى عالم بايد مؤدّب بود، و احترام آنها را حفظ كرد، و نبايد حرمت‌شكنى كرد، چرا كه آنها معصوم نيستند و جائز الخطا مى‌باشند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ذكر اين نكته لازم است كه انسان بايد در تمام عمر دنبال حقيقت باشد، بعضى عادت دارند كه از زيردست چيزى نمى‌شنوند، كه در اين صورت در زندگى عقب هستند، بلكه بايد به اشتباه خود اعتراف كرد و اين حجابها را كنار زد</w:t>
      </w:r>
      <w:r>
        <w:rPr>
          <w:rFonts w:eastAsia="IRNazanin" w:cs="IRNazanin"/>
          <w:color w:val="111111"/>
          <w:sz w:val="28"/>
          <w:szCs w:val="28"/>
          <w:rtl w:val="true"/>
          <w:lang w:bidi="fa-IR"/>
        </w:rPr>
        <w:t xml:space="preserve">. </w:t>
      </w:r>
      <w:bookmarkStart w:id="178" w:name="pg12633_133001"/>
    </w:p>
    <w:p>
      <w:pPr>
        <w:pStyle w:val="Heading2"/>
        <w:numPr>
          <w:ilvl w:val="1"/>
          <w:numId w:val="1"/>
        </w:numPr>
        <w:rPr/>
      </w:pPr>
      <w:bookmarkStart w:id="179" w:name="__RefHeading___Toc271073_222507752"/>
      <w:bookmarkStart w:id="180" w:name="_Toc58"/>
      <w:bookmarkEnd w:id="178"/>
      <w:bookmarkEnd w:id="179"/>
      <w:r>
        <w:rPr/>
        <w:t>23</w:t>
      </w:r>
      <w:r>
        <w:rPr>
          <w:rtl w:val="true"/>
        </w:rPr>
        <w:t xml:space="preserve">: </w:t>
      </w:r>
      <w:r>
        <w:rPr>
          <w:rtl w:val="true"/>
        </w:rPr>
        <w:t>خوف از خدا و قناعت</w:t>
      </w:r>
      <w:bookmarkEnd w:id="180"/>
    </w:p>
    <w:p>
      <w:pPr>
        <w:pStyle w:val="Heading3"/>
        <w:numPr>
          <w:ilvl w:val="2"/>
          <w:numId w:val="1"/>
        </w:numPr>
        <w:rPr/>
      </w:pPr>
      <w:bookmarkStart w:id="181" w:name="__RefHeading___Toc271075_222507752"/>
      <w:bookmarkStart w:id="182" w:name="_Toc59"/>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سَخَتْ نَفْسُهُ عَنِ الدُّنْيا، وَ مَنْ رَضِىَ مِنَ الدُّنْيا بِما يَكْفيهِ‌كانَ أَيْسَرُ ما فيها يَكْفيهِ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خدا بترسد نفسش در دنيا با سخاوت است، وكسى كه در دنيا به آنچه نصيبش گشته است راضى باشد كمترين چيز دنيا او را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دو مطلب بيان شده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71077_222507752"/>
      <w:bookmarkStart w:id="184" w:name="_Toc60"/>
      <w:bookmarkEnd w:id="183"/>
      <w:r>
        <w:rPr/>
        <w:t>1</w:t>
      </w:r>
      <w:r>
        <w:rPr>
          <w:rtl w:val="true"/>
        </w:rPr>
        <w:t xml:space="preserve">. </w:t>
      </w:r>
      <w:r>
        <w:rPr>
          <w:rtl w:val="true"/>
        </w:rPr>
        <w:t>خوف از خدا</w:t>
      </w:r>
      <w:bookmarkEnd w:id="1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خدا بترسد نفسش با سخاوت است، يعنى به سادگى حاضر است از زرق و برق دنيا چشم‌پوشى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 دو مسأله رابطه منطقى وجود دارد به اين معنا كه وقتى خوف از خدا دارد، معرفة اللَّه دارد، چرا كه سرچشمه خوف معرفت است، تا خدا را نشناسد خائف نيست؛ البتّه خدا ترس ندارد، چون غفور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قرآن به جز يك سوره از او به رحمانيّت ياد شده است</w:t>
      </w:r>
      <w:r>
        <w:rPr>
          <w:rFonts w:eastAsia="IRNazanin" w:cs="IRNazanin"/>
          <w:color w:val="111111"/>
          <w:sz w:val="28"/>
          <w:szCs w:val="28"/>
          <w:rtl w:val="true"/>
          <w:lang w:bidi="fa-IR"/>
        </w:rPr>
        <w:t xml:space="preserve">. </w:t>
      </w:r>
      <w:bookmarkStart w:id="185" w:name="pg12633_133002"/>
    </w:p>
    <w:p>
      <w:pPr>
        <w:pStyle w:val="BookText"/>
        <w:rPr/>
      </w:pPr>
      <w:bookmarkEnd w:id="185"/>
      <w:r>
        <w:rPr>
          <w:rFonts w:ascii="IRNazanin" w:hAnsi="IRNazanin" w:eastAsia="IRNazanin"/>
          <w:color w:val="111111"/>
          <w:sz w:val="28"/>
          <w:sz w:val="28"/>
          <w:szCs w:val="28"/>
          <w:rtl w:val="true"/>
          <w:lang w:bidi="fa-IR"/>
        </w:rPr>
        <w:t>در واقع ترس از گناهان و خوف از اعمال است، البتّه خوف از خدا سرچشمه ديگرى هم دارد كه آن ادراك عظمت خداست، وقتى خدا را با عظمت خاص او مى‌شناسد و خود را آن قدر كوچك مى‌بيند، وحشت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هستند كه وقتى در مقابل افراد بزرگ قرار مى‌گيرند احساس وحشت مى‌كنند، كه اين خوف از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خدا را به عظمت شناخت، دنيا در نظرش كوچك مى‌شود، به عنوان مثال كسى كه دريا را بشناسد، قطره آب در نظرش كوچك است، و يا كسى كه آفتاب را ببيند يك شمع در نظرش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غير خدا در نظرش بى ارزش شد، سخاوت مى‌كند، كسى‌كه دريا دارد صرف نظر كردن از يك قطره برايش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دُنْياكُم عِنْدىِ لَأَهْوَنُ مِنْ وَرَقَةٍ فى فَمِ جَرادَةٍ تَقْضِمُها؛ و اين دنياى شما از برگ جويده‌اى كه در دهان ملخى باشد، نزد من خوارتر و بى‌ارزش‌تر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اين يك واقعيّت است، كسى كه با خدا آشناست دنيا از يك برگ هم در نظرش كوچكتر است</w:t>
      </w:r>
      <w:r>
        <w:rPr>
          <w:rFonts w:eastAsia="IRNazanin" w:cs="IRNazanin"/>
          <w:color w:val="111111"/>
          <w:sz w:val="28"/>
          <w:szCs w:val="28"/>
          <w:rtl w:val="true"/>
          <w:lang w:bidi="fa-IR"/>
        </w:rPr>
        <w:t>.</w:t>
      </w:r>
    </w:p>
    <w:p>
      <w:pPr>
        <w:pStyle w:val="Heading3"/>
        <w:numPr>
          <w:ilvl w:val="2"/>
          <w:numId w:val="1"/>
        </w:numPr>
        <w:rPr/>
      </w:pPr>
      <w:bookmarkStart w:id="186" w:name="__RefHeading___Toc271079_222507752"/>
      <w:bookmarkStart w:id="187" w:name="_Toc61"/>
      <w:bookmarkEnd w:id="186"/>
      <w:r>
        <w:rPr/>
        <w:t>2</w:t>
      </w:r>
      <w:r>
        <w:rPr>
          <w:rtl w:val="true"/>
        </w:rPr>
        <w:t xml:space="preserve">. </w:t>
      </w:r>
      <w:r>
        <w:rPr>
          <w:rtl w:val="true"/>
        </w:rPr>
        <w:t>قناعت</w:t>
      </w:r>
      <w:bookmarkEnd w:id="187"/>
    </w:p>
    <w:p>
      <w:pPr>
        <w:pStyle w:val="Heading4"/>
        <w:numPr>
          <w:ilvl w:val="3"/>
          <w:numId w:val="1"/>
        </w:numPr>
        <w:rPr/>
      </w:pPr>
      <w:bookmarkStart w:id="188" w:name="__RefHeading___Toc271081_222507752"/>
      <w:bookmarkStart w:id="189" w:name="_Toc6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در بخش دوم روايت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زندگى قانع باشد، راحتى و آرامش دارد و آلودگى او كم و اعصابش 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اكتفا به مقدار ناچيزى از وسايل زندگى در حدّ ضرورت و نياز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قناعت يكى از ويژگيهاى افراد با ايمان و از امتيازات انسانهاى با فضيلت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قانع هيچ گاه چشم طمع به مال و منال ديگران ندارد و براى كسب مال و مقام، شخصيّت والاى خود را كوچك نمى‌كنند</w:t>
      </w:r>
      <w:r>
        <w:rPr>
          <w:rFonts w:eastAsia="IRNazanin" w:cs="IRNazanin"/>
          <w:color w:val="111111"/>
          <w:sz w:val="28"/>
          <w:szCs w:val="28"/>
          <w:rtl w:val="true"/>
          <w:lang w:bidi="fa-IR"/>
        </w:rPr>
        <w:t xml:space="preserve">. </w:t>
      </w:r>
      <w:bookmarkStart w:id="190" w:name="pg12633_133003"/>
    </w:p>
    <w:p>
      <w:pPr>
        <w:pStyle w:val="BookText"/>
        <w:rPr/>
      </w:pPr>
      <w:bookmarkEnd w:id="190"/>
      <w:r>
        <w:rPr>
          <w:rFonts w:ascii="IRNazanin" w:hAnsi="IRNazanin" w:eastAsia="IRNazanin"/>
          <w:color w:val="111111"/>
          <w:sz w:val="28"/>
          <w:sz w:val="28"/>
          <w:szCs w:val="28"/>
          <w:rtl w:val="true"/>
          <w:lang w:bidi="fa-IR"/>
        </w:rPr>
        <w:t>قناعت وسيله‌اى است براى تحصيل سعادت ابدى، زيرا هركه در خوراك و پوشاك به قدر ضرورت قناعت نمايد، هميشه فارغ البال و آسوده خاطر است و اشتغال به امر دين و سلوك راه آخرت براى او ممكن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هُدِىَ لِلْإسْلامِ، وَ كانَ عَيْشُهُ كَفافاً وَ قَنَعَ بِهِ ؛ خوشا به حال آنكه به اسلام گرايد و معيشت او به قدر كفاف باشد و به آن قناعت 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موسى عليه السلام سأل ربّه تعالى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عِبادِكَ أغنى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أقْنَعُهُم بما أعْطَيْتُهُ ؛ در روايت آمده كه حضرت موسى عليه السلام از خداى تعالى پرسيد كه كدام يك از بندگان تو غنى‌ترند؟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قانع‌ترند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آدَم، إن كنتَ تُريدُ مِنَ الدُّنيا ما يَكْفِيكَ، فإنّ أيْسَرَ ما فيها يَكْفِيك، وإن كنتَ إنّما تُريد مالا يكفِيك فإنّ كُلَّ ما فيها لايكفِيكَ ؛ اى فرزند آدم، اگر از دنيا به قدر كفايت مى‌خواهى اندكى از آن تو را كافى است و اگر زيادتر از حق خود مى‌طلبى، همه آنچه در آن است تو را كافى نخواهد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نيز 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مِنَ اللَّهِ بِاليَسيرِ مِنَ الْمَعاشِ، رَضِىَ اللَّهُ عنه بِاليَسيرِ مِنَ الْعَمَلِ ؛ هر كه از خدا به معيشت اندكى راضى شود خدا نيز به عمل اندك او راضى مى‌شود</w:t>
      </w:r>
      <w:r>
        <w:rPr>
          <w:rFonts w:eastAsia="Amiri" w:cs="Amiri" w:ascii="Amiri" w:hAnsi="Amiri"/>
          <w:color w:val="111111"/>
          <w:sz w:val="28"/>
          <w:szCs w:val="28"/>
          <w:rtl w:val="true"/>
          <w:lang w:bidi="ar-SA"/>
        </w:rPr>
        <w:t>».</w:t>
      </w:r>
      <w:r>
        <w:rPr>
          <w:rStyle w:val="FootnoteAnchor"/>
          <w:rtl w:val="true"/>
        </w:rPr>
        <w:footnoteReference w:id="169"/>
      </w:r>
    </w:p>
    <w:p>
      <w:pPr>
        <w:pStyle w:val="Heading4"/>
        <w:numPr>
          <w:ilvl w:val="3"/>
          <w:numId w:val="1"/>
        </w:numPr>
        <w:rPr/>
      </w:pPr>
      <w:bookmarkStart w:id="191" w:name="__RefHeading___Toc271083_222507752"/>
      <w:bookmarkStart w:id="192" w:name="_Toc63"/>
      <w:bookmarkEnd w:id="191"/>
      <w:r>
        <w:rPr>
          <w:rtl w:val="true"/>
        </w:rPr>
        <w:t>آثار مادّى و معنوى قناعت</w:t>
      </w:r>
      <w:r>
        <w:rPr>
          <w:rtl w:val="true"/>
        </w:rPr>
        <w:t>:</w:t>
      </w:r>
      <w:bookmarkEnd w:id="192"/>
    </w:p>
    <w:p>
      <w:pPr>
        <w:pStyle w:val="Heading5"/>
        <w:numPr>
          <w:ilvl w:val="4"/>
          <w:numId w:val="1"/>
        </w:numPr>
        <w:rPr/>
      </w:pPr>
      <w:bookmarkStart w:id="193" w:name="__RefHeading___Toc271085_222507752"/>
      <w:bookmarkStart w:id="194" w:name="_Toc64"/>
      <w:bookmarkEnd w:id="193"/>
      <w:r>
        <w:rPr>
          <w:rtl w:val="true"/>
        </w:rPr>
        <w:t>اشاره</w:t>
      </w:r>
      <w:bookmarkEnd w:id="1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قناعت آثار مادّى و معنوى فراوانى دارد كه به برخى از آنها اشاره مى‌كنيم</w:t>
      </w:r>
      <w:r>
        <w:rPr>
          <w:rFonts w:eastAsia="Amiri" w:cs="Amiri" w:ascii="Amiri" w:hAnsi="Amiri"/>
          <w:color w:val="111111"/>
          <w:sz w:val="28"/>
          <w:szCs w:val="28"/>
          <w:rtl w:val="true"/>
          <w:lang w:bidi="ar-SA"/>
        </w:rPr>
        <w:t xml:space="preserve">: </w:t>
      </w:r>
      <w:bookmarkStart w:id="195" w:name="pg12633_133004"/>
    </w:p>
    <w:p>
      <w:pPr>
        <w:pStyle w:val="Heading5"/>
        <w:numPr>
          <w:ilvl w:val="4"/>
          <w:numId w:val="1"/>
        </w:numPr>
        <w:rPr/>
      </w:pPr>
      <w:bookmarkStart w:id="196" w:name="__RefHeading___Toc271087_222507752"/>
      <w:bookmarkStart w:id="197" w:name="_Toc65"/>
      <w:bookmarkEnd w:id="195"/>
      <w:bookmarkEnd w:id="196"/>
      <w:r>
        <w:rPr>
          <w:rtl w:val="true"/>
        </w:rPr>
        <w:t>الف</w:t>
      </w:r>
      <w:r>
        <w:rPr>
          <w:rtl w:val="true"/>
        </w:rPr>
        <w:t xml:space="preserve">) </w:t>
      </w:r>
      <w:r>
        <w:rPr>
          <w:rtl w:val="true"/>
        </w:rPr>
        <w:t>قناعت باعث عزّت و سربلندى</w:t>
      </w:r>
      <w:bookmarkEnd w:id="197"/>
    </w:p>
    <w:p>
      <w:pPr>
        <w:pStyle w:val="BookText"/>
        <w:rPr/>
      </w:pPr>
      <w:r>
        <w:rPr>
          <w:rFonts w:ascii="IRNazanin" w:hAnsi="IRNazanin" w:eastAsia="IRNazanin"/>
          <w:color w:val="111111"/>
          <w:sz w:val="28"/>
          <w:sz w:val="28"/>
          <w:szCs w:val="28"/>
          <w:rtl w:val="true"/>
          <w:lang w:bidi="fa-IR"/>
        </w:rPr>
        <w:t>فردى كه داراى مناعت طبع و عزّت نفس است، در نزد همگان عزيز و سربلند است، ولى كسى كه به مال ديگران چشم طمع داشت، خود را اسير و ذليل ساخته و مردم با چشم حقارت به او مى‌نگرند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آدمى را قناعت براى دولت‌مندى، و خوش خلقى براى فراوانى نعمت‌ها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على عليه السلام سؤال شد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198" w:name="__RefHeading___Toc271089_222507752"/>
      <w:bookmarkStart w:id="199" w:name="_Toc66"/>
      <w:bookmarkEnd w:id="198"/>
      <w:r>
        <w:rPr>
          <w:rtl w:val="true"/>
        </w:rPr>
        <w:t>ب</w:t>
      </w:r>
      <w:r>
        <w:rPr>
          <w:rtl w:val="true"/>
        </w:rPr>
        <w:t xml:space="preserve">) </w:t>
      </w:r>
      <w:r>
        <w:rPr>
          <w:rtl w:val="true"/>
        </w:rPr>
        <w:t>قناعت، مالى است تمام نشدنى و بى‌نيازى واقعى است</w:t>
      </w:r>
      <w:bookmarkEnd w:id="199"/>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كنزٌ لايَفْنى ؛ قناعت گنجى است كه فانى نمى‌شود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لايَنْفَدُ؛ قناعت مالى است كه تمام نمى‌شود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200" w:name="__RefHeading___Toc271091_222507752"/>
      <w:bookmarkStart w:id="201" w:name="_Toc67"/>
      <w:bookmarkEnd w:id="200"/>
      <w:r>
        <w:rPr>
          <w:rtl w:val="true"/>
        </w:rPr>
        <w:t>ج</w:t>
      </w:r>
      <w:r>
        <w:rPr>
          <w:rtl w:val="true"/>
        </w:rPr>
        <w:t xml:space="preserve">) </w:t>
      </w:r>
      <w:r>
        <w:rPr>
          <w:rtl w:val="true"/>
        </w:rPr>
        <w:t>قناعت باعث آسايش خاطر و آرامش روان</w:t>
      </w:r>
      <w:bookmarkEnd w:id="201"/>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اندازه كفايت از دنيا بهره‌مند باشد، به آسايش دست يابد، و آسوده خاطر گردد، در حالى كه دنياپرستى كليد دشوارى، و مركب رنج و گرفتارى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صلى الله عليه و آله در مقام دعا عرضه داشت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 مُحَمّداً وَآلَ مُحَمّدٍ وَ مْن احَبَّ مُحَمّداً و آلَ مُحَمَّدٍ الْعَفافَ والكَفافَ وَ ارْزُقْ مَنْ </w:t>
      </w:r>
    </w:p>
    <w:p>
      <w:pPr>
        <w:pStyle w:val="BookText"/>
        <w:rPr/>
      </w:pPr>
      <w:r>
        <w:rPr>
          <w:rFonts w:ascii="IRNazanin" w:hAnsi="IRNazanin" w:eastAsia="IRNazanin"/>
          <w:color w:val="111111"/>
          <w:sz w:val="28"/>
          <w:sz w:val="28"/>
          <w:szCs w:val="28"/>
          <w:rtl w:val="true"/>
          <w:lang w:bidi="fa-IR"/>
        </w:rPr>
        <w:t>أَبْغَضَ مُحَمّداً وَآلَ مُحَمَّدٍ الْمالَ وَالْوَلَدَ؛ خدايا به محمّد و آل محمّد و دوستانش عفّت نفس و پاك‌دامنى و به اندازه كفايت، روزى مرحمت فرما و به دشمنان آنها مال و فرزند بده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حديث ديگرى امام سجّاد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به شتر چرانى برخورد كرد و كسى را فرستاد تا مقدارى شير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پستان شترهاست براى صبحانه قبيله و آنچه در ظرفهاست براى شام آنهاست و مورد نياز خودمان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مال و فرزندانش را زياد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گوسفند چرانى برخورد كرد و كسى را فرستاد تا مقدارى شير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 را دوشيد و هرچه در ظرف داشت در ظرف پيامبر اكرم صلى الله عليه و آله ريخت و گوسفندى نيز براى آن بزرگوار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شير در نزد ما بود، همين مقدار است و اگر بيش از اين نياز داريد، مى‌توانيم براى شما آماده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به قدر كفاف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براى كسى كه جواب منفى داد، دعايى كردى كه همه ما آن دعا را دوست داريم ولى براى كسى كه نياز شما را برآورده كرد، دعايى كردى كه هيچ كدام از ما آن را دوست نداريم؟ پيامبر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قَلَّ وَ كَفى خيرٌ ممّا كَثُرَ وَالْهى اللَّهُمَّ ارْزُقْ مُحَمّداً وَآلَ محمدٍ الْكَفافَ ؛ آنچه كم باشد و كفايت كند، بهتر است از آنچه زياد باشد و دل انسان را از ياد خدا باز 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محمّد و آل محمّد به قدر كفاف روزى عطا كن</w:t>
      </w:r>
      <w:r>
        <w:rPr>
          <w:rFonts w:eastAsia="IRNazanin" w:cs="IRNazanin"/>
          <w:color w:val="111111"/>
          <w:sz w:val="28"/>
          <w:szCs w:val="28"/>
          <w:rtl w:val="true"/>
          <w:lang w:bidi="fa-IR"/>
        </w:rPr>
        <w:t>».</w:t>
      </w:r>
      <w:r>
        <w:rPr>
          <w:rStyle w:val="FootnoteAnchor"/>
          <w:rtl w:val="true"/>
        </w:rPr>
        <w:footnoteReference w:id="17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عثمان دويست دينار به وسيله دو نفر از غلامانش براى ابوذر فرستاد، كه احتياجاتش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عثمان به كس ديگرى از مسلمانان چنين پولى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يك مسلمانم، </w:t>
      </w:r>
      <w:bookmarkStart w:id="202" w:name="pg12633_133006"/>
    </w:p>
    <w:p>
      <w:pPr>
        <w:pStyle w:val="BookText"/>
        <w:rPr/>
      </w:pPr>
      <w:bookmarkEnd w:id="202"/>
      <w:r>
        <w:rPr>
          <w:rFonts w:ascii="IRNazanin" w:hAnsi="IRNazanin" w:eastAsia="IRNazanin"/>
          <w:color w:val="111111"/>
          <w:sz w:val="28"/>
          <w:sz w:val="28"/>
          <w:szCs w:val="28"/>
          <w:rtl w:val="true"/>
          <w:lang w:bidi="fa-IR"/>
        </w:rPr>
        <w:t>پس آنچه به من مى‌رسد، به آنان نيز بايد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اين پول مال شخصى خودم مى‌باشد و با حرام آميخته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بى نيازترين مردم هستم و احتياجى به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چيزى نزد تو نمى‌بينيم؟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قرص نان جو دارم و به اين پول احتياجى ندارم و به خدا سوگند كه آن را نمى‌پذيرم، زيرا من ولايت على عليه السلام و اهل بيت او را كه پاك هستند و به حق دعوت مى‌كنند دارم، به همين جهت بى نيازم</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03" w:name="__RefHeading___Toc271093_222507752"/>
      <w:bookmarkStart w:id="204" w:name="_Toc68"/>
      <w:bookmarkEnd w:id="203"/>
      <w:r>
        <w:rPr>
          <w:rtl w:val="true"/>
        </w:rPr>
        <w:t>آثار سوء عدم قناعت</w:t>
      </w:r>
      <w:r>
        <w:rPr>
          <w:rtl w:val="true"/>
        </w:rPr>
        <w:t>:</w:t>
      </w:r>
      <w:bookmarkEnd w:id="204"/>
    </w:p>
    <w:p>
      <w:pPr>
        <w:pStyle w:val="Heading5"/>
        <w:numPr>
          <w:ilvl w:val="4"/>
          <w:numId w:val="1"/>
        </w:numPr>
        <w:rPr/>
      </w:pPr>
      <w:bookmarkStart w:id="205" w:name="__RefHeading___Toc271095_222507752"/>
      <w:bookmarkStart w:id="206" w:name="_Toc69"/>
      <w:bookmarkEnd w:id="205"/>
      <w:r>
        <w:rPr>
          <w:rtl w:val="true"/>
        </w:rPr>
        <w:t>الف</w:t>
      </w:r>
      <w:r>
        <w:rPr>
          <w:rtl w:val="true"/>
        </w:rPr>
        <w:t xml:space="preserve">) </w:t>
      </w:r>
      <w:r>
        <w:rPr>
          <w:rtl w:val="true"/>
        </w:rPr>
        <w:t>طمع عامل ذلت و خوارى</w:t>
      </w:r>
      <w:bookmarkEnd w:id="206"/>
    </w:p>
    <w:p>
      <w:pPr>
        <w:pStyle w:val="BookText"/>
        <w:rPr/>
      </w:pPr>
      <w:r>
        <w:rPr>
          <w:rFonts w:ascii="IRNazanin" w:hAnsi="IRNazanin" w:eastAsia="IRNazanin"/>
          <w:color w:val="111111"/>
          <w:sz w:val="28"/>
          <w:sz w:val="28"/>
          <w:szCs w:val="28"/>
          <w:rtl w:val="true"/>
          <w:lang w:bidi="fa-IR"/>
        </w:rPr>
        <w:t>اگر كسى به آنچه خدا براى او مقدّر كرده راضى نباشد، چشم طمع به مال، يا مقام ديگران خواهد دوخت و براى جلب توجّه و بهره‌مندى از وى ناگزير است در برابرش خضوع كرده و زبان به اظهار فقر و درماندگى خود و تعريف بى جا و تملّق و چاپلوسى از او بگشايد تا دل او را به دست آورد و از او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انسانيّت انسان وشخصيّت او پايمال مى‌گردد وموجب ذلّت وخوارى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فى وَثاقِ الذُّلِ ؛ طمع كار همواره زبون وخوار است</w:t>
      </w:r>
      <w:r>
        <w:rPr>
          <w:rFonts w:eastAsia="Amiri" w:cs="Amiri" w:ascii="Amiri" w:hAnsi="Amiri"/>
          <w:color w:val="111111"/>
          <w:sz w:val="28"/>
          <w:szCs w:val="28"/>
          <w:rtl w:val="true"/>
          <w:lang w:bidi="ar-SA"/>
        </w:rPr>
        <w:t>».</w:t>
      </w:r>
      <w:r>
        <w:rPr>
          <w:rStyle w:val="FootnoteAnchor"/>
          <w:rtl w:val="true"/>
        </w:rPr>
        <w:footnoteReference w:id="178"/>
      </w:r>
    </w:p>
    <w:p>
      <w:pPr>
        <w:pStyle w:val="Heading5"/>
        <w:numPr>
          <w:ilvl w:val="4"/>
          <w:numId w:val="1"/>
        </w:numPr>
        <w:rPr/>
      </w:pPr>
      <w:bookmarkStart w:id="207" w:name="__RefHeading___Toc271097_222507752"/>
      <w:bookmarkStart w:id="208" w:name="_Toc70"/>
      <w:bookmarkEnd w:id="207"/>
      <w:r>
        <w:rPr>
          <w:rtl w:val="true"/>
        </w:rPr>
        <w:t>ب</w:t>
      </w:r>
      <w:r>
        <w:rPr>
          <w:rtl w:val="true"/>
        </w:rPr>
        <w:t xml:space="preserve">) </w:t>
      </w:r>
      <w:r>
        <w:rPr>
          <w:rtl w:val="true"/>
        </w:rPr>
        <w:t>طمع عامل آلودگى به گناه</w:t>
      </w:r>
      <w:bookmarkEnd w:id="20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از خود دور سازيد، زيرا طمع كليد تمام گناهان و سرچشمه زشتيهاست و تمام نيكيها را از بين مى‌برد</w:t>
      </w:r>
      <w:r>
        <w:rPr>
          <w:rFonts w:eastAsia="IRNazanin" w:cs="IRNazanin"/>
          <w:color w:val="111111"/>
          <w:sz w:val="28"/>
          <w:szCs w:val="28"/>
          <w:rtl w:val="true"/>
          <w:lang w:bidi="fa-IR"/>
        </w:rPr>
        <w:t>.</w:t>
      </w:r>
      <w:r>
        <w:rPr>
          <w:rStyle w:val="FootnoteAnchor"/>
          <w:rtl w:val="true"/>
        </w:rPr>
        <w:footnoteReference w:id="179"/>
      </w:r>
      <w:bookmarkStart w:id="209" w:name="pg12633_133007"/>
    </w:p>
    <w:p>
      <w:pPr>
        <w:pStyle w:val="Heading5"/>
        <w:numPr>
          <w:ilvl w:val="4"/>
          <w:numId w:val="1"/>
        </w:numPr>
        <w:rPr/>
      </w:pPr>
      <w:bookmarkStart w:id="210" w:name="__RefHeading___Toc271099_222507752"/>
      <w:bookmarkStart w:id="211" w:name="_Toc71"/>
      <w:bookmarkEnd w:id="209"/>
      <w:bookmarkEnd w:id="210"/>
      <w:r>
        <w:rPr>
          <w:rtl w:val="true"/>
        </w:rPr>
        <w:t>ج</w:t>
      </w:r>
      <w:r>
        <w:rPr>
          <w:rtl w:val="true"/>
        </w:rPr>
        <w:t xml:space="preserve">) </w:t>
      </w:r>
      <w:r>
        <w:rPr>
          <w:rtl w:val="true"/>
        </w:rPr>
        <w:t>طمع عامل فقر و احتياج</w:t>
      </w:r>
      <w:bookmarkEnd w:id="211"/>
    </w:p>
    <w:p>
      <w:pPr>
        <w:pStyle w:val="BookText"/>
        <w:rPr/>
      </w:pPr>
      <w:r>
        <w:rPr>
          <w:rFonts w:ascii="IRNazanin" w:hAnsi="IRNazanin" w:eastAsia="IRNazanin"/>
          <w:color w:val="111111"/>
          <w:sz w:val="28"/>
          <w:sz w:val="28"/>
          <w:szCs w:val="28"/>
          <w:rtl w:val="true"/>
          <w:lang w:bidi="fa-IR"/>
        </w:rPr>
        <w:t>از آنجا كه طمع كار به آنچه خود دارد قانع نبوده و آن را براى تأمين نيازمنديهايش كافى نمى‌داند، با چشم دوختن به مال و دارايى ديگران هميشه خود را محتاج و نيازمند به آنها نشان مى‌دهد، و در نظر مردم نيز درمانده و نيازمند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وَالطَّمَعَ فَانَّهُ الْفَقْرُ الحاضِرُ؛ خود را از طمع دورگردان، چرا كه طمع، فقر و درماندگى بالفعل است</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12" w:name="__RefHeading___Toc271101_222507752"/>
      <w:bookmarkStart w:id="213" w:name="_Toc72"/>
      <w:bookmarkEnd w:id="212"/>
      <w:r>
        <w:rPr>
          <w:rtl w:val="true"/>
        </w:rPr>
        <w:t>طمع پسنديده</w:t>
      </w:r>
      <w:bookmarkEnd w:id="213"/>
    </w:p>
    <w:p>
      <w:pPr>
        <w:pStyle w:val="BookText"/>
        <w:rPr/>
      </w:pPr>
      <w:r>
        <w:rPr>
          <w:rFonts w:ascii="IRNazanin" w:hAnsi="IRNazanin" w:eastAsia="IRNazanin"/>
          <w:color w:val="111111"/>
          <w:sz w:val="28"/>
          <w:sz w:val="28"/>
          <w:szCs w:val="28"/>
          <w:rtl w:val="true"/>
          <w:lang w:bidi="fa-IR"/>
        </w:rPr>
        <w:t xml:space="preserve">گاه تصوّر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يك صفت ناپسند و مذموم است، حال آنكه با نگاه به آيات و روايات متوجّه مى‌شويم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نه خوب است و نه بد، بلكه هرگاه متعلّق طمع، ناپسند و رذيله باشد، طمع به آن نيز ناپسند خواهد بود، مانند طمع به ثروت اندوزى، مقام،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متعلّق طمع، امر پسنديده و ممدوح باشد، طمع به آن نيز پسنديده و مطلوب خواهد بود، مانند طمع به مغفرت الهى، كسب فضايل، صفات نيك، بهشت و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خداوند صفت نيك قناعت را در ما بوجود آورد و صفت طمع مذموم را از ما دور گرداند؛ إن‌شاءاللَّه</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2633_133009"/>
      <w:bookmarkStart w:id="215" w:name="pg12633_133009"/>
      <w:bookmarkEnd w:id="215"/>
    </w:p>
    <w:p>
      <w:pPr>
        <w:pStyle w:val="Heading2"/>
        <w:numPr>
          <w:ilvl w:val="1"/>
          <w:numId w:val="1"/>
        </w:numPr>
        <w:rPr/>
      </w:pPr>
      <w:bookmarkStart w:id="216" w:name="pg12633_133009"/>
      <w:bookmarkStart w:id="217" w:name="__RefHeading___Toc271103_222507752"/>
      <w:bookmarkStart w:id="218" w:name="_Toc73"/>
      <w:bookmarkEnd w:id="216"/>
      <w:bookmarkEnd w:id="217"/>
      <w:r>
        <w:rPr/>
        <w:t>24</w:t>
      </w:r>
      <w:r>
        <w:rPr>
          <w:rtl w:val="true"/>
        </w:rPr>
        <w:t xml:space="preserve">: </w:t>
      </w:r>
      <w:r>
        <w:rPr>
          <w:rtl w:val="true"/>
        </w:rPr>
        <w:t>حيا</w:t>
      </w:r>
      <w:bookmarkEnd w:id="21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حيا را حالت انقباض نفس مى‌دانند كه در مقابل زشتيها خود را عقب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حيا مثل بسيارى از عكس العملهاى انسان همان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زشتى عملى را مى‌شناسد خودش را در مقابل آن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يك عامل مهمّ باز دارنده است و باعث مى‌شود كه انسان به بسيارى از گناهان آلوده نشود، به عنوان مثال، حيا مانع مى‌شود از اينكه دروغ بگويد، غيبت كند يا ريا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در مقابل چنين اعمالى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حياى انسان از بين رود، ديگر ميان او و گناهش مانعى وجود نخواهد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اهل‌بيت عليهم السلام روى حيا تأكيد بسيار شده است، پيامبر اكرم صلى الله عليه و آله در حديث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شرم، از ايمان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حيا يك حالت دفاعى است مثل سيستم دفاعى بدن كه وقتى ميكروبى وارد بدن مى‌شود اين سيستم آن را نابود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كَثُرَ خَطَؤُهُ قَلَّ حَياؤُهُ، وَ مَنْ قَلَّ حَياؤُهُ قَلَّ وَرَعُهُ، وَ مَنْ قَلَّ وَرَعُهُ ماتَ قَلْبُهُ، وَ مَنْ ماتَ قَلْبُهُ دَخَلَ النّارَ؛ كسى كه خطايش زياد شود حيايش كم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وقتى يك بار گناه كند خجالت مى‌كشد؛ امّا وقتى تكرار شد ديگر خجالت نمى‌كشد و حيا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حيايش كم شد، زهدش كم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گناه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پرهيز از گناهش كم شود، قلبش مى‌ميرد، و كسى كه قلبش بميرد، اهل جهنّم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پس بى‌حيايى انسان را به جهنّم مى‌كشاند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حَياءَ لَهُ ؛ كسى كه ايمان ندارد، حيا نيز ندارد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هر جامعه‌اى گناه تكرار شود، حيا از بين مى‌رود و هرگاه گناه تكرار بشود ابهّت آن جامعه از بين مى‌رود يا ابهت آن گناه يا ابهت آن كار خوب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كنيم كه حيا زياد شود و اين سپر هميشه باشد؟</w:t>
      </w:r>
    </w:p>
    <w:p>
      <w:pPr>
        <w:pStyle w:val="BookText"/>
        <w:rPr/>
      </w:pPr>
      <w:r>
        <w:rPr>
          <w:rFonts w:ascii="IRNazanin" w:hAnsi="IRNazanin" w:eastAsia="IRNazanin"/>
          <w:color w:val="111111"/>
          <w:sz w:val="28"/>
          <w:sz w:val="28"/>
          <w:szCs w:val="28"/>
          <w:rtl w:val="true"/>
          <w:lang w:bidi="fa-IR"/>
        </w:rPr>
        <w:t>دو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معرفت بيشتر؛ يعنى در مورد عواقب گناه بيشتر فكر كنيم و درباره خدا معرفتمان بيشتر شود، و باور كنيم كه عالم محضر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گناهى از ما سر زد، فوراً توبه كرده و اين ديوار شكسته را تعمير كنيم</w:t>
      </w:r>
      <w:r>
        <w:rPr>
          <w:rFonts w:eastAsia="IRNazanin" w:cs="IRNazanin"/>
          <w:color w:val="111111"/>
          <w:sz w:val="28"/>
          <w:szCs w:val="28"/>
          <w:rtl w:val="true"/>
          <w:lang w:bidi="fa-IR"/>
        </w:rPr>
        <w:t xml:space="preserve">. </w:t>
      </w:r>
      <w:bookmarkStart w:id="219" w:name="pg12633_133011"/>
    </w:p>
    <w:p>
      <w:pPr>
        <w:pStyle w:val="Heading2"/>
        <w:numPr>
          <w:ilvl w:val="1"/>
          <w:numId w:val="1"/>
        </w:numPr>
        <w:rPr/>
      </w:pPr>
      <w:bookmarkStart w:id="220" w:name="__RefHeading___Toc271105_222507752"/>
      <w:bookmarkStart w:id="221" w:name="_Toc74"/>
      <w:bookmarkEnd w:id="219"/>
      <w:bookmarkEnd w:id="220"/>
      <w:r>
        <w:rPr/>
        <w:t>25</w:t>
      </w:r>
      <w:r>
        <w:rPr>
          <w:rtl w:val="true"/>
        </w:rPr>
        <w:t xml:space="preserve">: </w:t>
      </w:r>
      <w:r>
        <w:rPr>
          <w:rtl w:val="true"/>
        </w:rPr>
        <w:t>قرآن، پيامبر و انفاق</w:t>
      </w:r>
      <w:bookmarkEnd w:id="221"/>
    </w:p>
    <w:p>
      <w:pPr>
        <w:pStyle w:val="Heading3"/>
        <w:numPr>
          <w:ilvl w:val="2"/>
          <w:numId w:val="1"/>
        </w:numPr>
        <w:rPr/>
      </w:pPr>
      <w:bookmarkStart w:id="222" w:name="__RefHeading___Toc271107_222507752"/>
      <w:bookmarkStart w:id="223" w:name="_Toc75"/>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قالت فاطِمةُ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إلىَّ مِنْ دُنْياكُمْ ثَلاثٌ، تِلاوَةٌ كِتابِ اللَّهِ، وَالنَّظَرُ في وَجْهِ رَسولِ اللَّهِ، وَالإنْفاقُ في سَبيلِ اللَّهِ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حضرت زهرا عليها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از دنياى شما محبوب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خواندن قرآن، دوم نگاه كردن به چهره رسول اللَّه، سوم 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افراد متفاوت و داراى مراتب و درجاتى است، و از چند راه مى‌توان شخصيّت افراد را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ببينيم دعايش چگونه است، آيا فقط براى خود و فرزندانش دعا مى‌كند، كه در اين صورت خيلى حقير است، و يا اينكه دعايش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وقتى دعا مى‌كند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آنچه از خوبيها به اوليايت درگذشته عنايت كردى و در حال عنايت مى‌كنى و در آينده عنايت خواهى كرد، به من عطا كن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زهرا عليها السلام آمده است كه امام حسن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را در شب جمعه ديدم كه تا صبح مشغول عبادت پروردگار و پيوسته در حال ركوع </w:t>
      </w:r>
      <w:bookmarkStart w:id="224" w:name="pg12633_133012"/>
    </w:p>
    <w:p>
      <w:pPr>
        <w:pStyle w:val="BookText"/>
        <w:rPr/>
      </w:pPr>
      <w:bookmarkEnd w:id="224"/>
      <w:r>
        <w:rPr>
          <w:rFonts w:ascii="IRNazanin" w:hAnsi="IRNazanin" w:eastAsia="IRNazanin"/>
          <w:color w:val="111111"/>
          <w:sz w:val="28"/>
          <w:sz w:val="28"/>
          <w:szCs w:val="28"/>
          <w:rtl w:val="true"/>
          <w:lang w:bidi="fa-IR"/>
        </w:rPr>
        <w:t>وسجود بود تا اينكه سفيده صبح نمايان گشت، شنيدم كه مؤمنين را يك يك نام مى‌بَرد و دعا مى‌كرد امّا براى خودش دعا نكرد،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چرا براى خودت دعا نمى‌كنى؟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همسايه بعد خويشتن،</w:t>
      </w:r>
    </w:p>
    <w:p>
      <w:pPr>
        <w:pStyle w:val="BookText"/>
        <w:rPr/>
      </w:pP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دوم براى شناخت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چه شعرهايى را حفظ مى‌كند يا مى‌سرايد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محبوبيتهاى انسانى يعنى چه چيزهايى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حضرت زهرا عليها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دنياى شما سه چيز محبوب من هست</w:t>
      </w:r>
      <w:r>
        <w:rPr>
          <w:rFonts w:eastAsia="IRNazanin" w:cs="IRNazanin"/>
          <w:color w:val="111111"/>
          <w:sz w:val="28"/>
          <w:szCs w:val="28"/>
          <w:rtl w:val="true"/>
          <w:lang w:bidi="fa-IR"/>
        </w:rPr>
        <w:t>:</w:t>
      </w:r>
    </w:p>
    <w:p>
      <w:pPr>
        <w:pStyle w:val="Heading3"/>
        <w:numPr>
          <w:ilvl w:val="2"/>
          <w:numId w:val="1"/>
        </w:numPr>
        <w:rPr/>
      </w:pPr>
      <w:bookmarkStart w:id="225" w:name="__RefHeading___Toc271109_222507752"/>
      <w:bookmarkStart w:id="226" w:name="_Toc76"/>
      <w:bookmarkEnd w:id="225"/>
      <w:r>
        <w:rPr>
          <w:rtl w:val="true"/>
        </w:rPr>
        <w:t>اوّل</w:t>
      </w:r>
      <w:r>
        <w:rPr>
          <w:rtl w:val="true"/>
        </w:rPr>
        <w:t xml:space="preserve">: </w:t>
      </w:r>
      <w:r>
        <w:rPr>
          <w:rtl w:val="true"/>
        </w:rPr>
        <w:t>تلاوت قرآن</w:t>
      </w:r>
      <w:bookmarkEnd w:id="226"/>
    </w:p>
    <w:p>
      <w:pPr>
        <w:pStyle w:val="Heading4"/>
        <w:numPr>
          <w:ilvl w:val="3"/>
          <w:numId w:val="1"/>
        </w:numPr>
        <w:rPr/>
      </w:pPr>
      <w:bookmarkStart w:id="227" w:name="__RefHeading___Toc271111_222507752"/>
      <w:bookmarkStart w:id="228" w:name="_Toc7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قرآن پاك‌ترين كتاب از مبدأ پاكى و طهارت، بر پاك‌ترين قلب عالم هستى و از لبان پاك‌ترين مخلوق الهى، بر عالم وجود عرضه گرديد؛ به همين دليل كسانى مى‌توانند به اين كتاب نزديك شوند و از آن بهره گيرند كه ظاهر و باطنى پاك و طاهر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كِتَابٍ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قرآن خداوند پيامبرش را به چند كار مأمور مى‌كند كه يكى از آن كارها اين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وَأَنْ أَتْلُوَا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مأمورم كه قرآن را تلاوت كنم</w:t>
      </w:r>
      <w:r>
        <w:rPr>
          <w:rFonts w:eastAsia="IRNazanin" w:cs="IRNazanin"/>
          <w:color w:val="111111"/>
          <w:sz w:val="28"/>
          <w:szCs w:val="28"/>
          <w:rtl w:val="true"/>
          <w:lang w:bidi="fa-IR"/>
        </w:rPr>
        <w:t>».</w:t>
      </w:r>
      <w:r>
        <w:rPr>
          <w:rStyle w:val="FootnoteAnchor"/>
          <w:rtl w:val="true"/>
        </w:rPr>
        <w:footnoteReference w:id="1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فَاقْرَءُوا مَا تَيَسَّرَ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مقدار كه براى شما ميسّر است، قرآن تلاوت كنيد</w:t>
      </w:r>
      <w:r>
        <w:rPr>
          <w:rFonts w:eastAsia="IRNazanin" w:cs="IRNazanin"/>
          <w:color w:val="111111"/>
          <w:sz w:val="28"/>
          <w:szCs w:val="28"/>
          <w:rtl w:val="true"/>
          <w:lang w:bidi="fa-IR"/>
        </w:rPr>
        <w:t>».</w:t>
      </w:r>
      <w:r>
        <w:rPr>
          <w:rStyle w:val="FootnoteAnchor"/>
          <w:rtl w:val="true"/>
        </w:rPr>
        <w:footnoteReference w:id="188"/>
      </w:r>
      <w:bookmarkStart w:id="229" w:name="pg12633_133013"/>
    </w:p>
    <w:p>
      <w:pPr>
        <w:pStyle w:val="Heading4"/>
        <w:numPr>
          <w:ilvl w:val="3"/>
          <w:numId w:val="1"/>
        </w:numPr>
        <w:rPr/>
      </w:pPr>
      <w:bookmarkStart w:id="230" w:name="__RefHeading___Toc271113_222507752"/>
      <w:bookmarkStart w:id="231" w:name="_Toc78"/>
      <w:bookmarkEnd w:id="229"/>
      <w:bookmarkEnd w:id="230"/>
      <w:r>
        <w:rPr>
          <w:rtl w:val="true"/>
        </w:rPr>
        <w:t>آداب تلاوت قرآن</w:t>
      </w:r>
      <w:r>
        <w:rPr>
          <w:rtl w:val="true"/>
        </w:rPr>
        <w:t>:</w:t>
      </w:r>
      <w:bookmarkEnd w:id="231"/>
    </w:p>
    <w:p>
      <w:pPr>
        <w:pStyle w:val="Heading5"/>
        <w:numPr>
          <w:ilvl w:val="4"/>
          <w:numId w:val="1"/>
        </w:numPr>
        <w:rPr/>
      </w:pPr>
      <w:bookmarkStart w:id="232" w:name="__RefHeading___Toc271115_222507752"/>
      <w:bookmarkStart w:id="233" w:name="_Toc7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در قرآن و روايات، براى تلاوت و بهره‌گيرى از آيات، آداب و شرايطى بيان شده كه به چند نمونه از آن اشاره مى‌شود</w:t>
      </w:r>
      <w:r>
        <w:rPr>
          <w:rFonts w:eastAsia="IRNazanin" w:cs="IRNazanin"/>
          <w:color w:val="111111"/>
          <w:sz w:val="28"/>
          <w:szCs w:val="28"/>
          <w:rtl w:val="true"/>
          <w:lang w:bidi="fa-IR"/>
        </w:rPr>
        <w:t>:</w:t>
      </w:r>
    </w:p>
    <w:p>
      <w:pPr>
        <w:pStyle w:val="Heading5"/>
        <w:numPr>
          <w:ilvl w:val="4"/>
          <w:numId w:val="1"/>
        </w:numPr>
        <w:rPr/>
      </w:pPr>
      <w:bookmarkStart w:id="234" w:name="__RefHeading___Toc271117_222507752"/>
      <w:bookmarkStart w:id="235" w:name="_Toc80"/>
      <w:bookmarkEnd w:id="234"/>
      <w:r>
        <w:rPr/>
        <w:t>1</w:t>
      </w:r>
      <w:r>
        <w:rPr>
          <w:rtl w:val="true"/>
        </w:rPr>
        <w:t xml:space="preserve">. </w:t>
      </w:r>
      <w:r>
        <w:rPr>
          <w:rtl w:val="true"/>
        </w:rPr>
        <w:t>پاكيزگى</w:t>
      </w:r>
      <w:bookmarkEnd w:id="2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جز پاكان نمى‌توانند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اين تعبير هم اشاره به پاكيزگى ظاهرى دارد كه براى تماس با قرآن بايد با طهارت و وضو باشيم، و هم اشاره به اينكه درك مفاهيم و محتواى اين آيات تنها زمانى ميسّر است كه از رذايل اخلاقى پاك باشيم</w:t>
      </w:r>
      <w:r>
        <w:rPr>
          <w:rFonts w:eastAsia="IRNazanin" w:cs="IRNazanin"/>
          <w:color w:val="111111"/>
          <w:sz w:val="28"/>
          <w:szCs w:val="28"/>
          <w:rtl w:val="true"/>
          <w:lang w:bidi="fa-IR"/>
        </w:rPr>
        <w:t>.</w:t>
      </w:r>
    </w:p>
    <w:p>
      <w:pPr>
        <w:pStyle w:val="Heading5"/>
        <w:numPr>
          <w:ilvl w:val="4"/>
          <w:numId w:val="1"/>
        </w:numPr>
        <w:rPr/>
      </w:pPr>
      <w:bookmarkStart w:id="236" w:name="__RefHeading___Toc271119_222507752"/>
      <w:bookmarkStart w:id="237" w:name="_Toc81"/>
      <w:bookmarkEnd w:id="236"/>
      <w:r>
        <w:rPr/>
        <w:t>2</w:t>
      </w:r>
      <w:r>
        <w:rPr>
          <w:rtl w:val="true"/>
        </w:rPr>
        <w:t xml:space="preserve">. </w:t>
      </w:r>
      <w:r>
        <w:rPr>
          <w:rtl w:val="true"/>
        </w:rPr>
        <w:t>طهارت دهان</w:t>
      </w:r>
      <w:bookmarkEnd w:id="237"/>
    </w:p>
    <w:p>
      <w:pPr>
        <w:pStyle w:val="BookText"/>
        <w:rPr/>
      </w:pPr>
      <w:r>
        <w:rPr>
          <w:rFonts w:ascii="IRNazanin" w:hAnsi="IRNazanin" w:eastAsia="IRNazanin"/>
          <w:color w:val="111111"/>
          <w:sz w:val="28"/>
          <w:sz w:val="28"/>
          <w:szCs w:val="28"/>
          <w:rtl w:val="true"/>
          <w:lang w:bidi="fa-IR"/>
        </w:rPr>
        <w:t xml:space="preserve">احاديثى از ائمّه عليهم السلام وجود دارد كه از دهان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راههاى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نَظِّفُوا طريق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طَرِيقُ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بالسّواكِ ؛ راه قرآن را پاكيزه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راه قرآن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پاكيزه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مسواك زدن</w:t>
      </w:r>
      <w:r>
        <w:rPr>
          <w:rFonts w:eastAsia="IRNazanin" w:cs="IRNazanin"/>
          <w:color w:val="111111"/>
          <w:sz w:val="28"/>
          <w:szCs w:val="28"/>
          <w:rtl w:val="true"/>
          <w:lang w:bidi="fa-IR"/>
        </w:rPr>
        <w:t>».</w:t>
      </w:r>
      <w:r>
        <w:rPr>
          <w:rStyle w:val="FootnoteAnchor"/>
          <w:rtl w:val="true"/>
        </w:rPr>
        <w:footnoteReference w:id="1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امام رضا عليه السلام از پيامبر اكرم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أفواهُكُمْ طَريقٌ مِنْ طُرُقِ رَبِّكُمْ، فَأَحَبُّها إلَى اللَّهِ أطْيَبُها ريحاً، فَطَيِّبُوها بِما قَدَرْتُم عَلَيهِ ؛ دهانهاى شما راههاى پروردگارتان است، آن را پاكيزه سازيد</w:t>
      </w:r>
      <w:r>
        <w:rPr>
          <w:rFonts w:eastAsia="IRNazanin" w:cs="IRNazanin"/>
          <w:color w:val="111111"/>
          <w:sz w:val="28"/>
          <w:szCs w:val="28"/>
          <w:rtl w:val="true"/>
          <w:lang w:bidi="fa-IR"/>
        </w:rPr>
        <w:t>».</w:t>
      </w:r>
      <w:r>
        <w:rPr>
          <w:rStyle w:val="FootnoteAnchor"/>
          <w:rtl w:val="true"/>
        </w:rPr>
        <w:footnoteReference w:id="191"/>
      </w:r>
      <w:bookmarkStart w:id="238" w:name="pg12633_133014"/>
    </w:p>
    <w:p>
      <w:pPr>
        <w:pStyle w:val="BookText"/>
        <w:rPr/>
      </w:pPr>
      <w:bookmarkEnd w:id="238"/>
      <w:r>
        <w:rPr>
          <w:rFonts w:ascii="IRNazanin" w:hAnsi="IRNazanin" w:eastAsia="IRNazanin"/>
          <w:color w:val="111111"/>
          <w:sz w:val="28"/>
          <w:sz w:val="28"/>
          <w:szCs w:val="28"/>
          <w:rtl w:val="true"/>
          <w:lang w:bidi="fa-IR"/>
        </w:rPr>
        <w:t>دهانى كه غذاى مشكوك و حرام وارد آن مى‌شود، دهانى كه گناهان بزرگى چون دروغ، تهمت و غيبت را مرتكب مى‌شود، دهانى كه دل دردمندان را مى‌شكند، دهانى كه پيوسته مسلمانان از شرّ آن در واهمه و عذاب هستند چگونه مى‌تواند محلّ تلفّظ آيات قرآن باشد؟ تلاوت قرآن بايد از دهانى پاك بگذرد و گرنه آب صاف در يك نهر آلوده، بالاخره آلوده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دهان ناپاك بيرون آيد، مصداق اين حديث پيامبر اكرم صلى الله عليه و آله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 للقرآنِ والقرآنُ يَلْعَنُهُ ؛ چه بسا تلاوت كننده قرآن، كه قرآن او را لعن مى‌كند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239" w:name="__RefHeading___Toc271121_222507752"/>
      <w:bookmarkStart w:id="240" w:name="_Toc82"/>
      <w:bookmarkEnd w:id="239"/>
      <w:r>
        <w:rPr/>
        <w:t>3</w:t>
      </w:r>
      <w:r>
        <w:rPr>
          <w:rtl w:val="true"/>
        </w:rPr>
        <w:t xml:space="preserve">. </w:t>
      </w:r>
      <w:r>
        <w:rPr>
          <w:rtl w:val="true"/>
        </w:rPr>
        <w:t>پناه بردن به خدا</w:t>
      </w:r>
      <w:bookmarkEnd w:id="240"/>
    </w:p>
    <w:p>
      <w:pPr>
        <w:pStyle w:val="BookText"/>
        <w:rPr/>
      </w:pPr>
      <w:r>
        <w:rPr>
          <w:rFonts w:ascii="IRNazanin" w:hAnsi="IRNazanin" w:eastAsia="IRNazanin"/>
          <w:color w:val="111111"/>
          <w:sz w:val="28"/>
          <w:sz w:val="28"/>
          <w:szCs w:val="28"/>
          <w:rtl w:val="true"/>
          <w:lang w:bidi="fa-IR"/>
        </w:rPr>
        <w:t>به هنگام تلاوت قرآن بايد از شيطان رجيم و رانده شده، به خدا پناه برد، چنانكه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قَرَأْتَ الْقُرْآنَ فَاسْتَعِذْ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قرآن مى‌خوانى، از شرّ شيطان مطرود، به خدا پناه بر</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41" w:name="__RefHeading___Toc271123_222507752"/>
      <w:bookmarkStart w:id="242" w:name="_Toc83"/>
      <w:bookmarkEnd w:id="241"/>
      <w:r>
        <w:rPr/>
        <w:t>4</w:t>
      </w:r>
      <w:r>
        <w:rPr>
          <w:rtl w:val="true"/>
        </w:rPr>
        <w:t xml:space="preserve">. </w:t>
      </w:r>
      <w:r>
        <w:rPr>
          <w:rtl w:val="true"/>
        </w:rPr>
        <w:t>تلاوت به صورت ترتيل</w:t>
      </w:r>
      <w:bookmarkEnd w:id="242"/>
    </w:p>
    <w:p>
      <w:pPr>
        <w:pStyle w:val="BookText"/>
        <w:rPr/>
      </w:pPr>
      <w:r>
        <w:rPr>
          <w:rFonts w:ascii="Amiri" w:hAnsi="Amiri" w:eastAsia="Amiri" w:cs="Amiri"/>
          <w:color w:val="111111"/>
          <w:sz w:val="28"/>
          <w:sz w:val="28"/>
          <w:szCs w:val="28"/>
          <w:rtl w:val="true"/>
          <w:lang w:bidi="ar-SA"/>
        </w:rPr>
        <w:t xml:space="preserve">قرآن را بايد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كرد، يعنى شمرده، و توأم با 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قرآن را با دقّت و تأمّل بخوان</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لايُقْرَأُ هَرْمَةً ولكنْ يُرَتَّلُ تَرْتيلًا، إذا مَرَرْتَ بآيةٍ فيها ذِكْرُ النّارِ، وقَفْتَ عِنْدَها وَتَعَوَّذْتَ باللَّهِ مِنَ النّار؛ قرآن را تند و دست و پا شكسته نبايد خواند، بلكه بايد به آرامى تلاوت كرد، هنگامى كه به آيه‌اى مى‌رسى كه در آن ذكر آتش دوزخ شده توقّف كن و بينديش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از آتش دوزخ پناه بر</w:t>
      </w:r>
      <w:r>
        <w:rPr>
          <w:rFonts w:eastAsia="IRNazanin" w:cs="IRNazanin"/>
          <w:color w:val="111111"/>
          <w:sz w:val="28"/>
          <w:szCs w:val="28"/>
          <w:rtl w:val="true"/>
          <w:lang w:bidi="fa-IR"/>
        </w:rPr>
        <w:t>».</w:t>
      </w:r>
      <w:r>
        <w:rPr>
          <w:rStyle w:val="FootnoteAnchor"/>
          <w:rtl w:val="true"/>
        </w:rPr>
        <w:footnoteReference w:id="195"/>
      </w:r>
      <w:bookmarkStart w:id="243" w:name="pg12633_133015"/>
    </w:p>
    <w:p>
      <w:pPr>
        <w:pStyle w:val="Heading5"/>
        <w:numPr>
          <w:ilvl w:val="4"/>
          <w:numId w:val="1"/>
        </w:numPr>
        <w:rPr/>
      </w:pPr>
      <w:bookmarkStart w:id="244" w:name="__RefHeading___Toc271125_222507752"/>
      <w:bookmarkStart w:id="245" w:name="_Toc84"/>
      <w:bookmarkEnd w:id="243"/>
      <w:bookmarkEnd w:id="244"/>
      <w:r>
        <w:rPr/>
        <w:t>5</w:t>
      </w:r>
      <w:r>
        <w:rPr>
          <w:rtl w:val="true"/>
        </w:rPr>
        <w:t>. «</w:t>
      </w:r>
      <w:r>
        <w:rPr>
          <w:rtl w:val="true"/>
        </w:rPr>
        <w:t>تدبّر و تفكّر</w:t>
      </w:r>
      <w:r>
        <w:rPr>
          <w:rtl w:val="true"/>
        </w:rPr>
        <w:t xml:space="preserve">» </w:t>
      </w:r>
      <w:r>
        <w:rPr>
          <w:rtl w:val="true"/>
        </w:rPr>
        <w:t>در آيات قرآن</w:t>
      </w:r>
      <w:bookmarkEnd w:id="245"/>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درباره قرآن نمى‌انديشند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حديثى آمده است كه اصحاب و ياران پيامبر صلى الله عليه و آله قرآن را ده آيه ده آيه از پيامبر مى‌آموختند، و ده آيه دوم را فرا نمى‌گرفتند، مگر اينكه آنچه در آيات نخستين بود از علم و عمل بجا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عبدالرحمن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كانَ يُقْرِئنا مِنَ الصّحابَةِ أنَّهُم كانوا يأخُذونَ مِنْ رَسُولِ اللَّهِ صلى الله عليه و آله عَشْرَ آياتٍ، فَلا يَأْخُذون في العَشْرِ الآخر حتّى يَعْلَموا ما في هذِه مِنَ العِلْمِ وَالْعَمَلِ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در حديثى 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القرآنَ وَالتَمِسُوا غَرائِبَهُ ؛ قرآن را فصيح و روشن بخوانيد و از شگفتيهاى مفاهيم آن بهره گيريد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46" w:name="__RefHeading___Toc271127_222507752"/>
      <w:bookmarkStart w:id="247" w:name="_Toc85"/>
      <w:bookmarkEnd w:id="246"/>
      <w:r>
        <w:rPr>
          <w:rtl w:val="true"/>
        </w:rPr>
        <w:t>آثار تلاوت قرآن</w:t>
      </w:r>
      <w:r>
        <w:rPr>
          <w:rtl w:val="true"/>
        </w:rPr>
        <w:t>:</w:t>
      </w:r>
      <w:bookmarkEnd w:id="247"/>
    </w:p>
    <w:p>
      <w:pPr>
        <w:pStyle w:val="Heading5"/>
        <w:numPr>
          <w:ilvl w:val="4"/>
          <w:numId w:val="1"/>
        </w:numPr>
        <w:rPr/>
      </w:pPr>
      <w:bookmarkStart w:id="248" w:name="__RefHeading___Toc271129_222507752"/>
      <w:bookmarkStart w:id="249" w:name="_Toc86"/>
      <w:bookmarkEnd w:id="248"/>
      <w:r>
        <w:rPr/>
        <w:t>1</w:t>
      </w:r>
      <w:r>
        <w:rPr>
          <w:rtl w:val="true"/>
        </w:rPr>
        <w:t xml:space="preserve">. </w:t>
      </w:r>
      <w:r>
        <w:rPr>
          <w:rtl w:val="true"/>
        </w:rPr>
        <w:t>نورانيّت قلب</w:t>
      </w:r>
      <w:bookmarkEnd w:id="249"/>
    </w:p>
    <w:p>
      <w:pPr>
        <w:pStyle w:val="BookText"/>
        <w:rPr/>
      </w:pP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القُلوبَ تَصْدَأُ كَما يَصْدَأُ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جَلاؤها؟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القرآنِ ؛ اين دلها نيز همانند آهن زنگ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صيقل دهنده دلها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250" w:name="__RefHeading___Toc271131_222507752"/>
      <w:bookmarkStart w:id="251" w:name="_Toc87"/>
      <w:bookmarkEnd w:id="250"/>
      <w:r>
        <w:rPr/>
        <w:t>2</w:t>
      </w:r>
      <w:r>
        <w:rPr>
          <w:rtl w:val="true"/>
        </w:rPr>
        <w:t xml:space="preserve">. </w:t>
      </w:r>
      <w:r>
        <w:rPr>
          <w:rtl w:val="true"/>
        </w:rPr>
        <w:t>ايجاد معنويّت در اهل منزل</w:t>
      </w:r>
      <w:bookmarkEnd w:id="2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اجتمَعَ قَومٌ في بيتٍ مِنْ بُيوت اللَّهِ يَتْلُونَ كِتابَ اللَّهِ وَيَتَدارَسُونَهُ بَيْنَهُمْ، إلّانَزِلَتْ عَلَيْهِمُ السَّكينَةُ، وَغَشِيَتْهُمُ الرَّحْمَةُ وَحَفَّتْهُمُ الملائِكَةُ </w:t>
      </w:r>
      <w:bookmarkStart w:id="252" w:name="pg12633_133016"/>
    </w:p>
    <w:p>
      <w:pPr>
        <w:pStyle w:val="BookText"/>
        <w:rPr/>
      </w:pPr>
      <w:bookmarkEnd w:id="252"/>
      <w:r>
        <w:rPr>
          <w:rFonts w:ascii="IRNazanin" w:hAnsi="IRNazanin" w:eastAsia="IRNazanin"/>
          <w:color w:val="111111"/>
          <w:sz w:val="28"/>
          <w:sz w:val="28"/>
          <w:szCs w:val="28"/>
          <w:rtl w:val="true"/>
          <w:lang w:bidi="fa-IR"/>
        </w:rPr>
        <w:t>وَذكَرهُمُ اللَّهُ فِيمَنْ عِنْدَهُ ؛ هيچ گروهى در خانه‌اى از خانه‌هاى خدا براى تلاوت كتاب خدا و مباحثه آن جمع نمى‌شوند، مگر آنكه آرامش بر آنان فرود مى‌آيد و رحمت ايشان را فرا مى‌گيرد و فرشتگان آنان را در ميان مى‌گيرند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253" w:name="__RefHeading___Toc271133_222507752"/>
      <w:bookmarkStart w:id="254" w:name="_Toc88"/>
      <w:bookmarkEnd w:id="253"/>
      <w:r>
        <w:rPr/>
        <w:t>3</w:t>
      </w:r>
      <w:r>
        <w:rPr>
          <w:rtl w:val="true"/>
        </w:rPr>
        <w:t xml:space="preserve">. </w:t>
      </w:r>
      <w:r>
        <w:rPr>
          <w:rtl w:val="true"/>
        </w:rPr>
        <w:t>توسعه روزى و حضور ملائكه در منزل</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 يُذْكَرُ اللَّهُ عَزَّوجَلّ فيه، تَكْثُرُ بَرَكتُه وَتَحْضُرُهُ المَلائِكَةُ وَتَهْجُرُه الشَّياطِينُ وَيضيُ لأهْلِ السَّماءِ كما تُضِي‌ءُ الكَواكِبُ لأهْلِ الأرْضِ، و إنَّ البَيْتَ الّذي لايُقْرَأُ فِيهِ القُرْآنُ ولا يُذْكَرُ اللَّهُ عزَّوَجَلّ فيهِ، تَقِلُّ بَرَكَتُهُ وَتَهْجُرُهُ المَلائِكَةُ وَتَحْضُرُهُ الشَّياطِينُ ؛ امام صادق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در آن قرآن خوانده مى‌شود، و نام خدا در آن برده شود، بركت در آن خانه زياد مى‌شود، وملائكه در آن حضور پيدا مى‌كنند، و شيطانها از آن خانه دور مى‌شوند، و براى اهل آسمان مى‌درخشد همان‌گونه كه ستارگان براى اهل زمين مى‌درخشند، و خانه‌اى كه قرآن در آن خوانده نمى‌شود و نام خدا در آن برده نمى‌شود، بركت آن خانه كم است، و ملائكه از آن خانه رانده و دور مى‌شوند و شيطانها در آن خانه حاضر مى‌شوند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55" w:name="__RefHeading___Toc271135_222507752"/>
      <w:bookmarkStart w:id="256" w:name="_Toc89"/>
      <w:bookmarkEnd w:id="255"/>
      <w:r>
        <w:rPr>
          <w:rtl w:val="true"/>
        </w:rPr>
        <w:t>شاكيان در قيامت</w:t>
      </w:r>
      <w:r>
        <w:rPr>
          <w:rtl w:val="true"/>
        </w:rPr>
        <w:t>:</w:t>
      </w:r>
      <w:bookmarkEnd w:id="256"/>
    </w:p>
    <w:p>
      <w:pPr>
        <w:pStyle w:val="BookText"/>
        <w:rPr/>
      </w:pPr>
      <w:r>
        <w:rPr>
          <w:rFonts w:ascii="Amiri" w:hAnsi="Amiri" w:eastAsia="Amiri" w:cs="Amiri"/>
          <w:color w:val="111111"/>
          <w:sz w:val="28"/>
          <w:sz w:val="28"/>
          <w:szCs w:val="28"/>
          <w:rtl w:val="true"/>
          <w:lang w:bidi="ar-SA"/>
        </w:rPr>
        <w:t>در قيامت شاكيانى هستند كه از انسان شكايت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در روز قيامت نزد خداوند شكايت مى‌كند و مى‌گويد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يَا رَبِّ إِنَّ قَوْمِى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كردند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اين شكايت پيامبر صلى الله عليه و آله امروز نيز هم چنان ادامه دارد، كه اين قرآن را به دست فراموشى سپردند، قرآنى كه عامل پيروزى و حركت و ترقّى است، قرآنى كه برنامه زندگى در آن وجود دارد؛ اين قرآن را رها ساختند و دست گدايى به سوى ديگران دراز كردند و قرآن در ميان آنها به صورت يك كتاب تشريفاتى درآمده است؛ تنها الفاظش را با صداى جالب از دستگاههاى فرستنده پخش مى‌كنند، و براى افتتاح خانه نو و يا حفظ مسافر و شفاى بيماران و حدّاكثر براى تلاوت به عنوان ثواب از آن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ناپلئون در مورد مسلمانان تحقيق مى‌كند 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علمى مسلمين كجاست؟ مصر را معرّفى كردند، او پس از ورود به مصر با مترجم عرب به كتابخانه آن شهر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كتابها را براى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برد يكى را برداشت ديد قرآن است، باز كرد و اين آيه آمد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هَذَا الْقُرْآنَ يَهْدِى لِلَّتِى هِىَ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قرآن، به راهى كه استوارترين راههاست، هدايت مى‌كند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مترجم آيه را براى ناپلئون ترجمه كرد، پس از آن ناپلئون چند روز پشت سرهم مى‌آمد و آياتى از قرآن را برايش قرائت و ترجمه مى‌كردند؛ بعد از آن ناپلئون دو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از دستور جامع اين كتاب استفاده كنند ذلّت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تازمانى كه اين قرآن بين مسلمين حكومت مى‌كند، مسلمانان تسليم ما نخواهند شد، مگر اينكه بين آنها و اين قرآن جدايى بيفكنيم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شاكيان در روز قيامت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يَشْكونَ إلَى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أهلُهُ، وَ عالِمٌ بَيْنَ جُهّالٍ، وَمُصْحَفٌ مُعَلَّقٌ قَدْ وَقَعَ عَلَيهِ غُبارٌ، لا يُقْرَءُ فِيه ؛ سه چيز نزد خدا شكايت مى‌كنند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مسجدى كه خراب شده و در آن نماز خوانده نمى‌شود، عالمى كه در بين مردم قرار دارد و از او بهره نمى‌برند، و قرآنى كه غبار روى آن را گرفته و خوانده نمى‌شود</w:t>
      </w:r>
      <w:r>
        <w:rPr>
          <w:rFonts w:eastAsia="IRNazanin" w:cs="IRNazanin"/>
          <w:color w:val="111111"/>
          <w:sz w:val="28"/>
          <w:szCs w:val="28"/>
          <w:rtl w:val="true"/>
          <w:lang w:bidi="fa-IR"/>
        </w:rPr>
        <w:t>».</w:t>
      </w:r>
      <w:r>
        <w:rPr>
          <w:rStyle w:val="FootnoteAnchor"/>
          <w:rtl w:val="true"/>
        </w:rPr>
        <w:footnoteReference w:id="204"/>
      </w:r>
      <w:bookmarkStart w:id="257" w:name="pg12633_133018"/>
    </w:p>
    <w:p>
      <w:pPr>
        <w:pStyle w:val="Heading3"/>
        <w:numPr>
          <w:ilvl w:val="2"/>
          <w:numId w:val="1"/>
        </w:numPr>
        <w:rPr/>
      </w:pPr>
      <w:bookmarkStart w:id="258" w:name="__RefHeading___Toc271137_222507752"/>
      <w:bookmarkStart w:id="259" w:name="_Toc90"/>
      <w:bookmarkEnd w:id="257"/>
      <w:bookmarkEnd w:id="258"/>
      <w:r>
        <w:rPr>
          <w:rtl w:val="true"/>
        </w:rPr>
        <w:t>دوم</w:t>
      </w:r>
      <w:r>
        <w:rPr>
          <w:rtl w:val="true"/>
        </w:rPr>
        <w:t xml:space="preserve">: </w:t>
      </w:r>
      <w:r>
        <w:rPr>
          <w:rtl w:val="true"/>
        </w:rPr>
        <w:t>نگاه به چهره رسول خدا</w:t>
      </w:r>
      <w:bookmarkEnd w:id="259"/>
    </w:p>
    <w:p>
      <w:pPr>
        <w:pStyle w:val="BookText"/>
        <w:rPr/>
      </w:pPr>
      <w:r>
        <w:rPr>
          <w:rFonts w:ascii="IRNazanin" w:hAnsi="IRNazanin" w:eastAsia="IRNazanin"/>
          <w:color w:val="111111"/>
          <w:sz w:val="28"/>
          <w:sz w:val="28"/>
          <w:szCs w:val="28"/>
          <w:rtl w:val="true"/>
          <w:lang w:bidi="fa-IR"/>
        </w:rPr>
        <w:t>دومين چيزى كه حضرت زهرا عليها السلام مى‌فرمايد از دنياى شما اختيار كردم و محبوب من است، نگاه كردن به صورت رسول اللَّه است، و اين به چند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به خاطر اينكه پدر است و نگاه محبّت‌آميز به چهره پدر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به خاطر اينكه پيامبر اكرم صلى الله عليه و آله عالم است و نگاه به چهره عالم عبادت است و سوم به خاطر اينكه پيامبر است</w:t>
      </w:r>
      <w:r>
        <w:rPr>
          <w:rFonts w:eastAsia="IRNazanin" w:cs="IRNazanin"/>
          <w:color w:val="111111"/>
          <w:sz w:val="28"/>
          <w:szCs w:val="28"/>
          <w:rtl w:val="true"/>
          <w:lang w:bidi="fa-IR"/>
        </w:rPr>
        <w:t>.</w:t>
      </w:r>
    </w:p>
    <w:p>
      <w:pPr>
        <w:pStyle w:val="Heading3"/>
        <w:numPr>
          <w:ilvl w:val="2"/>
          <w:numId w:val="1"/>
        </w:numPr>
        <w:rPr/>
      </w:pPr>
      <w:bookmarkStart w:id="260" w:name="__RefHeading___Toc271139_222507752"/>
      <w:bookmarkStart w:id="261" w:name="_Toc91"/>
      <w:bookmarkEnd w:id="260"/>
      <w:r>
        <w:rPr>
          <w:rtl w:val="true"/>
        </w:rPr>
        <w:t>سوم</w:t>
      </w:r>
      <w:r>
        <w:rPr>
          <w:rtl w:val="true"/>
        </w:rPr>
        <w:t xml:space="preserve">: </w:t>
      </w:r>
      <w:r>
        <w:rPr>
          <w:rtl w:val="true"/>
        </w:rPr>
        <w:t>انفاق</w:t>
      </w:r>
      <w:bookmarkEnd w:id="261"/>
    </w:p>
    <w:p>
      <w:pPr>
        <w:pStyle w:val="Heading4"/>
        <w:numPr>
          <w:ilvl w:val="3"/>
          <w:numId w:val="1"/>
        </w:numPr>
        <w:rPr/>
      </w:pPr>
      <w:bookmarkStart w:id="262" w:name="__RefHeading___Toc271141_222507752"/>
      <w:bookmarkStart w:id="263" w:name="_Toc9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سومين چيزى كه حضرت زهرا عليها السلام مى‌فرمايد از دنياى شما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عمومى در جهان طبيعت و در سازمان بدن هر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طبيعت، خورشيد، نورش را رايگان در اختيار ما و طبيعت مى‌گذارد، و يا وقتى كه يك دانه در زمين مى‌افشانيم، هفتاد دانه يا بيشتر از آن را در اختيار ما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بدن موجودات نيز به همين صورت است، به عنوان مثال قلب انسان تنها براى خود كار نمى‌كند، بلكه از آنچه دارد به تمام سلّولها انفاق مى‌كند، مغز و ريه و ساير دستگاههاى بدن انسان، همه از نتيجه كار خود انفاق مى‌كنند، چرا كه زندگى دسته جمعى بدون انفاق مفهومى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انسانى كه به خدا پيوسته و به حكم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روزيها و مواهب را عطاى خداوند بزرگى مى‌داند كه چند روزى اين امانت را نزد او گذاشته، نه تنها از انفاق و بخشش در راه او ناراحت نمى‌شود، بلكه خوشحال است، چرا كه مال خدا را به بندگان او بخشيده، امّا نتايج و بركات مادّى ومعنويش را براى خود خريده است؛ اين طرز فكر، روح انسان را از بخل و حسد پاك مى‌كند، و باعث مى‌شود كه هركس خود را مديون بداند و از مواهبى كه دارد در اختيار همه نيازمندان بگذارد و </w:t>
      </w:r>
      <w:bookmarkStart w:id="264" w:name="pg12633_133019"/>
    </w:p>
    <w:p>
      <w:pPr>
        <w:pStyle w:val="BookText"/>
        <w:rPr/>
      </w:pPr>
      <w:bookmarkEnd w:id="264"/>
      <w:r>
        <w:rPr>
          <w:rFonts w:ascii="IRNazanin" w:hAnsi="IRNazanin" w:eastAsia="IRNazanin"/>
          <w:color w:val="111111"/>
          <w:sz w:val="28"/>
          <w:sz w:val="28"/>
          <w:szCs w:val="28"/>
          <w:rtl w:val="true"/>
          <w:lang w:bidi="fa-IR"/>
        </w:rPr>
        <w:t>همچون آفتاب نورافشانى كند، بى آنكه انتظار پاداشى داشته باشد</w:t>
      </w:r>
      <w:r>
        <w:rPr>
          <w:rFonts w:eastAsia="IRNazanin" w:cs="IRNazanin"/>
          <w:color w:val="111111"/>
          <w:sz w:val="28"/>
          <w:szCs w:val="28"/>
          <w:rtl w:val="true"/>
          <w:lang w:bidi="fa-IR"/>
        </w:rPr>
        <w:t>.</w:t>
      </w:r>
    </w:p>
    <w:p>
      <w:pPr>
        <w:pStyle w:val="Heading4"/>
        <w:numPr>
          <w:ilvl w:val="3"/>
          <w:numId w:val="1"/>
        </w:numPr>
        <w:rPr/>
      </w:pPr>
      <w:bookmarkStart w:id="265" w:name="__RefHeading___Toc271143_222507752"/>
      <w:bookmarkStart w:id="266" w:name="_Toc93"/>
      <w:bookmarkEnd w:id="265"/>
      <w:r>
        <w:rPr>
          <w:rtl w:val="true"/>
        </w:rPr>
        <w:t>چند نكته در باره انفاق</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مايه فزونى است نه كاهش؛ 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أَنفَقْتُمْ مِنْ شَىْ‌ءٍ فَهُوَ يُخْلِفُهُ وَهُوَ خَيْرُ الرَّازِقِينَ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كنيد، عوض آن را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آن را پر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بهترين روزى 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اين تعبير مى‌فهميم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وسيع كلمه، انواع انفاقها را اعمّ از مادّى و معنوى، كوچك و بزرگ، به هر انسان نيازمند اعمّ از صغير و كبير، همه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را از مفهوم فنا بيرون مى‌آورد، و رنگ بقا به آن مى‌دهد، چرا كه خداوند تضمين كرده، كه با مواهب مادّى و معنوى خود كه چندين برابر است، جاى آن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پيغمبر اكرم صلى الله عليه و آله مى‌خوانيم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ابْنُوا 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هَبْ لِلْمُنْفِقِ خَلَفاً، وَيُنادي مُنادٍ اللّهُمَّ هَبْ لِلْمُمْسِكِ 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النّاسَ لَمْ يُخْلَقُوا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لَيْتَهُمْ إذ خُلِقوا فَكّروا فِيما لَهُ خُلِقوا؛ هرشب منادى آسمانى ندا مى‌دهد بزاييد براى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منادى ديگرى ندا مى‌دهد بنا كنيد براى 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منادى ديگرى ندا مى‌دهد خداوندا براى آنها كه انفاق مى‌كنند عوض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منادى ديگر ندا مى‌دهد خداوندا براى آنها كه امساك مى‌كنند عوضى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منادى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مردم آفريده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منادى ديگرى صدا مى‌زند اى كاش اكنون كه آفريده شده‌اند، انديشه مى‌كردند كه براى چه آفريده شده‌اند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آن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أَيْقَنَ بِالْخُلْفِ سَخَتْ نَفْسُه بِالنَّفَقَةِ؛ كسى كه يقين به عوض و جانشين داشته باشد در انفاق كردن سخاوتمند خواهد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بايد از مال حلال و مشروع باشد، چرا كه خداوند غير آن را قبول نمى‌كند و بركت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حضور امام صادق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در قرآن است كه من طبق دستور آن دو آيه عمل مى‌كنم ولى نتيجه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آيه كدام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سخن خداوند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و من خدا را مى‌خوانم امّا دعايم مستجاب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ديگر اينكه خداوند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أَنفَقْتُمْ مِنْ شَىْ‌ءٍ فَهُوَ يُخْلِفُهُ وَهُوَ خَيْرُ الرَّازِقِينَ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كنيد، خدا عوض آن را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آن را پر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بهترين روزى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امّا من در راه خدا انفاق مى‌كنم ولى چيزى كه جاى آن را پر كند، عايد من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فكر مى‌كنى خداوند از وعده خود تخلّف كرده؟</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عدم استجابت دعا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مى‌دانم كسى كه اطاعت خدا كند در آنچه امر به دعا كرده، و جهت دعا را رعايت كند، اجابت خواهد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دعا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خدا مى‌كنى، و نعمت او را يادآور مى‌شوى، سپس شكر مى‌كنى، بعد درود بر پيامبر صلى الله عليه و آله مى‌فرستى، سپس گناهانت را به خاطر مى‌آورى و اقرار مى‌كنى و از آنها به خدا پناه مى‌برى و توبه مى‌نمايى، اين است جهت دعا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آيه دوم، فكر مى‌كنى خداوند خلف وعده مى‌كند؟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جاى انفاق پر نمى‌شود؟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شما مال حلالى بدست آورد و در راه حلال انفاق كند، هيچ درهمى را انفاق </w:t>
      </w:r>
    </w:p>
    <w:p>
      <w:pPr>
        <w:pStyle w:val="BookText"/>
        <w:rPr/>
      </w:pPr>
      <w:r>
        <w:rPr>
          <w:rFonts w:ascii="IRNazanin" w:hAnsi="IRNazanin" w:eastAsia="IRNazanin"/>
          <w:color w:val="111111"/>
          <w:sz w:val="28"/>
          <w:sz w:val="28"/>
          <w:szCs w:val="28"/>
          <w:rtl w:val="true"/>
          <w:lang w:bidi="fa-IR"/>
        </w:rPr>
        <w:t>نمى‌كند مگر اينكه خداوند عوضش را به او خواهد داد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اوّل به دست خدا مى‌رسد بعد به دست سائل؛ در روايتى از پيامبر اكرم صلى الله عليه و آله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تَقَعُ في يَدِاللَّهِ قَبْلَ أنْ تَصِلَ إلى يَدِ السائِل ؛ صدقه پيش از آنكه در دست نيازمند قرار گيرد، به دست خدا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تَقَعُ في يَدِالْعَبْدِ حتّى تَقَعَ في يَدِ الرَّبِ ؛ صدقه در دست بنده نمى‌افتد مگر اينكه قبلًا در دست خدا قرار گيرد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حتّى در روايتى تصريح شده كه همه اعمال آدمى را فرشتگان تحويل مى‌گيرند، جز صدقه كه مستقيماً به دست خدا مى‌رسد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اين مضمون از طريق اهل سنّت نيز از پيامبر اكرم صلى الله عليه و آله در صحيح مسلم و بخارى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شما صدقه‌اى از درآمد حلال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جز حلال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خداوند با دست راست خود آن را مى‌گيرد، حتّى اگر يك دانه خرما باشد، سپس در دست خدا نمو مى‌كند تا بزرگ‌تر از كوه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اين احاديث بيانگر اهميّت فوق العاده خدمات انسانى و كمك به نيازمندان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احاديث استفاده مى‌شود كه پيشوايان معصوم گاهى پيش از آنكه صدقه‌اى را به شخص نيازمند بدهند، نخست دست خود را به علامت احترام و تعظيم مى‌بوسيدند، سپس آن را به نيازمندان مى‌دادند، و يا اينكه نخست آن را به نيازمند مى‌دادند بعد از او مى‌گرفتند و آن را مى‌بوسيدند و مى‌بوييدند و به او باز مى‌گردانيدند، چرا كه با دست خدا روبرو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اثرهاى انفاق روايت‌هاى فراوانى از معصومين عليهم السلام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وَصِلَةَ الرَّحِمِ تَعْمُرانِ الدِّيارَ، وَتَزيدانِ في الأعمارِ؛ انفاق در راه خدا و صله رحم خانه‌ها را آباد، و عمرها را طولانى مى‌كند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باقر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صَدَقَةُ السِّرِّ يَنْفِيانِ الفَقْرَ وَيَزيدانِ في العُمُرِ ويَدْفَعانِ عن سَبْعينَ مِيْتَةِ سُوءٍ؛ نيكوكارى و انفاق پنهانى فقر را برطرف ساخته، عمر را افزون مى‌كند و از هفتاد گونه مرگ و مير بد جلوگيرى به عمل مى‌آورد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انفاق مانع هلاكت اجتماع است، و هنگامى كه مسأله انفاق فراموش شود و ثروتها در يك قطب جمع شود، افرادى محروم و بينوا به وجود مى‌آيند، و ديرى نخواهد گذشت كه يك انفجار عظيم در اجتماع به وجود مى‌آيد كه نفوس و اموال سرمايه داران در آتش آن خواهد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نبايد همراه با منّت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بخششهاى خود را با منّت و آزار، باطل نسازيد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جمله استفاده مى‌شود كه پاره‌اى از اعمال ممكن است نتايج اعمال نيك را از بين ببرد و اين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انفاق همراه با منّت و آزار را به قطعه سنگى كه بر آن قشر نازكى از خاك باشد تشبيه مى‌كند كه بذرهايى در آن افشانده شود و باران درشت به آن برسد و همه خاكها و بذرها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هم از كارى كه انجام داده‌اند چيزى به دست نمى‌آورند و بهره‌اى نمى‌برند و هم بذرهايى كه افشانده‌اند را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كنندگان واقعى كسانى هستند كه تنها به خاطر خشنودى خدا و پرورش فضايل انسانى و تثبيت اين صفات در درون جان خود، اقدام به انفاق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از آنچه را كه دوست داريد، 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تَنَالُوا الْبِرَّ حَتَّى تُنْفِقُوا</w:t>
      </w:r>
    </w:p>
    <w:p>
      <w:pPr>
        <w:pStyle w:val="BookText"/>
        <w:rPr/>
      </w:pP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نمى‌رسيد مگر اينكه از آنچه دوست مى‌داريد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اينكه 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چيست؟ مفسّران نظرات مختلفى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به معناى بهشت و بعضى به معناى پرهيزكارى و تقوا، و بعضى به معناى پاداش نيك گرفته‌اند؛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وسيعى دارد و به تمام نيكيها واعمال پاك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شرايط رسيدن به مقام نيكوكاران واقعى، انفاق كردن از اموالى است كه انسان علاقه زيادى به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اين آيه در تفاسير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پيامبر صلى الله عليه و آله به نام ابوطلحه انصارى در مدينه نخلستان و باغى بسيار مصفّا و زيبا داشت، در آن چشمه آب صافى بود كه هر موقع پيامبر صلى الله عليه و آله به آن باغ مى‌رفت، از آن آب ميل مى‌كرد و وضو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برهمه اينها آن باغ درآمد خوبى براى ابوطلحه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آيه فوق او به خدمت پيامبر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محبوب‌ترين اموال من همين باغ است، و من مى‌خواهم آن باغ را در راه خدا انفاق كنم تا ذخيره‌اى براى رستاخيز من باشد،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ذلِكَ مالٌ رابِحٌ لَك ؛ آفرين برتو، اين ثروتى است كه براى تو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مى‌دانم كه آن را به خويشاوندان نيازمند خود بدهى، ابوطلحه دستور پيامبر صلى الله عليه و آله را عمل كرد و آن را درميان بستگان خود تقسيم كرد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مجازات ثروت‌مندانى كه انفاق نمى‌كنند را بيان كرده و مى‌فرمايد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يَكْنِزُونَ الذَّهَبَ وَالْفِضَّةَ وَلَا يُنفِقُونَهَا فِى سَبِيلِ اللَّهِ 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يُحْمَى عَلَيْهَا فِى نَارِ جَهَنَّمَ فَتُكْوَى بِهَا جِبَاهُهُمْ وَجُنُوبُهُمْ وَظُهُورُهُمْ هَذَا مَا كَنَزْتُمْ لِأَنفُسِكُمْ فَذُوقُوا مَا كُنتُمْ تَكْنِزُونَ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كسانى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ذخيره و </w:t>
      </w:r>
    </w:p>
    <w:p>
      <w:pPr>
        <w:pStyle w:val="BookText"/>
        <w:rPr/>
      </w:pP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مى‌سازند و در راه خدا انفاق نمى‌كنند، آنها را به عذاب دردناكى بشارت بده، در آن روز كه آن را در آتش جهنم، گرم و سوزان كرده صورتها و پهلوها و پشتهايشان را داغ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براى خودتان اندوختيد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گنجينه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چيزى را كه براى خود مى‌اندوختيد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بعضى معتقدند اينكه خداوند در ميان تمام اعضاى بدن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به خاطر آن است كه با اين سه عضو در مقابل محرومان عكس العمل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صورت را درهم مى‌كشيدند و زمانى به علامت بى اعتنايى از روبرو شدن با آنها خوددارى مى‌كردند و گاهى به آنان پشت مى‌نمودند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جابربن عبداللَّه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نماز عصر را با پيغمبر صلى الله عليه و آله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اطرافش نشسته بودند ناگاه پيرمردى خدمت رسول خدا رسيد كه لباس كهنه‌اى پوشيده بود و از شدّت پيرى و ناتوانى نمى‌توانست بر جاى خودش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متوجّه او شد و از احوالش پرسيد؛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مردى گرسنه هستم سيرم كن، برهنه‌ام لباسى به من عطا كن، تهى دستم چيزى به من بده،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چيزى ندارم ولى تو را به جايى راهنمايى مى‌كنم شايد حاجتت برآورده شود، برو به منزل شخصى كه خدا و رسول را دوست دارد، خدا و رسول نيز او را دوست دارند؛ برو به خانه دخترم فاطمه عليها السلام شايد به تو چيزى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ناتوان را به خانه فاطمه راهنمايى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به اتّفاق پيرمرد به خانه فاطمه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عرض كرد سلام بر شما اى خانواده نبوّت و مركز نزول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جوابش را داد و فرمود كيستى؟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هستم كه به خدمت پدرت رسيدم، مرا به سوى شما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دختر پيغمبر من هم گرسنه‌ام هم برهنه‌ام و هم فقيرم لطفاً من را بى‌نياز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كه هيچ غذايى در خانه سراغ نداشت، پوست گوسفندى را كه فرش امام حسن و امام حسين عليه السلام بود به پيرمرد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پوست چگونه نياز من را برطرف مى‌كند؟ حضرت فاطمه عليها السلام گلوبندى را كه دختر عمويش به وى هديه كرده بود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بفروش و زندگى خودت را با آن تأمين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برگشت و جريان را خدمت پيامبر اكرم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 را بفروش تا خدا به بركت عطاى دخترم براى تو گشايشى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از رسول خدا صلى الله عليه و آله اجازه گرفت كه آن گردن بند را خريدارى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پيرمرد پرسيد آن را چقدر مى‌فروشى؟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بهاى آن كه شكمم را از نان و گوشت سير كنى، و يك برد يمانى بر تنم بپوشانى تا با آن نماز بخوانم، و يك دينار پول بدهى تا مرا نزد اهل و عيالم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گردن بند را به بيست دينار و دويست درهم و يك برد يمانى و يك حيوان سوارى و نان و گوشتى كه تو را سير كند مى‌خرم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گردن بند را به عمّار فروخت و پولش را تحويل گرفت و خدمت رسول خدا صلى الله عليه و 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نيازت برطرف شد؟</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بركت عطاى فاطمه عليها السلام بى نياز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عوض، به فاطمه عطايى بكند كه نه چشمى ديده و نه گوشى 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دنيا چنين عطايى را به فاطمه كرده است، زيرا پدرى مثل من و شوهرى مثل على و فرزندانى چون حسن و حسين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عزرائيل فاطمه را قبض روح مى‌كند و در قبر از او بپرسند پيغمبرت كيست؟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كيست؟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على عليه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گروهى از ملائكه را مأموريّت داده كه بعد از مردنش پيوسته بر او و پدر و </w:t>
      </w:r>
    </w:p>
    <w:p>
      <w:pPr>
        <w:pStyle w:val="BookText"/>
        <w:rPr/>
      </w:pPr>
      <w:r>
        <w:rPr>
          <w:rFonts w:ascii="IRNazanin" w:hAnsi="IRNazanin" w:eastAsia="IRNazanin"/>
          <w:color w:val="111111"/>
          <w:sz w:val="28"/>
          <w:sz w:val="28"/>
          <w:szCs w:val="28"/>
          <w:rtl w:val="true"/>
          <w:lang w:bidi="fa-IR"/>
        </w:rPr>
        <w:t>شوهر و فرزندانش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هركس مرا بعد از وفات زيارت كند مثل آن است كه در زمان حيات به زيارتم آمده باشد و هركس به زيارت فاطمه‌ام برود مثل آن است كه مرا زيارت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گردن‌بند را گرفت و خوش‌بو نمود و در پارچه يمانى گذاشت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ببر خدمت رسول خدا صلى الله عليه و آله تقديم كن، خودت را نيز به آن حضرت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غلام پيش رسول خدا صلى الله عليه و آله رفت، حضرت مال را با غلام به فاطمه بخشيد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گردن‌بند را گرفت و غلام را آزاد نمود، هنگامى كه غلام ديد آزاد شده است،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خنده‌اش را پرسيدند،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بركت اين گردن بند مرا شگفت آمد، زيرا گرسنه‌اى را سير كرد و برهنه‌اى را پوشش داد و تهى دستى را بى‌نياز كرد و بنده‌اى را آزاد نمود، در حالى‌كه باز به صاحبش رسيد</w:t>
      </w:r>
      <w:r>
        <w:rPr>
          <w:rFonts w:eastAsia="IRNazanin" w:cs="IRNazanin"/>
          <w:color w:val="111111"/>
          <w:sz w:val="28"/>
          <w:szCs w:val="28"/>
          <w:rtl w:val="true"/>
          <w:lang w:bidi="fa-IR"/>
        </w:rPr>
        <w:t>.</w:t>
      </w:r>
      <w:r>
        <w:rPr>
          <w:rStyle w:val="FootnoteAnchor"/>
          <w:rtl w:val="true"/>
        </w:rPr>
        <w:footnoteReference w:id="219"/>
      </w:r>
      <w:bookmarkStart w:id="267" w:name="pg12633_133027"/>
    </w:p>
    <w:p>
      <w:pPr>
        <w:pStyle w:val="Heading2"/>
        <w:numPr>
          <w:ilvl w:val="1"/>
          <w:numId w:val="1"/>
        </w:numPr>
        <w:rPr/>
      </w:pPr>
      <w:bookmarkStart w:id="268" w:name="__RefHeading___Toc271145_222507752"/>
      <w:bookmarkStart w:id="269" w:name="_Toc94"/>
      <w:bookmarkEnd w:id="267"/>
      <w:bookmarkEnd w:id="268"/>
      <w:r>
        <w:rPr/>
        <w:t>26</w:t>
      </w:r>
      <w:r>
        <w:rPr>
          <w:rtl w:val="true"/>
        </w:rPr>
        <w:t xml:space="preserve">: </w:t>
      </w:r>
      <w:r>
        <w:rPr>
          <w:rtl w:val="true"/>
        </w:rPr>
        <w:t>عفو و گذشت</w:t>
      </w:r>
      <w:bookmarkEnd w:id="269"/>
    </w:p>
    <w:p>
      <w:pPr>
        <w:pStyle w:val="Heading3"/>
        <w:numPr>
          <w:ilvl w:val="2"/>
          <w:numId w:val="1"/>
        </w:numPr>
        <w:rPr/>
      </w:pPr>
      <w:bookmarkStart w:id="270" w:name="__RefHeading___Toc271147_222507752"/>
      <w:bookmarkStart w:id="271" w:name="_Toc95"/>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يُفْسِدُ مِنَ الَّلئيمِ بِقَدْرِ اصْلاحِهِ مِنَ الْكريمِ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گذشت افراد لئيم و پست را فاسد مى‌كند، به همان اندازه كه افراد با فضيلت را اصلاح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بزرگ‌ترين فضايل اخلاقى، عفو و گذشت و ترك انتقام‌جويى به هنگام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حيات اجتماعى مبتنى بر عفو و گذشت است، زيرا اگر همه مردم در گرفتن حقوق خويش سخت گير باشند و از كوچك‌ترين لغزشى چشم پوشى نكنند، زندگى بسيار تلخ خواهد شد و روح صفا و صميميّت به كلّى از ميان جامعه رخت بر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كنيه‌ها را در سينه‌هاى خود پنهان مى‌كنند و در انتظار روزى هستند كه بر دشمن خود پيروز شوند و چندين برابر انتقام بگيرند، و از همه بدتر اينكه گاه به اين صفت زشت افتخار هم مى‌كنند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غارتها، هتك ناموسها، قتل عامها به طور معمول زاييده همين خوى زشت </w:t>
      </w:r>
      <w:bookmarkStart w:id="272" w:name="pg12633_133028"/>
    </w:p>
    <w:p>
      <w:pPr>
        <w:pStyle w:val="BookText"/>
        <w:rPr/>
      </w:pPr>
      <w:bookmarkEnd w:id="272"/>
      <w:r>
        <w:rPr>
          <w:rFonts w:ascii="IRNazanin" w:hAnsi="IRNazanin" w:eastAsia="IRNazanin"/>
          <w:color w:val="111111"/>
          <w:sz w:val="28"/>
          <w:sz w:val="28"/>
          <w:szCs w:val="28"/>
          <w:rtl w:val="true"/>
          <w:lang w:bidi="fa-IR"/>
        </w:rPr>
        <w:t>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سيره انبيا اين بوده است كه هنگام پيروزى حتّى الامكان گذشته‌ها را با آب عفو بشويند و دشمنان سرسخت را از اين طريق به دوستان صميمى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فراوانى در بيان فضيلت عفو، و نكوهش از روح انتقام‌جويى وجود دارد، و سيره پيامبر اكرم صلى الله عليه و آله و امامان معصوم عليهم السلام گواه بسيار زنده‌اى بر اين معناست كه نمونه‌هايى از آيات و روايات و سيره معصومين عليهم السلام را بيان مى‌كنيم</w:t>
      </w:r>
      <w:r>
        <w:rPr>
          <w:rFonts w:eastAsia="IRNazanin" w:cs="IRNazanin"/>
          <w:color w:val="111111"/>
          <w:sz w:val="28"/>
          <w:szCs w:val="28"/>
          <w:rtl w:val="true"/>
          <w:lang w:bidi="fa-IR"/>
        </w:rPr>
        <w:t>.</w:t>
      </w:r>
    </w:p>
    <w:p>
      <w:pPr>
        <w:pStyle w:val="Heading3"/>
        <w:numPr>
          <w:ilvl w:val="2"/>
          <w:numId w:val="1"/>
        </w:numPr>
        <w:rPr/>
      </w:pPr>
      <w:bookmarkStart w:id="273" w:name="__RefHeading___Toc271149_222507752"/>
      <w:bookmarkStart w:id="274" w:name="_Toc96"/>
      <w:bookmarkEnd w:id="273"/>
      <w:r>
        <w:rPr>
          <w:rtl w:val="true"/>
        </w:rPr>
        <w:t>عفو در قرآن</w:t>
      </w:r>
      <w:r>
        <w:rPr>
          <w:rtl w:val="true"/>
        </w:rPr>
        <w:t>:</w:t>
      </w:r>
      <w:bookmarkEnd w:id="274"/>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الْعَفْوَ وَأْمُرْ بِالْعُرْفِ وَأَعْرِضْ عَنِ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كن و عذرشان را بپذير، به نيكيها دعوت نما،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ستيزه مكن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اين سه دستور كه به پيامبر اكرم صلى الله عليه و آله داده شده، بيانگر اهميّت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اوّل توصيه به عفو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دوم اشاره به اين دارد كه بيش از آنچه مردم قدرت دارند از آنها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دستور سوم توصيه به بى‌اعتنايى نسبت به مزاحمتهاى جاهلان است كه آن نيز آميخته با نوعى عفو و گذشت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 كه وقتى آيه فوق نازل شد، پيغمبر اكرم صلى الله عليه و آله به جبرئيل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چيست؟ و چه كارى بايد انجام دهد؟ جبرئيل عرض 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بايد از درگاه خداوند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برگشت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سَيَاْمُرُكَ انْ تَعْفُوَ عَمَّنْ ظَلَمَكَ وَ تُعْطِيَ مَنْ حَرَمَكَ وَ تَصِلَ مَنْ قَطَعَكَ ؛ خداوند به تو دستور مى‌دهد كسى را كه به تو ستم كرده عفو كنى و كسى كه تو را محروم كرده مشمول عطاى خود سازى و كسى كه از تو بريده با او پيوند محبّت برقرار كنى</w:t>
      </w:r>
      <w:r>
        <w:rPr>
          <w:rFonts w:eastAsia="IRNazanin" w:cs="IRNazanin"/>
          <w:color w:val="111111"/>
          <w:sz w:val="28"/>
          <w:szCs w:val="28"/>
          <w:rtl w:val="true"/>
          <w:lang w:bidi="fa-IR"/>
        </w:rPr>
        <w:t>».</w:t>
      </w:r>
      <w:r>
        <w:rPr>
          <w:rStyle w:val="FootnoteAnchor"/>
          <w:rtl w:val="true"/>
        </w:rPr>
        <w:footnoteReference w:id="222"/>
      </w:r>
      <w:bookmarkStart w:id="275" w:name="pg12633_133029"/>
    </w:p>
    <w:p>
      <w:pPr>
        <w:pStyle w:val="BookText"/>
        <w:rPr/>
      </w:pPr>
      <w:bookmarkEnd w:id="27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 يَغْفِرَ اللَّهُ لَكُمْ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بايد عفو كنند و چشم بپوشند، آيا دوست نداريد خداوند شما را ببخشد؟ و خداوند آمرزنده و مهربان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اين آيه ناظر به جريان افك است يعنى تهمتى كه بعضى از منافقان به يكى از همسران رسول خدا صلى الله عليه و آله زده بودند و از اين طريق مى‌خواستند حيثيّت پيامبر و اسلام را زير سؤال ببرند و نشان مى‌دهد كه عفو و گذشت درباره همه مطلوب است، حتّى گناه كاران و آلودگان؛ زيرا اين آيه زمانى نازل شد كه گروهى از اصحاب بعد از داستان افك قسم ياد كردند به هيچ يك از كسانى كه در اين ماجرا درگير بودند كمك مالى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 و آنها را از شدّت عمل و خشونت باز داشت و دستور عفو و گذشت داد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به اين نكته نيز بايد توجّه داشت كه عفو به معناى گذشت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گذشت، به روى خود نياوردن و ترك ملامت است كه مرحله‌اى بالاتر از گذشت مى‌باشد</w:t>
      </w:r>
      <w:r>
        <w:rPr>
          <w:rFonts w:eastAsia="IRNazanin" w:cs="IRNazanin"/>
          <w:color w:val="111111"/>
          <w:sz w:val="28"/>
          <w:szCs w:val="28"/>
          <w:rtl w:val="true"/>
          <w:lang w:bidi="fa-IR"/>
        </w:rPr>
        <w:t>.</w:t>
      </w:r>
    </w:p>
    <w:p>
      <w:pPr>
        <w:pStyle w:val="Heading3"/>
        <w:numPr>
          <w:ilvl w:val="2"/>
          <w:numId w:val="1"/>
        </w:numPr>
        <w:rPr/>
      </w:pPr>
      <w:bookmarkStart w:id="276" w:name="__RefHeading___Toc271151_222507752"/>
      <w:bookmarkStart w:id="277" w:name="_Toc97"/>
      <w:bookmarkEnd w:id="276"/>
      <w:r>
        <w:rPr>
          <w:rtl w:val="true"/>
        </w:rPr>
        <w:t>عفو در روايات</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در حديثى مى‌فرمايد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اجْرُهُ عَلىَ اللَّهِ، فَلْيَدْخُلِ الْجَّنَةَ،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ذَالذّى اجْرُهُ عَلَى اللَّهِ؟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الْعافونَ عَنِ النّاسِ فَيَدْخُلونَ الْجَنَّةَ بِغَيْرِ حسابٍ ؛ هنگامى كه روز قيامت مى‌شود ندا دهنده‌اى صدا مى‌زند هركس اجر او بر خداست وارد بهشت شود، گفته مى‌شود چه كسى اجرش بر خداست؟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مردم را عفو كردند، و آنها بدون حساب داخل بهشت مى‌شوند</w:t>
      </w:r>
      <w:r>
        <w:rPr>
          <w:rFonts w:eastAsia="IRNazanin" w:cs="IRNazanin"/>
          <w:color w:val="111111"/>
          <w:sz w:val="28"/>
          <w:szCs w:val="28"/>
          <w:rtl w:val="true"/>
          <w:lang w:bidi="fa-IR"/>
        </w:rPr>
        <w:t>».</w:t>
      </w:r>
      <w:r>
        <w:rPr>
          <w:rStyle w:val="FootnoteAnchor"/>
          <w:rtl w:val="true"/>
        </w:rPr>
        <w:footnoteReference w:id="225"/>
      </w:r>
      <w:bookmarkStart w:id="278" w:name="pg12633_133030"/>
    </w:p>
    <w:p>
      <w:pPr>
        <w:pStyle w:val="BookText"/>
        <w:rPr/>
      </w:pPr>
      <w:bookmarkEnd w:id="2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تاجُ الْمَكارِمِ ؛ عفو و گذشت تاج فضايل اخلاقى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مى‌دانيم تاج هم نشانه عظمت و قدرت است و هم زينت، كه بر بالاترين عضو بدن يعنى سر گذاشته مى‌شود، اين تعبير نشان مى‌دهد كه عفو و گذشت در ميان همه فضايل اخلاقى موقعيّت خاصّى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امام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لايَعْفُو عَنِ الزَّلَّةِ وَلا يَسْتُرُ الْعَوْرَةَ؛ بدترين مردم كسى است كه از لغزشها نمى‌گذرد و عفو نمى‌كند، و عيوب مردم را نمى‌پوشاند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مايه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بِالْعَفْوِ فَانَّ الْعَفْوَ لايَزيدُ الْعَبْدَ الّا عِزّاً فَتَعا فَوْا يُعِزُّكُمُ اللَّهُ ؛ عفو و بخشش را شيوه خود قرار دهيد، زيرا گذشت جز به عزت انسان نمى‌افزايد، پس نسبت به يكديگر گذشت داشته باشيد تا خدا شما را عزيز كند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مُرُوَّتُنا أهْلَ البيتِ الْعَفْوُ عَمَّنْ ظَلَمَنا و اعْطاءُ مَنْ حَرَمَنا؛ روش مردمى ما خاندان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نسبت به كسانى كه بر ما ستم كرده‌اند و بخشش به كسانى كه از ما دريغ داشته‌اند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79" w:name="__RefHeading___Toc271153_222507752"/>
      <w:bookmarkStart w:id="280" w:name="_Toc98"/>
      <w:bookmarkEnd w:id="279"/>
      <w:r>
        <w:rPr>
          <w:rtl w:val="true"/>
        </w:rPr>
        <w:t>انواع عفو</w:t>
      </w:r>
      <w:r>
        <w:rPr>
          <w:rtl w:val="true"/>
        </w:rPr>
        <w:t>:</w:t>
      </w:r>
      <w:bookmarkEnd w:id="28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فضيلت عفو و گذشت به عنوان يك اصل از نظر شرع، عقل، كتاب و سنّت جاى ترديد نيست؛ امّا اين بدين معنا نيست كه استثنايى نداشته باشد، بلكه مواردى پيش </w:t>
      </w:r>
    </w:p>
    <w:p>
      <w:pPr>
        <w:pStyle w:val="BookText"/>
        <w:rPr/>
      </w:pPr>
      <w:r>
        <w:rPr>
          <w:rFonts w:ascii="IRNazanin" w:hAnsi="IRNazanin" w:eastAsia="IRNazanin"/>
          <w:color w:val="111111"/>
          <w:sz w:val="28"/>
          <w:sz w:val="28"/>
          <w:szCs w:val="28"/>
          <w:rtl w:val="true"/>
          <w:lang w:bidi="fa-IR"/>
        </w:rPr>
        <w:t>مى‌آيد كه عفو و گذشت سبب جرأت جانيان و جسارت خاطيان مى‌شود كه در اين صورت بايد از عفو و گذشت صرف نظر كرد و به مجازات عادلانه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در اوّل بحث يادآور شديم به اين استثنا اشاره دارد كه عفو و گذشت، افراد لئيم و پست را فاسد مى‌كند به همان اندازه كه افراد با فضيلت را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كريم وقتى عفو مى‌كند، عفوش سبب اصلاح است، چون جلب محبّت مى‌كند و اصلًا به ياد نمى‌آورد و فراموش مى‌كند، امّا لئيم عفوش آميخته با منّت و آزار است و در مناسبتهاى مختلف به يادش مى‌آورد و آزارش مى‌دهد؛ به عنوان مثال اگر به فقير چيزى نمى‌دهى لااقل با او نيكو سخن بگو و عذر خواهى كن و بگو اى كاش مى‌توانستم به تو كمك كنم، اين كار بهتر از صدقه‌اى است كه اذيت و آزار را به دنبال داشته باشد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بگير و ديگر اينجا نيا و مزاحم من نشو، زيرا اين كار باعث مى‌شود كه تمام آثار كمك كردن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كريم را وقتى عفو مى‌كنى، باعث اصلاحش مى‌شود، در رفتارش تجديد نظر مى‌كند، امّا آدمهاى لئيم را اگر عفو كنى جسورتر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عفو در مسائل شخصى پسنديده است، امّا در مسائل عمومى و حقوق الهى نكوهيده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سنّت و روش رسول خدا صلى الله عليه و آله اين بود كه متجاوز به حقوق الهى را مجازات مى‌كرد، و حدّ خدا را جارى مى‌ساخت و شفاعت هيچ شفاعت كننده‌اى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اشاره مى‌كنيم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لِأُمِّ سَلَمَةٍ زوج النبيّ صلى الله عليه و آله أمَةٌ فَسَرَقَتْ مِنْ قَوْمٍ، فَأتِيَ بِها النّبِيّ صلى الله عليه و آله، فَكَلَّمَتْهُ أمُّ سَلَمَةٍ فيها، فقال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هذا حَدٌ من حُدودِ اللَّهِ لايَضِيعُ فَقَطَعَها رسولُ اللَّهِ صلى الله عليه و آله ؛ امّ سلمه همسر پيامبر اكرم صلى الله عليه و آله كنيزى داشت كه سرقت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مال آنها غارت شده بود حضور پيامبر اكرم صلى الله عليه و آله آمدند تا آن كنيز را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سلمه درباره كنيز خود نزد پيامبر شفاعت كرد، آن </w:t>
      </w:r>
      <w:bookmarkStart w:id="281" w:name="pg12633_133032"/>
    </w:p>
    <w:p>
      <w:pPr>
        <w:pStyle w:val="BookText"/>
        <w:rPr/>
      </w:pPr>
      <w:bookmarkEnd w:id="28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حدّى است از حدود الهى كه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كنيز را قطع كرد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خاندان اشراف به نام فاطمه مرتكب سرقت شد، هنگامى كه رسول خدا صلى الله عليه و آله دستور داد حدّ الهى را درباره او جارى كنند، قبيله بنى مخزوم از اين جريان به شدّت ناراحت شدند و كوشيدند تا به هر وسيله ممكن مانع اجراى حد شوند، به اين جهت از اسامة بن زيد كه مورد توجّه رسول خدا بود تقاضا كردند كه با آن حضرت در اين باره صحبت كند و از ايشان تقاضاى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اسامه با رسول خدا صلى الله عليه و آله در اين باره گفتگو كرد، حضرت سخت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حدّى‌ازحدود خداشفاعت مى‌كنى؟ سپس از جا حركت كرد وضمن خطبه‌اى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علّت اينكه ملّتهاى قبل از شما هلاك شدند، اين بود كه اگر فرد بلند پايه‌اى از آنان دزدى مى‌كرد، او را مجازات نمى‌كردند، امّا اگر از مردم ضعيف و گمنام كسى دزدى مى‌كرد، حكم خدا را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دخترم فاطمه دست به چنين كارى بزند، حكم خدا را درباره او نيز اجرا مى‌كنم چرا كه در برابر قانون خدا فاطمه مخزومى با فاطمه محمّدى يكسان است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82" w:name="__RefHeading___Toc271155_222507752"/>
      <w:bookmarkStart w:id="283" w:name="_Toc99"/>
      <w:bookmarkEnd w:id="282"/>
      <w:r>
        <w:rPr>
          <w:rtl w:val="true"/>
        </w:rPr>
        <w:t>سيره پيامبر اكرم صلى الله عليه و آله و امامان عليهم السلام در زمينه عفو</w:t>
      </w:r>
      <w:bookmarkEnd w:id="2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ابوسفيان و عبدالله بن اميّه اظهار پشيمانى كردند، امام على عليه السلام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در مقابل پيامبر اكرم صلى الله عليه و آله و همان جمله‌اى كه برادران يوسف در مقابل عذرخواهى از حضرت يوسف اظهار داشتند بر زبان جارى كنيد، پيامبر شما را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خدمت رسول خدا آمده و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تَاللَّهِ لَقَدْ آثَرَكَ اللَّهُ عَلَيْنَا وَإِنْ كُنَّالَخَاطِئِينَ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به‌خداسوگند، خداوند تو را بر ما برترى بخشيده؛ و ماخطاكاربوديم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سپس از پيامبر اكرم صلى الله عليه و آله تقاضاى عفو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آيه را تلاوت فرمود و از خطاى آنها درگذشت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تَثْرِيبَ عَلَيْكُمْ الْيَوْمَ يَغْفِرُ اللَّهُ لَكُمْ وَهُوَ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ملامت و توبيخى بر شما نيست، خداوند شما را مى‌بخشد؛ و او مهربانترين مهربانان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همچنين هنگامى كه سپاهيان آن حضرت مكّه را فتح كردند و خواستند وارد شهر شوند، يكى از آنان به نام سعدبن عبّاده كه فرمانده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الْمَلْحَمَه اليَومُ تُسْتَحَلُّ الْحُرَمَه ؛ امروز روز جنگ و نبرد است، امروز زنها اسير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اكرم صلى الله عليه و آله از اين شعار با خبر شد، سخت بر آشفت و به على عليه السلام دستور داد پرچم را از دست سعد بگيرد و او را از مقام فرماندهى عزل كرد، آنگاه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الْيَوْمَ يومُ الْمَرْحَمَةِ؛ امروز روز رحمت و بخشش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حديثى كه در كتب شيعه و سنّى در ذيل آيه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نقل شده مى‌خوانيم كه يكى از كنيزان امام على بن الحسين عليهما السلام به هنگامى كه آب روى دست امام مى‌ريخت، ظرف آب از دستش افتاد و بدن امام را مجروح ساخت، امام عليه السلام از روى خشم سربلند كرد، كنيز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خود فرو بردم،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 خدا تو را ببخشد،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راه خدا آزاد كردم</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2633_133035"/>
      <w:bookmarkStart w:id="285" w:name="pg12633_133035"/>
      <w:bookmarkEnd w:id="285"/>
    </w:p>
    <w:p>
      <w:pPr>
        <w:pStyle w:val="Heading2"/>
        <w:numPr>
          <w:ilvl w:val="1"/>
          <w:numId w:val="1"/>
        </w:numPr>
        <w:rPr/>
      </w:pPr>
      <w:bookmarkStart w:id="286" w:name="pg12633_133035"/>
      <w:bookmarkStart w:id="287" w:name="__RefHeading___Toc271157_222507752"/>
      <w:bookmarkStart w:id="288" w:name="_Toc100"/>
      <w:bookmarkEnd w:id="286"/>
      <w:bookmarkEnd w:id="287"/>
      <w:r>
        <w:rPr/>
        <w:t>27</w:t>
      </w:r>
      <w:r>
        <w:rPr>
          <w:rtl w:val="true"/>
        </w:rPr>
        <w:t xml:space="preserve">: </w:t>
      </w:r>
      <w:r>
        <w:rPr>
          <w:rtl w:val="true"/>
        </w:rPr>
        <w:t>عفّت</w:t>
      </w:r>
      <w:bookmarkEnd w:id="288"/>
    </w:p>
    <w:p>
      <w:pPr>
        <w:pStyle w:val="Heading3"/>
        <w:numPr>
          <w:ilvl w:val="2"/>
          <w:numId w:val="1"/>
        </w:numPr>
        <w:rPr/>
      </w:pPr>
      <w:bookmarkStart w:id="289" w:name="__RefHeading___Toc271159_222507752"/>
      <w:bookmarkStart w:id="290" w:name="_Toc101"/>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الْعَفافِ الرِّضا بِالْكَفافِ</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عفت اين است كه انسان به آنچه كه دارد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در لغت به معناى خوددارى و امتناع است </w:t>
      </w:r>
      <w:r>
        <w:rPr>
          <w:rStyle w:val="FootnoteAnchor"/>
          <w:rtl w:val="true"/>
        </w:rPr>
        <w:footnoteReference w:id="236"/>
      </w:r>
      <w:r>
        <w:rPr>
          <w:rFonts w:ascii="IRNazanin" w:hAnsi="IRNazanin" w:eastAsia="IRNazanin"/>
          <w:color w:val="111111"/>
          <w:sz w:val="28"/>
          <w:sz w:val="28"/>
          <w:szCs w:val="28"/>
          <w:rtl w:val="true"/>
          <w:lang w:bidi="fa-IR"/>
        </w:rPr>
        <w:t>و در اصطلاح به معناى خوددارى از شهوت‌رانى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حُصولُ حالَةٍ لِلنَّفْسِ تَمْتَنِعُ بِها عن غَلَبَةِ الشَّهْوَةِ، وَالمُتَعَفِّفُ، المُتَعاطِى لِذلِكَ بِضَرْبٍ مِنَ المُمارِسَةِ وَالقَهْرِ وَأصْلُه الاقْتِصارُ على تَناوُلِ الشَّى‌ءِ القَليلِ ؛ عفت، بوجود آمدن حالتى براى نفس انسان است كه او را از غلبه يافتن شهوت حفظ مى‌كند و عفيف كسى است كه اين حالت را بر اثر تمرين و تلاش بدست مى‌آورد و ريشه آن اكتفا كردن بر استفاده از امكانات كم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علماى علم اخلاق معروف است كه اخلاق فضيلت ميانه و معتدلى است بين افراط و تفريط اخلاقى كه رذيله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اخلاق معتقد به چهار </w:t>
      </w:r>
    </w:p>
    <w:p>
      <w:pPr>
        <w:pStyle w:val="BookText"/>
        <w:rPr/>
      </w:pPr>
      <w:r>
        <w:rPr>
          <w:rFonts w:ascii="IRNazanin" w:hAnsi="IRNazanin" w:eastAsia="IRNazanin"/>
          <w:color w:val="111111"/>
          <w:sz w:val="28"/>
          <w:sz w:val="28"/>
          <w:szCs w:val="28"/>
          <w:rtl w:val="true"/>
          <w:lang w:bidi="fa-IR"/>
        </w:rPr>
        <w:t>خلق اصلى هستند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عفّت، حكمت و عدالت كه اساس و پايه تمام علم اخلاق است، پس عفّت فضيلت و حدّ اعتدال قوّه شهويّه است آن هم به معناى عام كلمه كه هر جاذبه‌اى را نسبت به چيزى قوّه شهويّه مى‌گويند مانند جاذبه مال، مقام، شهوت جنسى و غيره كه اگر از حد بگذرد، حرص است و اگر به حدّ اعتدال نرسد، تنبلى و ركورد است و اگر حدّ اعتدال باشد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ثروتهاى دنيا در سه مرحله مصرف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ضرورتهاست كه حداقل ضروريات زندگى لباس، غذا، و مسكن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رفاهى است كه مقدارى از مرحله اوّل بالاتر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 و هوسهاست، آمار نشان مى‌دهد كه قسمت عمده اموال دنيا در اين مرحله مصرف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زندگى كسى مرحله اوّل باشد بارش سبك است و اگر دومى و معتدل باشد عفيف است و اگر به مرحله سوم رسيد مايه بدبختى است و بار به قدرى سنگين است كه از طريق مشروع قابل حل نيست و حلال و حرام با هم مخلوط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بايد قانع باشد در غير اين صورت حدّى براى توقّف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عفّت نيز مانند ساير صفات كمال، از مراتبى برخوردار است، كه بالاترين مرتبه آن، خوددارى و پرهيز از تمام محرّمات و نافرمانيهاست و به پرهيز از محرّمات شهوانى محدود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به محمّدبن ابى بكر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أفضَلَ العِفَّةِ الوَرَعُ فى دينِ اللَّهِ وَ العَمَلُ بِطاعَتِهِ ؛ بدان كه برترين پاكدامنى پرهيزگارى در دين خدا و عمل به طاعت پروردگار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خوددارى از شهوت‌حرام، از بزرگترين و دوست داشتنى‌ترين مراتب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الْعفافِ الَى اللهِ تعالى، عِفَّةُ الْبَطْنِ وَ </w:t>
      </w:r>
    </w:p>
    <w:p>
      <w:pPr>
        <w:pStyle w:val="BookText"/>
        <w:rPr/>
      </w:pPr>
      <w:r>
        <w:rPr>
          <w:rFonts w:ascii="IRNazanin" w:hAnsi="IRNazanin" w:eastAsia="IRNazanin"/>
          <w:color w:val="111111"/>
          <w:sz w:val="28"/>
          <w:sz w:val="28"/>
          <w:szCs w:val="28"/>
          <w:rtl w:val="true"/>
          <w:lang w:bidi="fa-IR"/>
        </w:rPr>
        <w:t>الْفَرجِ ؛ محبوب‌ترين پاكى نزد خداى تعالى، پاكى شكم و شهوت جنسى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على عليه السلام خطاب به كميل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انَّ احَبَّ ما تَمْتَثِلُهُ العِبادُ إلى اللَّهِ بَعْدَ الإقرارِ بِهِ وبأَوْليائِهِ التَّعَفُّفُ وَالتَّحَمُّلُ والاصْطِبارُ؛ محبوب‌ترين چيزى كه بندگان خدا اطاعت فرمانش را در آن مى‌كنند بعد از اقرار به خدا و اوليايش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عفّت، تحمّل و صبر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از آن حضرت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الُمجاهِدُ الشَّهيدُ فى سَبيلِ اللَّه بِأَعْظَمَ أَجْراً مِمَّنْ قَدَرَ فَعَفَّ، لَكادَ الْعَفيفُ أن يَكونَ مَلَكاً مِنَ الْمَلائِكةِ؛ مجاهد شهيد در راه خدا اجرش بيشتر از كسى نيست كه قدرت بر گناه دارد امّا خويشتندارى مى‌كند، چنين شخصى نزديك است كه فرشته‌اى از فرشتگان خدا 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هرچه عفّت بيشتر شود، حيا هم بيشتر مى‌شود و درجه غيرت هركس به اندازه درجه عفّت اوست و ميزان عفّت هر كس به قدر غيرت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غِيْرَةِ الرَّجُلِ عِفَّتُهُ ؛ پاكدامنى مرد دليل بر غيرت‌مند بودن اوست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وَعِفَّتُه على قَدْرِ غِيرَتِهِ ؛ و پاكدامنى او به ميزان غيرت اوست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عَفَّتْ أَطْرافُهُ حَسُنَت أوصافُهُ ؛ كسى كه چشمش را پاك نگه دارد اوصاف و اخلاقش نيكو گردد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تَكْمُلُ المَكارِمُ، إلّابالعَفافِ والإيثارِ؛ فضايل اخلاقى جز با پاكدامنى و ايثار كامل نمى‌گردد</w:t>
      </w:r>
      <w:r>
        <w:rPr>
          <w:rFonts w:eastAsia="IRNazanin" w:cs="IRNazanin"/>
          <w:color w:val="111111"/>
          <w:sz w:val="28"/>
          <w:szCs w:val="28"/>
          <w:rtl w:val="true"/>
          <w:lang w:bidi="fa-IR"/>
        </w:rPr>
        <w:t>».</w:t>
      </w:r>
      <w:r>
        <w:rPr>
          <w:rStyle w:val="FootnoteAnchor"/>
          <w:rtl w:val="true"/>
        </w:rPr>
        <w:footnoteReference w:id="245"/>
      </w:r>
      <w:bookmarkStart w:id="291" w:name="pg12633_133038"/>
    </w:p>
    <w:p>
      <w:pPr>
        <w:pStyle w:val="BookText"/>
        <w:rPr/>
      </w:pPr>
      <w:bookmarkEnd w:id="291"/>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يَصونُ النَّفْسَ وَ يُنَزِّ هُها عَنِ الدَّنايا؛ پاكدامنى نفس را محافظت كرده و آن را از پستها دور نگه مى‌دارد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 خَفَّ وِزْرُهُ، وَ عَظُمَ عِندَاللَّهِ قَدرُهُ ؛ هركس پاكدامنى پيشه كند، بار گناهانش سبك مى‌شود و مقامش نزد خداوند بالا مى‌رود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أعَفَّ بَطنَهُ وَ فَرْجَهُ ؛ هنگامى كه خداوند نسبت به كسى اراده نيكى داشته باشد، شكم و دامن او را پاك مى‌گرداند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عَن نِساءِ النّاسِ، تَعِفَّ نِساؤُكُم ؛ نسبت به زنان مردم پاكدامن باشيد تا نسبت به زنان شما پاكدامن باشند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92" w:name="__RefHeading___Toc271161_222507752"/>
      <w:bookmarkStart w:id="293" w:name="_Toc102"/>
      <w:bookmarkEnd w:id="292"/>
      <w:r>
        <w:rPr>
          <w:rtl w:val="true"/>
        </w:rPr>
        <w:t xml:space="preserve">پيامدهاى بى عفّتى </w:t>
      </w:r>
      <w:r>
        <w:rPr>
          <w:rtl w:val="true"/>
        </w:rPr>
        <w:t>(</w:t>
      </w:r>
      <w:r>
        <w:rPr>
          <w:rtl w:val="true"/>
        </w:rPr>
        <w:t>شهوت رانى</w:t>
      </w:r>
      <w:r>
        <w:rPr>
          <w:rtl w:val="true"/>
        </w:rPr>
        <w:t>):</w:t>
      </w:r>
      <w:bookmarkEnd w:id="293"/>
    </w:p>
    <w:p>
      <w:pPr>
        <w:pStyle w:val="Heading4"/>
        <w:numPr>
          <w:ilvl w:val="3"/>
          <w:numId w:val="1"/>
        </w:numPr>
        <w:rPr/>
      </w:pPr>
      <w:bookmarkStart w:id="294" w:name="__RefHeading___Toc271163_222507752"/>
      <w:bookmarkStart w:id="295" w:name="_Toc103"/>
      <w:bookmarkEnd w:id="294"/>
      <w:r>
        <w:rPr/>
        <w:t>1</w:t>
      </w:r>
      <w:r>
        <w:rPr>
          <w:rtl w:val="true"/>
        </w:rPr>
        <w:t xml:space="preserve">. </w:t>
      </w:r>
      <w:r>
        <w:rPr>
          <w:rtl w:val="true"/>
        </w:rPr>
        <w:t>فرجام سياه</w:t>
      </w:r>
      <w:bookmarkEnd w:id="295"/>
    </w:p>
    <w:p>
      <w:pPr>
        <w:pStyle w:val="BookText"/>
        <w:rPr/>
      </w:pPr>
      <w:r>
        <w:rPr>
          <w:rFonts w:ascii="IRNazanin" w:hAnsi="IRNazanin" w:eastAsia="IRNazanin"/>
          <w:color w:val="111111"/>
          <w:sz w:val="28"/>
          <w:sz w:val="28"/>
          <w:szCs w:val="28"/>
          <w:rtl w:val="true"/>
          <w:lang w:bidi="fa-IR"/>
        </w:rPr>
        <w:t>شهوت مانند مارى خوش خط و خال است كه به محض نزديك شدن و تماس با آن، زهر خود را تزريق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مواظب بود تا براى برخوردارى از لذّتى آنى و فانى، به دامى بزرگ و طولانى گرفتار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الشَّهْوَةِ طَرَبٌ وَ آخِرُها عَطَبٌ ؛ ابتداى شهوت شادى است و پايان آن هلاكت و نابودى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296" w:name="__RefHeading___Toc271165_222507752"/>
      <w:bookmarkStart w:id="297" w:name="_Toc104"/>
      <w:bookmarkEnd w:id="296"/>
      <w:r>
        <w:rPr/>
        <w:t>2</w:t>
      </w:r>
      <w:r>
        <w:rPr>
          <w:rtl w:val="true"/>
        </w:rPr>
        <w:t xml:space="preserve">. </w:t>
      </w:r>
      <w:r>
        <w:rPr>
          <w:rtl w:val="true"/>
        </w:rPr>
        <w:t>اندوه فراوان</w:t>
      </w:r>
      <w:bookmarkEnd w:id="29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پرده درى و باز گذاشتن درهاى اعضا و جوارح خود هميشه در حال نياز </w:t>
      </w:r>
      <w:bookmarkStart w:id="298" w:name="pg12633_133039"/>
    </w:p>
    <w:p>
      <w:pPr>
        <w:pStyle w:val="BookText"/>
        <w:rPr/>
      </w:pPr>
      <w:bookmarkEnd w:id="298"/>
      <w:r>
        <w:rPr>
          <w:rFonts w:ascii="IRNazanin" w:hAnsi="IRNazanin" w:eastAsia="IRNazanin"/>
          <w:color w:val="111111"/>
          <w:sz w:val="28"/>
          <w:sz w:val="28"/>
          <w:szCs w:val="28"/>
          <w:rtl w:val="true"/>
          <w:lang w:bidi="fa-IR"/>
        </w:rPr>
        <w:t>و تشنگى است، اين حالت روانى منشأ افسردگيها، اندوه‌ها و غصّه‌هاى نامحدود مى‌شود و چنين انسان تشنه‌اى دائم به خيال آب، چشم به سراب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فَرِحٍ افضى به فَرَحُهُ الى حُزْنٍ مُخَلَّدٍ؛ چه شادمانيهاى زيادى كه شادى آن به اندوه جاودانى ختم مى‌شود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شَهْوَةِ ساعَةٍ تُورِثُ حُزناً طَويلًا؛ چه شهوتهايى كه لذتش ساعتى بيش نيست، امّا اندوهى طولانى در پى دارد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99" w:name="__RefHeading___Toc271167_222507752"/>
      <w:bookmarkStart w:id="300" w:name="_Toc105"/>
      <w:bookmarkEnd w:id="299"/>
      <w:r>
        <w:rPr/>
        <w:t>3</w:t>
      </w:r>
      <w:r>
        <w:rPr>
          <w:rtl w:val="true"/>
        </w:rPr>
        <w:t xml:space="preserve">. </w:t>
      </w:r>
      <w:r>
        <w:rPr>
          <w:rtl w:val="true"/>
        </w:rPr>
        <w:t>بردگى روح</w:t>
      </w:r>
      <w:bookmarkEnd w:id="300"/>
    </w:p>
    <w:p>
      <w:pPr>
        <w:pStyle w:val="BookText"/>
        <w:rPr/>
      </w:pPr>
      <w:r>
        <w:rPr>
          <w:rFonts w:ascii="IRNazanin" w:hAnsi="IRNazanin" w:eastAsia="IRNazanin"/>
          <w:color w:val="111111"/>
          <w:sz w:val="28"/>
          <w:sz w:val="28"/>
          <w:szCs w:val="28"/>
          <w:rtl w:val="true"/>
          <w:lang w:bidi="fa-IR"/>
        </w:rPr>
        <w:t>انسانى كه زمام خود را به دست اعضا و جوارحش بسپارد، به اسارت آنها در مى‌آيد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الشَّهْوَةِ أسيرٌ لا يَنْفَكُّ أسْرُهُ ؛ بنده شهوت، اسيرى است كه هرگز از اسارت بيرون نيايد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2633_133041"/>
      <w:bookmarkStart w:id="302" w:name="pg12633_133041"/>
      <w:bookmarkEnd w:id="302"/>
    </w:p>
    <w:p>
      <w:pPr>
        <w:pStyle w:val="Heading2"/>
        <w:numPr>
          <w:ilvl w:val="1"/>
          <w:numId w:val="1"/>
        </w:numPr>
        <w:rPr/>
      </w:pPr>
      <w:bookmarkStart w:id="303" w:name="pg12633_133041"/>
      <w:bookmarkStart w:id="304" w:name="__RefHeading___Toc271169_222507752"/>
      <w:bookmarkStart w:id="305" w:name="_Toc106"/>
      <w:bookmarkEnd w:id="303"/>
      <w:bookmarkEnd w:id="304"/>
      <w:r>
        <w:rPr/>
        <w:t>28</w:t>
      </w:r>
      <w:r>
        <w:rPr>
          <w:rtl w:val="true"/>
        </w:rPr>
        <w:t xml:space="preserve">: </w:t>
      </w:r>
      <w:r>
        <w:rPr>
          <w:rtl w:val="true"/>
        </w:rPr>
        <w:t>ياد خدا بودن</w:t>
      </w:r>
      <w:bookmarkEnd w:id="305"/>
    </w:p>
    <w:p>
      <w:pPr>
        <w:pStyle w:val="Heading3"/>
        <w:numPr>
          <w:ilvl w:val="2"/>
          <w:numId w:val="1"/>
        </w:numPr>
        <w:rPr/>
      </w:pPr>
      <w:bookmarkStart w:id="306" w:name="__RefHeading___Toc271171_222507752"/>
      <w:bookmarkStart w:id="307" w:name="_Toc107"/>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قَولٍ لَيْسَ لِلّهِ فيهِ ذِكْرٌ فَلَغْوٌ، و كُلُّ صَمْتٍ لَيْسَ فيه فِكْرٌ فَسَهْوٌ، وكلُّ نَظَرٍ لَيْسَ فيه اعْتِبارٌ فَلَهْوٌ</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سخنى كه ذكر خدا در آن نباشد بيهوده است، و هر سكوتى كه در آن فكر كردن نباشد سهوست، و هر نظرى كه در آن عبرت نباشد لهوست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ترسيم مهمّى از يك انسان مؤمن و آگاه كرده كه مطابق آن انسان داراى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متكلّم است يا ساكت و يا نظر به چيزهايى در خارج مى‌كند؛ مؤمن در اين سه حالت بايد سه برنامه داشته باشد، اگر سخن مى‌گويد، سخنى از خدا بگويد و ذكرى از خدا در او باشد؛ اگر سكوت مى‌كند، سكوتش آميخته با تفكر باشد؛ و اگر نگاه مى‌كند، نگاهش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خالى از ذكر باشد لغوست و سكوتى كه خالى از فكر باشد سهوست و نظرى كه خالى از عبرت باشد لهوست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بتوانيم اين برنامه را در زندگى رعايت كنيم، زندگى ما عوض مى‌شود، يعنى اگر سخن مى‌گوييم ياد خدا باشد چرا كه اگر انگيزه الهى در آن </w:t>
      </w:r>
    </w:p>
    <w:p>
      <w:pPr>
        <w:pStyle w:val="BookText"/>
        <w:rPr/>
      </w:pPr>
      <w:r>
        <w:rPr>
          <w:rFonts w:ascii="IRNazanin" w:hAnsi="IRNazanin" w:eastAsia="IRNazanin"/>
          <w:color w:val="111111"/>
          <w:sz w:val="28"/>
          <w:sz w:val="28"/>
          <w:szCs w:val="28"/>
          <w:rtl w:val="true"/>
          <w:lang w:bidi="fa-IR"/>
        </w:rPr>
        <w:t>باشد؛ درس، كار و خريد و فروش ذكر خدا مى‌شود، و سكوتهايى كه مى‌كنيم، درباره اولياء اللَّه، معاد و يا مسائلى كه انگيزه الهى دارد فكر كنيم در اين صورت فكرمان هم خدايى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هم اگر داراى انگيزه الهى باشد ذكر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اين قلب نميرد و زنده باشد؛ زنده ماندن قلب هم به ذكر، فكر و عبرت ميسّر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أنّهُ كتَب هارونُ الرّشيدُ إلى أبى الحسَنِ 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عِظْنِى و أَوْجِزْ،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تَراهُ عَيْنُكَ إلّاوفيه مَوْعِظَة؛ هارون الرشيد براى موسى بن جعفر عليه السلام نامه نوشت كه مرا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چشمت مى‌بيند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اتفاقاتى كه در اطراف تو رخ مى‌دهد ديدن آن براى تو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روز چهارم ماه مبارك رمضان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وَاذِقْنى فيهِ حَلاوَةَ ذِكْرِكَ ؛ خدايا شيرينى ذكر و ياد خويش را به من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عوامل غفلت در زندگى مادّى بسيار فراوان است و نيروها و وسوسه‌هاى شياطين از هر طرف به سوى انسان حمله‌ور مى‌شود، براى مبارزه با آن راهى جز ذكر كثير نيست و ذكر زياد يعنى توجّه به خدا با تمام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اللَّهَ ذِكْراً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وَسَبِّحُوهُ بُكْرَةً وَأَصِيلًا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و صبح و شام او را تسبيح گوييد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همه حال به ياد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عبادت، صحنه‌هاى گناه، به هنگام نعمت و به هنگام بلا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از پيامبر اكرم صلى الله عليه و آله نقل شده است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أىُّ العِبادِ أفْضَلُ درجةً عِنْدَاللَّه يومَ القِيامَةِ؛ كدام يك از بندگان در روز </w:t>
      </w:r>
    </w:p>
    <w:p>
      <w:pPr>
        <w:pStyle w:val="BookText"/>
        <w:rPr/>
      </w:pPr>
      <w:r>
        <w:rPr>
          <w:rFonts w:ascii="IRNazanin" w:hAnsi="IRNazanin" w:eastAsia="IRNazanin"/>
          <w:color w:val="111111"/>
          <w:sz w:val="28"/>
          <w:sz w:val="28"/>
          <w:szCs w:val="28"/>
          <w:rtl w:val="true"/>
          <w:lang w:bidi="fa-IR"/>
        </w:rPr>
        <w:t>قيامت مقامشان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الذاكِرون اللَّهَ كثيراً؛ آنها كه خدارا بسيار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و مِنَ الغازى في سَبيلِ اللَّه؟؛ آيا چنين كسانى حتى از جنگجويان راه خدا مقام بالاترى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 بسَيفِهِ في الكُفّارِ وَالمُشْرِكينَ حتّى يَنْكَسِرَ وَيَخْتَضِبَ دَماً، لكانَ الذّاكِرونَ اللَّهَ أفْضَلَ درَجةً مِنه ؛ اگر با شمشيرش آنقدر بر پيكر كفّار و مشركين بزند كه شمشيرش بشكند و با خون رنگين شود، آنها كه بسيار ياد خدا مى‌كنند از او برترند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چرا كه جهاد خالصانه نيز بدون ذكر كثير خداوند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أحَدٍ يَموتُ عطشاناً إلّاذاكِر اللَّه ؛ هر كسى هنگام مرگ تشنه جان مى‌دهد مگر كسى كه ذاكر خدا 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يَموتُ الُمؤمِنُ، بِكُلِّ مِيْتَةٍ، يَمُوتُ غَرَقاً، وَيَمُوتُ بِالهَدْمِ، ويُبْتَلى بِالسَّبْعِ، وَيَمُوتُ بِالصّاعِقَةِ، ولا يُصِيب ذاكِرَاللَّه ؛ شخص مؤمن ممكن است با هر مرگى بميرد، غرق شود و يا دچار حيوان درنده شود و يا صاعقه او را فرا بگيرد، امّا شخص ذاكر هرگز با اين گونه مرگها نمى‌ميرد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حضرت موسى بن عمران با خداوند مناجات مى‌كرد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أبَعيدٌ أنتَ مِنّى فأُنادِيكَ أم قَريبٌ فأُناجِيكَ؟؛ آيا از من دورى تا با صداى بلند تو را بخوانم يا نزديك هستى تا اينكه با تو نجوى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ذَكَرَنى ؛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همنشين كسى هستم كه مرا ياد مى‌كند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ياد خدا براى روح انسان غذاست و تنها با ياد خداست كه دلها آرام مى‌گيرد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ونتيجه آرامش و اطمينان قلب همان است كه در سوره فجر آمده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فَادْخُلِى فِى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وَادْخُلِى جَنَّتِي</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براى ذكر خداوند حدّى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إلّاوَلَهُ حَدٌّ يَنتَهي إلَيْهِ إلّاالذِّكْرُ فَلَيْسَ لَهُ حَدٌّ يَنْتَهي إلَيْهِ ؛ براى هر چيزى حدّى است كه منتهى به آن مى‌شود جز ذكر خدا كه براى آن 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فرايضى را واجب كرده و هركه آن را بجا آورد، همان حد و انتهاى آن است؛ ماه رمضان را هر كس روزه بگيرد حدش انجام گرديده و حج نيز همينطور، جز ذكر خدا كه خداوند به كم آن راضى نيست و براى آن حدّى قائل نشده، سپس به عنوان شاهد اين آيه را 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اذْكُرُوا اللَّهَ ذِكْراً كَثِيراً</w:t>
      </w:r>
      <w:r>
        <w:rPr>
          <w:rFonts w:eastAsia="IRNazanin" w:cs="IRNazanin"/>
          <w:color w:val="111111"/>
          <w:sz w:val="28"/>
          <w:szCs w:val="28"/>
          <w:rtl w:val="true"/>
          <w:lang w:bidi="fa-IR"/>
        </w:rPr>
        <w:t>».</w:t>
      </w:r>
      <w:r>
        <w:rPr>
          <w:rStyle w:val="FootnoteAnchor"/>
          <w:rtl w:val="true"/>
        </w:rPr>
        <w:footnoteReference w:id="26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عليه السلام در توضيح اين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عليه السلام فراوان ذكر خدا مى‌كرد، با او راه مى‌رفتيم ذكر خدا مى‌گفت، به هنگام غذا خوردن به ذكر خدا مشغول بود، هنگامى كه با مردم سخن مى‌گفت از ذكر خدا غافل نمى‌شد و ما را به ذكر خدا فرمان مى‌داد،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قرآن در آن تلاوت شود و ذكر خدا در آن گفته شود، بركتش زياد خواهد شد و فرشتگان در آن حضور مى‌يابند و شيطان‌ها از آن فرار مى‌كنند؛ براى اهل آسمان مى‌درخشد همانگونه كه ستاره براى اهل زمين درخشان است، امّا خانه‌اى كه در آن تلاوت قرآن و ذكر خدا نيست، بركاتش كم و فرشتگان از آن فرار مى‌كنند؛ و شيطان‌ها در آن حضور دائم دارند</w:t>
      </w:r>
      <w:r>
        <w:rPr>
          <w:rFonts w:eastAsia="IRNazanin" w:cs="IRNazanin"/>
          <w:color w:val="111111"/>
          <w:sz w:val="28"/>
          <w:szCs w:val="28"/>
          <w:rtl w:val="true"/>
          <w:lang w:bidi="fa-IR"/>
        </w:rPr>
        <w:t>.</w:t>
      </w:r>
      <w:r>
        <w:rPr>
          <w:rStyle w:val="FootnoteAnchor"/>
          <w:rtl w:val="true"/>
        </w:rPr>
        <w:footnoteReference w:id="263"/>
      </w:r>
      <w:bookmarkStart w:id="308" w:name="pg12633_133045"/>
    </w:p>
    <w:p>
      <w:pPr>
        <w:pStyle w:val="Heading3"/>
        <w:numPr>
          <w:ilvl w:val="2"/>
          <w:numId w:val="1"/>
        </w:numPr>
        <w:rPr/>
      </w:pPr>
      <w:bookmarkStart w:id="309" w:name="__RefHeading___Toc271173_222507752"/>
      <w:bookmarkStart w:id="310" w:name="_Toc108"/>
      <w:bookmarkEnd w:id="308"/>
      <w:bookmarkEnd w:id="309"/>
      <w:r>
        <w:rPr>
          <w:rtl w:val="true"/>
        </w:rPr>
        <w:t>انواع ذكر</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لفظى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به ذكر خدا مشغول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آدمى مشغول به ذكر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قلبى مى‌تواند با ذكر زبانى همراه باشد كه در اين صورت نورانيّت مضاعف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به گونه‌اى باشد كه حكايت از شوق و محبّت به خداوند و تسليم و اطاعت نسبت به دستورات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خدا بايد در هر حال باشد و ذكر خدا،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وَالْحَمْدُللَّهِ ولا إلهَ إلّااللَّهُ وَاللَّه أكبَر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وقتى با چيزى كه بر او حرام است روبرو گردد از خدا بترسد و آن را ترك كند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311" w:name="__RefHeading___Toc271175_222507752"/>
      <w:bookmarkStart w:id="312" w:name="_Toc109"/>
      <w:bookmarkEnd w:id="311"/>
      <w:r>
        <w:rPr>
          <w:rtl w:val="true"/>
        </w:rPr>
        <w:t>اوقات ذكر خدا</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برخورد با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كارو كوشش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اوْحى اللَّهُ الى نَبِىٍّ مِنْ انْبيائِهِ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اذكُرنى عِنْدَ غَضَبِكَ اذْكُرْكَ عِنْدَ غَضَبى ؛ خداوند به يكى از انبيائش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مرا هنگام خشمت به ياد آور، من تو را هنگام خشمم به ياد مى‌آورم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شادمانيها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التَّوراةِ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اذْكُرنى فىِ خَلَواتِكَ وَ عِنْدَ سُرورِ لَذّاتِك اذْكُرْكَ عِنْدَ غَفَلاتِكَ ؛ در تورات نوشته شده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خلوتها مرا ياد كن و نيز در هنگام شاديهايت مرا ياد كن، تا من در هنگام لغزشهايت تو را به ياد آورم</w:t>
      </w:r>
      <w:r>
        <w:rPr>
          <w:rFonts w:eastAsia="IRNazanin" w:cs="IRNazanin"/>
          <w:color w:val="111111"/>
          <w:sz w:val="28"/>
          <w:szCs w:val="28"/>
          <w:rtl w:val="true"/>
          <w:lang w:bidi="fa-IR"/>
        </w:rPr>
        <w:t>».</w:t>
      </w:r>
      <w:r>
        <w:rPr>
          <w:rStyle w:val="FootnoteAnchor"/>
          <w:rtl w:val="true"/>
        </w:rPr>
        <w:footnoteReference w:id="266"/>
      </w:r>
      <w:bookmarkStart w:id="313" w:name="pg12633_133046"/>
    </w:p>
    <w:p>
      <w:pPr>
        <w:pStyle w:val="Heading3"/>
        <w:numPr>
          <w:ilvl w:val="2"/>
          <w:numId w:val="1"/>
        </w:numPr>
        <w:rPr/>
      </w:pPr>
      <w:bookmarkStart w:id="314" w:name="__RefHeading___Toc271177_222507752"/>
      <w:bookmarkStart w:id="315" w:name="_Toc110"/>
      <w:bookmarkEnd w:id="313"/>
      <w:bookmarkEnd w:id="314"/>
      <w:r>
        <w:rPr>
          <w:rtl w:val="true"/>
        </w:rPr>
        <w:t>موانع ذكر خدا</w:t>
      </w:r>
      <w:r>
        <w:rPr>
          <w:rtl w:val="true"/>
        </w:rPr>
        <w:t>:</w:t>
      </w:r>
      <w:bookmarkEnd w:id="315"/>
    </w:p>
    <w:p>
      <w:pPr>
        <w:pStyle w:val="Heading4"/>
        <w:numPr>
          <w:ilvl w:val="3"/>
          <w:numId w:val="1"/>
        </w:numPr>
        <w:rPr/>
      </w:pPr>
      <w:bookmarkStart w:id="316" w:name="__RefHeading___Toc271179_222507752"/>
      <w:bookmarkStart w:id="317" w:name="_Toc111"/>
      <w:bookmarkEnd w:id="316"/>
      <w:r>
        <w:rPr/>
        <w:t>1</w:t>
      </w:r>
      <w:r>
        <w:rPr>
          <w:rtl w:val="true"/>
        </w:rPr>
        <w:t xml:space="preserve">. </w:t>
      </w:r>
      <w:r>
        <w:rPr>
          <w:rtl w:val="true"/>
        </w:rPr>
        <w:t>اولاد و اموال</w:t>
      </w:r>
      <w:bookmarkEnd w:id="317"/>
    </w:p>
    <w:p>
      <w:pPr>
        <w:pStyle w:val="BookText"/>
        <w:rPr/>
      </w:pPr>
      <w:r>
        <w:rPr>
          <w:rFonts w:ascii="Amiri" w:hAnsi="Amiri" w:eastAsia="Amiri" w:cs="Amiri"/>
          <w:color w:val="111111"/>
          <w:sz w:val="28"/>
          <w:sz w:val="28"/>
          <w:szCs w:val="28"/>
          <w:rtl w:val="true"/>
          <w:lang w:bidi="ar-SA"/>
        </w:rPr>
        <w:t>بسيارى از افراد براى بدست آوردن مال و مقام و شهوت، دست به هر كارى مى‌زنند و حلال و حرام خدا را فراموش مى‌كنند و نيز به سبب عشق به فرزندانشان، خدا را فراموش كرده و از ياد خدا غافل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أَيُّهَا الَّذِينَ آمَنُوا لَاتُلْهِكُمْ أَمْوَالُكُمْ وَلَا أَوْلَادُكُمْ عَنْ ذِكْرِ اللَّهِ وَمَنْ يَفْعَلْ ذَلِكَ فَأُوْلَئِكَ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ياد خدا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چنين كنند، از زيانكارانند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318" w:name="__RefHeading___Toc271181_222507752"/>
      <w:bookmarkStart w:id="319" w:name="_Toc112"/>
      <w:bookmarkEnd w:id="318"/>
      <w:r>
        <w:rPr/>
        <w:t>2</w:t>
      </w:r>
      <w:r>
        <w:rPr>
          <w:rtl w:val="true"/>
        </w:rPr>
        <w:t xml:space="preserve">. </w:t>
      </w:r>
      <w:r>
        <w:rPr>
          <w:rtl w:val="true"/>
        </w:rPr>
        <w:t>شيطان</w:t>
      </w:r>
      <w:bookmarkEnd w:id="319"/>
    </w:p>
    <w:p>
      <w:pPr>
        <w:pStyle w:val="BookText"/>
        <w:rPr/>
      </w:pPr>
      <w:r>
        <w:rPr>
          <w:rFonts w:ascii="IRNazanin" w:hAnsi="IRNazanin" w:eastAsia="IRNazanin"/>
          <w:color w:val="111111"/>
          <w:sz w:val="28"/>
          <w:sz w:val="28"/>
          <w:szCs w:val="28"/>
          <w:rtl w:val="true"/>
          <w:lang w:bidi="fa-IR"/>
        </w:rPr>
        <w:t>شيطان سوگند ياد كرده كه فرزندان آدم عليه السلام را گمراه كرده و آنان را از راه خدا منحرف گرداند، به همين جهت خداوند خطر او را نيز گوشزد كرده، آنجا كه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يُرِيدُ الشَّيْطَانُ أَنْ يُوقِعَ بَيْنَكُمْ الْعَدَاوَةَ وَالْبَغْضَاءَ فِى الْخَمْرِ وَالْمَيْسِرِ وَيَصُدَّكُمْ عَنْ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مى‌خواهد به وسيله شراب و قمار، در ميان شما عداوت و كينه ايجاد كند و شما را از ياد خدا باز دارد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320" w:name="__RefHeading___Toc271183_222507752"/>
      <w:bookmarkStart w:id="321" w:name="_Toc113"/>
      <w:bookmarkEnd w:id="320"/>
      <w:r>
        <w:rPr/>
        <w:t>3</w:t>
      </w:r>
      <w:r>
        <w:rPr>
          <w:rtl w:val="true"/>
        </w:rPr>
        <w:t xml:space="preserve">. </w:t>
      </w:r>
      <w:r>
        <w:rPr>
          <w:rtl w:val="true"/>
        </w:rPr>
        <w:t>ناشكرترين عضو</w:t>
      </w:r>
      <w:bookmarkEnd w:id="321"/>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الْجَوارِحِ اقَلُّ شُكراً مِنَ الْعَيْنِ، فلا تُعطوها سُؤلَها فَتَشْغَلُكُمْ عَنْ ذِكرِاللَّهِ ؛ درميان اعضا ناشكرتر از چشم نيست، به خواهشهاى او تن ندهيد كه شما را از ياد خدا غافل مى‌كند</w:t>
      </w:r>
      <w:r>
        <w:rPr>
          <w:rFonts w:eastAsia="IRNazanin" w:cs="IRNazanin"/>
          <w:color w:val="111111"/>
          <w:sz w:val="28"/>
          <w:szCs w:val="28"/>
          <w:rtl w:val="true"/>
          <w:lang w:bidi="fa-IR"/>
        </w:rPr>
        <w:t>».</w:t>
      </w:r>
      <w:r>
        <w:rPr>
          <w:rStyle w:val="FootnoteAnchor"/>
          <w:rtl w:val="true"/>
        </w:rPr>
        <w:footnoteReference w:id="269"/>
      </w:r>
      <w:bookmarkStart w:id="322" w:name="pg12633_133047"/>
    </w:p>
    <w:p>
      <w:pPr>
        <w:pStyle w:val="Heading3"/>
        <w:numPr>
          <w:ilvl w:val="2"/>
          <w:numId w:val="1"/>
        </w:numPr>
        <w:rPr/>
      </w:pPr>
      <w:bookmarkStart w:id="323" w:name="__RefHeading___Toc271185_222507752"/>
      <w:bookmarkStart w:id="324" w:name="_Toc114"/>
      <w:bookmarkEnd w:id="322"/>
      <w:bookmarkEnd w:id="323"/>
      <w:r>
        <w:rPr>
          <w:rtl w:val="true"/>
        </w:rPr>
        <w:t>نتايج دورى از ياد خدا</w:t>
      </w:r>
      <w:r>
        <w:rPr>
          <w:rtl w:val="true"/>
        </w:rPr>
        <w:t>:</w:t>
      </w:r>
      <w:bookmarkEnd w:id="324"/>
    </w:p>
    <w:p>
      <w:pPr>
        <w:pStyle w:val="Heading4"/>
        <w:numPr>
          <w:ilvl w:val="3"/>
          <w:numId w:val="1"/>
        </w:numPr>
        <w:rPr/>
      </w:pPr>
      <w:bookmarkStart w:id="325" w:name="__RefHeading___Toc271187_222507752"/>
      <w:bookmarkStart w:id="326" w:name="_Toc115"/>
      <w:bookmarkEnd w:id="325"/>
      <w:r>
        <w:rPr/>
        <w:t>1</w:t>
      </w:r>
      <w:r>
        <w:rPr>
          <w:rtl w:val="true"/>
        </w:rPr>
        <w:t xml:space="preserve">. </w:t>
      </w:r>
      <w:r>
        <w:rPr>
          <w:rtl w:val="true"/>
        </w:rPr>
        <w:t>سختى زندگى</w:t>
      </w:r>
      <w:bookmarkEnd w:id="326"/>
    </w:p>
    <w:p>
      <w:pPr>
        <w:pStyle w:val="BookText"/>
        <w:rPr/>
      </w:pPr>
      <w:r>
        <w:rPr>
          <w:rFonts w:ascii="Amiri" w:hAnsi="Amiri" w:eastAsia="Amiri" w:cs="Amiri"/>
          <w:color w:val="111111"/>
          <w:sz w:val="28"/>
          <w:sz w:val="28"/>
          <w:szCs w:val="28"/>
          <w:rtl w:val="true"/>
          <w:lang w:bidi="ar-SA"/>
        </w:rPr>
        <w:t>قرآن در اين زمينه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ذِكْرِى فَإِنَّ لَهُ مَعِيشَةً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هركس از ياد من رويگردان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327" w:name="__RefHeading___Toc271189_222507752"/>
      <w:bookmarkStart w:id="328" w:name="_Toc116"/>
      <w:bookmarkEnd w:id="327"/>
      <w:r>
        <w:rPr/>
        <w:t>2</w:t>
      </w:r>
      <w:r>
        <w:rPr>
          <w:rtl w:val="true"/>
        </w:rPr>
        <w:t xml:space="preserve">. </w:t>
      </w:r>
      <w:r>
        <w:rPr>
          <w:rtl w:val="true"/>
        </w:rPr>
        <w:t>همراهى با شيطان</w:t>
      </w:r>
      <w:bookmarkEnd w:id="328"/>
    </w:p>
    <w:p>
      <w:pPr>
        <w:pStyle w:val="BookText"/>
        <w:rPr/>
      </w:pPr>
      <w:r>
        <w:rPr>
          <w:rFonts w:ascii="Amiri" w:hAnsi="Amiri" w:eastAsia="Amiri" w:cs="Amiri"/>
          <w:color w:val="111111"/>
          <w:sz w:val="28"/>
          <w:sz w:val="28"/>
          <w:szCs w:val="28"/>
          <w:rtl w:val="true"/>
          <w:lang w:bidi="ar-SA"/>
        </w:rPr>
        <w:t>قرآن در اين زمينه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يَعْشُ عَنْ ذِكْرِ الرَّحْمَانِ نُقَيِّضْ لَهُ شَيْطَاناً فَهُوَ لَهُ 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هركس از ياد خدا رويگردان شود، شيطان را به سراغ او مى‌فرستيم پس همواره قرين اوست</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329" w:name="__RefHeading___Toc271191_222507752"/>
      <w:bookmarkStart w:id="330" w:name="_Toc117"/>
      <w:bookmarkEnd w:id="329"/>
      <w:r>
        <w:rPr/>
        <w:t>3</w:t>
      </w:r>
      <w:r>
        <w:rPr>
          <w:rtl w:val="true"/>
        </w:rPr>
        <w:t xml:space="preserve">. </w:t>
      </w:r>
      <w:r>
        <w:rPr>
          <w:rtl w:val="true"/>
        </w:rPr>
        <w:t>قساوت قلب</w:t>
      </w:r>
      <w:bookmarkEnd w:id="330"/>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وَالْغَفْلَة فَفيها تَكونُ قَساوَةُ الْقَلْبِ ؛ از غفلت بر حذر باش كه در آن قساوت قلب است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خداوند به حضرت موسى عليه السلام مى‌فرمايد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تَنْسَنىِ عَلى كُلِّ حالٍ وَلا تَفْرَح بِكَثْرَةِ المالِ فَانّ نِسيانى يُقْسىِ القُلوبَ ؛ اى موسى، مرا در هيچ حالى فراموش نكن و به زيادى ثروت خود خوشحال مباش، زيرا فراموش كردن من قلبها را سخت مى‌گرداند</w:t>
      </w:r>
      <w:r>
        <w:rPr>
          <w:rFonts w:eastAsia="IRNazanin" w:cs="IRNazanin"/>
          <w:color w:val="111111"/>
          <w:sz w:val="28"/>
          <w:szCs w:val="28"/>
          <w:rtl w:val="true"/>
          <w:lang w:bidi="fa-IR"/>
        </w:rPr>
        <w:t>».</w:t>
      </w:r>
      <w:r>
        <w:rPr>
          <w:rStyle w:val="FootnoteAnchor"/>
          <w:rtl w:val="true"/>
        </w:rPr>
        <w:footnoteReference w:id="273"/>
      </w:r>
      <w:bookmarkStart w:id="331" w:name="pg12633_133048"/>
    </w:p>
    <w:p>
      <w:pPr>
        <w:pStyle w:val="Heading4"/>
        <w:numPr>
          <w:ilvl w:val="3"/>
          <w:numId w:val="1"/>
        </w:numPr>
        <w:rPr/>
      </w:pPr>
      <w:bookmarkStart w:id="332" w:name="__RefHeading___Toc271193_222507752"/>
      <w:bookmarkStart w:id="333" w:name="_Toc118"/>
      <w:bookmarkEnd w:id="331"/>
      <w:bookmarkEnd w:id="332"/>
      <w:r>
        <w:rPr/>
        <w:t>4</w:t>
      </w:r>
      <w:r>
        <w:rPr>
          <w:rtl w:val="true"/>
        </w:rPr>
        <w:t xml:space="preserve">. </w:t>
      </w:r>
      <w:r>
        <w:rPr>
          <w:rtl w:val="true"/>
        </w:rPr>
        <w:t>خودفراموشى</w:t>
      </w:r>
      <w:bookmarkEnd w:id="333"/>
    </w:p>
    <w:p>
      <w:pPr>
        <w:pStyle w:val="BookText"/>
        <w:rPr/>
      </w:pPr>
      <w:r>
        <w:rPr>
          <w:rFonts w:ascii="Amiri" w:hAnsi="Amiri" w:eastAsia="Amiri" w:cs="Amiri"/>
          <w:color w:val="111111"/>
          <w:sz w:val="28"/>
          <w:sz w:val="28"/>
          <w:szCs w:val="28"/>
          <w:rtl w:val="true"/>
          <w:lang w:bidi="ar-SA"/>
        </w:rPr>
        <w:t>قرآن در اين زمينه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كَالَّذِينَ نَسُوا اللَّهَ فَأَنْسَاهُمْ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همچون كسانى نباشيد، كه خدا را فراموش كردند و خدا نيز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كرد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334" w:name="__RefHeading___Toc271195_222507752"/>
      <w:bookmarkStart w:id="335" w:name="_Toc119"/>
      <w:bookmarkEnd w:id="334"/>
      <w:r>
        <w:rPr/>
        <w:t>5</w:t>
      </w:r>
      <w:r>
        <w:rPr>
          <w:rtl w:val="true"/>
        </w:rPr>
        <w:t xml:space="preserve">. </w:t>
      </w:r>
      <w:r>
        <w:rPr>
          <w:rtl w:val="true"/>
        </w:rPr>
        <w:t>عدم قبول اعمال</w:t>
      </w:r>
      <w:bookmarkEnd w:id="335"/>
    </w:p>
    <w:p>
      <w:p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لِغافِلٍ ؛ عملى از غافل پذيرفته نمى‌شود</w:t>
      </w:r>
      <w:r>
        <w:rPr>
          <w:rFonts w:eastAsia="IRNazanin" w:cs="IRNazanin"/>
          <w:color w:val="111111"/>
          <w:sz w:val="28"/>
          <w:szCs w:val="28"/>
          <w:rtl w:val="true"/>
          <w:lang w:bidi="fa-IR"/>
        </w:rPr>
        <w:t>».</w:t>
      </w:r>
      <w:r>
        <w:rPr>
          <w:rStyle w:val="FootnoteAnchor"/>
          <w:rtl w:val="true"/>
        </w:rPr>
        <w:footnoteReference w:id="275"/>
      </w:r>
      <w:bookmarkStart w:id="336" w:name="pg12633_133049"/>
    </w:p>
    <w:p>
      <w:pPr>
        <w:pStyle w:val="Heading2"/>
        <w:numPr>
          <w:ilvl w:val="1"/>
          <w:numId w:val="1"/>
        </w:numPr>
        <w:rPr/>
      </w:pPr>
      <w:bookmarkStart w:id="337" w:name="__RefHeading___Toc271197_222507752"/>
      <w:bookmarkStart w:id="338" w:name="_Toc120"/>
      <w:bookmarkEnd w:id="336"/>
      <w:bookmarkEnd w:id="337"/>
      <w:r>
        <w:rPr/>
        <w:t>29</w:t>
      </w:r>
      <w:r>
        <w:rPr>
          <w:rtl w:val="true"/>
        </w:rPr>
        <w:t xml:space="preserve">: </w:t>
      </w:r>
      <w:r>
        <w:rPr>
          <w:rtl w:val="true"/>
        </w:rPr>
        <w:t>آزمايش الهى</w:t>
      </w:r>
      <w:bookmarkEnd w:id="338"/>
    </w:p>
    <w:p>
      <w:pPr>
        <w:pStyle w:val="Heading3"/>
        <w:numPr>
          <w:ilvl w:val="2"/>
          <w:numId w:val="1"/>
        </w:numPr>
        <w:rPr/>
      </w:pPr>
      <w:bookmarkStart w:id="339" w:name="__RefHeading___Toc271199_222507752"/>
      <w:bookmarkStart w:id="340" w:name="_Toc121"/>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يُخْتَبَرُ بها عُقولُ الرِّجالِ، المالُ والمُصِيبَةُ والوِلايَةُ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كه خرد مردان را با آن آزمايش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مصيبت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غررالحكم اين حديث اينگونه بيان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يُمْتَحَنُ بهاعُقولُ الرِّجالِ،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الوِلايَةُ وَالمُصيبَةُ</w:t>
      </w:r>
    </w:p>
    <w:p>
      <w:pPr>
        <w:pStyle w:val="BookText"/>
        <w:rPr/>
      </w:pPr>
      <w:r>
        <w:rPr>
          <w:rFonts w:ascii="IRNazanin" w:hAnsi="IRNazanin" w:eastAsia="IRNazanin"/>
          <w:color w:val="111111"/>
          <w:sz w:val="28"/>
          <w:sz w:val="28"/>
          <w:szCs w:val="28"/>
          <w:rtl w:val="true"/>
          <w:lang w:bidi="fa-IR"/>
        </w:rPr>
        <w:t>سه چيز است كه خردهاى آدميان با آنها آزموده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دوستى و مصيبت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يَقولَنَّ احَدُكُمْ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اعوذُ بِكَ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لَيْسَ احَدٌ الّا وَ هُوَ مُشْتَمِلٌ عَلى فِتْنَةٍ، وَلكِنْ مَنِ اسْتَعاذَ فَلْيَسْتَعِذْ مِنْ مُضِلّاتِ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يك از شما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تو پناه مى‌برم از امتحان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كس نيست مگر اينكه امتحانى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كسى كه مى‌خواهد به خدا پناه ببرد،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 زيرا 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اموال و اولاد شما مايه امتحان شما هستند؛</w:t>
      </w:r>
      <w:r>
        <w:rPr>
          <w:rStyle w:val="FootnoteAnchor"/>
          <w:rtl w:val="true"/>
        </w:rPr>
        <w:footnoteReference w:id="277"/>
      </w:r>
      <w:r>
        <w:rPr>
          <w:rFonts w:ascii="Amiri" w:hAnsi="Amiri" w:eastAsia="Amiri" w:cs="Amiri"/>
          <w:color w:val="111111"/>
          <w:sz w:val="28"/>
          <w:sz w:val="28"/>
          <w:szCs w:val="28"/>
          <w:rtl w:val="true"/>
          <w:lang w:bidi="ar-SA"/>
        </w:rPr>
        <w:t xml:space="preserve">معناى اين سخن آن است كه خداوند مردم را به اموال و </w:t>
      </w:r>
      <w:bookmarkStart w:id="341" w:name="pg12633_133050"/>
    </w:p>
    <w:p>
      <w:pPr>
        <w:pStyle w:val="BookText"/>
        <w:rPr/>
      </w:pPr>
      <w:bookmarkEnd w:id="341"/>
      <w:r>
        <w:rPr>
          <w:rFonts w:ascii="IRNazanin" w:hAnsi="IRNazanin" w:eastAsia="IRNazanin"/>
          <w:color w:val="111111"/>
          <w:sz w:val="28"/>
          <w:sz w:val="28"/>
          <w:szCs w:val="28"/>
          <w:rtl w:val="true"/>
          <w:lang w:bidi="fa-IR"/>
        </w:rPr>
        <w:t xml:space="preserve">اولادشان آزمايش مى‌كند، تا آن كس كه از روزيش خشمگين است از آن كس كه شاكر و راضى است شناخته شود، هر چند خداوند سبحان از مردم به خودشان آگاه‌تر است، ولى اين به خاطر آن است كه افعالى كه با آن استحقاق ثواب و عقاب پيدا مى‌كنند ظاهر گردد؛ زيرا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دوست دارند و از دختر متنفّرند و بعضى مال فراوان مى‌خواهند و از كمبود مال ناراضى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قوانين عالم هستى مسأله امتحان و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به خدا پناه مى‌برم از امتحان، معنايش اين است كه پناه مى‌برم از اينكه آفريده شوم، چون آفرينش از امتحان جدا نيست، عالم خلقت، عالم امتحان است؛ از آدم شروع شد و تا پايان دنيا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آزمايش الهى گسترده است و زمان و مكان معيّن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آزمايش هم در آن معيّن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هم انواعى دارد و اين امتحان و آزمايش هدف آفرينش است</w:t>
      </w:r>
      <w:r>
        <w:rPr>
          <w:rFonts w:eastAsia="IRNazanin" w:cs="IRNazanin"/>
          <w:color w:val="111111"/>
          <w:sz w:val="28"/>
          <w:szCs w:val="28"/>
          <w:rtl w:val="true"/>
          <w:lang w:bidi="fa-IR"/>
        </w:rPr>
        <w:t>.</w:t>
      </w:r>
    </w:p>
    <w:p>
      <w:pPr>
        <w:pStyle w:val="Heading3"/>
        <w:numPr>
          <w:ilvl w:val="2"/>
          <w:numId w:val="1"/>
        </w:numPr>
        <w:rPr/>
      </w:pPr>
      <w:bookmarkStart w:id="342" w:name="__RefHeading___Toc271201_222507752"/>
      <w:bookmarkStart w:id="343" w:name="_Toc122"/>
      <w:bookmarkEnd w:id="342"/>
      <w:r>
        <w:rPr>
          <w:rtl w:val="true"/>
        </w:rPr>
        <w:t>فلسفه امتحان</w:t>
      </w:r>
      <w:r>
        <w:rPr>
          <w:rtl w:val="true"/>
        </w:rPr>
        <w:t>:</w:t>
      </w:r>
      <w:bookmarkEnd w:id="34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خداوند از انسان براى كشف باطن او نيست، چون خداوند به اسرار آگاه است، بلكه امتحان براى ظهور استحقاق است كه چه كسى استحقاق ثواب را دارد و چه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الَّذِينَ مِنْ قَبْلِهِمْ فَلَيَعْلَمَنَّ اللَّهُ الَّذِينَ صَدَقُوا وَلَيَعْلَمَنَّ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مردم گمان كردند همين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رها مى‌شوند و آزمايش نخواهند شد؟ ما كسانى را كه پيش از آنان بودند آزموديم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را نيز امتحان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علم خداوند در مورد كسانى كه راست مى‌گويند و كسانى كه دروغ مى‌گويند تحقّق يابد</w:t>
      </w:r>
      <w:r>
        <w:rPr>
          <w:rFonts w:eastAsia="IRNazanin" w:cs="IRNazanin"/>
          <w:color w:val="111111"/>
          <w:sz w:val="28"/>
          <w:szCs w:val="28"/>
          <w:rtl w:val="true"/>
          <w:lang w:bidi="fa-IR"/>
        </w:rPr>
        <w:t>».</w:t>
      </w:r>
      <w:r>
        <w:rPr>
          <w:rStyle w:val="FootnoteAnchor"/>
          <w:rtl w:val="true"/>
        </w:rPr>
        <w:footnoteReference w:id="278"/>
      </w:r>
      <w:bookmarkStart w:id="344" w:name="pg12633_133051"/>
    </w:p>
    <w:p>
      <w:pPr>
        <w:pStyle w:val="Heading3"/>
        <w:numPr>
          <w:ilvl w:val="2"/>
          <w:numId w:val="1"/>
        </w:numPr>
        <w:rPr/>
      </w:pPr>
      <w:bookmarkStart w:id="345" w:name="__RefHeading___Toc271203_222507752"/>
      <w:bookmarkStart w:id="346" w:name="_Toc123"/>
      <w:bookmarkEnd w:id="344"/>
      <w:bookmarkEnd w:id="345"/>
      <w:r>
        <w:rPr>
          <w:rtl w:val="true"/>
        </w:rPr>
        <w:t>انواع آزمايش</w:t>
      </w:r>
      <w:r>
        <w:rPr>
          <w:rtl w:val="true"/>
        </w:rPr>
        <w:t>:</w:t>
      </w:r>
      <w:bookmarkEnd w:id="346"/>
    </w:p>
    <w:p>
      <w:pPr>
        <w:pStyle w:val="BookText"/>
        <w:rPr/>
      </w:pPr>
      <w:r>
        <w:rPr>
          <w:rFonts w:ascii="Amiri" w:hAnsi="Amiri" w:eastAsia="Amiri" w:cs="Amiri"/>
          <w:color w:val="111111"/>
          <w:sz w:val="28"/>
          <w:sz w:val="28"/>
          <w:szCs w:val="28"/>
          <w:rtl w:val="true"/>
          <w:lang w:bidi="ar-SA"/>
        </w:rPr>
        <w:t>بعضى از امتحانها سخت و بعضى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قرآن نمونه‌هايى از آزمايش الهى بيان شده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شما را با بديها و خوبيها آزمايش مى‌كنيم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وَلَنَبْلُوَنَّكُمْ بِشَىْ‌ءٍ مِنَ الْخَوْفِ وَالْجُوعِ وَنَقْصٍ مِنْ الْأَمْوَالِ وَالْأَنفُسِ وَالثَّمَرَاتِ وَبَشِّرِ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همه شما را با چيزى از ترس، گرسنگى، و كاهش در مالها و جانها و ميوه‌ها آزمايش مى‌كنيم؛ و بشارت ده به استقامت كنندگان</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امتحان نسبت به موقعيّت اشخاص متفاوت است، آنها كه قوى‌ترند امتحان آنها سنگين‌تر است و آنها كه ضعيف‌ترند به همان نسبت امتحان مى‌شوند؛ انبيا و اوليا هم امتحان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نمونه‌هايى از امتحانات پيامبران را بازگو كرده است،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ابْتَلَى إِبْرَاهِيمَ رَبُّهُ بِكَلِمَاتٍ فَأَتَمَّهُنَّ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خداوند ابراهيم را با وسايل گوناگون آزمود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زمان پادشاهى نمرود دانشمندان علم هيئت به او خبر دادند كه كودكى به دنيا مى‌آيد و مردم را از بت پرستى باز مى‌دارد و حكومت او را سرنگون مى‌كند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تصميم گرفت كه زنها را از مردها جدا كند و هر پسرى كه به دنيا مى‌آيد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تا صدهزار طفل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حضرت ابراهيم عليه السلام به دنيا آمد و مادرش او را تا سيزده سال در غار پنهان كرد، امتحان اوّل او مبارزه با بت‌پرستى بود او بتهايى را كه پرستش مى‌شدند، شكست؛ ولى نمروديان بر ضدّ ابراهيم عليه السلام تبليغ كردند و مردم را بر عليه او شوراندند و حتّى زنانى كه كارشان پشم </w:t>
      </w:r>
    </w:p>
    <w:p>
      <w:pPr>
        <w:pStyle w:val="BookText"/>
        <w:rPr/>
      </w:pPr>
      <w:r>
        <w:rPr>
          <w:rFonts w:ascii="IRNazanin" w:hAnsi="IRNazanin" w:eastAsia="IRNazanin"/>
          <w:color w:val="111111"/>
          <w:sz w:val="28"/>
          <w:sz w:val="28"/>
          <w:szCs w:val="28"/>
          <w:rtl w:val="true"/>
          <w:lang w:bidi="fa-IR"/>
        </w:rPr>
        <w:t>ريسى بود از درآمد آن هيزم تهيّه مى‌كردند، حتّى بيماران وصيّت مى‌كردند كه مقدارى از اموالشان را هيزم بخرند و حاجتمندان به عنوان نذر هيزم مى‌آوردند، مدّت چهل روز اقدام به جمع‌آورى هيزم كردند و آتش بزرگى را افروختند و با منجنيق ابراهيم عليه السلام را داخل آن انداختند؛ در اين زمان جبرئيل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ألَكَ حَاجَةٌ؟؛ آيا نيازى به كمك من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اليكَ فَلا؛ به تو نيازى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رَبّك ؛ حاجتت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وضعيت من آگاه است پس همين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آتش مورد خطاب قرار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نَارُ كُونِى بَرْداً وَسَلَاماً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آتش بر ابراهيم سرد و سالم باش</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لذا آتش براى حضرت ابراهيم،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آرام‌ترين، راحت‌ترين و بهترين روزهاى عمر حضرت ابراهيم عليه السلام همان روزى بود كه وى در دل آتش به سر مى‌برد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جالب اينكه در روايتى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نمرود تصميم گرفت ابراهيم عليه السلام را از آن سرزمين تبعيد كند، دستور داد گوسفندان و اموال او را مصادره كنند و خودش تنها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محصول ساليان طولانى از عمر من است، اگر مى‌خواهيد مالم را بگيريد پس عمرى را كه در اين سرزمين مصرف كرده‌ام به من بازگردانيد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بر اين شد كه يكى از قاضيان دستگاه در اين ميان داورى كند، قاضى حكم كرد كه اموال ابراهيم عليه السلام را بگيرند و عمرى را كه در آن سرزمين صرف كرده به او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نمرود از اين ماجرا آگاه شد، دستور داد اموال و گوسفندانش را به او باز گردانند تا همراه خود ببرد و گفت من مى‌ترسم كه اگر او در اينجا بماند دين و آيين شما را خراب كند، و به خدايانتان زيان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إنَّ بِقَيَ </w:t>
      </w:r>
    </w:p>
    <w:p>
      <w:pPr>
        <w:pStyle w:val="BookText"/>
        <w:rPr/>
      </w:pPr>
      <w:r>
        <w:rPr>
          <w:rFonts w:ascii="Amiri" w:hAnsi="Amiri" w:eastAsia="Amiri" w:cs="Amiri"/>
          <w:color w:val="111111"/>
          <w:sz w:val="28"/>
          <w:sz w:val="28"/>
          <w:szCs w:val="28"/>
          <w:rtl w:val="true"/>
          <w:lang w:bidi="ar-SA"/>
        </w:rPr>
        <w:t>في بِلادِكُم أفْسَدَ دِينَكُم وَأضَرَّ بآلِهَتِكُمْ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دومين آزمايش ابراهيم عليه السلام زمانى بود كه به دوران پيرى رسيد و چون همسرش سارا عقيم بود، به پيشنهاد سارا با كنيز او هاجر ازدواج كرد و خداوند اسماعيل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مأمور شد تا اسماعيل و هاجر را از فلسطين به حجاز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اسماعيل به نوجوانى رسيد، آزمايش ابراهيم عليه السلام شروع شد و خداوند از او خواست كه فرزندش را قربانى كند و ابراهيم عليه السلام اسماعيل عليه السلام را به قربانگاه برد واز امتحان سربلند بيرون آمد و در نتيجه از مرتبه نبوّت كه ابلاغ احكام است، به مقام امامت كه اجراى احكام است، رسيد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إِنِّى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امام و پيشواى مردم قرار دادم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بعضى از مفسّران در توضيح اين آيه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نَفْسَهُ لِلنِّيرانِ، وَقَلْبَهُ للرَّحمانِ وَوَلَدَهُ لِلْقُربانِ ومَالَهُ للإخْوانِ ؛ ابراهيم در راه خدا تن را به آتش و قلب را به خدا، و فرزند را به قربانى، و اموال را به برادران و ياران سپرد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قرآن در جاى ديگر درباره حضرت سليمان عليه السلام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رَآهُ مُسْتَقِرّاً عِنْدَهُ قَالَ هَذَا مِنْ فَضْلِ رَبِّى لِيَبْلُوَنِى أَأَشْكُرُ أَمْ أَكْفُرُ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آزمايش كند كه آيا شكر او را به جاى آوردم يا كفران مى‌كنم؟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مطابق حديث مورد بحث عقل مردان با سه چيز آزمايش مى‌شود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 كسى كه به خاطر مال، ايمان و تقوايش را از دست مى‌دهد، در واقع شخصيّت خود را از دست داده و در اين امتحان مردود است؛ چرا كه مال ابزار است و هدف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مصيبت‌هايى است كه پيش مى‌آيد و تحمل افراد را امتحان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خالى از مصيبت نيست و اينها آزمايش است تا روشن شود كه شخص در مصائب چه مى‌كند، اگر صبر كند، حرفهاى نامناسب نزند، كفران و ناشكرى نكند مأجور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پيروان مكتب انبيا نمونه‌هاى درخشانى از صبر و پايدارى در صحنه امتحان ديده مى‌شود كه هر كدام مى‌تواند الگو و اسوه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عقيل زنى مسلمان و باديه 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خود را همراه شتران به باديه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تعدادى ميهمان بر او وارد شدند، در همان وقت به او خبر دادند كه شتر خشمگين فرزندش را در چاه انداخته است و از دنيا رفته است؛ زن با ايمان، به كسى كه خبر مرگ فرزند را براى او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 پياده شو، و به پذيرايى از مهمانها كمك كن، گوسفندى داشت به او داد تا آن را ذبح كند و غذا را آماده كرد و نزد ميهمانان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مى‌خوردند و از صبر و استقامت اين زن در شگفت بودند، يكى از حاضران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غذا خوردن فارغ شديم، زن با ايمان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از قرآن به خوبى آگاه باشد؟ يكى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آگاهم،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بخوان تا در برابر مرگ فرزند مايه آرامش خاطر من گردد،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آيات را براى او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إِذَا أَصَابَتْهُمْ مُصِيبَةٌ قَالُوا 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عَلَيْهِمْ صَلَوَاتٌ مِنْ رَبِّهِمْ وَرَحْمَةٌ وَأُوْلَئِكَ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بشارت ده به استقامت‌كنندگان، آنها كه هرگاه مصيبتى به آنها 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هستيم و به سوى او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همانها هستند كه لطف و رحمت خدا شامل حالشان شده و آنها هستند هدايت يافتگان</w:t>
      </w:r>
      <w:r>
        <w:rPr>
          <w:rFonts w:eastAsia="IRNazanin" w:cs="IRNazanin"/>
          <w:color w:val="111111"/>
          <w:sz w:val="28"/>
          <w:szCs w:val="28"/>
          <w:rtl w:val="true"/>
          <w:lang w:bidi="fa-IR"/>
        </w:rPr>
        <w:t>».</w:t>
      </w:r>
      <w:r>
        <w:rPr>
          <w:rStyle w:val="FootnoteAnchor"/>
          <w:rtl w:val="true"/>
        </w:rPr>
        <w:footnoteReference w:id="28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زن رو به قبله ايستاد و چند ركعت نماز خواند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انّى </w:t>
      </w:r>
    </w:p>
    <w:p>
      <w:pPr>
        <w:pStyle w:val="BookText"/>
        <w:rPr/>
      </w:pPr>
      <w:r>
        <w:rPr>
          <w:rFonts w:ascii="IRNazanin" w:hAnsi="IRNazanin" w:eastAsia="IRNazanin"/>
          <w:color w:val="111111"/>
          <w:sz w:val="28"/>
          <w:sz w:val="28"/>
          <w:szCs w:val="28"/>
          <w:rtl w:val="true"/>
          <w:lang w:bidi="fa-IR"/>
        </w:rPr>
        <w:t>فَعَلْتُ ما امَرْتَنى، فَانْجِزْلى ما وَعَدْتَنى ؛ خداوندا من آنچه را تو دستور داده بودى انجام دادم و رشته شكيبايى را رها نساختم، تو هم آنچه را از رحمت و صلوات بر من وعده داده‌اى بر من ارزانى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در اين جهان كسى براى كسى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مى‌گويد من فكر كردم مى‌خواهد بگويد فرزندم براى من باقى مى‌ماند، امّا ديدم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براى امّتش باقى مى‌ماند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كه همان مقام است و بعضى از افراد با آن امتحان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وقتى مقام پيدا مى‌كنند خود را گم نمى‌كنند مثل امام خمينى قدس سره كه خود را گم نكرد و تا آخر خود را طلبه مى‌دانست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بعضى هستند كه چون ظرفيّت ندارند وقتى به مقام مى‌رسند حركات، حرفها، و نگاهشان عوض مى‌شود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2633_133057"/>
      <w:bookmarkStart w:id="348" w:name="pg12633_133057"/>
      <w:bookmarkEnd w:id="348"/>
    </w:p>
    <w:p>
      <w:pPr>
        <w:pStyle w:val="Heading2"/>
        <w:numPr>
          <w:ilvl w:val="1"/>
          <w:numId w:val="1"/>
        </w:numPr>
        <w:rPr/>
      </w:pPr>
      <w:bookmarkStart w:id="349" w:name="pg12633_133057"/>
      <w:bookmarkStart w:id="350" w:name="__RefHeading___Toc271205_222507752"/>
      <w:bookmarkStart w:id="351" w:name="_Toc124"/>
      <w:bookmarkEnd w:id="349"/>
      <w:bookmarkEnd w:id="350"/>
      <w:r>
        <w:rPr/>
        <w:t>30</w:t>
      </w:r>
      <w:r>
        <w:rPr>
          <w:rtl w:val="true"/>
        </w:rPr>
        <w:t xml:space="preserve">: </w:t>
      </w:r>
      <w:r>
        <w:rPr>
          <w:rtl w:val="true"/>
        </w:rPr>
        <w:t>بهاى بدن انسان</w:t>
      </w:r>
      <w:bookmarkEnd w:id="351"/>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 أَبْدانَكُمْ لَيْسَ لَها ثَمَنٌ الّا الجَنَّةَ، فَلا تَبيعوها بِغَيْرِها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كاظم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شما جز بهشت بهايى ندارد، به چيز ديگرى نفروشيد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اين جمله را حضرت على عليه السلام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يَدَعُ هذِهِ اللُّمَاظَةَ لِأَهْلِها؟ انَّهُ لَيْسَ لِأَنْفُسِكُمْ ثَمَنٌ الّا الْجَنَّةَ، فَلا تَبيعُوها الّا بِها؛ آيا آزاد مردى پيدا مى‌شود كه اين ته مانده دنيا را به اهلش وا گذارد؟ بدانيد جان شما بهايى جز بهشت ندارد، به كمتر از آن نفروشيد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سوره والعصر استفاده مى‌شود كه انسان هميشه در زيان طبيعى است؛ در درون ذات انسان سرمايه‌اى است كه به تدريج فانى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لَفِى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سرمايه انسان عمر اوست و نمى‌شود آن را نگه داشت، به تدريج فانى مى‌شود و هر نَفَس گامى به سوى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الى أَجَلِهِ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سرمايه‌اى است رو به زوال و انسان گرفتار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سرمايه </w:t>
      </w:r>
    </w:p>
    <w:p>
      <w:pPr>
        <w:pStyle w:val="BookText"/>
        <w:rPr/>
      </w:pPr>
      <w:r>
        <w:rPr>
          <w:rFonts w:ascii="IRNazanin" w:hAnsi="IRNazanin" w:eastAsia="IRNazanin"/>
          <w:color w:val="111111"/>
          <w:sz w:val="28"/>
          <w:sz w:val="28"/>
          <w:szCs w:val="28"/>
          <w:rtl w:val="true"/>
          <w:lang w:bidi="fa-IR"/>
        </w:rPr>
        <w:t>قابل تبديل است، اگر سرمايه يك سرمايه‌دار طلا باشد باقى مى‌ماند، امّا اگر سيب باشد بايد تبديل كند چون در غير اين صورت خراب مى‌شود، حال عمر را كه سرمايه‌اى رو به زوال است به چه تبديل كند كه زيان نكند؟ هركس اين سرمايه عمر را با چيزى معامله مى‌كند، بعضى با هوا و هوس و لذّتهاى دنيا و بعضى با جمع آورى ثروت و بعضى با كسب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قرآن همه اينها زيان است و تنها كسانى سود مى‌كنند كه قرآن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وَعَمِلُوا الصَّالِحَاتِ وَتَوَاصَوْا بِالْحَقِّ 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براى نجات از خسران به چهار اصل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ايمان است كه به طور مطلق ذكر شده است، تا شامل ايمان به همه مقدّسات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است كه ثمره ايمان است، به همين دليل اغلب در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وَهُوَ مُؤْمِنٌ فَلَنُحْيِيَنَّهُ حَيَاةً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فرد از مرد يا زن عمل صالحى انجام دهد، در حالى‌كه مؤمن است، او را به حياتى پاك زنده مى‌داريم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همگانى و عمومى به سوى حق است، تا همگان حق را از باطل به خوبى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و سفارش كردن يكديگر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بدن و وجود شما هيچ بهايى جز بهشت ندارد اگر به غير آن بفروشيد ضرر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جنّت فقط نعمت مادّى نيست بلكه قرب به خدا و</w:t>
      </w:r>
    </w:p>
    <w:p>
      <w:pPr>
        <w:pStyle w:val="BookText"/>
        <w:rPr/>
      </w:pPr>
      <w:r>
        <w:rPr>
          <w:rFonts w:ascii="IRNazanin" w:hAnsi="IRNazanin" w:eastAsia="IRNazanin"/>
          <w:color w:val="111111"/>
          <w:sz w:val="28"/>
          <w:sz w:val="28"/>
          <w:szCs w:val="28"/>
          <w:rtl w:val="true"/>
          <w:lang w:bidi="fa-IR"/>
        </w:rPr>
        <w:t>رضى الله عنهم</w:t>
      </w:r>
    </w:p>
    <w:p>
      <w:pPr>
        <w:pStyle w:val="BookText"/>
        <w:rPr/>
      </w:pPr>
      <w:r>
        <w:rPr>
          <w:rFonts w:ascii="Amiri" w:hAnsi="Amiri" w:eastAsia="Amiri" w:cs="Amiri"/>
          <w:color w:val="111111"/>
          <w:sz w:val="28"/>
          <w:sz w:val="28"/>
          <w:szCs w:val="28"/>
          <w:rtl w:val="true"/>
          <w:lang w:bidi="ar-SA"/>
        </w:rPr>
        <w:t>است، قرآن مى‌فرمايد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فَادْخُلِى فِى عِبَادِى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وَادْخُلِى جَنَّتِى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اى روح آرام يافته، به سوى پروردگارت باز گرد در حالى كه هم تو از او خشنودى و هم او از تو خشنود است، پس در سلك بندگانم در آى، و در بهشتم وارد شو</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مرحوم نراقى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شيّادى به مغازه يك خواروبار فروش مراجعه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گردوها هزار تايش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ريال،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دانه به من بده،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گفتيد يك دانه ارزش ندارد، يك دانه به من بده؟ او هم داد و رفت و براى بار سوم و چهارم برگشت و تقاضاى يك دانه گردو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يقه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سرمايه مرا مى‌خواهى از دستم ببرى، به بهانه اين كه يكى يكى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نراقى بعد از نقل اين داستان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عمر انسان همين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خيلى زياد است امّا يك ساعت مهم نيست، به تدريج ساعتها را مى‌گيرد، امروز و فردا را مى‌گيرد يك وقت مى‌بينيم كه تمام عمر را داده‌ايم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كسى كه قبل از آنكه عمر خود را از دست بدهند قدرش را بدانند؛ چرا كه زيانكاران واقعى آنها هستند كه عمر را از دست داده‌اند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2633_133061"/>
      <w:bookmarkStart w:id="353" w:name="pg12633_133061"/>
      <w:bookmarkEnd w:id="353"/>
    </w:p>
    <w:p>
      <w:pPr>
        <w:pStyle w:val="Heading2"/>
        <w:numPr>
          <w:ilvl w:val="1"/>
          <w:numId w:val="1"/>
        </w:numPr>
        <w:rPr/>
      </w:pPr>
      <w:bookmarkStart w:id="354" w:name="pg12633_133061"/>
      <w:bookmarkStart w:id="355" w:name="__RefHeading___Toc271207_222507752"/>
      <w:bookmarkStart w:id="356" w:name="_Toc125"/>
      <w:bookmarkEnd w:id="354"/>
      <w:bookmarkEnd w:id="355"/>
      <w:r>
        <w:rPr/>
        <w:t>31</w:t>
      </w:r>
      <w:r>
        <w:rPr>
          <w:rtl w:val="true"/>
        </w:rPr>
        <w:t xml:space="preserve">: </w:t>
      </w:r>
      <w:r>
        <w:rPr>
          <w:rtl w:val="true"/>
        </w:rPr>
        <w:t>گوشه‌گيرى</w:t>
      </w:r>
      <w:bookmarkEnd w:id="356"/>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الصَّبْرُ عَلَى الْوَحْدَةِ عَلامَةُ قُوَّةِ الْعَقْلِ، فَمَنْ عَقَلَ عَنِ اللَّهِ تَبارَكَ وَتَعالى اعْتَزَلَ أَهْلَ الدُّنْيا وَالرّاغِبينَ فيها، وَرَغِبَ فيما عِنْدَ رَبِّه وَكانَ اللَّهُ آنِسَهُ فىِ الوَحْشَةِ وَصاحِبَهُ فىِ الوَحْدَةِ وَ غِناهُ فرى الْعَيْلَةِ وَمُعِزَّهُ في غَيْرِ عَشيرَةٍ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كاظم عليه السلام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و سازش با تنهايى نشان قدرت عقل است، هركه با خداى تبارك و تعالى آشنا شود، ازدنيا و دلباختگان دنيا كناره گيرد، و بدانچه نزد خداست دل بندد، خدا در وحشت انيس او، و در تنهايى رفيق او، و بى‌نيازى او در زمان ندارى وعزّت او در بى كسى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درباره بحث جدايى از اهل دنياست،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وحدت در مقابل اهل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كناره‌گيرى از اهل دنيا نشانه قدرت عقل است، پس كسى كه خدا را به خوبى بشناسد از اهل دنيا و راغبين در دنيا جدا شده و راغب فيما عنداللَّه مى‌شود و در اين صورت است كه خداوند چند هدف براى او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در وحشت، انيس او خداست، دوم اينكه در تنهايى، همنشين او خداست سوم اينكه بى نيازى او در فقر خداست و چهارم </w:t>
      </w:r>
    </w:p>
    <w:p>
      <w:pPr>
        <w:pStyle w:val="BookText"/>
        <w:rPr/>
      </w:pPr>
      <w:r>
        <w:rPr>
          <w:rFonts w:ascii="Amiri" w:hAnsi="Amiri" w:eastAsia="Amiri" w:cs="Amiri"/>
          <w:color w:val="111111"/>
          <w:sz w:val="28"/>
          <w:sz w:val="28"/>
          <w:szCs w:val="28"/>
          <w:rtl w:val="true"/>
          <w:lang w:bidi="ar-SA"/>
        </w:rPr>
        <w:t>اينكه عزّت دهنده او خداست بدون اينكه داراى عشيره و خاندان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اجتماعى يا انفرادى زندگى كردن در ميان علماى علم اخلاق بسيار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آنها معتقد بودند كه عزلت گزيدن و به تنهايى زندگى كردن سبب تكامل انسان است، لذا پيروان خود را به جدايى از مردم و تنهايى دعوت مى‌كردند، ولى از نظر قرآن و احاديث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نيست، چون زندگى و روح انسان، روح اجتماعى است و انسان مدنى بالطبع است؛ بهترين عبادات ما كه نماز جمعه و جماعت و حج است، در جمع انجام مى‌گيرد و اگر اصل، گوشه‌گيرى است پس اين جمع براى چيست؟</w:t>
      </w:r>
    </w:p>
    <w:p>
      <w:pPr>
        <w:pStyle w:val="BookText"/>
        <w:rPr/>
      </w:pPr>
      <w:r>
        <w:rPr>
          <w:rFonts w:ascii="IRNazanin" w:hAnsi="IRNazanin" w:eastAsia="IRNazanin"/>
          <w:color w:val="111111"/>
          <w:sz w:val="28"/>
          <w:sz w:val="28"/>
          <w:szCs w:val="28"/>
          <w:rtl w:val="true"/>
          <w:lang w:bidi="fa-IR"/>
        </w:rPr>
        <w:t xml:space="preserve">منتها يك استثنا دارد كه در روايات آمده است و اين سبب شده است كه بعضى خيال كنند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فساد بر اهل زمان غلبه پيدا كند وظيفه انسان گوشه‌گيرى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درباره علّت گوشه‌گيرى ايشان سؤال شده است ايشان در جواب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 الزَّمانُ وَ تَغَيَّرَالإخوانُ، فَرَأيْتُ الانْفِرادَ أسكَنَ لِلفُؤادِ؛ زمانه فاسد شده و برادران تغيير كرده‌اند، بنابراين، آرامش دل را در تنهايى يافتم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 اين در صورتى است كه واقعاً فساد در همه جا باشد در غير اين صورت گوشه‌گيرى و تنهايى، سرچشمه بسيارى از مفاسد است؛ يكى از مفاسد آن بدبينى نسبت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خودبينى و خودخواهى است كه خود را اعلم الناس و ازهد الناس مى‌داند و باعث مى‌شود شيطان هم در تنهايى او را وسوسه كند؛ و سوم اينكه اخلاق انسان در تنهايى بد و خشن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گاهى اوقات چاره‌اى نيست جز اينكه انسان گوشه‌گيرى اختيار كند كه حديث مورد بحث به آن اشاره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گسترده‌اى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w:t>
      </w:r>
    </w:p>
    <w:p>
      <w:pPr>
        <w:pStyle w:val="BookText"/>
        <w:rPr/>
      </w:pPr>
      <w:r>
        <w:rPr>
          <w:rFonts w:ascii="Amiri" w:hAnsi="Amiri" w:eastAsia="Amiri" w:cs="Amiri"/>
          <w:color w:val="111111"/>
          <w:sz w:val="28"/>
          <w:sz w:val="28"/>
          <w:szCs w:val="28"/>
          <w:rtl w:val="true"/>
          <w:lang w:bidi="ar-SA"/>
        </w:rPr>
        <w:t>خلاصه آن را ذكر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به مقام انس رسيد، دوستى خلوت و عزلت و دورى از مردم بر دل او غالب مى‌شود، زيرا مصاحبت و آميزش با مردمان دل را از توجّه تام به خدا مشغول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عزلت و مصاحبت كداميك برتر است، زيرا علما در اين مسأله دو نظر دارند، و اخبار نيز در اين‌باره مختلف است، جمعى از علما عزلت و گوشه‌گيرى را بر مصاحبت ودر آميختن با مردم ترجيح مى‌دهند، و جمعى ديگر آميزش و آمد و شد با مردم را بر گوشه‌گيرى برگ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مدح و ستايش و فوايد عزلت رسيده نظر دارند، مانند سخن پيامبر اكرم صلى الله عليه و آله كه وقتى از آن حضرت درباره راه نجات پرسيده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بنشين، و دين خود را نگاهدار، و برگناه خود گريه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امام صادق عليه السلام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تباه گشت، و برادران دگرگون شدند، و تنهايى و انفراد براى آرامش خاطر و اطمينان قلب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آشنايان خود را كم كن، و از آن كه مى‌شناسى بيگانه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فوائد عزلت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فراغت براى عبادت، ذكر، فكر، انس گرفتن به مناجات خدا، و دورى از گناهانى كه اغلب انسان به سبب آميزش با مردم در معرض آنهاست، مانند غيبت، رياكارى و ديگر آفات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مصاحبت را بر عزلت و گوشه‌گيرى ترجيح مى‌دهند بر اساس ظواهر اخبار در ستايش رابطه و انس و الفت گرفتن وفوايد آن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پيامبر صلى الله عليه و آله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الجماعةَ ماتَ ميتَةَ الْجاهِليَّةِ؛ هركه از جماعت جدا شود به راه و رسم جاهليّت بميرد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نشينى بپرهيزيد، وبا عامّه مردم و جماعت باشيد و در مساجد حاضر شويد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فوايد ارتباط با مردم نيز فراوان است، مانند تعليم و تعلّم، و كسب اخلاق فاضله از همنشينى با صاحبان آن، و شنيدن مواعظ و نصايح، و رسيدن به ثواب، حضور در نماز جمعه و جماعت و تشييع جنازه، عيادت بيماران، ديدار برادران، برآوردن حاجات نيازمندان، رفع ظلم از مظلومان و شاد كردن مؤمنان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نمى‌شود به طور مطلق بر ترجيح يكى بر ديگرى حكم كرد و صحيح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بودن يكى از آن دو نسبت به اشخاص و احوال و زمان و مكان تفاوت مى‌كند، براى بعضى گوشه‌گيرى و عزلت تام، بهتر است، و براى بعضى ديگر رابطه و آمد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بعضى ديگر ميانه روى در عزلت و 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كسى كه به مقام انس و استغراق رسيده، خلوت و عزلت پسنديده‌تر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اويس قرنى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نيافتم كه پروردگار خود را بشناسد و با غير خدا انس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بزرگان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لذّت مؤمن در خلوت و تنهايى به مناجات پرودرگار خويش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خالى بودن از فضيلت، احساس تنهايى و وحشت مى‌كند، پس به واسطه ملاقات و رابطه با مردم شاد مى‌گردد و وحشت را از خود دور مى‌كند؛ و چون ذات آدمى با فضيلت شد، طالب تنهايى مى‌شود تا از تفكّر يارى جويد و علم و حكمت را بيرون كشد</w:t>
      </w:r>
      <w:r>
        <w:rPr>
          <w:rFonts w:eastAsia="IRNazanin" w:cs="IRNazanin"/>
          <w:color w:val="111111"/>
          <w:sz w:val="28"/>
          <w:szCs w:val="28"/>
          <w:rtl w:val="true"/>
          <w:lang w:bidi="fa-IR"/>
        </w:rPr>
        <w:t>.</w:t>
      </w:r>
      <w:r>
        <w:rPr>
          <w:rStyle w:val="FootnoteAnchor"/>
          <w:rtl w:val="true"/>
        </w:rPr>
        <w:footnoteReference w:id="297"/>
      </w:r>
      <w:bookmarkStart w:id="357" w:name="pg12633_133065"/>
    </w:p>
    <w:p>
      <w:pPr>
        <w:pStyle w:val="Heading2"/>
        <w:numPr>
          <w:ilvl w:val="1"/>
          <w:numId w:val="1"/>
        </w:numPr>
        <w:rPr/>
      </w:pPr>
      <w:bookmarkStart w:id="358" w:name="__RefHeading___Toc271209_222507752"/>
      <w:bookmarkStart w:id="359" w:name="_Toc126"/>
      <w:bookmarkEnd w:id="357"/>
      <w:bookmarkEnd w:id="358"/>
      <w:r>
        <w:rPr/>
        <w:t>32</w:t>
      </w:r>
      <w:r>
        <w:rPr>
          <w:rtl w:val="true"/>
        </w:rPr>
        <w:t xml:space="preserve">: </w:t>
      </w:r>
      <w:r>
        <w:rPr>
          <w:rtl w:val="true"/>
        </w:rPr>
        <w:t>همنشينى</w:t>
      </w:r>
      <w:bookmarkEnd w:id="359"/>
    </w:p>
    <w:p>
      <w:pPr>
        <w:pStyle w:val="Heading3"/>
        <w:numPr>
          <w:ilvl w:val="2"/>
          <w:numId w:val="1"/>
        </w:numPr>
        <w:rPr/>
      </w:pPr>
      <w:bookmarkStart w:id="360" w:name="__RefHeading___Toc271211_222507752"/>
      <w:bookmarkStart w:id="361" w:name="_Toc127"/>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 الصّالِحينَ داعيةٌ الَى الصَّلاحِ، وَ آدابُ العُلَماءِ زيادَةٌ فىِ العَقْلِ، وَ طاعَة وُلاةِ الأمْرِ تَمامُ العِزِّ</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امام سجاد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وقتى صالحان در يك جا جمع مى‌شوند به نيكى دعوت مى‌كنند، و معاشرت با دانشمندان فزونى در خرد است، و طاعت واليان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حكّام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عزّت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انسان دسته جمعى است و تنها نمى‌تواند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زندگى جمعى نياز به رفيق دارد و بدون رفيق زندگى ناگوار است و روح ناآرام مى‌شود، لذا زندانهاى انفرادى بسيار سخت است و اگر طولانى باشد باعث جنون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اين حديث سه نصيحت فرموده است</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71213_222507752"/>
      <w:bookmarkStart w:id="363" w:name="_Toc128"/>
      <w:bookmarkEnd w:id="362"/>
      <w:r>
        <w:rPr/>
        <w:t>1</w:t>
      </w:r>
      <w:r>
        <w:rPr>
          <w:rtl w:val="true"/>
        </w:rPr>
        <w:t xml:space="preserve">. </w:t>
      </w:r>
      <w:r>
        <w:rPr>
          <w:rtl w:val="true"/>
        </w:rPr>
        <w:t>همنشين</w:t>
      </w:r>
      <w:bookmarkEnd w:id="36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انسان داراى ابعادى است، و امورى كه شخصيّت انسان را تشكيل مى‌دهند مختلفند، مانند جنبه‌هاى وراثت، پدر و مادر، استاد و وسايل ارتباط </w:t>
      </w:r>
    </w:p>
    <w:p>
      <w:pPr>
        <w:pStyle w:val="BookText"/>
        <w:rPr/>
      </w:pPr>
      <w:r>
        <w:rPr>
          <w:rFonts w:ascii="IRNazanin" w:hAnsi="IRNazanin" w:eastAsia="IRNazanin"/>
          <w:color w:val="111111"/>
          <w:sz w:val="28"/>
          <w:sz w:val="28"/>
          <w:szCs w:val="28"/>
          <w:rtl w:val="true"/>
          <w:lang w:bidi="fa-IR"/>
        </w:rPr>
        <w:t>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امورى كه در ترسيم شخصيّت انسان خيلى مؤثّر است، همنشين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در وضع روحى و فكرى و اخلاقى انسان تأثير مى‌گذارد؛ و اثرش به قدرى زياد است كه گاهى يك همنشين خوب انسان را بهشتى و يك همنشين بد انسان را جهنّمى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انتخاب دوست براى خود، كاملًا مراقب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از امام على عليه السلام گواه بر اين مطلب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اشْتَبَهَ عَلَيْكُم حالُ الرَّجُلِ فَلَمْ تَعْرِفُوهُ فَانْظُروا الى خُلَطائِهِ وَ جُلَسائِهِ فَانَّ الْمَرْءَ عَلى دينِ خَليلِهِ وجَليسِهِ ؛ اگر حال كسى بر شما مشتبه شد و نمى‌توانيد بفهميد كه خوب است يا بد، به دوستان و همنشينانش نگاه كنيد چرا كه انسان دين دوستانش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نشان مى‌دهد كه دين و ايمان انسان بستگى به دوست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جهنّميان به جهنّم و بهشتيان به بهشت مى‌روند، امّا از آيات استفاده مى‌شود كه اينها يك ارتباطى باهم دارند و هم ديگر را مى‌بينند و گاهى گفتگوهايى بين آنها ردّ وبدل مى‌شود، از جمله آن گفتگوها اين است كه بهشتيان مى‌گويند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سَلَكَكُمْ فِى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چيز شما را به دوزخ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دلايلى ذكر مى‌كنند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لَمْ نَكُ مِنَ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نَكُ نُطْعِمُ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نَخُوضُ مَعَ الْخَائِضِينَ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 ما از نمازگزاران نبوديم، و اطعام مستمندان نمى‌كرديم، و پيوسته با اهل باطل همنشين و هم صدا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سرانجام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وَكُنَّا نُكَذِّبُ بِيَوْمِ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همواره روز جزا را انكار مى‌كرديم</w:t>
      </w:r>
      <w:r>
        <w:rPr>
          <w:rFonts w:eastAsia="IRNazanin" w:cs="IRNazanin"/>
          <w:color w:val="111111"/>
          <w:sz w:val="28"/>
          <w:szCs w:val="28"/>
          <w:rtl w:val="true"/>
          <w:lang w:bidi="fa-IR"/>
        </w:rPr>
        <w:t>».</w:t>
      </w:r>
      <w:r>
        <w:rPr>
          <w:rStyle w:val="FootnoteAnchor"/>
          <w:rtl w:val="true"/>
        </w:rPr>
        <w:footnoteReference w:id="29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تفسير اين 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نيكان، انسان را به نيكى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ائمّه عليهم السلام افراد بسيارى را بزرگ كرده است، به عنوان مثال فضّه كه خادمه حضرت زهرا عليها السلام بود و مستجاب الدعوه شد و بيست سال با قرآن سخن مى‌گفت و يا قنبر با امام على عليه السلام همنشين شد و به مقام عالى </w:t>
      </w:r>
    </w:p>
    <w:p>
      <w:pPr>
        <w:pStyle w:val="BookText"/>
        <w:rPr/>
      </w:pPr>
      <w:r>
        <w:rPr>
          <w:rFonts w:ascii="IRNazanin" w:hAnsi="IRNazanin" w:eastAsia="IRNazanin"/>
          <w:color w:val="111111"/>
          <w:sz w:val="28"/>
          <w:sz w:val="28"/>
          <w:szCs w:val="28"/>
          <w:rtl w:val="true"/>
          <w:lang w:bidi="fa-IR"/>
        </w:rPr>
        <w:t>رسيد، بنابراين همنشينى ناخود آگاه در انسان اثر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نتيجه دوستى بد را در قيامت بيان كرده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يَعَضُّ الظَّالِمُ عَلَى يَدَيْهِ يَقُولُ يَا لَيْتَنِى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وَيْلَتَى لَيْتَنِى لَمْ أَتَّخِذْ فُلَاناً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أَضَلَّنِى عَنِ الذِّكْرِ بَعْدَ إِذْ جَاءَنِى وَكَانَ الشَّيْطَانُ لِلْإِنسَانِ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خاطر بياور روزى را كه ظالم دست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مى‌گزد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با رسول خدا راهى برگزيده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 و شيطان هميشه خواركننده انسان بوده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مفسران در شأن نزول اين آيات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پيامبر اكرم صلى الله عليه و آله دو دوست به نام عقبه و ابى در ميان مشركين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عقبه از سفر مى‌آمد غذايى ترتيب مى‌داد و اشراف قومش را دعوت مى‌كرد و در عين حال دوست مى‌داشت به محضر پيامبر صلى الله عليه و آله برسد، هرچند اسلام را نپذيرفته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سفر آمد و طبق معمول غذايى آماده و دوستان را دعوت كرد، در ضمن از پيامبر اسلام صلى الله عليه و آله نيز دعوت نمود، هنگامى كه سفره را گستردند و غذا حاضر شد،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غذاى تو نمى‌خورم تا شهادت به وحدانيّت خدا و رسالت من دهى، عقبه شهادتين به زبان جارى كرد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گوش دوستش ابى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عقبه از آيينت منحرف شدى؟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منحرف نشدم، ولى مردى بر من وارد شد كه حاضر نبود از غذايم بخورد جز اينكه شهادتين بگويم، من از اين شرم داشتم كه او از سر سفره من برخيزد، بى آنكه غذا خورده باشد، به همين جهت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از تو راضى نمى‌شوم، مگر اينكه در برابر او بايستى و به او توهين كنى، عقبه </w:t>
      </w:r>
      <w:bookmarkStart w:id="364" w:name="pg12633_133068"/>
    </w:p>
    <w:p>
      <w:pPr>
        <w:pStyle w:val="BookText"/>
        <w:rPr/>
      </w:pPr>
      <w:bookmarkEnd w:id="364"/>
      <w:r>
        <w:rPr>
          <w:rFonts w:ascii="IRNazanin" w:hAnsi="IRNazanin" w:eastAsia="IRNazanin"/>
          <w:color w:val="111111"/>
          <w:sz w:val="28"/>
          <w:sz w:val="28"/>
          <w:szCs w:val="28"/>
          <w:rtl w:val="true"/>
          <w:lang w:bidi="fa-IR"/>
        </w:rPr>
        <w:t>اين كار را كرد و مرتد شد، و سرانجام در جنگ بدر در صف كفّار به قتل رسيد و رفيقش ابى نيز در جنگ احد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نازل شد و سرنوشت مردى را كه در اين جهان گرفتار دوست گمراهش مى‌شود و او را به گمراهى مى‌كشاند، شرح داد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تأثيرپذيرى انسان از همنشين و دوست تا حدّى است كه از حضرت سليمان عليه السلام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لاتَحكُمُوا على رَجُلٍ بِشَيْ‌ءٍ حتّى تَنْظُروا إلى مَن يُصاحِبُ، فإنّما يُعرَفُ الرَّجُلُ بِأشكالِهِ وَ أقرانِهِ، وَ يُنسَبُ الى أصحابِهِ وَأخدانِهِ ؛ درباره كسى قضاوت نكنيد تا آنگاه كه ببينيد با چه كسى دوستى مى‌كند، چرا كه انسان به وسيله دوستان و ياران و رفقايش شناخته مى‌شود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365" w:name="__RefHeading___Toc271215_222507752"/>
      <w:bookmarkStart w:id="366" w:name="_Toc129"/>
      <w:bookmarkEnd w:id="365"/>
      <w:r>
        <w:rPr/>
        <w:t>2</w:t>
      </w:r>
      <w:r>
        <w:rPr>
          <w:rtl w:val="true"/>
        </w:rPr>
        <w:t xml:space="preserve">. </w:t>
      </w:r>
      <w:r>
        <w:rPr>
          <w:rtl w:val="true"/>
        </w:rPr>
        <w:t>آداب علما عقل انسان را زياد مى‌كند</w:t>
      </w:r>
      <w:bookmarkEnd w:id="366"/>
    </w:p>
    <w:p>
      <w:pPr>
        <w:pStyle w:val="BookText"/>
        <w:rPr/>
      </w:pPr>
      <w:r>
        <w:rPr>
          <w:rFonts w:ascii="IRNazanin" w:hAnsi="IRNazanin" w:eastAsia="IRNazanin"/>
          <w:color w:val="111111"/>
          <w:sz w:val="28"/>
          <w:sz w:val="28"/>
          <w:szCs w:val="28"/>
          <w:rtl w:val="true"/>
          <w:lang w:bidi="fa-IR"/>
        </w:rPr>
        <w:t>آداب يعنى حرفهاى علما با علما و اهل فضل، چرا كه گاهى حرفهاى عادى آنها در انسان اثر مى‌كند، علاوه بر اين زندگى آنها هم الهام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كسى كه خواهان داشتن ياران بسيار است، چگونه با دانشمندان خردمند و پرهيزكار مصاحبت نمى‌كند تا از فضايل آنها بهره گيرد و در پرتو دانش آنها هدايت شود و مصاحبت آنان او را آراسته گرداند؟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367" w:name="__RefHeading___Toc271217_222507752"/>
      <w:bookmarkStart w:id="368" w:name="_Toc130"/>
      <w:bookmarkEnd w:id="367"/>
      <w:r>
        <w:rPr/>
        <w:t>3</w:t>
      </w:r>
      <w:r>
        <w:rPr>
          <w:rtl w:val="true"/>
        </w:rPr>
        <w:t xml:space="preserve">. </w:t>
      </w:r>
      <w:r>
        <w:rPr>
          <w:rtl w:val="true"/>
        </w:rPr>
        <w:t>اطاعت حاكم عادل نوعى عزّت است</w:t>
      </w:r>
      <w:bookmarkEnd w:id="3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اسلامى كه تشكيل مى‌شود مردم بايد از آن حكومت اطاعت كنند و مخالفت نكنند، چرا كه عزّت آنها از بين مى‌رود</w:t>
      </w:r>
      <w:r>
        <w:rPr>
          <w:rFonts w:eastAsia="IRNazanin" w:cs="IRNazanin"/>
          <w:color w:val="111111"/>
          <w:sz w:val="28"/>
          <w:szCs w:val="28"/>
          <w:rtl w:val="true"/>
          <w:lang w:bidi="fa-IR"/>
        </w:rPr>
        <w:t xml:space="preserve">. </w:t>
      </w:r>
      <w:bookmarkStart w:id="369" w:name="pg12633_133069"/>
    </w:p>
    <w:p>
      <w:pPr>
        <w:pStyle w:val="Heading2"/>
        <w:numPr>
          <w:ilvl w:val="1"/>
          <w:numId w:val="1"/>
        </w:numPr>
        <w:rPr/>
      </w:pPr>
      <w:bookmarkStart w:id="370" w:name="__RefHeading___Toc271219_222507752"/>
      <w:bookmarkStart w:id="371" w:name="_Toc131"/>
      <w:bookmarkEnd w:id="369"/>
      <w:bookmarkEnd w:id="370"/>
      <w:r>
        <w:rPr/>
        <w:t>33</w:t>
      </w:r>
      <w:r>
        <w:rPr>
          <w:rtl w:val="true"/>
        </w:rPr>
        <w:t xml:space="preserve">: </w:t>
      </w:r>
      <w:r>
        <w:rPr>
          <w:rtl w:val="true"/>
        </w:rPr>
        <w:t>مرگ و حيات قلب</w:t>
      </w:r>
      <w:bookmarkEnd w:id="371"/>
    </w:p>
    <w:p>
      <w:pPr>
        <w:pStyle w:val="Heading3"/>
        <w:numPr>
          <w:ilvl w:val="2"/>
          <w:numId w:val="1"/>
        </w:numPr>
        <w:rPr/>
      </w:pPr>
      <w:bookmarkStart w:id="372" w:name="__RefHeading___Toc271221_222507752"/>
      <w:bookmarkStart w:id="373" w:name="_Toc132"/>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الأنْذالِ وَالحَديثُ مَعَ النِساءِ، وَالجُلُوسُ مَعَ الأغنياءِ</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هستند كه همنشينى با آنها قلب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شخص خسيس و گفتگو با زنان و همنشينى با توانگران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نَذْل به معناى شخص خسيس است كه تمام سخنش از بخل و مسائل پست و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بيشتر بخل مالى مراد است كه انسان را از شخصيّت عالى پايين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دوم كه از همنشينى با آنان نهى شده زنان هستند كه طبيعتشان اين است كه از زرق و برق دنيا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 با ايمان حسابشان جداست و افراد معمولى مراد است كه وقتى دور هم مى‌نشينند، حرف آنها اين است كه زينت آلات را چه كردى، دست بند و گوشواره چه شد، در عقد فلانى چه گذشت، مهريّه فلانى چه بود و خلاصه محور صحبتها فقط دنيا و زينت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طايفه سوم اغنيا هستند كه در ميان آنها هميشه سخن از پول است كه در فلان </w:t>
      </w:r>
    </w:p>
    <w:p>
      <w:pPr>
        <w:pStyle w:val="BookText"/>
        <w:rPr/>
      </w:pPr>
      <w:r>
        <w:rPr>
          <w:rFonts w:ascii="IRNazanin" w:hAnsi="IRNazanin" w:eastAsia="IRNazanin"/>
          <w:color w:val="111111"/>
          <w:sz w:val="28"/>
          <w:sz w:val="28"/>
          <w:szCs w:val="28"/>
          <w:rtl w:val="true"/>
          <w:lang w:bidi="fa-IR"/>
        </w:rPr>
        <w:t xml:space="preserve">معامله فلان مقدار سود كردم، فلان كس خانه اين چنينى ساخته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وجه جامعى بين اين سه گروه هست كه از دنيا و امور مادّى سخن به ميان آوردن و فرو رفتن در عالم مادّه است كه قلب انسان را مى‌ميراند، چون حيات قلب در معنويّت و تقواست و به همين جهت وقتى انسان مجذوب عالم مادّه شود قلب او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صورت يك قاعده است كه استثنا دارد چون زنان و توانگران با ايمان هم هستند، ولى اكثر توانگران فخرفروشى مى‌كنند، و همچنين اكثر زنان در مورد زينت صحبت مى‌كنند و اين قلب ديگر مجال ندارد به خدا فكر كرده و درد فقرا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افرادى هم هستند كه نگاه به آنها قلب را زنده مى‌كند و انسان را به ياد خدا، معنويّت و قيامت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و روايات چنين استنباط مى‌شود كه براى قلب انسان حيات و مرگى است، غير از اين حيات و مرگى كه جنبه فيزيكى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قلب مى‌ميرد و گاهى زنده مى‌شود، گناهان قلب را مى‌ميراند و توبه آن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 لَاتُسْمِعُ الْمَوْتَى وَلَا تُسْمِعُ الصُّمَّ الدُّعَاءَ إِذَا وَلَّوْا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بِهَادِى الْعُمْىِ عَنْ ضَلَالَتِهِمْ إِنْ تُسْمِعُ إِلَّا مَنْ يُؤْمِنُ بِآيَاتِنَا فَهُمْ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تو نمى‌توانى سخنت را به گوش مردگان برسانى، و نمى‌توانى كران را هنگامى كه روى بر مى‌گردانند و پشت مى‌كنند فرا خوانى، و نيز نمى‌توانى كوران را از گمراهيشان برهانى، تو فقط مى‌توانى سخن خود را به گوش كسانى برسانى كه آماده پذيرش ايمان به آيات ما هستند و در برابر حق تسليم هستند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حيات مادّى آثارى دارد كه زندگى و توليد مثل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معنوى هم آثارى دارد كه نورانيّت، علم، تقوا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قبيل است، علاوه بر اين </w:t>
      </w:r>
    </w:p>
    <w:p>
      <w:pPr>
        <w:pStyle w:val="BookText"/>
        <w:rPr/>
      </w:pPr>
      <w:r>
        <w:rPr>
          <w:rFonts w:ascii="Amiri" w:hAnsi="Amiri" w:eastAsia="Amiri" w:cs="Amiri"/>
          <w:color w:val="111111"/>
          <w:sz w:val="28"/>
          <w:sz w:val="28"/>
          <w:szCs w:val="28"/>
          <w:rtl w:val="true"/>
          <w:lang w:bidi="ar-SA"/>
        </w:rPr>
        <w:t>بركاتى در اجتماع دارد و در ايثار و فداكارى و هدايت مردم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مواعظ را مى‌شنود ولى تكان نمى‌خورد و در او اثر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دردمند را مى‌بيند ولى عكس‌العمل نشان نمى‌دهد؛ گاهى قلب چنان زنده است كه كلمه‌اى از امام على عليه السلام مى‌شنود وصيحه مى‌زند و روى زمين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امر طبيعى است كه اگر انسان به گناه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 به تدريج با آن انس مى‌گيرد؛ نخست يك حالت است بعداً يك عادت مى‌شود سپس مبدّل به يك ملكه مى‌گردد و جزء بافت انسان مى‌شود و كارش به جايى مى‌رسد كه بازگشت براى او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همانند كسى است كه آگاهانه با وسيله‌اى چشم و گوش خود را كور و كر مى‌كند تا چيزى را نبيند و نشنود؛ اينها كسانى هستند كه قلبشان سياه شده است و افرادى هستند كه وقتى عمل خلافى را انجام مى‌دهند، ابتدا خودشان معترفند كه صد در صد خلافكار و گنهكارند و به همين دليل از كار خود ناراحتند، ولى كم كم كه با آن انس گرفتند اين ناراحتى از بين مى‌رود و در مراحل بالاتر گاهى كارشان به جايى مى‌رسد كه نه تنها ناراحت نيستند بلكه خوشحالند و آن را وظيفه انسانى يا دينى خود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حجّاج بن يوسف آمده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گنهكارند من بايد بر آنها مسلّط باشم و به آنها ستم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همه جنايت را مأموريّتى از سوى خدا براى خود مى‌پنداشت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سپاهيان چنگيز در يكى از شهرهاى مرزى ايران سخنرانى مى‌كرد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معتقد نيستيد كه خداوند عذاب رابر گنهكاران نازل مى‌كند، ما همان عذاب الهى هستيم، پس هيچ‌گونه مقاومت نكنيد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آن است كه انسان مراقب باشد اگر گناهى از او سر زد بلافاصله آن را با آب توبه و عمل صالح بشويد، مبادا به صورت رنگ ثابتى براى قلب در آيد و بر آن مهر </w:t>
      </w:r>
      <w:bookmarkStart w:id="374" w:name="pg12633_133072"/>
    </w:p>
    <w:p>
      <w:pPr>
        <w:pStyle w:val="BookText"/>
        <w:rPr/>
      </w:pPr>
      <w:bookmarkEnd w:id="374"/>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باقر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هيچ بنده مؤمنى نيست مگر اينكه در قلب او يك نقطه سفيد و درخشنده‌اى است، هنگامى كه گناهى مرتكب شود در آن منطقه سفيد نقطه سياهى پيدا مى‌شود كه اگر توبه كند، آن سياهى برطرف مى‌شود و اگر ادامه دهد بر سياهى افزوده مى‌شود تا تمام سفيدى را مى‌پوشاند و ديگر صاحب چنين دلى هرگز به خير و سعادت باز نمى‌گردد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375" w:name="__RefHeading___Toc271223_222507752"/>
      <w:bookmarkStart w:id="376" w:name="_Toc133"/>
      <w:bookmarkEnd w:id="375"/>
      <w:r>
        <w:rPr>
          <w:rtl w:val="true"/>
        </w:rPr>
        <w:t>مجالست و همنشينى</w:t>
      </w:r>
      <w:r>
        <w:rPr>
          <w:rtl w:val="true"/>
        </w:rPr>
        <w:t>:</w:t>
      </w:r>
      <w:bookmarkEnd w:id="376"/>
    </w:p>
    <w:p>
      <w:pPr>
        <w:pStyle w:val="Heading4"/>
        <w:numPr>
          <w:ilvl w:val="3"/>
          <w:numId w:val="1"/>
        </w:numPr>
        <w:rPr/>
      </w:pPr>
      <w:bookmarkStart w:id="377" w:name="__RefHeading___Toc271225_222507752"/>
      <w:bookmarkStart w:id="378" w:name="_Toc134"/>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يكى از عواملى كه شخصيّت انسان را مى‌سازد همنشين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على دِينِ خَلِيلِه و جَليسِه ؛ انسان بر دين دوست و همنشين خود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اشْتَبَه عَلَيْكُم أمْرُه و لَمْ تَعْرِفوا دِيْنَهُ، فَانْظُروا إلى خُلَطائِه، فإن كانوا أهْلَ دينِ اللَّهِ فَهُوَ على دينِ اللَّهِ، و إن كانوا على غَيْرِ دينِ اللَّه فَلا حَظَّ لَه مِن دِينِ اللَّهِ ؛ هرگاه وضع كسى بر شما مشتبه شد و دين او را نشناختيد به دوستانش نظر كنيد، اگر اهل دين و آيين خدا باشند، او نيز پيرو آيين خداست، و اگر بر آيين خدا نباشند، او نيز بهره‌اى از آيين حق ندارد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دوست را ساده نگيريد، وسواس داشته باشيد، نگذاريد فرزندان شما با هر كس دوستى كند، شاهدش همين است كه مجالست با اين چند گروه قلب را </w:t>
      </w:r>
      <w:bookmarkStart w:id="379" w:name="pg12633_133073"/>
    </w:p>
    <w:p>
      <w:pPr>
        <w:pStyle w:val="BookText"/>
        <w:rPr/>
      </w:pPr>
      <w:bookmarkEnd w:id="379"/>
      <w:r>
        <w:rPr>
          <w:rFonts w:ascii="Amiri" w:hAnsi="Amiri" w:eastAsia="Amiri" w:cs="Amiri"/>
          <w:color w:val="111111"/>
          <w:sz w:val="28"/>
          <w:sz w:val="28"/>
          <w:szCs w:val="28"/>
          <w:rtl w:val="true"/>
          <w:lang w:bidi="ar-SA"/>
        </w:rPr>
        <w:t>مى‌ميراند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احاديث فراوانى در باب قلب در موضوعات مختلف ذكر شده است كه علاقه‌مندان مى‌توانند به آن مراجعه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 مختصر نمونه‌هايى از آن را ذكر مى‌كنيم</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71227_222507752"/>
      <w:bookmarkStart w:id="381" w:name="_Toc135"/>
      <w:bookmarkEnd w:id="380"/>
      <w:r>
        <w:rPr/>
        <w:t>1</w:t>
      </w:r>
      <w:r>
        <w:rPr>
          <w:rtl w:val="true"/>
        </w:rPr>
        <w:t xml:space="preserve">. </w:t>
      </w:r>
      <w:r>
        <w:rPr>
          <w:rtl w:val="true"/>
        </w:rPr>
        <w:t>اقسام قلب</w:t>
      </w:r>
      <w:bookmarkEnd w:id="381"/>
    </w:p>
    <w:p>
      <w:p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مَنكوسٌ لا يَعى على شى‌ءٍ مِن الخَيرِ و هُو قَلبُ الكافِرِ، و قلبٌ فيهِ‌نُكتَهٌ سَوْداءٌ فَالْخيرُ و الشَّرُّ فيهِ يَعْتَلِجانِ فَما كانَ مِنهُ أقوى غَلَبَ علَيهِ، و قَلبٌ مَفتوحٌ فيهِ مِصباحٌ يَزْهَرُ ولا يُطفَأُ نُورُهُ إلى يَومِ القِيامَةِ وَ هو قَلبُ المؤمِن ؛ دلها سه گونه است دلى كه واژگون است، كه هيچ خيرى در آن نيست و آن دل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در آن نقطه‌اى سياه وجود دارد، در اين دل خوبى و بدى با يكديگر مى‌ستيزند و هركدام نيرومندتر بود بر ديگرى چيره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گشاده كه در آن چراغى مى‌درخشد و نورش تا روزقيامت خاموش نمى‌شود و آن دل مؤمن است</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82" w:name="__RefHeading___Toc271229_222507752"/>
      <w:bookmarkStart w:id="383" w:name="_Toc136"/>
      <w:bookmarkEnd w:id="382"/>
      <w:r>
        <w:rPr/>
        <w:t>2</w:t>
      </w:r>
      <w:r>
        <w:rPr>
          <w:rtl w:val="true"/>
        </w:rPr>
        <w:t xml:space="preserve">. </w:t>
      </w:r>
      <w:r>
        <w:rPr>
          <w:rtl w:val="true"/>
        </w:rPr>
        <w:t>طهارت قلب</w:t>
      </w:r>
      <w:bookmarkEnd w:id="383"/>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قُلوبَكُم مِن دَرَنِ السّيِّئاتِ تُضاعَفْ لَكُمُ الحَسَناتُ ؛ دلهاى خود را از چرك گناهان پاك كنيد، تا حسنات شما دوچندان شود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قُلوبَكُم مِن الْحِقْدِ فانَّهُ داءٌ مُوبى‌ءٌ؛ دلهاى خود را از كينه پاك كنيد زيرا كينه مرضى مسرى است</w:t>
      </w:r>
      <w:r>
        <w:rPr>
          <w:rFonts w:eastAsia="IRNazanin" w:cs="IRNazanin"/>
          <w:color w:val="111111"/>
          <w:sz w:val="28"/>
          <w:szCs w:val="28"/>
          <w:rtl w:val="true"/>
          <w:lang w:bidi="fa-IR"/>
        </w:rPr>
        <w:t>».</w:t>
      </w:r>
      <w:r>
        <w:rPr>
          <w:rStyle w:val="FootnoteAnchor"/>
          <w:rtl w:val="true"/>
        </w:rPr>
        <w:footnoteReference w:id="311"/>
      </w:r>
      <w:bookmarkStart w:id="384" w:name="pg12633_133074"/>
    </w:p>
    <w:p>
      <w:pPr>
        <w:pStyle w:val="Heading4"/>
        <w:numPr>
          <w:ilvl w:val="3"/>
          <w:numId w:val="1"/>
        </w:numPr>
        <w:rPr/>
      </w:pPr>
      <w:bookmarkStart w:id="385" w:name="__RefHeading___Toc271231_222507752"/>
      <w:bookmarkStart w:id="386" w:name="_Toc137"/>
      <w:bookmarkEnd w:id="384"/>
      <w:bookmarkEnd w:id="385"/>
      <w:r>
        <w:rPr/>
        <w:t>3</w:t>
      </w:r>
      <w:r>
        <w:rPr>
          <w:rtl w:val="true"/>
        </w:rPr>
        <w:t xml:space="preserve">. </w:t>
      </w:r>
      <w:r>
        <w:rPr>
          <w:rtl w:val="true"/>
        </w:rPr>
        <w:t>عوامل قساوت قلب</w:t>
      </w:r>
      <w:bookmarkEnd w:id="386"/>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إلّالِقَسوةِ القُلوبِ، وَ ما قَسَتِ القُلوبُ إلّالكَثرَةِ الذُّنوبِ ؛ اشكها نمى‌خشكد مگر به سبب سخت شدن دلها و دلها سخت نشود مگر به سبب زيادى گناهان</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تُكْثِروا الكلامَ بغَيرِ ذِكرِاللَّهِ، فانَّ كَثرَةَ الكلامِ بِغَيْرِ ذِكرِاللَّهِ قَسَوَةُ القَلبِ، انَّ أَبْعَدَ النّاسِ مِن اللَّهِ القَلبُ القاسىِ ؛ در غير از ياد خدا، زياده‌گويى نكنيد، زيرا زياده‌گويى در غير ياد خدا، موجب سنگدلى مى‌شود چرا كه شخص سنگدل از خدا دور است</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387" w:name="__RefHeading___Toc271233_222507752"/>
      <w:bookmarkStart w:id="388" w:name="_Toc138"/>
      <w:bookmarkEnd w:id="387"/>
      <w:r>
        <w:rPr/>
        <w:t>4</w:t>
      </w:r>
      <w:r>
        <w:rPr>
          <w:rtl w:val="true"/>
        </w:rPr>
        <w:t xml:space="preserve">. </w:t>
      </w:r>
      <w:r>
        <w:rPr>
          <w:rtl w:val="true"/>
        </w:rPr>
        <w:t>آنچه دل را زنده مى‌كند</w:t>
      </w:r>
      <w:bookmarkEnd w:id="388"/>
    </w:p>
    <w:p>
      <w:pPr>
        <w:pStyle w:val="BookText"/>
        <w:rPr/>
      </w:pPr>
      <w:r>
        <w:rPr>
          <w:rFonts w:ascii="IRNazanin" w:hAnsi="IRNazanin" w:eastAsia="IRNazanin"/>
          <w:color w:val="111111"/>
          <w:sz w:val="28"/>
          <w:sz w:val="28"/>
          <w:szCs w:val="28"/>
          <w:rtl w:val="true"/>
          <w:lang w:bidi="fa-IR"/>
        </w:rPr>
        <w:t>حضرت على عليه السلام به فرزندش امام حسن عليه السلام چنين وصيت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أحْىِ قَلْبَكَ بالمَوعِظَةِ، وأَمِتْهُ بِالزَّهادَةِ؛ دل خويش را با موعظه، زنده كن و با دل كندن از دنيا، بميرانش</w:t>
      </w:r>
      <w:r>
        <w:rPr>
          <w:rFonts w:eastAsia="IRNazanin" w:cs="IRNazanin"/>
          <w:color w:val="111111"/>
          <w:sz w:val="28"/>
          <w:szCs w:val="28"/>
          <w:rtl w:val="true"/>
          <w:lang w:bidi="fa-IR"/>
        </w:rPr>
        <w:t>».</w:t>
      </w:r>
      <w:r>
        <w:rPr>
          <w:rStyle w:val="FootnoteAnchor"/>
          <w:rtl w:val="true"/>
        </w:rPr>
        <w:footnoteReference w:id="31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مُعاشَرَةُ ذَوىِ الفَضائلِ حَياةُ القُلوبِ ؛ همنشينى با انسان با فضيلت، دلها را زنده مى‌كند</w:t>
      </w:r>
      <w:r>
        <w:rPr>
          <w:rFonts w:eastAsia="Amiri" w:cs="Amiri" w:ascii="Amiri" w:hAnsi="Amiri"/>
          <w:color w:val="111111"/>
          <w:sz w:val="28"/>
          <w:szCs w:val="28"/>
          <w:rtl w:val="true"/>
          <w:lang w:bidi="ar-SA"/>
        </w:rPr>
        <w:t>».</w:t>
      </w:r>
      <w:r>
        <w:rPr>
          <w:rStyle w:val="FootnoteAnchor"/>
          <w:rtl w:val="true"/>
        </w:rPr>
        <w:footnoteReference w:id="315"/>
      </w:r>
      <w:bookmarkStart w:id="389" w:name="pg12633_133075"/>
    </w:p>
    <w:p>
      <w:pPr>
        <w:pStyle w:val="Heading2"/>
        <w:numPr>
          <w:ilvl w:val="1"/>
          <w:numId w:val="1"/>
        </w:numPr>
        <w:rPr/>
      </w:pPr>
      <w:bookmarkStart w:id="390" w:name="__RefHeading___Toc271235_222507752"/>
      <w:bookmarkStart w:id="391" w:name="_Toc139"/>
      <w:bookmarkEnd w:id="389"/>
      <w:bookmarkEnd w:id="390"/>
      <w:r>
        <w:rPr/>
        <w:t>34</w:t>
      </w:r>
      <w:r>
        <w:rPr>
          <w:rtl w:val="true"/>
        </w:rPr>
        <w:t xml:space="preserve">: </w:t>
      </w:r>
      <w:r>
        <w:rPr>
          <w:rtl w:val="true"/>
        </w:rPr>
        <w:t>كار و بى‌كارى</w:t>
      </w:r>
      <w:bookmarkEnd w:id="391"/>
    </w:p>
    <w:p>
      <w:pPr>
        <w:pStyle w:val="Heading3"/>
        <w:numPr>
          <w:ilvl w:val="2"/>
          <w:numId w:val="1"/>
        </w:numPr>
        <w:rPr/>
      </w:pPr>
      <w:bookmarkStart w:id="392" w:name="__RefHeading___Toc271237_222507752"/>
      <w:bookmarkStart w:id="393" w:name="_Toc140"/>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الشُّغْلُ مَجْهَدَةً، فَاتِّصالُ الفَراغِ مَفْسَدَةٌ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كاركردن مايه رنج و زحمت است، هميشه بيكار بودن نيز موجب فساد و تباهى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آن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اثراتش بسيار مهم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بسيارى از مفاسد اجتماعى را مى‌گيرد كه يكى از مهمترين عوامل اين فساد بيكارى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كه بهترين زمان فعّاليّت شيطان بعد از نماز مغرب و عشا است و ساعات اوّل شب به عنوان ساعات غفلت شمرده مى‌شود كه فريضه نماز غفيله نيز به اين منظور است، چون اين ساعات پايان كار و ساعت بيكارى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مذكور كار را يك عامل در مقابل فساد و بيكارى را همراه با فساد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گذشته از اين، كار در جاى خودش اهميت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همه فعّال بودند و سفر و حضر براى آنها فرق نمى‌كرد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اسلامى، به مسأله تلاش و كوشش براى كسب روزى اهميّت فوق </w:t>
      </w:r>
    </w:p>
    <w:p>
      <w:pPr>
        <w:pStyle w:val="BookText"/>
        <w:rPr/>
      </w:pPr>
      <w:r>
        <w:rPr>
          <w:rFonts w:ascii="Amiri" w:hAnsi="Amiri" w:eastAsia="Amiri" w:cs="Amiri"/>
          <w:color w:val="111111"/>
          <w:sz w:val="28"/>
          <w:sz w:val="28"/>
          <w:szCs w:val="28"/>
          <w:rtl w:val="true"/>
          <w:lang w:bidi="ar-SA"/>
        </w:rPr>
        <w:t>العاده‌اى داده شده و از سستى و تنبلى نهى شده است، امام صادق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تَكسَلوا فى طَلَبِ مَعايِشِكُم، فانّ آباءَنا كانوا يَركُضُونَ فيها و يَطلُبُونَها؛ در تحصيل روزى تنبلى نكنيد، زيرا پدران ما در اين راه مى‌دويدند و آن را طلب مى‌كردند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كالمُجَاهِدِ فى سَبيلِ اللَّهِ ؛ كسى كه براى روزى خانواده خود، تلاش مى‌كند، مانند مجاهد در راه خداست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حتّى دستور داده شده است كه مسلمانان صبح هر چه زودتر از خانه خارج شوند و به دنبال تأمين معاش براى زندگى بروند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جمله كسانى كه دعايشان هرگز به استجابت نمى‌رسد، كسانى هستند كه تنى سالم دارند و گوشه خانه نشسته و تنها براى گشايش روزى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عليه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بيت‌المال نمى‌خوردى و با دستت كار مى‌كردى، البتّه نيكو بنده‌اى بودى،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عليه السلام چهل بامداد گريست، آنگاه خداوند به آهن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بنده‌ام داود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آهن را در دست داوود نرم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داوود، روزى يك زره مى‌بافت و آن را به هزار درهم مى‌فروخت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شصت زره بافت و آن را به سيصد و شصت هزار درهم فروخت و بدين ترتيب از بيت‌المال بى‌نياز شد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لَأُبْغِضُ الرجُلَ أن يَكونَ كَسْلاناً عن أمرِ دُنياهُ، وَ مَن كَسِلَ عَن أمرِ دُنياهُ فهُو عن أَمرِ آخِرَتِهِ أَكسَلُ ؛ من از مردى كه در كار دنيايش تنبل باشد متنفر هستم، كسى كه در كار دنيا سهل‌انگار و تنبل باشد، در كار آخرتش نيز چنين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موسى بن جعفر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لَيُبْغِضُ العَبدَ النَّوّامَ، انَّ اللَّهَ تعالى لَيُبْغِضُ العَبدَ الفارِغَ ؛ خداوند بنده پر خواب و انسان بى‌كار را دشمن مى‌دارد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به اين نكته بايد توجّه داشت كه آنچه اهميّت دارد كيفيّت كار است نه كميّت آن؛ و اين حقيقت به خوبى از آيات قرآن به دست مى‌آيد كه اسلام در هيچ موردى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بودن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نكرده است، بلكه همه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عامل اصلى سعادت انسان سعى و تلاش است و تنها با اظهار ايمان و سخن به دست نمى‌آيد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هر انسانى در گرو اعمال خودش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 ؛ و اينكه براى انسان بهره‌اى جز سعى و كوشش او نيست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خداوند خطاب به پيامبرش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هنگامى كه از كار مهمّى فارغ مى‌شوى به كار ديگرى مشغول شو</w:t>
      </w:r>
      <w:r>
        <w:rPr>
          <w:rFonts w:eastAsia="IRNazanin" w:cs="IRNazanin"/>
          <w:color w:val="111111"/>
          <w:sz w:val="28"/>
          <w:szCs w:val="28"/>
          <w:rtl w:val="true"/>
          <w:lang w:bidi="fa-IR"/>
        </w:rPr>
        <w:t>».</w:t>
      </w:r>
      <w:r>
        <w:rPr>
          <w:rStyle w:val="FootnoteAnchor"/>
          <w:rtl w:val="true"/>
        </w:rPr>
        <w:footnoteReference w:id="32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بيكار نباش، تلاش و كوشش را كنار مگذار، پيوسته مشغول مجاهده باش و پايان كارى را آغاز كار ديگرى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آيه اين است كه پيامبر را به عنوان يك الگو و سرمشق از اشتغال به استراحت بعد از پايان يك امر مهم باز دارد، و تلاش مستمر و پيگير را در زندگى به او گوشزد كند، چون اصولًا بيكار بودن و فراغت كامل مايه خستگى، كم شدن نشاط، تنبلى و فرسودگى و در بسيارى از مواقع مايه فساد و تباهى و بروز انواع گناهان است</w:t>
      </w:r>
      <w:r>
        <w:rPr>
          <w:rFonts w:eastAsia="IRNazanin" w:cs="IRNazanin"/>
          <w:color w:val="111111"/>
          <w:sz w:val="28"/>
          <w:szCs w:val="28"/>
          <w:rtl w:val="true"/>
          <w:lang w:bidi="fa-IR"/>
        </w:rPr>
        <w:t>.</w:t>
      </w:r>
      <w:r>
        <w:rPr>
          <w:rStyle w:val="FootnoteAnchor"/>
          <w:rtl w:val="true"/>
        </w:rPr>
        <w:footnoteReference w:id="326"/>
      </w:r>
      <w:bookmarkStart w:id="394" w:name="pg12633_133078"/>
    </w:p>
    <w:p>
      <w:pPr>
        <w:pStyle w:val="Heading3"/>
        <w:numPr>
          <w:ilvl w:val="2"/>
          <w:numId w:val="1"/>
        </w:numPr>
        <w:rPr/>
      </w:pPr>
      <w:bookmarkStart w:id="395" w:name="__RefHeading___Toc271239_222507752"/>
      <w:bookmarkStart w:id="396" w:name="_Toc141"/>
      <w:bookmarkEnd w:id="394"/>
      <w:bookmarkEnd w:id="395"/>
      <w:r>
        <w:rPr>
          <w:rtl w:val="true"/>
        </w:rPr>
        <w:t>فرازهايى از كار در زندگى پيامبر صلى الله عليه و آله و امامان عليهم السلام</w:t>
      </w:r>
      <w:r>
        <w:rPr>
          <w:rtl w:val="true"/>
        </w:rPr>
        <w:t>:</w:t>
      </w:r>
      <w:bookmarkEnd w:id="396"/>
    </w:p>
    <w:p>
      <w:pPr>
        <w:pStyle w:val="BookText"/>
        <w:rPr/>
      </w:pPr>
      <w:r>
        <w:rPr>
          <w:rFonts w:ascii="IRNazanin" w:hAnsi="IRNazanin" w:eastAsia="IRNazanin"/>
          <w:color w:val="111111"/>
          <w:sz w:val="28"/>
          <w:sz w:val="28"/>
          <w:szCs w:val="28"/>
          <w:rtl w:val="true"/>
          <w:lang w:bidi="fa-IR"/>
        </w:rPr>
        <w:t>پيامبر صلى الله عليه و آله و همه امامان عليهم السلام به كار و كوشش براى تأمين معاش، علاقمند بودند و به دنبال آن مى‌رفتند و آن را عبادت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چند فراز از زندگى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شرايط مادّى زندگى بر امام على عليه السلام به قدرى تنگ شد كه دچار گرسنگى شديد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 و به جستجوى كار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كار پيدا نكرد، تصميم گرفت به حوالى مدينه برود تا شايد در آنجا كار پيدا شود، به آنجا رفت، ناگاه ديد زنى خاك الك كرده و منتظر كارگرى است كه آب بياورد و آن را گل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با او صحبت كرد و دريافت كه او در انتظار كارگر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قرارداد در مورد مزد كارگرى، على عليه السلام مشغول آب كشيدن از چاه وآماده كردن گل براى ساختمان شد و در پايان كار، مزد خود را كه مقدارى خرما بود از آن زن گرفت و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محضر رسول خدا صلى الله عليه و آله رسيد، ماجرا را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على عليه السلام با هم نشسته و از آن خرما خوردند و گرسنگى آن روزشان برطرف گرديد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ديدم، مقدارى خرما خريدارى كرده و خود شخصاً آن را بر دوش گرفته و مى‌برد، به جلو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اجازه بده من به جاى شما اين بار را حمل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ابُوالْعِيالِ احَقُّ بِحَمْلِهِ ؛ سرپرست اهل و عيال، شايسته‌تر است كه خود بار زندگى را به سوى خانه‌اش حمل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نكته در اينجا لازم است كه اميرمؤمنان على عليه السلام با كار و كوشش و كشاورزى و احداث چشمه‌ها و نخلستانها، از ثروتمندترين افراد عصرش گرديد و </w:t>
      </w:r>
    </w:p>
    <w:p>
      <w:pPr>
        <w:pStyle w:val="BookText"/>
        <w:rPr/>
      </w:pPr>
      <w:r>
        <w:rPr>
          <w:rFonts w:ascii="Amiri" w:hAnsi="Amiri" w:eastAsia="Amiri" w:cs="Amiri"/>
          <w:color w:val="111111"/>
          <w:sz w:val="28"/>
          <w:sz w:val="28"/>
          <w:szCs w:val="28"/>
          <w:rtl w:val="true"/>
          <w:lang w:bidi="ar-SA"/>
        </w:rPr>
        <w:t>هزار برده از مزد دسترنج خود خريد و آزاد كرد و همه باغهاى احداثى خود را وقف مستمندان و تهيدستان نمود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رسول خدا صلى الله عليه و آله از جنگ تبوك بازگشت، سعد انصارى به استقبال آن حضرت شتافت و با پيامبر صلى الله عليه و آله دست داد و مصافحه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صدمه و آسيبى به دست تو رسيده كه دستت زبر و خشن شده است؟ سعد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با طناب و بيل كار مى‌كنم و درآمدى براى معاش زندگى خود و خانواده‌ام به دست مى‌آورم و به اين علت دستم خشن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فَقَبَّلَ يَدَهُ رسولُ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يَدٌ لا تَمَسُّهَا النّارُ؛ پيامبر صلى الله عليه و آله دست سعد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دستى است كه آتش دوزخ با آن تماس پيدا نمى‌كند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2633_133081"/>
      <w:bookmarkStart w:id="398" w:name="pg12633_133081"/>
      <w:bookmarkEnd w:id="398"/>
    </w:p>
    <w:p>
      <w:pPr>
        <w:pStyle w:val="Heading2"/>
        <w:numPr>
          <w:ilvl w:val="1"/>
          <w:numId w:val="1"/>
        </w:numPr>
        <w:rPr/>
      </w:pPr>
      <w:bookmarkStart w:id="399" w:name="pg12633_133081"/>
      <w:bookmarkStart w:id="400" w:name="__RefHeading___Toc271241_222507752"/>
      <w:bookmarkStart w:id="401" w:name="_Toc142"/>
      <w:bookmarkEnd w:id="399"/>
      <w:bookmarkEnd w:id="400"/>
      <w:r>
        <w:rPr/>
        <w:t>35</w:t>
      </w:r>
      <w:r>
        <w:rPr>
          <w:rtl w:val="true"/>
        </w:rPr>
        <w:t xml:space="preserve">: </w:t>
      </w:r>
      <w:r>
        <w:rPr>
          <w:rtl w:val="true"/>
        </w:rPr>
        <w:t>عطاء به اندازه ظرفيّت</w:t>
      </w:r>
      <w:bookmarkEnd w:id="401"/>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ارادَ اللَّهُ بِالذَّرَّةِ شَرّاً أَنْبَتَ لَها جَناحَيْنِ فَطارَتْ فَأَكَلَهَا الطَّيْرُ</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كاظم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بخواهد بلايى بر سر مورچه‌ها بياورد به آنها دو بال مى‌دهد تا پرواز كنند و طعمه پرندگان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نكته ظريفى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از نداشتن بعضى امكانات شكايت مى‌كند، در حالى‌كه حكمت خداوندى ايجاب كرده كه اين چنين باشد، و اگر اين چنين نبود و او برخوردار از آن امكانات مى‌شد چه بسا باعث نابودى او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روى زمين آهسته راه مى‌رود و دشمنى هم ندارد، فكر مى‌كند كه اگر مى‌توانست پرواز كند به تمام آرزويش رسيده است، ولى خبر ندارد كه اگر اين بال و پر را مى‌داشت در آسمان طعمه پرندگان مى‌شد و بلاى جانش مى‌گشت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هميشه دل در گرو نداشته‌هاى خود دارد ولى اگر خوب دقت كند متوجه مى‌شود كه اگر او برخوردار از آن نعمتها بود نخواهد توانست به كمال مورد نظر خداوند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هميشه يك روى سكّه را نگاه مى‌كنيم و از آن طرف سكّه خبر </w:t>
      </w:r>
    </w:p>
    <w:p>
      <w:pPr>
        <w:pStyle w:val="BookText"/>
        <w:rPr/>
      </w:pPr>
      <w:r>
        <w:rPr>
          <w:rFonts w:ascii="IRNazanin" w:hAnsi="IRNazanin" w:eastAsia="IRNazanin"/>
          <w:color w:val="111111"/>
          <w:sz w:val="28"/>
          <w:sz w:val="28"/>
          <w:szCs w:val="28"/>
          <w:rtl w:val="true"/>
          <w:lang w:bidi="fa-IR"/>
        </w:rPr>
        <w:t>نداريم، لذا انسان بايد هميشه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خير دنيا و آخرت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حاطب انصارى مرد فقيرى بود و مرتّب به مسجد پيامبر صلى الله عليه و آله مى‌آمد و اصرار داشت كه پيامبر در حقّش دعا كند تا خداوند مال فراوانى به او بدهد، 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تُؤَدِّى شُكْرَهُ خَيْرٌ مِن كَثِيرٍ لَاتُطِيقُه ؛ مقدار كمى كه حقّش را بتوانى ادا كنى، بهتر از مقدار زيادى است كه توانايى اداى حقّش را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تو به پيامبر خدا تأسّى كنى و با حداقل امكانات بسازى، ولى ثعلبه دست بردار نبود، و سرانجام به پيامبر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تو را به حق فرستاده سوگند ياد مى‌كنم، اگر خداوند ثروتى به من عنايت كند تمام حقوق آن را مى‌پردازم، پيامبر اكرم صلى الله عليه و آله براى او دعا كرد، چيزى نگذشت كه طبق روايتى پسر عموى ثروتمندى داشت كه از دنيا رفت و ثروت سرشارى براى او باقى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روايت ديگرى گوسفندى خريد و گوسفند زاد و ولد كرد، آنچنان كه نگهدارى آنها در مدينه ممكن نبود، ناچار به آباديهاى اطراف مدينه روى آورد و آنچنان مشغول و سر گرم زندگى مادّى شد كه در جماعت و حتّى نماز جمعه نيز شركت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پيامبر اكرم صلى الله عليه و آله مأمور جمع آورى زكات را نزد او فرستاد، تا زكات اموال او را بگيرد، ولى اين مرد كم ظرفيّت و تازه به نوا رسيده و بخيل، از پرداخت حقّ الهى خوددارى كرد، نه تنها خوددارى كرد، بلكه به اصل تشريع اين حكم نيز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مسلمان شديم كه از پرداخت جزيه معاف باشيم و با پرداخت زكات، چه فرقى ميان ما وغير مسلمانان باقى مى‌ماند؟ هنگامى كه پيامبر اكرم صلى الله عليه و آله سخن او را شنيد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وَيْحَ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واى بر ثعلبه، اى واى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دراين هنگام 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مَّنْ عَاهَدَ اللَّهَ </w:t>
      </w:r>
      <w:r>
        <w:rPr>
          <w:rFonts w:eastAsia="IRNazanin" w:cs="IRNazanin"/>
          <w:color w:val="111111"/>
          <w:sz w:val="28"/>
          <w:szCs w:val="28"/>
          <w:rtl w:val="true"/>
          <w:lang w:bidi="fa-IR"/>
        </w:rPr>
        <w:t>...».</w:t>
      </w:r>
      <w:r>
        <w:rPr>
          <w:rStyle w:val="FootnoteAnchor"/>
          <w:rtl w:val="true"/>
        </w:rPr>
        <w:footnoteReference w:id="33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جهت خداوند به اندازه ظرفيّت افراد به آنها عطا مى‌كند</w:t>
      </w:r>
      <w:r>
        <w:rPr>
          <w:rFonts w:eastAsia="Amiri" w:cs="Amiri" w:ascii="Amiri" w:hAnsi="Amiri"/>
          <w:color w:val="111111"/>
          <w:sz w:val="28"/>
          <w:szCs w:val="28"/>
          <w:rtl w:val="true"/>
          <w:lang w:bidi="ar-SA"/>
        </w:rPr>
        <w:t xml:space="preserve">. </w:t>
      </w:r>
      <w:bookmarkStart w:id="402" w:name="pg12633_133083"/>
    </w:p>
    <w:p>
      <w:pPr>
        <w:pStyle w:val="Heading2"/>
        <w:numPr>
          <w:ilvl w:val="1"/>
          <w:numId w:val="1"/>
        </w:numPr>
        <w:rPr/>
      </w:pPr>
      <w:bookmarkStart w:id="403" w:name="__RefHeading___Toc271243_222507752"/>
      <w:bookmarkStart w:id="404" w:name="_Toc143"/>
      <w:bookmarkEnd w:id="402"/>
      <w:bookmarkEnd w:id="403"/>
      <w:r>
        <w:rPr/>
        <w:t>36</w:t>
      </w:r>
      <w:r>
        <w:rPr>
          <w:rtl w:val="true"/>
        </w:rPr>
        <w:t xml:space="preserve">: </w:t>
      </w:r>
      <w:r>
        <w:rPr>
          <w:rtl w:val="true"/>
        </w:rPr>
        <w:t>دنياى مؤمن و كافر</w:t>
      </w:r>
      <w:bookmarkEnd w:id="404"/>
    </w:p>
    <w:p>
      <w:pPr>
        <w:pStyle w:val="Heading3"/>
        <w:numPr>
          <w:ilvl w:val="2"/>
          <w:numId w:val="1"/>
        </w:numPr>
        <w:rPr/>
      </w:pPr>
      <w:bookmarkStart w:id="405" w:name="__RefHeading___Toc271245_222507752"/>
      <w:bookmarkStart w:id="406" w:name="_Toc144"/>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زندان مؤمن و بهشت كافر است</w:t>
      </w:r>
      <w:r>
        <w:rPr>
          <w:rFonts w:eastAsia="IRNazanin" w:cs="IRNazanin"/>
          <w:color w:val="111111"/>
          <w:sz w:val="28"/>
          <w:szCs w:val="28"/>
          <w:rtl w:val="true"/>
          <w:lang w:bidi="fa-IR"/>
        </w:rPr>
        <w:t>».</w:t>
      </w:r>
    </w:p>
    <w:p>
      <w:pPr>
        <w:pStyle w:val="Heading3"/>
        <w:numPr>
          <w:ilvl w:val="2"/>
          <w:numId w:val="1"/>
        </w:numPr>
        <w:rPr/>
      </w:pPr>
      <w:bookmarkStart w:id="407" w:name="__RefHeading___Toc271247_222507752"/>
      <w:bookmarkStart w:id="408" w:name="_Toc145"/>
      <w:bookmarkEnd w:id="407"/>
      <w:r>
        <w:rPr>
          <w:rtl w:val="true"/>
        </w:rPr>
        <w:t>فلسفه پيدايش زندان</w:t>
      </w:r>
      <w:r>
        <w:rPr>
          <w:rtl w:val="true"/>
        </w:rPr>
        <w:t>:</w:t>
      </w:r>
      <w:bookmarkEnd w:id="408"/>
    </w:p>
    <w:p>
      <w:pPr>
        <w:pStyle w:val="BookText"/>
        <w:rPr/>
      </w:pPr>
      <w:r>
        <w:rPr>
          <w:rFonts w:ascii="IRNazanin" w:hAnsi="IRNazanin" w:eastAsia="IRNazanin"/>
          <w:color w:val="111111"/>
          <w:sz w:val="28"/>
          <w:sz w:val="28"/>
          <w:szCs w:val="28"/>
          <w:rtl w:val="true"/>
          <w:lang w:bidi="fa-IR"/>
        </w:rPr>
        <w:t>فلسفه پيدايش زندان دو چيز بود، يكى اينكه افرادى شرور بودند و به خاطر آنكه از شرّ آنها در امان باشند آنها را به زندان مى‌انداختند و تنبيهى بود براى اشرار، ديگر اينكه اين نوعى مجازات است چون طبيعت انسان آزادى خواه است، اگر به زندان بيفتد، زجر مى‌كشد؛ حتّى حيوانات هم اگر در قفس باشند ناراحت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حيوانى كه آزاد است اگر او را در قفس بيندازند، ديگر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مى‌بينيد كه حيوانى در قفس مى‌خواند، به اين علت است كه در قفس متولد شده است و نمى‌داند آزادى يعنى چه؟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آزادى علاقه دارد، چون تكاملش را در آزاد بودن مى‌بيند و اگر به زندان بيفتد، از فعّاليّتهاى زندگى باز مى‌ماند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و بهشت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دو جنبه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روح آزاد و گاهى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گاهى جسم آزاد و گاهى در زندان است، و گاهى اينها در دو جهت مخالف هم قرار مى‌گيرند، يعنى جسم در زندان و روح آزاد است، همان چيزى كه يوسف عليه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السِّجْنُ أَحَبُّ إِلَىَّ مِمَّا يَدْعُونَنِى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اينها مرا به سوى آن مى‌خوانند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يعنى اينها مرا به چيزى دعوت مى‌كنند كه روح مرا به زندان مى‌كشد و اگر جسم من به زندان بيفتد براى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چرا دنيا زندان مؤمن و بهشت كافر است، دنيا جايى است كه روح مؤمن در محدوديّت قرار دارد هرچند جسم او متنعّم باشد، زيرا جسم براى او معيار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كافر عكس آن است يعنى اهل جسم و مادّه است، دنيا براى او بهشت است و در قيامت وقتى در عذاب الهى گرفتار مى‌شود براى او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 استفاده مى‌شود كه بهشتيان گروه گروه دور هم هستند امّا دوزخيان خير، زندانهاى انفرادى دارند و حتّى اين مقدار كه آرامش پيدا كنند و همدردى داشته باشند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كه مؤمن در اين دنيا داراى نعمت باشد، امّا در مقايسه با آن نعمتهاى الهى كه بعد از مرگ دارد،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كافر هر قدر در اين دنيا بيچاره باشد باز هم در مقايسه با عذاب خدا در قيامت، بهشت او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تربيتى و اخلاقى حديث اين است كه در مقابل مشكلات دنيا بايد صبور باشيم، چون دنيا هرچه باشد زندان است و اگر مى‌بينيم بعضى از كفّار متنعّم هستند، غصّه نخوريم چون بهشت آنهاست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در نهج‌البلاغه دنيا را مدح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شنيد كه كسى مذمّت دنيا </w:t>
      </w:r>
    </w:p>
    <w:p>
      <w:pPr>
        <w:pStyle w:val="BookText"/>
        <w:rPr/>
      </w:pPr>
      <w:r>
        <w:rPr>
          <w:rFonts w:ascii="IRNazanin" w:hAnsi="IRNazanin" w:eastAsia="IRNazanin"/>
          <w:color w:val="111111"/>
          <w:sz w:val="28"/>
          <w:sz w:val="28"/>
          <w:szCs w:val="28"/>
          <w:rtl w:val="true"/>
          <w:lang w:bidi="fa-IR"/>
        </w:rPr>
        <w:t>مى‌كند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نكوهش دنيا مى‌كنى در حالى كه تو خود به غرور دنيا گرفتار شده‌اى، و فريفته باطلهاى آن هستى، آيا تو خود مغرور به دنيا هستى و سپس مذمّت آن مى‌كنى، تو از جرم دنيا شكايت دارى يا دنيا بايد از جرم تو شكايت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الدُّنيا دارُ صِدْقٍ لِمَنْ صَدَقَها، وَدارُ عافِيَةٍ لِمَنْ فَهِمَ عَنْها، وَدارُ غِنىً لِمَنْ تَزَوَّدَ مِنْها، وَدارُ مَوْعِظَةٍ لِمَنِ اتَّعظ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احِبّاءِ اللَّهِ، وَمُصَلّى مَلائِكَةِ اللَّهِ، وَمَهبِطُ وَحْىِ اللَّهِ، وَمَتْجَرُ اوْلِياءِ اللَّه ؛ اين دنياجايگاه صدق و راستى است براى آن كس كه با آن به راستى رفتار كند، و خانه تندرستى است براى آن كس كه از آن چيزى بفهمد، و سراى بى نيازى است براى آن كس كه از آن توشه بگيرد، و محلّ اندرز است براى آن كه از آن اندرز گيرد، مسجد دوستان خداست، و نماز گاه فرشتگان پروردگار، و محلّ نزول وحى اللَّه، و تجارت خانه اولياى حق</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از اين كلام حضرت على عليه السلام روشن مى‌شود كه دنيا را مى‌شود از دو زاويه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دنيايى كه هدف باشد، و اين مذموم است و ديگر دنيايى كه وسيله رسيدن به آخرت باشد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مسجد اولياى خداست تا سجده كنند و نماز بخوانند و تجارت خانه است تا از آن براى آخرت خود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وقتى براى مؤمن فرا مى‌رسد به معناى شكسته شدن زندان و آزاد شدن از زندان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بخواهيم ايمان ما را به حدّى برساند كه مرگ را لحظه شكستن زندان بدانيم و اين ميسّر نمى‌شود مگر اينكه تهذيب نفس و عمل صالح داشته باشيم</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12633_133087"/>
      <w:bookmarkStart w:id="410" w:name="pg12633_133087"/>
      <w:bookmarkEnd w:id="410"/>
    </w:p>
    <w:p>
      <w:pPr>
        <w:pStyle w:val="Heading2"/>
        <w:numPr>
          <w:ilvl w:val="1"/>
          <w:numId w:val="1"/>
        </w:numPr>
        <w:rPr/>
      </w:pPr>
      <w:bookmarkStart w:id="411" w:name="pg12633_133087"/>
      <w:bookmarkStart w:id="412" w:name="__RefHeading___Toc271249_222507752"/>
      <w:bookmarkStart w:id="413" w:name="_Toc146"/>
      <w:bookmarkEnd w:id="411"/>
      <w:bookmarkEnd w:id="412"/>
      <w:r>
        <w:rPr/>
        <w:t>37</w:t>
      </w:r>
      <w:r>
        <w:rPr>
          <w:rtl w:val="true"/>
        </w:rPr>
        <w:t xml:space="preserve">: </w:t>
      </w:r>
      <w:r>
        <w:rPr>
          <w:rtl w:val="true"/>
        </w:rPr>
        <w:t>حسن عاقبت</w:t>
      </w:r>
      <w:bookmarkEnd w:id="413"/>
    </w:p>
    <w:p>
      <w:pPr>
        <w:pStyle w:val="Heading3"/>
        <w:numPr>
          <w:ilvl w:val="2"/>
          <w:numId w:val="1"/>
        </w:numPr>
        <w:rPr/>
      </w:pPr>
      <w:bookmarkStart w:id="414" w:name="__RefHeading___Toc271251_222507752"/>
      <w:bookmarkStart w:id="415" w:name="_Toc147"/>
      <w:bookmarkEnd w:id="414"/>
      <w:r>
        <w:rPr>
          <w:rtl w:val="true"/>
        </w:rPr>
        <w:t>فرازى از زيارت حضرت معصومه عليها السلام</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أَنْ تَخْتِمَ لي بِالسَّعادَةِ، فَلا تَسْلُبْ مِنّى ما أَنَا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از تو درخواست مى‌كنم كه عاقبت مرا به سعادت ختم كنى و ايمانى را كه اكنون دارم از من سلب نكنى</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مسأله عاقبت به خيرى بسيار مهم است، چرا كه گاهى انسان يك عمر در مسير حق است امّا با يك حادثه منحرف مى‌شود و يا بر عكس ابتدا بر باطل بوده است ولى پايانش به سعادت ختم مى‌شود، مثل حرّبن يزيد رياحى كه امام حسين عليه السلام درباره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بأبى أنت و أمى ؛ 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جمله را درباره ديگران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يُخْتَمَ بِخَيْرٍ عَمَلُكَ حتّى تُقْبَضَ وأنْتَ في أفْضَلِ الأعمالِ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سه كار را انجام دهى در بهترين حالات از دنيا </w:t>
      </w:r>
      <w:bookmarkStart w:id="416" w:name="pg12633_133088"/>
    </w:p>
    <w:p>
      <w:pPr>
        <w:pStyle w:val="BookText"/>
        <w:rPr/>
      </w:pPr>
      <w:bookmarkEnd w:id="416"/>
      <w:r>
        <w:rPr>
          <w:rFonts w:ascii="IRNazanin" w:hAnsi="IRNazanin" w:eastAsia="IRNazanin"/>
          <w:color w:val="111111"/>
          <w:sz w:val="28"/>
          <w:sz w:val="28"/>
          <w:szCs w:val="28"/>
          <w:rtl w:val="true"/>
          <w:lang w:bidi="fa-IR"/>
        </w:rPr>
        <w:t>خواهى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را در معصيت خدا خرج نكن، اين كار مثل اين است كه پولى از كسى بگيرى و خنجر بخرى و در شكم او فرو كنى، با هر عضوى معصيت كنى همه از آن خداست، عمر، ثروت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گناه مى‌كند و خدا بردبار و حليم است و مجال توبه مى‌دهد، خيال نكن كه گناه نكردى مغرور بشوى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وأكْرِمْ كُلَّ مَن وَجَدْتَهُ يَذْكُرُنا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به ما محبت دارند و فضايل ما را مى‌گويند، محترم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به فقير كمك مى‌كنى به خاطر شيعه بودن و محبّت ما اهل‌بيت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عاقبت خود خبر نداريم، و همه طالب حسن عاقبت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نقل مى‌كرد در مشهد با سه نفر از بزرگان برخورد كردم و از هر كدام جداگانه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حالا يك دعاى مستجاب داشته باشيد چه چيز از خدا مى‌خواهيد؟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مى‌خواهيم كه عاقبت ما را به 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مرگ هنگام طاعت مى‌آيد، مثلًا سربه سجده مى‌گذارد و بلند نمى‌شود و گاهى مرگ هنگام معصيت مى‌آيد، به عنوان مثال يك عمر در صف عزاداران است امّا آخر در حال شراب‌خوارى جان مى‌دهد</w:t>
      </w:r>
      <w:r>
        <w:rPr>
          <w:rFonts w:eastAsia="IRNazanin" w:cs="IRNazanin"/>
          <w:color w:val="111111"/>
          <w:sz w:val="28"/>
          <w:szCs w:val="28"/>
          <w:rtl w:val="true"/>
          <w:lang w:bidi="fa-IR"/>
        </w:rPr>
        <w:t>.</w:t>
      </w:r>
    </w:p>
    <w:p>
      <w:pPr>
        <w:pStyle w:val="Heading3"/>
        <w:numPr>
          <w:ilvl w:val="2"/>
          <w:numId w:val="1"/>
        </w:numPr>
        <w:rPr/>
      </w:pPr>
      <w:bookmarkStart w:id="417" w:name="__RefHeading___Toc271253_222507752"/>
      <w:bookmarkStart w:id="418" w:name="_Toc148"/>
      <w:bookmarkEnd w:id="417"/>
      <w:r>
        <w:rPr>
          <w:rtl w:val="true"/>
        </w:rPr>
        <w:t>دوستى على عليه السلام</w:t>
      </w:r>
      <w:r>
        <w:rPr>
          <w:rtl w:val="true"/>
        </w:rPr>
        <w:t>:</w:t>
      </w:r>
      <w:bookmarkEnd w:id="418"/>
    </w:p>
    <w:p>
      <w:p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مردم دوستدار على بن ابيطالب مى‌شدند خداوند جهنّم را خلق نمى‌كرد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اكرم صلى الله عليه و آله با عدّه‌اى از مسلمانان بيرون مسجد نشسته بودند، در اين هنگام چهار نفر سياه‌پوست، تابوتى را به سمت گورستان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بياوريد، حضرت روى آن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اين شخص </w:t>
      </w:r>
      <w:bookmarkStart w:id="419" w:name="pg12633_133089"/>
    </w:p>
    <w:p>
      <w:pPr>
        <w:pStyle w:val="BookText"/>
        <w:rPr/>
      </w:pPr>
      <w:bookmarkEnd w:id="419"/>
      <w:r>
        <w:rPr>
          <w:rFonts w:ascii="IRNazanin" w:hAnsi="IRNazanin" w:eastAsia="IRNazanin"/>
          <w:color w:val="111111"/>
          <w:sz w:val="28"/>
          <w:sz w:val="28"/>
          <w:szCs w:val="28"/>
          <w:rtl w:val="true"/>
          <w:lang w:bidi="fa-IR"/>
        </w:rPr>
        <w:t>رياح غلام سياه پوست بنى‌نجّار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ديدن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اين غلام مرا مى‌ديد شاد مى‌شد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اين سخن را شنيد، برخاست و دستور داد جنازه را غسل دهند، سپس لباس خود را به عنوان كفن بر تن او نمود و در تشييع جنازه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صداى عجيبى از آسمان بلند شد،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نزول هفتاد هزار فرشته است كه براى تشييع جنازه اين غلام آمدند؛ سپس خود حضرت در قبر رفت و صورت غلام را برخاك نهاد و سنگ لحد را چيد و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 نعمتهاى بهشتى كه به اين غلام مى‌رسد همه به خاطر محبّت و دوست داشتن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نمونه‌هاى فراوانى داريم كه عاقبت بخير شدند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حافى، فضيل عياض، سحره فرعون، زليخا، و آسيه زن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اسلامى درباره سعادت به طور گسترده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درباره شخص سعادتمند و خوشبخت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كسى است كه سراى باقى را كه نعمتش پايدار است، بر سراى فانى كه عذابش بى پايان است برگزيند و از آنچه در اختيار دارد براى سرايى كه بدانجا رود پيش فرستد، قبل از آن كه آنها را براى كسى گذارد كه وى با انفاق آن خوشبخت مى‌شود، ولى خود او با فراهم آوردن آن بدبخت شده است</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420" w:name="__RefHeading___Toc271255_222507752"/>
      <w:bookmarkStart w:id="421" w:name="_Toc149"/>
      <w:bookmarkEnd w:id="420"/>
      <w:r>
        <w:rPr>
          <w:rtl w:val="true"/>
        </w:rPr>
        <w:t>امورى كه موجب خوشبختى مى‌گردد</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همنشينى با علما،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العُلماءَ تَسعَدْ؛ با دانشمندان همنشينى كن، تا خوشبخت شوى</w:t>
      </w:r>
      <w:r>
        <w:rPr>
          <w:rFonts w:eastAsia="Amiri" w:cs="Amiri" w:ascii="Amiri" w:hAnsi="Amiri"/>
          <w:color w:val="111111"/>
          <w:sz w:val="28"/>
          <w:szCs w:val="28"/>
          <w:rtl w:val="true"/>
          <w:lang w:bidi="ar-SA"/>
        </w:rPr>
        <w:t>».</w:t>
      </w:r>
      <w:r>
        <w:rPr>
          <w:rStyle w:val="FootnoteAnchor"/>
          <w:rtl w:val="true"/>
        </w:rPr>
        <w:footnoteReference w:id="336"/>
      </w:r>
      <w:bookmarkStart w:id="422" w:name="pg12633_133090"/>
    </w:p>
    <w:p>
      <w:pPr>
        <w:pStyle w:val="BookText"/>
        <w:rPr/>
      </w:pPr>
      <w:bookmarkEnd w:id="4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همچنين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ايمان است كه مى‌توان از قلّه خوشبختى بالا رفت و به شادمانى رسيد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پايبندى به حق،</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لُزُومِ الحَقِّ تَكونُ السَّعادَةُ؛ خوشبختى، در پايبندى به حق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نفس،</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سَعِدَ؛ هركه نفس خود را محاسبه كند، خوشبخت مى‌شود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اگر رعايت كنى خوشبخت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نعمتى به تو رسيد خدا را سپاس گويى، هرگاه روزيت دير رسيد از خدا آمرزش بخواهى و هرگاه سختى به تو رسيد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إلّاباللَّهِ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بگويى</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يَسْعَدُ امْرِؤٌ الّا بِطاعَةِ اللَّهِ سُبْحانَهُ، و لا يَشْقَى امرِؤٌ الّا بِمَعْصِيَةِ اللَّهِ ؛ هيچ مردى جز با طاعت خداى سبحان خوشبخت نشود و هيچ مردى جز با معصيت خدا بدبخت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3" w:name="__RefHeading___Toc271257_222507752"/>
      <w:bookmarkStart w:id="424" w:name="_Toc150"/>
      <w:bookmarkEnd w:id="423"/>
      <w:r>
        <w:rPr>
          <w:rtl w:val="true"/>
        </w:rPr>
        <w:t>نشانه‌هاى خوشبختى</w:t>
      </w:r>
      <w:bookmarkEnd w:id="42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ما موارد متعدّدى ذكر شده كه اگر در كسى باشد از خوشبختى آن </w:t>
      </w:r>
      <w:bookmarkStart w:id="425" w:name="pg12633_133091"/>
    </w:p>
    <w:p>
      <w:pPr>
        <w:pStyle w:val="BookText"/>
        <w:rPr/>
      </w:pPr>
      <w:bookmarkEnd w:id="425"/>
      <w:r>
        <w:rPr>
          <w:rFonts w:ascii="Amiri" w:hAnsi="Amiri" w:eastAsia="Amiri" w:cs="Amiri"/>
          <w:color w:val="111111"/>
          <w:sz w:val="28"/>
          <w:sz w:val="28"/>
          <w:szCs w:val="28"/>
          <w:rtl w:val="true"/>
          <w:lang w:bidi="ar-SA"/>
        </w:rPr>
        <w:t>شخص به حساب مى‌آيد كه فهرست وار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خالى بودن دل از كينه و حسادت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توفيق داشتن براى انجام كارهاى نيك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بخشندگى، يكى از دو سعادت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توفيق براى خوشبختى و عدم توفيق براى بدبختى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كتمان و رازدارى، گوشه‌اى از سعادت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نشانه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سازگار، فرزند نيكوكار، و درآمدى كه در روز، آن را به دست آورد و شب خانواده‌اش را بى‌نياز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ويژگى از خوشبختى مرد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همنشينان شايسته، فرزند نيكوكار، زن سازگار داشته باشد و اين كه محل كسب او در شهر خودش باشد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426" w:name="__RefHeading___Toc271259_222507752"/>
      <w:bookmarkStart w:id="427" w:name="_Toc151"/>
      <w:bookmarkEnd w:id="426"/>
      <w:r>
        <w:rPr>
          <w:rtl w:val="true"/>
        </w:rPr>
        <w:t>افراد بد عاقبت</w:t>
      </w:r>
      <w:bookmarkEnd w:id="427"/>
    </w:p>
    <w:p>
      <w:pPr>
        <w:pStyle w:val="BookText"/>
        <w:rPr/>
      </w:pPr>
      <w:r>
        <w:rPr>
          <w:rFonts w:ascii="Amiri" w:hAnsi="Amiri" w:eastAsia="Amiri" w:cs="Amiri"/>
          <w:color w:val="111111"/>
          <w:sz w:val="28"/>
          <w:sz w:val="28"/>
          <w:szCs w:val="28"/>
          <w:rtl w:val="true"/>
          <w:lang w:bidi="ar-SA"/>
        </w:rPr>
        <w:t>كسانى كه بد عاقبت شدند بسيار فراوانند كه نمونه‌هايى را بيان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 باعورا كه از دانشمندان بنى‌اسرائيل بود، مقامش آنقدر بالا رفت كه مستجاب الدعوه شد، و حضرت موسى عليه السلام از او به عنوان مبلّغ استفاده مى‌كرد، ولى بر اثر تمايل به فرعون و وعده و وعيدهاى او از راه حق منحرف شد و همه كرامات خود را از دست داد، تا آنجا كه در صف مخالفان موسى عليه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زمان موسى عليه السلام يا ساير پيامبران اختصاص نداشته و بعد از پيامبر اسلام صلى الله عليه و آله و تا به امروز نيز ادامه دارد كه بلعم باعوراها علم و دانش و نفوذ اجتماعى خود را در برابر درهم و دينار يا مقام و يا به خاطر انگيزه حسد در اختيار گروه‌هاى منافق و دشمنان حق قرار داده و مى‌دهند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افراد ويژگى‌هايى دارند كه قرآن در آيات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آن </w:t>
      </w:r>
    </w:p>
    <w:p>
      <w:pPr>
        <w:pStyle w:val="BookText"/>
        <w:rPr/>
      </w:pPr>
      <w:r>
        <w:rPr>
          <w:rFonts w:ascii="IRNazanin" w:hAnsi="IRNazanin" w:eastAsia="IRNazanin"/>
          <w:color w:val="111111"/>
          <w:sz w:val="28"/>
          <w:sz w:val="28"/>
          <w:szCs w:val="28"/>
          <w:rtl w:val="true"/>
          <w:lang w:bidi="fa-IR"/>
        </w:rPr>
        <w:t>ويژگى‌ها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هواپرستانى هستند كه خداى خود را فراموش كرده و همّتهايى پست دارند و تحت وسوسه‌هاى شديد شيطان قرار دارند و به آسانى قابل خريد و فروشند، آنها همانند سگهاى بيمارى هستند كه هرگز سيراب نمى‌گردند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چون فرعون تصميم گرفت موسى و يارانش راتعقيب كند به بلعم باعورا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موسى و اصحابش به دست ما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پذيرفت و به طرف موسى عليه السلام و اصحابش به راه افتاد تا آنها را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چهارپاى وى از حركت امتناع ورزيد، بلعم باعورا حيوان را زد؛ خداوند حيوان را به زبان آورد و حيوان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چرا مرا مى‌زنى؟ آيا مى‌خواهى همراه تو بيايم كه تو پيامبر خدا و قومش را نفرين كنى؟ بلعم باعورا آنقدر آن حيوان را زد تا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اسم اعظم از دست او رفت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وقاص از سابقين در اسلام است كه پيش از ابوبكر مسلمان شد و يكى از نامه نويسان پيامبر صلى الله عليه و آله بود، امّا عاقبتش بد شد و با امام على عليه السلام بيعت نكرد ولى پس از امام عليه السلام وقتى شنيد كه معاويه به سبّ و لعن على عليه السلام مى‌پردازد بر او وارد شد و گريست و در باب فضايل اميرالمؤمنين عليه السلام سخن گفت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مباهله و حديث منزلت را به رخ معاويه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او را از شام بيرون كرد و به فرماندار مدينه نوشت تا سعد وقاص را مسموم كند و او هم عمل كرد و سعد را مسموم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نه با حكومت حق كنار آمد و نه با حكومت باطل و</w:t>
      </w:r>
    </w:p>
    <w:p>
      <w:pPr>
        <w:pStyle w:val="BookText"/>
        <w:rPr/>
      </w:pPr>
      <w:r>
        <w:rPr>
          <w:rFonts w:ascii="Amiri" w:hAnsi="Amiri" w:eastAsia="Amiri" w:cs="Amiri"/>
          <w:color w:val="111111"/>
          <w:sz w:val="28"/>
          <w:sz w:val="28"/>
          <w:szCs w:val="28"/>
          <w:rtl w:val="true"/>
          <w:lang w:bidi="ar-SA"/>
        </w:rPr>
        <w:t>خَسِرَالدُنيا و الآخِرَة</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شاعر پيامبر صلى الله عليه و آله هم متأسّفانه با همه درخشش به مشكل 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زندگى ايمان قابل قبول داشتند ولى بد عاقبت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شعرى كه در</w:t>
      </w:r>
    </w:p>
    <w:p>
      <w:pPr>
        <w:pStyle w:val="BookText"/>
        <w:rPr/>
      </w:pPr>
      <w:r>
        <w:rPr>
          <w:rFonts w:ascii="Amiri" w:hAnsi="Amiri" w:eastAsia="Amiri" w:cs="Amiri"/>
          <w:color w:val="111111"/>
          <w:sz w:val="28"/>
          <w:sz w:val="28"/>
          <w:szCs w:val="28"/>
          <w:rtl w:val="true"/>
          <w:lang w:bidi="ar-SA"/>
        </w:rPr>
        <w:t>غدير سرود به جاى كلمه مولا كلمه امام را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قُمْ يا علىُّ فانَّنِي‌رَضِيتُكَ مِنْ بَعْدِى اماماً و هادِياً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 كه من تو را به عنوان امام و هادى مردم پس از خودم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حسان پس از پيامبر اكرم صلى الله عليه و آله به انحراف گراييد و در زمان خلافت على عليه السلام، عثمانى از آب درآمد و در خطّ مخالف قرار گرفت؛ و از اينجا سرّ كيفيّت دعاى پيامبر صلى الله عليه و آله در حقّ او معلوم مى‌گردد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يا حَسّانُ مُؤيَّداً بِروحِ القُدُسِ ما نَصَرْتَنا بِلِسانِك ؛ تا زمانى كه با زبانت ما را يارى مى‌كنى مورد تأييد مى‌باشى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بن عمرو بن مالك كهلانى معروف به نجاشى شاعر، از اهل نجران يمن و از ياران امام على عليه السلام بود در صفّين به جنگ با شاعران شام رفت، پس از جنگ صفّين در ماه رمضان به كوفه آمد و مهمان دوست خود ابوسماك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آن روز ناهار خوردند و شراب نوشيدند و مست شدند، امام عليه السلام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به خاطر شراب خوارى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به خاطر بى‌حرمتى به ماه مبارك رمضان به عنوان حد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جدا شد و به معاويه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از قريش و از اهل مكّه و از پيشگامان در اسلام است، در جنگهاى زيادى حضور داشت ولى سرانجام در جنگ جمل شركت كرد و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زبير از خواصّ پيامبر صلى الله عليه و آله و پسر عمّه حضرت و پسر صفيّه دختر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علاقه‌مندان على عليه السلام و در دوران غربت پس از ارتحال پيامبراكرم صلى الله عليه و آله تا به خلافت رسيدن امام عليه السلام همراه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وقتى ديد على عليه السلام را با اهانت به مسجد مى‌برند با شمشير به آنها حمله كرد و خروش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بَنِى هاشِم أَيُفعَلُ هذا بعلىٍّ و أَنْتُم أحياء؛ آيا شما زنده‌ايد و با على اينگونه رفتار مى‌شود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وفاداران به امام على عليه السلام بود، وقتى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وفاداران من فردا صبح </w:t>
      </w:r>
    </w:p>
    <w:p>
      <w:pPr>
        <w:pStyle w:val="BookText"/>
        <w:rPr/>
      </w:pPr>
      <w:r>
        <w:rPr>
          <w:rFonts w:ascii="IRNazanin" w:hAnsi="IRNazanin" w:eastAsia="IRNazanin"/>
          <w:color w:val="111111"/>
          <w:sz w:val="28"/>
          <w:sz w:val="28"/>
          <w:szCs w:val="28"/>
          <w:rtl w:val="true"/>
          <w:lang w:bidi="fa-IR"/>
        </w:rPr>
        <w:t>با سرهاى تراشيده و همراه با سلاح به منزل من بيايند، تنها سلمان، ابوذر، مقداد و زبير به وعده خود وفا كردند؛ و نيز در شوراى شش نفره‌اى كه عمر تشكيل داد او حامى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دنيا او را فريفت و فتنه جمل را به پا كرد و در همين فتنه كشته شد و امام عليه السلام شمشيرش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طَالَما جَلى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زمان طولانى اين شمشير گرد اندوه از چهره رسول خدا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فرزند زبير يعنى عبداللَّه به دنيا نيامد او از ما اهل بيت بود، امّا عبداللَّه سبب گمراهى 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در جلسه‌اى كه جمعى از صحابه پيامبر صلى الله عليه و آله از جمله أنَس بن مالِك حاضر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حاضران، كدام يك از شما با گوش خود شنيده است كه رسول خدا صلى الله عليه و آله در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جاى برخاستند و گواهى دادند ولى انس بن مالك شهادت نداد،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باعث شد كه شهادت ندهى؟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فراموش كار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كانَ كاذِباً فَارْمِهِ بَيْضاءَ لا تُخْفِيها العِمامَة؛ خدايا اگر دروغ مى‌گويد 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پديد آور كه قابل مخفى كردن با عمامه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بيمارى دچار شد و تا آخر عمر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ديگرى كه علاقه‌مندان مى‌توانند به تاريخ مراجعه كنند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زبير، عبداللَّه بن عمر، أشعث بن قيس، عبيدالله بن عباس، شريح قاضى، شمربن ذى الجوشن، شبث بن ربعى، عمر سعد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و در هر حال از خدا بخواهيم كه عاقبت ما را ختم به خير بگرداند، إن‌شاء اللَّه تعالى</w:t>
      </w:r>
      <w:r>
        <w:rPr>
          <w:rFonts w:eastAsia="IRNazanin" w:cs="IRNazanin"/>
          <w:color w:val="111111"/>
          <w:sz w:val="28"/>
          <w:szCs w:val="28"/>
          <w:rtl w:val="true"/>
          <w:lang w:bidi="fa-IR"/>
        </w:rPr>
        <w:t xml:space="preserve">. </w:t>
      </w:r>
      <w:bookmarkStart w:id="428" w:name="pg12633_133095"/>
    </w:p>
    <w:p>
      <w:pPr>
        <w:pStyle w:val="Heading2"/>
        <w:numPr>
          <w:ilvl w:val="1"/>
          <w:numId w:val="1"/>
        </w:numPr>
        <w:rPr/>
      </w:pPr>
      <w:bookmarkStart w:id="429" w:name="__RefHeading___Toc271261_222507752"/>
      <w:bookmarkStart w:id="430" w:name="_Toc152"/>
      <w:bookmarkEnd w:id="428"/>
      <w:bookmarkEnd w:id="429"/>
      <w:r>
        <w:rPr/>
        <w:t>38</w:t>
      </w:r>
      <w:r>
        <w:rPr>
          <w:rtl w:val="true"/>
        </w:rPr>
        <w:t xml:space="preserve">: </w:t>
      </w:r>
      <w:r>
        <w:rPr>
          <w:rtl w:val="true"/>
        </w:rPr>
        <w:t>فضيلت علم و عالم</w:t>
      </w:r>
      <w:bookmarkEnd w:id="43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فى العَيْشِ الّا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و مُسْتَمِعٍ واعٍ</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براى دونفر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عالم مطاع و دوم شنونده نگهدارنده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وَعْى به معناى نگهدارنده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مى‌فرمايد زندگى براى دو نفر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عالمى كه از علم او استفاده شود، و دوم شنونده‌اى كه بشنود 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دست به دست هم بدهند سعادت جامعه تضمين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قيد كه در روايت آمده، ساده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چه كند كه مطاع شود و مستمع چه كند كه واعى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مطاع شدن شرايطى دارد و اوّلين شرطش اين است كه آنچه مى‌گويد به آن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مى‌گويد تا پاى جان ايستاده‌ام، ايستاده باشد مثل خود پيامبر اكرم صلى الله عليه و آله كه اوّلين كسى بود كه ايمان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من كه به خود ايمان ندارم چه انتظارى دارم كه مصداق عالم مطاع شوم، پيامبر اكرم صلى الله عليه و آله آنقدر به آورده هايش ايمان دارد كه وقتى مى‌بيند ديگران ايمان نمى‌آورند و در راه ضلالت قرار دارند، مى‌خواهد دق كند و از بس كه عبادت مى‌كند پاهايش ورم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أَنْزَلْنَا عَلَيْكَ الْقُرْآنَ لِتَشْقَى ؛ ما قرآن را بر تو نازل نكرديم كه به زحمت افتى</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شرط دومش اين است كه همانطور كه مى‌گويد عمل كند، اگر مى‌گويد زندگى ساده‌اى داشته باشيد، اوّل بايد از خود شروع كند، اگر از تقوا و راستگويى مى‌گويد اوّل خودش بايد عامل به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 أَلْف عابدٍ؛ عالمى كه از علمش استفاده شود بهتر از هفتاد هزار عابد است</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مسأله مهم در ميان اهل علم تنها فرا گرفتن علم و عمل كردن به آن نيست، گرچه اين دو خوب و صحيح است امّا مسأله مهم اين است كه مردم از اين علم بهره‌اى ببرند و هم خود به تكامل برسند و هم اجتماع را به مسير سعادت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بزرگى داشتيم كه مظهر علم و تقوا بودند امّا مردم از علم آنها بهره‌اى نگرفتند و علم را با خود به قبر بردند و اين ضايعه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مى‌شود كه عالم از هفتاد هزار عابد بالاتر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ينتفع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دليلش اين است كه عابد گليم خويش برون مى‌برد زآب و فقط خودش را نجات مى‌دهد اما عالم سعى مى‌كند كه بگيرد غريق را، و گاهى هزاران نفر به بركت علم او نجات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ينتفع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بشويم و علم ما مورد بهره بردارى قرار بگيرد؟</w:t>
      </w:r>
    </w:p>
    <w:p>
      <w:pPr>
        <w:pStyle w:val="BookText"/>
        <w:rPr/>
      </w:pPr>
      <w:r>
        <w:rPr>
          <w:rFonts w:ascii="IRNazanin" w:hAnsi="IRNazanin" w:eastAsia="IRNazanin"/>
          <w:color w:val="111111"/>
          <w:sz w:val="28"/>
          <w:sz w:val="28"/>
          <w:szCs w:val="28"/>
          <w:rtl w:val="true"/>
          <w:lang w:bidi="fa-IR"/>
        </w:rPr>
        <w:t>چند راه وجود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مسلّح به سلاح بيان و قلم شويم، چرا كه بيشتر، با اين دو روش </w:t>
      </w:r>
    </w:p>
    <w:p>
      <w:pPr>
        <w:pStyle w:val="BookText"/>
        <w:rPr/>
      </w:pPr>
      <w:r>
        <w:rPr>
          <w:rFonts w:ascii="IRNazanin" w:hAnsi="IRNazanin" w:eastAsia="IRNazanin"/>
          <w:color w:val="111111"/>
          <w:sz w:val="28"/>
          <w:sz w:val="28"/>
          <w:szCs w:val="28"/>
          <w:rtl w:val="true"/>
          <w:lang w:bidi="fa-IR"/>
        </w:rPr>
        <w:t>مى‌شود علوم را منتشر كرد و اين ميسّر نمى‌شود مگر با تمرين و ممارست بسيار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مانند علّامه مجلسى افراد زيادى داشته باشيم، علامه مجلسى اهل قلم بود و اين همه آثار با ارزش را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شاگرد است كه بايد به تدريس عادت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از نظر تقوا الگو شود كه اخلاق و معاشرت او باعث توجّه ديگران به سوى اسلام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حَسَنةٌ، و مُدَارسَتَه تَسْبِيحٌ و البَحْثَ عنه جِهادٌ، وتَعْلِيمَهُ لِمَن لا يَعْلَمُه صَدَقةٌ؛ علم را ياد بگيريد چرا كه يادگيرى علم حسنه و مذاكره آن به منزله تسبيح و بحث درباره آن جهاد و تعليم آن به كسى كه نمى‌داند نوعى صدقه و انفاق در راه خداست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اين چهار مرحله را كه در روايت آمده هر كس بايد طى كند،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علم،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آن علم،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تكميل آن،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آن در ميان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خيال مى‌كنند كه جهاد فقط با جان است در حالى كه جهاد با جهل و جهاد با تهاجمات فرهنگى دشمن از مصاديق بارز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 صدقه به ميان مى‌آيد بعضى خيال مى‌كنند فقط صدقه مالى مراد است و حال اينكه نشر علم از بالاترين انفاقهاست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وَدِيعَةُ اللَّهِ فى أرْضِهِ، والعُلَماءُ أُمَناؤه عليهِ، فَمَن عَمِلَ بِعلْمِهِ أدّى أمانَتَهُ، و مَنْ لَمْ يَعْمَلْ بِعِلْمِهِ كُتِبَ فى ديوانِ الخائنين ؛ علم وديعه و امانت خدا در زمين است و علما امانت‌دار آن هستند، پس كسى كه به علمش عمل مى‌كند، اداى امانت كرده و كسى كه به علمش عمل نكند نامش در دفتر خائنين ثبت مى‌شود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طريقيّت به عمل دارد و موضوعيّت ندارد و تمام برنامه‌هاى انبياى الهى مقدمه تربيت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بى عمل انسان را از خدا دور مى‌كند و عالم اگر به علمش عمل نكند، نه تنها خودش بيچاره مى‌شود، بلكه سخنانش هم بى‌اثر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باران روى سنگ بند نمى‌شود و مى‌ريزد موعظه عالم بى عمل هم از دل مردم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 مى‌فرمايد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اگر شما را به چيزى دعوت مى‌كنم قبل از شما خودم انجام مى‌دهم و اگر از چيزى نهى مى‌كنم اوّل خودم آن را ترك مى‌كنم</w:t>
      </w:r>
      <w:r>
        <w:rPr>
          <w:rFonts w:eastAsia="IRNazanin" w:cs="IRNazanin"/>
          <w:color w:val="111111"/>
          <w:sz w:val="28"/>
          <w:szCs w:val="28"/>
          <w:rtl w:val="true"/>
          <w:lang w:bidi="fa-IR"/>
        </w:rPr>
        <w:t xml:space="preserve">. </w:t>
      </w:r>
      <w:bookmarkStart w:id="431" w:name="pg12633_133099"/>
    </w:p>
    <w:p>
      <w:pPr>
        <w:pStyle w:val="Heading2"/>
        <w:numPr>
          <w:ilvl w:val="1"/>
          <w:numId w:val="1"/>
        </w:numPr>
        <w:rPr/>
      </w:pPr>
      <w:bookmarkStart w:id="432" w:name="__RefHeading___Toc271263_222507752"/>
      <w:bookmarkStart w:id="433" w:name="_Toc153"/>
      <w:bookmarkEnd w:id="431"/>
      <w:bookmarkEnd w:id="432"/>
      <w:r>
        <w:rPr/>
        <w:t>39</w:t>
      </w:r>
      <w:r>
        <w:rPr>
          <w:rtl w:val="true"/>
        </w:rPr>
        <w:t xml:space="preserve">: </w:t>
      </w:r>
      <w:r>
        <w:rPr>
          <w:rtl w:val="true"/>
        </w:rPr>
        <w:t>نشانه مؤمن</w:t>
      </w:r>
      <w:bookmarkEnd w:id="43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 ساءَتْهُ سَيَّئتُهُ فَهُوَ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نيكيها او را خوشحال و بديها او را ناراحت كند، مؤمن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اين حديث ممكن است دو معنا داشته باشد يكى اينكه از حسنات و سيّئات خودش متأثّر بشود يعنى اگر حسنه‌اى انجام داد خوشحال شود و اگر سيئه‌اى انجام داد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ديگر اينكه مربوط به ديگران باشد كه از حسنات ديگران خوشحال و از سيّئات آنها ناراحت شود و امكان اين هم هست كه مفهوم عام داشته باشد و شامل هر دو مورد بشود كه اين نشانه ايمان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انسان كار خوبى انجام مى‌دهد و يا ديگران كار خوبى انجام مى‌دهند، امّا در او اثر نمى‌گذارد، و گاهى كار بدى انجام مى‌دهد و يا ديگران انجام مى‌دهند، امّا در او تأثيرى ندارد و بى‌تفاوت است، اين نشانه عدم ايمان است، چون حقيقت ايمان آن چيزى است كه به وجود انسان جهت بدهد و اگر جهت ندهد معلوم مى‌شود كه پايه و اساسى ندارد، در مقابل چيزى كه هماهنگ باايمان اوست براى او </w:t>
      </w:r>
    </w:p>
    <w:p>
      <w:pPr>
        <w:pStyle w:val="BookText"/>
        <w:rPr/>
      </w:pPr>
      <w:r>
        <w:rPr>
          <w:rFonts w:ascii="IRNazanin" w:hAnsi="IRNazanin" w:eastAsia="IRNazanin"/>
          <w:color w:val="111111"/>
          <w:sz w:val="28"/>
          <w:sz w:val="28"/>
          <w:szCs w:val="28"/>
          <w:rtl w:val="true"/>
          <w:lang w:bidi="fa-IR"/>
        </w:rPr>
        <w:t>جاذبه دارد و آنچه ناهماهنگ است براى او نفرت‌آور است كه اين نشانه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ايمانمان را آزمايش كنيم از همين معيار مى‌توانيم استفاده كنيم كه اگر كار بدى انجام داديم تا شب ناراحت بوده، و اگر كار خوبى انجام داديم هر وقت آن كار خير را مى‌بينيم خوشحال شويم كه خدابه ما توفيق داده است، اين دليل بر ايمان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اين نكته مى‌رسيم كه يكى از مراحل امر به معروف ونهى از منكر، درونى و قلبى است به اين معنا كه اگر خلافى در عالم رخ داد و از دستش كارى ساخته نيست ولى در قلبش احساس ناراحتى مى‌كند، و اگر عمل نيكى در عالم رخ داد در قلبش احساس خوشحالى مى‌كند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ببريم به خدا از روزى كه گناه كنيم و ناراحت نشويم و يا كار خيرى كرده و خوشحال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ناراحتى در مقابل گناه، مرحله‌اى از توبه و پشيمانى است</w:t>
      </w:r>
      <w:r>
        <w:rPr>
          <w:rFonts w:eastAsia="IRNazanin" w:cs="IRNazanin"/>
          <w:color w:val="111111"/>
          <w:sz w:val="28"/>
          <w:szCs w:val="28"/>
          <w:rtl w:val="true"/>
          <w:lang w:bidi="fa-IR"/>
        </w:rPr>
        <w:t xml:space="preserve">. </w:t>
      </w:r>
      <w:bookmarkStart w:id="434" w:name="pg12633_133101"/>
    </w:p>
    <w:p>
      <w:pPr>
        <w:pStyle w:val="Heading2"/>
        <w:numPr>
          <w:ilvl w:val="1"/>
          <w:numId w:val="1"/>
        </w:numPr>
        <w:rPr/>
      </w:pPr>
      <w:bookmarkStart w:id="435" w:name="__RefHeading___Toc271265_222507752"/>
      <w:bookmarkStart w:id="436" w:name="_Toc154"/>
      <w:bookmarkEnd w:id="434"/>
      <w:bookmarkEnd w:id="435"/>
      <w:r>
        <w:rPr/>
        <w:t>40</w:t>
      </w:r>
      <w:r>
        <w:rPr>
          <w:rtl w:val="true"/>
        </w:rPr>
        <w:t xml:space="preserve">: </w:t>
      </w:r>
      <w:r>
        <w:rPr>
          <w:rtl w:val="true"/>
        </w:rPr>
        <w:t>ياران امام زمان عليه السلام</w:t>
      </w:r>
      <w:bookmarkEnd w:id="436"/>
    </w:p>
    <w:p>
      <w:pPr>
        <w:pStyle w:val="BookText"/>
        <w:rPr/>
      </w:pPr>
      <w:r>
        <w:rPr>
          <w:rFonts w:ascii="Amiri" w:hAnsi="Amiri" w:eastAsia="Amiri" w:cs="Amiri"/>
          <w:color w:val="111111"/>
          <w:sz w:val="28"/>
          <w:sz w:val="28"/>
          <w:szCs w:val="28"/>
          <w:rtl w:val="true"/>
          <w:lang w:bidi="ar-SA"/>
        </w:rPr>
        <w:t>قال لوط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لِى بِكُمْ قُوَّةً أَوْ آوِى إِلَى رُكْنٍ شَدِيدٍ</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قرآن مجيد از زبان حضرت لوط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در برابر شما قدرتى داشتم؛ يا تكيه گاه و پشتيبان محكمى در اختيار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درباره اصحاب و ياران حضرت ولى عصر عليه السلام و قدرت و قوّت آنها در ذيل اين آيه كه مربوط به قوم لوط و دعا و تقاضاى حضرت لوط است وارد شده است هنگامى‌كه مهمانانى از فرشته نزد حضرت لوط آمدند، در عين حال كه حضرت هنوز آنها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براى مزاحمت مهمانان به سوى خانه لوط عليه السلام حركت كردند؛ حضرت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قدرت داشتم و شما را درهم مى‌كوبيدم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از امام صادق عليه السلام تفسير اين آيه را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آرزو مى‌كرد كه يكى از ياران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او باشد، بعد امام توضيح مى‌دهد كه ياران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الرَّجُلَ مِنْهُم يُعطى قُوَّةَ أربَعينَ رَجُلًا و انَّ قَلْبَهُ لَأشَّدُ منْ زُبَرِ الْحَديدِ </w:t>
      </w:r>
    </w:p>
    <w:p>
      <w:pPr>
        <w:pStyle w:val="BookText"/>
        <w:rPr/>
      </w:pPr>
      <w:r>
        <w:rPr>
          <w:rFonts w:ascii="Amiri" w:hAnsi="Amiri" w:eastAsia="Amiri" w:cs="Amiri"/>
          <w:color w:val="111111"/>
          <w:sz w:val="28"/>
          <w:sz w:val="28"/>
          <w:szCs w:val="28"/>
          <w:rtl w:val="true"/>
          <w:lang w:bidi="ar-SA"/>
        </w:rPr>
        <w:t>وَلَوْ مَرُّوا بِجِبالِ الْحَديدِ لَقَطَعوها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ويژگى براى ياران مهدى عليه السلام بر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يكى از آنها به اندازه چهل انسان قدرت دارد، قوّت از نظر مديريّت، ايمان، تقوا،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قلب آنها، يعنى اراده، شجاعت و شهامت آنها، مثل آهن محكم و شكست‌ناپذير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اگر از كوه‌هاى آهن بگذرند آنها را در هم مى‌شكنند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بايد همين‌گونه باشد، چرا كه آنها مى‌خواهند دنيا را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 كه اگر كسى خيال كند همه كارها با اعجاز و دعا انجام مى‌شود؛ بلكه از اسباب ظاهرى و آدمهاى لايق و شايسته نيز كمك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 آن حضرت بودن خودسازى مى‌خواهد و بايد نيروى علم، ايمان و ايثار را در خود زنده كنيم تا آن لياقت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انتظار، بزرگ‌ترين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بدين جهت است كه بزرگ‌ترين اثر تربيتى را در شخص منتظر دارد، شخصى كه انتظار امام زمان عليه السلام را مى‌كشد، سعى مى‌كند خود را به آن حضرت نزديك كرده و اعمال و رفتارش را درست كند؛ حسادت، كينه، نفاق و كارهاى خلاف را از خود دور كرده و خود را به فضايل اخلاقى آراسته كند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چشم ما به جمال نورانى آن حضرت روشن و منوّر گردد و از ياران خاصّ آن حضرت به حساب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bookmarkStart w:id="437" w:name="pg12633_133103"/>
    </w:p>
    <w:p>
      <w:pPr>
        <w:pStyle w:val="Heading2"/>
        <w:numPr>
          <w:ilvl w:val="1"/>
          <w:numId w:val="1"/>
        </w:numPr>
        <w:rPr/>
      </w:pPr>
      <w:bookmarkStart w:id="438" w:name="__RefHeading___Toc271267_222507752"/>
      <w:bookmarkStart w:id="439" w:name="_Toc155"/>
      <w:bookmarkEnd w:id="437"/>
      <w:bookmarkEnd w:id="438"/>
      <w:r>
        <w:rPr>
          <w:rtl w:val="true"/>
        </w:rPr>
        <w:t>منابع</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احسانبخش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مكارم شيرازى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ديلمى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الحقائق فى محاسن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ملامحسن فيض كاشانى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امتحان سنّت الهى و عامل 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شفايى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بن شعبه حرانى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رضا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بحرانى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السيوطى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حقّى البروسى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ابوالفتوح رازى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انصارى قرطبى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قمى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طبرسى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مكارم شيرازى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الحويزى عبد على العروسى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ورام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مهدى نراقى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الامام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باقر شريف القرشى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غررالحكم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ابن الحسين الخوانسارى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بخارى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حجاج</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جواد قيّومى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بانوى نمونه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امينى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كلينى</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بن عيسى اربلى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متّقى هندى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ابوالفتح كراجكى</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الطريحى</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ورام بن ابى فراس الأشترى</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محجّة البيضاء فى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كاشانى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نورى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نوين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طبرسى</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محمّدى رى شهرى</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الاربعين، حديثهاى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8499</w:t>
      </w:r>
      <w:r>
        <w:rPr>
          <w:rFonts w:ascii="IRNazanin" w:hAnsi="IRNazanin" w:eastAsia="IRNazanin"/>
          <w:b w:val="false"/>
          <w:b w:val="false"/>
          <w:bCs w:val="false"/>
          <w:i w:val="false"/>
          <w:i w:val="false"/>
          <w:iCs w:val="false"/>
          <w:color w:val="333333"/>
          <w:sz w:val="20"/>
          <w:sz w:val="20"/>
          <w:szCs w:val="20"/>
          <w:rtl w:val="true"/>
        </w:rPr>
        <w:t>؛ 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حياةالامام موسى بن جعفر عليه السلام،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حكمت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خارهاى سفت و محكمى كه در بيابان حجاز مى‌رويد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حكمت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فى السفر والحضر،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در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الصمت و حفظ السان،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الغيبة و البهت،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خود اين شأن نزول را با تفاوتى نقل كرده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از اهل سنّت؛ در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حديث آمده كه رسول اكرم صلى الله عليه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شخص تدخل الجنّة فاطمة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رعد،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حكمت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ابواب مقدّمات العبادات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معنا نقل كرده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كتاب آداب الصحبة و المعاشرة،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اخوة المؤمنين بعضهم لبعض،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شاكرين از مناجاتهاى پانزده گانه امام سجاد عليه السلام در بخش دوم مفاتيح نوين اثر آية اللَّه العظمى مكارم شيرازى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تحف العقول، حكمت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باب الستة،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تحف العقول، حكمت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تكره مجالسته،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 تكره مجالسة،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ثواب الاعمال صدوق،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صله رحم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صله رحم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ابواب جهاد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تحف العقول، حكمت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خصال صدوق، باب الاثنين،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الزهرا، 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كنزالعمّال، ح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ذيل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و صحيح مسلم و صحيح بخارى ذيل آيه مورد بحث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داستان افك به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مراجعه نماييد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فى محاسن الاخلاق،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تحف العقول، حكمت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و نورالثقلين ذيل 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براى مطالعه بيشتر در زمينه عفو به كتاب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تأليف آية اللَّه العظمى مكارم شيرازى مراجعه شود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شماره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شماره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شماره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شماره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6966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اللَّه عزوجل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امتحان سنّت الهى وعامل تكامل،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خصال صدوق،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شماره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شماره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شماره </w:t>
      </w:r>
      <w:r>
        <w:rPr>
          <w:rFonts w:eastAsia="IRNazanin" w:cs="IRNazanin"/>
          <w:b w:val="false"/>
          <w:bCs w:val="false"/>
          <w:i w:val="false"/>
          <w:iCs w:val="false"/>
          <w:color w:val="333333"/>
          <w:sz w:val="20"/>
          <w:szCs w:val="20"/>
        </w:rPr>
        <w:t>9769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نوين، بخش سوم، زيارت حضرت معصومه عليها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الاثنين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تحف‌العقول، حكمت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08.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45169</Words>
  <Characters>173941</Characters>
  <CharactersWithSpaces>217497</CharactersWithSpaces>
  <Paragraphs>2260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2026-08-23T16:14:58Z</dcterms:created>
  <dc:creator>ghaemiyeh.com</dc:creator>
  <dc:description/>
  <dc:language>en-US</dc:language>
  <cp:lastModifiedBy/>
  <dcterms:modified xsi:type="dcterms:W3CDTF">2026-08-23T19:45:05Z</dcterms:modified>
  <cp:revision>1</cp:revision>
  <dc:subject/>
  <dc:title>گفتار معصومین علیهم السلام جلد 1</dc:title>
</cp:coreProperties>
</file>

<file path=docProps/custom.xml><?xml version="1.0" encoding="utf-8"?>
<Properties xmlns="http://schemas.openxmlformats.org/officeDocument/2006/custom-properties" xmlns:vt="http://schemas.openxmlformats.org/officeDocument/2006/docPropsVTypes"/>
</file>