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069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0069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0699_77815467">
            <w:r>
              <w:rPr>
                <w:webHidden/>
                <w:rStyle w:val="IndexLink"/>
                <w:rtl w:val="true"/>
              </w:rPr>
              <w:t>اسرار و معارف حج‌</w:t>
            </w:r>
            <w:r>
              <w:rPr>
                <w:rStyle w:val="IndexLink"/>
                <w:rtl w:val="true"/>
              </w:rPr>
              <w:tab/>
            </w:r>
            <w:r>
              <w:rPr>
                <w:rStyle w:val="IndexLink"/>
              </w:rPr>
              <w:t>5</w:t>
            </w:r>
          </w:hyperlink>
        </w:p>
        <w:p>
          <w:pPr>
            <w:pStyle w:val="Contents3"/>
            <w:tabs>
              <w:tab w:val="clear" w:pos="8459"/>
              <w:tab w:val="right" w:pos="9026" w:leader="dot"/>
            </w:tabs>
            <w:rPr/>
          </w:pPr>
          <w:hyperlink w:anchor="__RefHeading___Toc2000701_77815467">
            <w:r>
              <w:rPr>
                <w:webHidden/>
                <w:rStyle w:val="IndexLink"/>
                <w:rtl w:val="true"/>
              </w:rPr>
              <w:t>سعى هاجر</w:t>
            </w:r>
            <w:r>
              <w:rPr>
                <w:rStyle w:val="IndexLink"/>
                <w:rtl w:val="true"/>
              </w:rPr>
              <w:t xml:space="preserve">: </w:t>
            </w:r>
            <w:r>
              <w:rPr>
                <w:rStyle w:val="IndexLink"/>
                <w:rtl w:val="true"/>
              </w:rPr>
              <w:t>تلاش و حركت ماندگار</w:t>
            </w:r>
            <w:r>
              <w:rPr>
                <w:rStyle w:val="IndexLink"/>
                <w:rtl w:val="true"/>
              </w:rPr>
              <w:tab/>
            </w:r>
            <w:r>
              <w:rPr>
                <w:rStyle w:val="IndexLink"/>
              </w:rPr>
              <w:t>5</w:t>
            </w:r>
          </w:hyperlink>
        </w:p>
        <w:p>
          <w:pPr>
            <w:pStyle w:val="Contents3"/>
            <w:tabs>
              <w:tab w:val="clear" w:pos="8459"/>
              <w:tab w:val="right" w:pos="9026" w:leader="dot"/>
            </w:tabs>
            <w:rPr/>
          </w:pPr>
          <w:hyperlink w:anchor="__RefHeading___Toc2000703_77815467">
            <w:r>
              <w:rPr>
                <w:webHidden/>
                <w:rStyle w:val="IndexLink"/>
                <w:rtl w:val="true"/>
              </w:rPr>
              <w:t>جلوه هاى تربيتى مناسك حج‌</w:t>
            </w:r>
            <w:r>
              <w:rPr>
                <w:rStyle w:val="IndexLink"/>
                <w:rtl w:val="true"/>
              </w:rPr>
              <w:tab/>
            </w:r>
            <w:r>
              <w:rPr>
                <w:rStyle w:val="IndexLink"/>
              </w:rPr>
              <w:t>15</w:t>
            </w:r>
          </w:hyperlink>
        </w:p>
        <w:p>
          <w:pPr>
            <w:pStyle w:val="Contents2"/>
            <w:tabs>
              <w:tab w:val="clear" w:pos="8743"/>
              <w:tab w:val="right" w:pos="9026" w:leader="dot"/>
            </w:tabs>
            <w:rPr/>
          </w:pPr>
          <w:hyperlink w:anchor="__RefHeading___Toc2000705_77815467">
            <w:r>
              <w:rPr>
                <w:webHidden/>
                <w:rStyle w:val="IndexLink"/>
                <w:rtl w:val="true"/>
              </w:rPr>
              <w:t>فقه حج‌</w:t>
            </w:r>
            <w:r>
              <w:rPr>
                <w:rStyle w:val="IndexLink"/>
                <w:rtl w:val="true"/>
              </w:rPr>
              <w:tab/>
            </w:r>
            <w:r>
              <w:rPr>
                <w:rStyle w:val="IndexLink"/>
              </w:rPr>
              <w:t>33</w:t>
            </w:r>
          </w:hyperlink>
        </w:p>
        <w:p>
          <w:pPr>
            <w:pStyle w:val="Contents3"/>
            <w:tabs>
              <w:tab w:val="clear" w:pos="8459"/>
              <w:tab w:val="right" w:pos="9026" w:leader="dot"/>
            </w:tabs>
            <w:rPr/>
          </w:pPr>
          <w:hyperlink w:anchor="__RefHeading___Toc2000707_77815467">
            <w:r>
              <w:rPr>
                <w:webHidden/>
                <w:rStyle w:val="IndexLink"/>
                <w:rtl w:val="true"/>
              </w:rPr>
              <w:t>ميقات مسير مدينه‌</w:t>
            </w:r>
            <w:r>
              <w:rPr>
                <w:rStyle w:val="IndexLink"/>
                <w:rtl w:val="true"/>
              </w:rPr>
              <w:tab/>
            </w:r>
            <w:r>
              <w:rPr>
                <w:rStyle w:val="IndexLink"/>
              </w:rPr>
              <w:t>33</w:t>
            </w:r>
          </w:hyperlink>
        </w:p>
        <w:p>
          <w:pPr>
            <w:pStyle w:val="Contents2"/>
            <w:tabs>
              <w:tab w:val="clear" w:pos="8743"/>
              <w:tab w:val="right" w:pos="9026" w:leader="dot"/>
            </w:tabs>
            <w:rPr/>
          </w:pPr>
          <w:hyperlink w:anchor="__RefHeading___Toc2000709_77815467">
            <w:r>
              <w:rPr>
                <w:webHidden/>
                <w:rStyle w:val="IndexLink"/>
                <w:rtl w:val="true"/>
              </w:rPr>
              <w:t>تاريخ و رجال‌</w:t>
            </w:r>
            <w:r>
              <w:rPr>
                <w:rStyle w:val="IndexLink"/>
                <w:rtl w:val="true"/>
              </w:rPr>
              <w:tab/>
            </w:r>
            <w:r>
              <w:rPr>
                <w:rStyle w:val="IndexLink"/>
              </w:rPr>
              <w:t>56</w:t>
            </w:r>
          </w:hyperlink>
        </w:p>
        <w:p>
          <w:pPr>
            <w:pStyle w:val="Contents3"/>
            <w:tabs>
              <w:tab w:val="clear" w:pos="8459"/>
              <w:tab w:val="right" w:pos="9026" w:leader="dot"/>
            </w:tabs>
            <w:rPr/>
          </w:pPr>
          <w:hyperlink w:anchor="__RefHeading___Toc2000711_77815467">
            <w:r>
              <w:rPr>
                <w:webHidden/>
                <w:rStyle w:val="IndexLink"/>
                <w:rtl w:val="true"/>
              </w:rPr>
              <w:t xml:space="preserve">خفتگان در بقيع </w:t>
            </w:r>
            <w:r>
              <w:rPr>
                <w:rStyle w:val="IndexLink"/>
                <w:rtl w:val="true"/>
              </w:rPr>
              <w:t>(</w:t>
            </w:r>
            <w:r>
              <w:rPr>
                <w:rStyle w:val="IndexLink"/>
              </w:rPr>
              <w:t>4</w:t>
            </w:r>
            <w:r>
              <w:rPr>
                <w:rStyle w:val="IndexLink"/>
                <w:rtl w:val="true"/>
              </w:rPr>
              <w:t>)</w:t>
              <w:tab/>
            </w:r>
            <w:r>
              <w:rPr>
                <w:rStyle w:val="IndexLink"/>
              </w:rPr>
              <w:t>56</w:t>
            </w:r>
          </w:hyperlink>
        </w:p>
        <w:p>
          <w:pPr>
            <w:pStyle w:val="Contents3"/>
            <w:tabs>
              <w:tab w:val="clear" w:pos="8459"/>
              <w:tab w:val="right" w:pos="9026" w:leader="dot"/>
            </w:tabs>
            <w:rPr/>
          </w:pPr>
          <w:hyperlink w:anchor="__RefHeading___Toc2000713_77815467">
            <w:r>
              <w:rPr>
                <w:webHidden/>
                <w:rStyle w:val="IndexLink"/>
                <w:rtl w:val="true"/>
              </w:rPr>
              <w:t>مكه و مدينه در عصر خلفاى اموى‌</w:t>
            </w:r>
            <w:r>
              <w:rPr>
                <w:rStyle w:val="IndexLink"/>
                <w:rtl w:val="true"/>
              </w:rPr>
              <w:tab/>
            </w:r>
            <w:r>
              <w:rPr>
                <w:rStyle w:val="IndexLink"/>
              </w:rPr>
              <w:t>70</w:t>
            </w:r>
          </w:hyperlink>
        </w:p>
        <w:p>
          <w:pPr>
            <w:pStyle w:val="Contents3"/>
            <w:tabs>
              <w:tab w:val="clear" w:pos="8459"/>
              <w:tab w:val="right" w:pos="9026" w:leader="dot"/>
            </w:tabs>
            <w:rPr/>
          </w:pPr>
          <w:hyperlink w:anchor="__RefHeading___Toc2000715_77815467">
            <w:r>
              <w:rPr>
                <w:webHidden/>
                <w:rStyle w:val="IndexLink"/>
                <w:rtl w:val="true"/>
              </w:rPr>
              <w:t>انحرافات مناسك حج در عصر جاهليت‌</w:t>
            </w:r>
            <w:r>
              <w:rPr>
                <w:rStyle w:val="IndexLink"/>
                <w:rtl w:val="true"/>
              </w:rPr>
              <w:tab/>
            </w:r>
            <w:r>
              <w:rPr>
                <w:rStyle w:val="IndexLink"/>
              </w:rPr>
              <w:t>78</w:t>
            </w:r>
          </w:hyperlink>
        </w:p>
        <w:p>
          <w:pPr>
            <w:pStyle w:val="Contents2"/>
            <w:tabs>
              <w:tab w:val="clear" w:pos="8743"/>
              <w:tab w:val="right" w:pos="9026" w:leader="dot"/>
            </w:tabs>
            <w:rPr/>
          </w:pPr>
          <w:hyperlink w:anchor="__RefHeading___Toc2000717_77815467">
            <w:r>
              <w:rPr>
                <w:webHidden/>
                <w:rStyle w:val="IndexLink"/>
                <w:rtl w:val="true"/>
              </w:rPr>
              <w:t>اماكن و آثار</w:t>
            </w:r>
            <w:r>
              <w:rPr>
                <w:rStyle w:val="IndexLink"/>
                <w:rtl w:val="true"/>
              </w:rPr>
              <w:tab/>
            </w:r>
            <w:r>
              <w:rPr>
                <w:rStyle w:val="IndexLink"/>
              </w:rPr>
              <w:t>93</w:t>
            </w:r>
          </w:hyperlink>
        </w:p>
        <w:p>
          <w:pPr>
            <w:pStyle w:val="Contents3"/>
            <w:tabs>
              <w:tab w:val="clear" w:pos="8459"/>
              <w:tab w:val="right" w:pos="9026" w:leader="dot"/>
            </w:tabs>
            <w:rPr/>
          </w:pPr>
          <w:hyperlink w:anchor="__RefHeading___Toc2000719_77815467">
            <w:r>
              <w:rPr>
                <w:webHidden/>
                <w:rStyle w:val="IndexLink"/>
                <w:rtl w:val="true"/>
              </w:rPr>
              <w:t>فدك، صدقه نيست‌</w:t>
            </w:r>
            <w:r>
              <w:rPr>
                <w:rStyle w:val="IndexLink"/>
                <w:rtl w:val="true"/>
              </w:rPr>
              <w:tab/>
            </w:r>
            <w:r>
              <w:rPr>
                <w:rStyle w:val="IndexLink"/>
              </w:rPr>
              <w:t>93</w:t>
            </w:r>
          </w:hyperlink>
        </w:p>
        <w:p>
          <w:pPr>
            <w:pStyle w:val="Contents2"/>
            <w:tabs>
              <w:tab w:val="clear" w:pos="8743"/>
              <w:tab w:val="right" w:pos="9026" w:leader="dot"/>
            </w:tabs>
            <w:rPr/>
          </w:pPr>
          <w:hyperlink w:anchor="__RefHeading___Toc2000721_77815467">
            <w:r>
              <w:rPr>
                <w:webHidden/>
                <w:rStyle w:val="IndexLink"/>
                <w:rtl w:val="true"/>
              </w:rPr>
              <w:t>خاطرات‌</w:t>
            </w:r>
            <w:r>
              <w:rPr>
                <w:rStyle w:val="IndexLink"/>
                <w:rtl w:val="true"/>
              </w:rPr>
              <w:tab/>
            </w:r>
            <w:r>
              <w:rPr>
                <w:rStyle w:val="IndexLink"/>
              </w:rPr>
              <w:t>99</w:t>
            </w:r>
          </w:hyperlink>
        </w:p>
        <w:p>
          <w:pPr>
            <w:pStyle w:val="Contents3"/>
            <w:tabs>
              <w:tab w:val="clear" w:pos="8459"/>
              <w:tab w:val="right" w:pos="9026" w:leader="dot"/>
            </w:tabs>
            <w:rPr/>
          </w:pPr>
          <w:hyperlink w:anchor="__RefHeading___Toc2000723_77815467">
            <w:r>
              <w:rPr>
                <w:webHidden/>
                <w:rStyle w:val="IndexLink"/>
                <w:rtl w:val="true"/>
              </w:rPr>
              <w:t xml:space="preserve">سفرنامه سليم خان تكابى و ماجراى وباى مكه در سال </w:t>
            </w:r>
            <w:r>
              <w:rPr>
                <w:rStyle w:val="IndexLink"/>
              </w:rPr>
              <w:t>1310</w:t>
            </w:r>
            <w:r>
              <w:rPr>
                <w:rStyle w:val="IndexLink"/>
                <w:rtl w:val="true"/>
              </w:rPr>
              <w:t xml:space="preserve"> </w:t>
            </w:r>
            <w:r>
              <w:rPr>
                <w:rStyle w:val="IndexLink"/>
                <w:rtl w:val="true"/>
              </w:rPr>
              <w:t>ق</w:t>
            </w:r>
            <w:r>
              <w:rPr>
                <w:rStyle w:val="IndexLink"/>
                <w:rtl w:val="true"/>
              </w:rPr>
              <w:t>.</w:t>
              <w:tab/>
            </w:r>
            <w:r>
              <w:rPr>
                <w:rStyle w:val="IndexLink"/>
              </w:rPr>
              <w:t>99</w:t>
            </w:r>
          </w:hyperlink>
        </w:p>
        <w:p>
          <w:pPr>
            <w:pStyle w:val="Contents2"/>
            <w:tabs>
              <w:tab w:val="clear" w:pos="8743"/>
              <w:tab w:val="right" w:pos="9026" w:leader="dot"/>
            </w:tabs>
            <w:rPr/>
          </w:pPr>
          <w:hyperlink w:anchor="__RefHeading___Toc2000725_77815467">
            <w:r>
              <w:rPr>
                <w:webHidden/>
                <w:rStyle w:val="IndexLink"/>
                <w:rtl w:val="true"/>
              </w:rPr>
              <w:t>از نگاه ديگر</w:t>
            </w:r>
            <w:r>
              <w:rPr>
                <w:rStyle w:val="IndexLink"/>
                <w:rtl w:val="true"/>
              </w:rPr>
              <w:tab/>
            </w:r>
            <w:r>
              <w:rPr>
                <w:rStyle w:val="IndexLink"/>
              </w:rPr>
              <w:t>106</w:t>
            </w:r>
          </w:hyperlink>
        </w:p>
        <w:p>
          <w:pPr>
            <w:pStyle w:val="Contents3"/>
            <w:tabs>
              <w:tab w:val="clear" w:pos="8459"/>
              <w:tab w:val="right" w:pos="9026" w:leader="dot"/>
            </w:tabs>
            <w:rPr/>
          </w:pPr>
          <w:hyperlink w:anchor="__RefHeading___Toc2000727_77815467">
            <w:r>
              <w:rPr>
                <w:webHidden/>
                <w:rStyle w:val="IndexLink"/>
                <w:rtl w:val="true"/>
              </w:rPr>
              <w:t>كنش هاى وهابى و واكنش هاى سلفى</w:t>
            </w:r>
            <w:r>
              <w:rPr>
                <w:rStyle w:val="IndexLink"/>
                <w:rtl w:val="true"/>
              </w:rPr>
              <w:t xml:space="preserve">: </w:t>
            </w:r>
            <w:r>
              <w:rPr>
                <w:rStyle w:val="IndexLink"/>
                <w:rtl w:val="true"/>
              </w:rPr>
              <w:t>شيخ محمود شُكرى‌</w:t>
            </w:r>
            <w:r>
              <w:rPr>
                <w:rStyle w:val="IndexLink"/>
                <w:rtl w:val="true"/>
              </w:rPr>
              <w:tab/>
            </w:r>
            <w:r>
              <w:rPr>
                <w:rStyle w:val="IndexLink"/>
              </w:rPr>
              <w:t>106</w:t>
            </w:r>
          </w:hyperlink>
        </w:p>
        <w:p>
          <w:pPr>
            <w:pStyle w:val="Contents2"/>
            <w:tabs>
              <w:tab w:val="clear" w:pos="8743"/>
              <w:tab w:val="right" w:pos="9026" w:leader="dot"/>
            </w:tabs>
            <w:rPr/>
          </w:pPr>
          <w:hyperlink w:anchor="__RefHeading___Toc2000729_77815467">
            <w:r>
              <w:rPr>
                <w:webHidden/>
                <w:rStyle w:val="IndexLink"/>
                <w:rtl w:val="true"/>
              </w:rPr>
              <w:t>اخبار و گزارش ها</w:t>
            </w:r>
            <w:r>
              <w:rPr>
                <w:rStyle w:val="IndexLink"/>
                <w:rtl w:val="true"/>
              </w:rPr>
              <w:tab/>
            </w:r>
            <w:r>
              <w:rPr>
                <w:rStyle w:val="IndexLink"/>
              </w:rPr>
              <w:t>122</w:t>
            </w:r>
          </w:hyperlink>
        </w:p>
        <w:p>
          <w:pPr>
            <w:pStyle w:val="Contents3"/>
            <w:tabs>
              <w:tab w:val="clear" w:pos="8459"/>
              <w:tab w:val="right" w:pos="9026" w:leader="dot"/>
            </w:tabs>
            <w:rPr/>
          </w:pPr>
          <w:hyperlink w:anchor="__RefHeading___Toc2000731_77815467">
            <w:r>
              <w:rPr>
                <w:webHidden/>
                <w:rStyle w:val="IndexLink"/>
                <w:rtl w:val="true"/>
              </w:rPr>
              <w:t>خبرهايى از عربستان و حج‌</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99_106079"/>
      <w:bookmarkStart w:id="1" w:name="pg12599_106079"/>
      <w:bookmarkEnd w:id="1"/>
    </w:p>
    <w:p>
      <w:pPr>
        <w:pStyle w:val="Heading2"/>
        <w:numPr>
          <w:ilvl w:val="1"/>
          <w:numId w:val="1"/>
        </w:numPr>
        <w:rPr/>
      </w:pPr>
      <w:bookmarkStart w:id="2" w:name="pg12599_106079"/>
      <w:bookmarkStart w:id="3" w:name="__RefHeading___Toc200069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0697_77815467"/>
      <w:bookmarkStart w:id="6" w:name="_Toc2"/>
      <w:bookmarkEnd w:id="5"/>
      <w:r>
        <w:rPr>
          <w:rtl w:val="true"/>
        </w:rPr>
        <w:t>اشاره</w:t>
      </w:r>
      <w:bookmarkStart w:id="7" w:name="pg12599_106084"/>
      <w:bookmarkEnd w:id="6"/>
    </w:p>
    <w:p>
      <w:pPr>
        <w:pStyle w:val="Heading2"/>
        <w:numPr>
          <w:ilvl w:val="1"/>
          <w:numId w:val="1"/>
        </w:numPr>
        <w:rPr/>
      </w:pPr>
      <w:bookmarkStart w:id="8" w:name="__RefHeading___Toc2000699_77815467"/>
      <w:bookmarkStart w:id="9" w:name="_Toc3"/>
      <w:bookmarkEnd w:id="7"/>
      <w:bookmarkEnd w:id="8"/>
      <w:r>
        <w:rPr>
          <w:rtl w:val="true"/>
        </w:rPr>
        <w:t>اسرار و معارف حج‌</w:t>
      </w:r>
      <w:bookmarkEnd w:id="9"/>
    </w:p>
    <w:p>
      <w:pPr>
        <w:pStyle w:val="Heading3"/>
        <w:numPr>
          <w:ilvl w:val="2"/>
          <w:numId w:val="1"/>
        </w:numPr>
        <w:rPr/>
      </w:pPr>
      <w:bookmarkStart w:id="10" w:name="__RefHeading___Toc2000701_77815467"/>
      <w:bookmarkStart w:id="11" w:name="_Toc4"/>
      <w:bookmarkEnd w:id="10"/>
      <w:r>
        <w:rPr>
          <w:rtl w:val="true"/>
        </w:rPr>
        <w:t>سعى هاجر</w:t>
      </w:r>
      <w:r>
        <w:rPr>
          <w:rtl w:val="true"/>
        </w:rPr>
        <w:t xml:space="preserve">: </w:t>
      </w:r>
      <w:r>
        <w:rPr>
          <w:rtl w:val="true"/>
        </w:rPr>
        <w:t>تلاش و حركت ماندگار</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نماد داستان هاجر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همراه هاجر درون درّه‌اى بى كِشت و آب گذاشت و براى آنان مقدارى آب و غذا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آذوقه اندك آنان پايان يافت، اسماعيل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هاجر ترسيد كه فرزندش از تشنگى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تهيه آب، از صفا به مروه رفت و از مروه به صفا آمد و ميان اين دو كوه، به سعى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افق دور مينگريست و در تكاپوى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بود كه نگاهش به نقطهاى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امروزه چاه زمزمش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 كه آب از زير پاى اسماعيل ميجوشد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سعى هاجر نتيجه داد و او با يافتنِ آب، فرزندش را سيراب كرد و پس از آن، براى هدر نرفتن آب، پيرامون آن را بست و در اين هنگام بود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 زم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داستان سعى اين بانوى صالح را در تاريخ ثبت كرد و آنرا از مناسك حج قرار داد؛ سعى مادرى صالح كه براى يافتن آب و نجات جان فرزند شيرخوارش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سعى</w:t>
      </w:r>
    </w:p>
    <w:p>
      <w:pPr>
        <w:pStyle w:val="BookText"/>
        <w:rPr/>
      </w:pPr>
      <w:r>
        <w:rPr>
          <w:rFonts w:ascii="IRNazanin" w:hAnsi="IRNazanin" w:eastAsia="IRNazanin"/>
          <w:color w:val="111111"/>
          <w:sz w:val="28"/>
          <w:sz w:val="28"/>
          <w:szCs w:val="28"/>
          <w:rtl w:val="true"/>
          <w:lang w:bidi="fa-IR"/>
        </w:rPr>
        <w:t>سعى، همان حركت و تلاش بشر براى به دست آوردن روزى در اين دنيا و رضايت و رحمت پروردگار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هاجر نيز تلاشى است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سعى بيمار براى درمان، آنگاه كه نزد پزشك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دانشآموز براى فراگيرى دانش از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كارگر در كارگاه، سعى كشاورز در مزرعه و سعى بازرگان در بازار و بالأخره تلاش انسان براى به دست آوردن رضايت خدا و رحمت او در آخرت از اينگونه تلاشها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سَعي لَها سَعْيَها وَ هُوَ مُؤْمِنٌ فَأُولئِكَ كانَ سَعْيُهُمْ مَشْكُوراً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هرگونه حركت هدفمندى است كه انسان براى تأمين نيازهاى خويش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نيازها دنيوى باشد يا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در دنيا نيازهاى فراوانى دارد؛ نياز به تأمين روزى، ثبات، آرامش، امنيت، كرامت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برآورده كردن نيازهاى غريزى و شهوانى از نيازهاى انسان در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اين نيازها گاهى از راه حلال است و گاه از راه حرام؛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سَعْيَكُمْ لَشَتَّى</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اين آيه كريمه، به گوناگونى تلاشهاى انسان در دنيا و وجود تلاشهاى حلال و حرام و درست و باطل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 هايى از سعى مادر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درّه خشك</w:t>
      </w:r>
    </w:p>
    <w:p>
      <w:pPr>
        <w:pStyle w:val="BookText"/>
        <w:rPr/>
      </w:pPr>
      <w:r>
        <w:rPr>
          <w:rFonts w:ascii="Amiri" w:hAnsi="Amiri" w:eastAsia="Amiri" w:cs="Amiri"/>
          <w:color w:val="111111"/>
          <w:sz w:val="28"/>
          <w:sz w:val="28"/>
          <w:szCs w:val="28"/>
          <w:rtl w:val="true"/>
          <w:lang w:bidi="ar-SA"/>
        </w:rPr>
        <w:t xml:space="preserve">داستان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صحنه دارد و اينها سه درس را به ما آموزد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تلاش هاجر در درّه خشك و بيكشت، نخستين صحنه داستان هجرت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هاجر و اسماعيل به حجاز است؛ درهاى خالى از سكنه و بدون آبادانى و نقطهاى كه اكنون خانه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فصل اين داستان از شگفتيهاى توحيد به شمار ميرود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صحنه اول اين داستان،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همراه همسرش هاجر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درهاى خشك مهاجرت كرد و آنها را در اين سرزمين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در آن نه آب هست و نه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پرندهاى و نه</w:t>
      </w:r>
    </w:p>
    <w:p>
      <w:pPr>
        <w:pStyle w:val="BookText"/>
        <w:rPr/>
      </w:pP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آنها را به خدا سپرد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صحنه دوم، هاجر، مادر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مهاجرت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همسرش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شدن آب و چيره شدن تشنگى بر فرزندش اسماعيل، براى يافتنآب ميان دو كوه سعى ميكند تا اينكه خداوند سعى ودعايش را پاسخ ميدهد و چشمهاى در زير پاى فرزندش اسماعيل ميجوشد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صحنه سوم،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جوانى برومند بود، پدرش نزد او آمد و دستور خداوند را كه ذبح فرزند به دست خودش بود، به اسماعيل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صحنه را چنين ترسيم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السَّعْيَ قالَ يا بُنَيَّ إِنِّي أَرى فِي الْمَنامِ أَنِّي أَذْبَحُكَ فَانْظُرْ ما ذا تَرى قالَ يَا أَبَتِ افْعَلْ ما تُؤْمَرُ سَتَجِدُني إِنْ شاءَ اللَّهُ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 وَ 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نادَيْناهُ أَنْ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إِنَّا كَذلِكَ نَجْزِي الْمُحْسِنينَ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يك از صحنههاى سه گانه اين داستان، درسهاى توحيدى بزرگى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خلاصه اين درس ها را مرور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و اعتماد به خدا</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به همراه همسرش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دره خشك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على ابن ابراهيم قمى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ابراهيم به هر نقطه خرّم و داراى كشت و درخت و نخل ميرسيد، به جبرئيل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بمانيم؟ جبرئيل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 ينجا نميمانيم،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اين مكان فرود آمدند، يك درخت وجود داشت و هاجر ردايى را به درخت بست تا در سايه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آنان را مستقر كرد و آهنگ رفتن به سوى ساره را داشت، هاجر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چرا ما را در جايى كه نه آب و كشتى هست و نه همدم، رها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است كه به من فرمان داد شما را در اين نقطه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سخن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ابراهيم رو به سوى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درّه‌اى بى‌كشت، 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دلهاى برخى از مردم را به سوى آنان گرايش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 باشد كه سپاسگزارى كنند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آنگاه به حركت خود ادامه داد و هاجر در اين مكان ماند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اين بود درس نخست اين داستان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كامل به خداوند، فرمانبردارى از وى و توكل به او، همسر و فرزندش اسماعيل را در اين درّه خشك رها ميكند و به دستور خداوند از كنارشان مى رود و آنان را به خدا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و توكل خدا از آنها جدا ميشود و تنها از خداوند ميخواهد از آنان مراقبت كند و از محصولات مورد نيازشان روزى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 كوشش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ديگرى كه از حركت هاجر، مادر اسماعيل ميآموزيم، مطلبى است كه در روايت آمده و آن را هشام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خورشيد بالا آمد، اسماعيل تشنه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اين درّه سعى كرد و كوشيد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همدم و مونسى هست؟ وى از اسماعيل دور شد و بر بالاى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درّه نگريست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كه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درون درّه آمد و سعى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w:t>
      </w:r>
    </w:p>
    <w:p>
      <w:pPr>
        <w:pStyle w:val="BookText"/>
        <w:rPr/>
      </w:pPr>
      <w:r>
        <w:rPr>
          <w:rFonts w:ascii="IRNazanin" w:hAnsi="IRNazanin" w:eastAsia="IRNazanin"/>
          <w:color w:val="111111"/>
          <w:sz w:val="28"/>
          <w:sz w:val="28"/>
          <w:szCs w:val="28"/>
          <w:rtl w:val="true"/>
          <w:lang w:bidi="fa-IR"/>
        </w:rPr>
        <w:t>هفت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از تلاش خود، وقتى بالاى مروه بود، به اسماعيل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زير پاهاى اسماعيل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نزد فرزندش بازگشت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اين آموزش تلاش و سعى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اسماعيل از جستجوى آب در اين درّه خشك و بى كشت نااميد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تلاش و سعى هفت باره خود، از صفا به مروه و به عكس نيز خسته نشد، تا اينكه خداوند در اين درّه بيكشت به آنها آب ارزانى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شدن، فرمانبردارى و تحمّل و صبر در فرمانبردارى</w:t>
      </w:r>
    </w:p>
    <w:p>
      <w:pPr>
        <w:pStyle w:val="BookText"/>
        <w:rPr/>
      </w:pPr>
      <w:r>
        <w:rPr>
          <w:rFonts w:ascii="IRNazanin" w:hAnsi="IRNazanin" w:eastAsia="IRNazanin"/>
          <w:color w:val="111111"/>
          <w:sz w:val="28"/>
          <w:sz w:val="28"/>
          <w:szCs w:val="28"/>
          <w:rtl w:val="true"/>
          <w:lang w:bidi="fa-IR"/>
        </w:rPr>
        <w:t>درس سوم را از اسماعيل، فرزند هاجر بايد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كودكى او را همراه مادرش در اين درّه خشك، بيآب و غذا و همدم رها ساخته، روزى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اسماعيل جوان برومندى شده بود و همراه ديگر جوانان به چراى گوسفندان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شوق از ديدگان پدر پير سرازير و قلبش از زيبايى فرزند لبريز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فرمان پروردگار را ياد آورد و خطاب به اسماعيل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پسركم، در خواب ديده‌ام كه تو را ذبح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چه مى‌انديشى؟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تسليم فرمان خدا ميشود و به پدر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افْعَلْ ما تُؤْمَرُ، سَتَجِدُني إِنْ شاءَ اللَّهُ مِنَ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به هر چه مأمور شده‌اى عمل كن، اگر خدا بخواهد، مرا از شكيبايان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تسليم شدند و او را به پيشانى افكند، ما ندايش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خوابت را به حقيقت پيوستى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نيكوكاران را چنين پاداش مى‌دهيم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پس درسهاى سهگانه توحيدى از حضرت ابراهيم، اسماعيل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و اعتماد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به دست آوردن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فرمان خدا و صبر و بردبارى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 اين سه درس را ميتوان بر ديگرى ترجيح داد؟ آيا موضع پدر را بايد برتر شمرد كه همسر و فرزندش را در سرزمين بى كشت وآب و بدون غذا و همدم رها ميكند و سپس مأمور به بريدن سر فرزند ميشود؟ يا موضع مادر را كه در درّهاى براى يافتن آب و نجات فرزند از تشنگى، به كوشش و تلاش ميپردازد؟ و يا موضع اسماعيل را، كه در برابر فرمان خدا تسليم ميشود و ميپذيرد كه به دست پدر ذبح شود و به پدر اطمينان ميدهد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شكيبايان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موضع اسماعيل والاتر و برتر از اقدام پدر و مادر است، هرچند نميتوان بهطور قطع و يقين، يكى را بر ديگرى برتر شمرد، البته مسلّم است كه همه آنها، درسهايى بزرگ وتوحيدياند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درس از سعى مادر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نوشتار، تنها به درسى ميپردازيم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گرفت؛ و آن برگرفته از داستان هاجر، مادر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كرد سعى هاجر را در يكى از بزرگترين فريضههاى اسلامى؛ يعنى مناسك حج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به حجگزاران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كوههاى صفا و مروه، پاى در جاى پاى مادر اسماعيل بگذارند و همچون او به سعى بپردازند تا يادمان سعى هاجر در مسعى، براى آيندگان ماندگار 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هاجر در آن روزگار، در كنار خانه خدا، در بردارنده درسهاى توحيدى و سلوك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حد و اندازه اين نوشتار، به بيان برخى از اين درسها</w:t>
      </w:r>
    </w:p>
    <w:p>
      <w:pPr>
        <w:pStyle w:val="BookText"/>
        <w:rPr/>
      </w:pP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يكى از منازل رحمت الهى</w:t>
      </w:r>
    </w:p>
    <w:p>
      <w:pPr>
        <w:pStyle w:val="BookText"/>
        <w:rPr/>
      </w:pPr>
      <w:r>
        <w:rPr>
          <w:rFonts w:ascii="IRNazanin" w:hAnsi="IRNazanin" w:eastAsia="IRNazanin"/>
          <w:color w:val="111111"/>
          <w:sz w:val="28"/>
          <w:sz w:val="28"/>
          <w:szCs w:val="28"/>
          <w:rtl w:val="true"/>
          <w:lang w:bidi="fa-IR"/>
        </w:rPr>
        <w:t xml:space="preserve">همانا رحمت پروردگار در هر زمان و مكان، بر انسان ها فرود ميآيد و هيچ زمان يا مكانى نيست كه در آنجا رحمت خدا نباشد، اما رحمت پروردگار فرودگاه هايى دارد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رحمت خدا در هر جا و هر زمان وجود دارد، اما در منازل رحمت، بدون حساب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خواهان رحمت خدا است، بايد آن را در اين منازل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آگاه و عارف، منازل رحمت را ميشناسند؛ همانگونه كه مردم بر خانه و فرزند خويش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بندگانى، منازل رحمت را رصد كرده و در آن به دنبال رحمت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منازل زمانى رحمت،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جمعه، شب نيمه ماه شعبان، روز عرفه، شب قدر، ماههاى رمضان، رجب 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ماه رجب روايت شده كه در اين ماه، رحمت خداوند بسيار فرود ميآيد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رجب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منازل مكانى رحمت مى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مسجد رسول الله، مسجد الأقصى،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مساجد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هميچنن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شكستگى، گريه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منازل روحى فرود رحمت الهى نام برد؛ چون اين حالتهاى روحانى، به رحمت خداوند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حالتها، دعاى انسان اجابت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هاى شكسته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تقوى نيز از منازل رحمت خدايند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منازل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روزى ميخواهد بايد در بازار به سعى و تلاش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دانش ميخواهد بايد در مدرسه به دنبال آن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درمان مى خواهد بايد به سراغ پزشك رود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براى روزى نكوشد و از خانه بيرون نرود، روزى به دستش نيايد و اگر براى به دست آوردن دانش به مدرسه و دانشگاه نرود، دانش فرا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اسماعيل ميان درهاى بود بيآب و علف كه در آن، نه آبى يافت ميشد و نه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ديد جان يگانهاش، اسماعيل در خطر است، براى يافتن آب كوشيد و هفت بار فاصله ميان دو كوه صفا و مروه را درنورديد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نه خستگى ديد و نه سستى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سعى و كوشش نوميد نشد، خداوند آب را روزى او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نزد خدا است</w:t>
      </w:r>
    </w:p>
    <w:p>
      <w:pPr>
        <w:pStyle w:val="BookText"/>
        <w:rPr/>
      </w:pPr>
      <w:r>
        <w:rPr>
          <w:rFonts w:ascii="IRNazanin" w:hAnsi="IRNazanin" w:eastAsia="IRNazanin"/>
          <w:color w:val="111111"/>
          <w:sz w:val="28"/>
          <w:sz w:val="28"/>
          <w:szCs w:val="28"/>
          <w:rtl w:val="true"/>
          <w:lang w:bidi="fa-IR"/>
        </w:rPr>
        <w:t>گرچه كليدِ روزى، سعى و تلاش است، اما روزى دهنده خداست و انسان بايد به اين دو حقيقت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خداوند از بندهاش كوشش بخواهد و روزياش را در غير كوشش قرار دهد تا بندهاش با پيمودن مسير تلاش، تكامل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ميخواهد اعتماد بندگان به روزى دهندگى خدا از بين نرود و انسانها بدانند كه خداوند روزى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مدتى طولانى، اسلام را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به دين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يارانش از قريش ناملايمتهاى فراوان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خودش به طائف رفت و اصحاب را به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هنگاميكه خداوند اراده كرد اسلام گسترش يابد، گشايش را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اين دين نه در مكه بود، نه طائف و نه حبشه، بلكه فتح اوّل در يثرب رخ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نيز در اين درّه خشك براى جستن آب هفت مرتبه سعى كرد؛ از صفا به</w:t>
      </w:r>
    </w:p>
    <w:p>
      <w:pPr>
        <w:pStyle w:val="BookText"/>
        <w:rPr/>
      </w:pPr>
      <w:r>
        <w:rPr>
          <w:rFonts w:ascii="Amiri" w:hAnsi="Amiri" w:eastAsia="Amiri" w:cs="Amiri"/>
          <w:color w:val="111111"/>
          <w:sz w:val="28"/>
          <w:sz w:val="28"/>
          <w:szCs w:val="28"/>
          <w:rtl w:val="true"/>
          <w:lang w:bidi="ar-SA"/>
        </w:rPr>
        <w:t>مروه و از مروه به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خداوند روزى او و فرزندش را در مسعى و ميان صفا و مروه قرار نداد، بلكه اين روزى در كنار درّه و نزديك خانه خدا به او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وظيفه داشت براى آب سعى كند، اما خداوند آب را از زير پاى فرزندش جوشانيد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بايد ميكوشيد و در همين حال بايد ميدانست كه سعى از ضرورت هاى زندگى انسان در دو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از آن بينياز باشد و نميتوان دين را بدون سعى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تأسف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زندگى انسان عاملى است گمراه كننده و آدمى را از خدا دور ميكند؛ پس براى اينكه سعى و تلاش به عاملى براى گمراه سازى بدل نشود، خداوند گاه، روزى بندگانش را در مسيرى غير از تلاش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هاجر و رسيدنش به روزى نيز چنين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در سعى</w:t>
      </w:r>
    </w:p>
    <w:p>
      <w:pPr>
        <w:pStyle w:val="BookText"/>
        <w:rPr/>
      </w:pPr>
      <w:r>
        <w:rPr>
          <w:rFonts w:ascii="IRNazanin" w:hAnsi="IRNazanin" w:eastAsia="IRNazanin"/>
          <w:color w:val="111111"/>
          <w:sz w:val="28"/>
          <w:sz w:val="28"/>
          <w:szCs w:val="28"/>
          <w:rtl w:val="true"/>
          <w:lang w:bidi="fa-IR"/>
        </w:rPr>
        <w:t>سعى آدمى، براى چند چيز است؛ گاه براى دنيا است و گاه 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گاه براى معاش ميكوشند، گاه براى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انسانى در بازار كسب كند، به پيشه بازرگانى بپردازد 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نماز بگزارد، روزه بگيرد، خدا را ياد كند و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سمت و سوى انسان در نماز، روزه و حج، خدا است ولى در ازدواج، تلاش در بازار و بازرگانى، براى خويشتن است و توجه و مقصدش در روابط اجتماعى ديگران مى باشند؟</w:t>
      </w:r>
    </w:p>
    <w:p>
      <w:pPr>
        <w:pStyle w:val="BookText"/>
        <w:rPr/>
      </w:pPr>
      <w:r>
        <w:rPr>
          <w:rFonts w:ascii="IRNazanin" w:hAnsi="IRNazanin" w:eastAsia="IRNazanin"/>
          <w:color w:val="111111"/>
          <w:sz w:val="28"/>
          <w:sz w:val="28"/>
          <w:szCs w:val="28"/>
          <w:rtl w:val="true"/>
          <w:lang w:bidi="fa-IR"/>
        </w:rPr>
        <w:t>چندگانگى سمت و سو، براى بسيارى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موجب انحراف انسان ها از توحيد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پدرمان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وَجَّهْتُ وَجْهِيَ لِلَّذي فَطَرَ السَّماواتِ وَ الأَرْضَ حَنيفاً وَ مَا أَنَا مِنَ الْمُشْرِكينَ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 پايه يگانگى مقصد، انسان در هر حالتى كه باشد؛ چه در مسجد، چه در بازار، خانه، مزرعه، جنگ يا صلح و در سختى و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سويش خداوند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انسانها به هنگام سختى و دشوارى، متوجه خدا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روزهاى خوشى و عافيت، روى به خود و دنيايشان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در مسجد به خدا روى ميكنند، اما آنگاه كه به بازار ميروند، دنياى خويش را مقصد خود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آدمى، زمانى كامل ميشود كه در شادى و غم، سختى وآسانى، مسجد 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سويش خدا باشد و بس</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سخن پاك</w:t>
      </w:r>
    </w:p>
    <w:p>
      <w:pPr>
        <w:pStyle w:val="BookText"/>
        <w:rPr/>
      </w:pPr>
      <w:r>
        <w:rPr>
          <w:rFonts w:ascii="IRNazanin" w:hAnsi="IRNazanin" w:eastAsia="IRNazanin"/>
          <w:color w:val="111111"/>
          <w:sz w:val="28"/>
          <w:sz w:val="28"/>
          <w:szCs w:val="28"/>
          <w:rtl w:val="true"/>
          <w:lang w:bidi="fa-IR"/>
        </w:rPr>
        <w:t xml:space="preserve">حركت انسان بهسوى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قرآنكريم به اين حقيقت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هدف تقرّب جويى به خداوند، اخلاص، خشوع، تضرّع، دوستى و دشمنى، حبّ و بغض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سخنهاى پاكيزهاى هستند كه به سوى خداوند بالا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به سوى خداوند بالا رود، سخن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سخن پاكيزه را بالا ميبرد، عمل صالح،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نميتوان تلاش را از سخن پاكيزه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تلاش و سعى، بدون سخن پاكيزه، بى ارزش است و هرگز به سوى خدا بالا نميرود؛ همچنانكه جدا كردن سخن</w:t>
      </w:r>
    </w:p>
    <w:p>
      <w:pPr>
        <w:pStyle w:val="BookText"/>
        <w:rPr/>
      </w:pPr>
      <w:r>
        <w:rPr>
          <w:rFonts w:ascii="IRNazanin" w:hAnsi="IRNazanin" w:eastAsia="IRNazanin"/>
          <w:color w:val="111111"/>
          <w:sz w:val="28"/>
          <w:sz w:val="28"/>
          <w:szCs w:val="28"/>
          <w:rtl w:val="true"/>
          <w:lang w:bidi="fa-IR"/>
        </w:rPr>
        <w:t xml:space="preserve">پاكيزه از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در اين صورت سخن پاكيزه در زمين ميماند و به سوى خدا نميرود، براى اينكه عمل صالح سخن پاكيزه را بالا ميبرد</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الصَّالِحُ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نميدانم درآن حالكه تشنگى داشت اسماعيل را تلف ميكرد و هاجر جز رحمت خداوند براى برون رفت از اين وضعيت چيزى نمى شناخت و در درّه اى خشك و بيآب، از صفا به مروه و بهعكس به دنبال آب ميدويد، چه دعا و استغاثهاى ميكرد و در دلش چه ميگذشت؟ نمى دانم چه دعا و تضرعى به سوى خدا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پاسخ خداوند به دعا و استغاثه و سعى هاجر سريعتر بود و آب را در زير پاهاى اسماعيل جوشانيد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پس از مستجاب شدن دعايش و از سوى ديگر با ديدن روشنى آب در زير پاى فرزند، چشمانش روشن شد و به سوى اسماعيل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ديدگان هاجر به آب گوارا و سرد روشن شد و از ديگر سوى ديگر عقل و دلش گواهى داد كه خداوند دعايش را اجابت كرده و او را يارى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بيترديد ديدگان هاجر از يارى خداوند و پاسخ خداى بلندمرتبه به خواستهاش روشن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بانويى آگاه و عارف؛ مانند هاجر، چه چيزى روشنى بخشتر از اينكه خداوند در آن درّه خشك صدايش را بشنود و دعايش را اجابت نمايد؟ در آن درهاى كه هيچ كس جز خداوند صدايش را نشنيد و هيچ كس تلاش و كوشش فراوان او براى يافتن آب را نميديد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ديد، صدايش را شنيد و به او رحم كرد و دعايش را پذيرفت و گوارايى اجابت دعا را به وى 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مادر ما،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درّه خشك نه بستگانى داشتى و نه آب و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نبود صدايت را بشنود و تو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وادى خدا را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چه از دست دادى و چه به دست آوردى؟ آرى، به گفته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يافت چه چيزى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هاجر، چيزى را كه از دست دادى بسيار اندك بود وآنچه بهدست آوردى، بسيار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فرزندانت، در اين دنيا، به مقدارى از آنچه در آن درّه خشك دست يافتى،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 بودن سعى</w:t>
      </w:r>
    </w:p>
    <w:p>
      <w:pPr>
        <w:pStyle w:val="BookText"/>
        <w:rPr/>
      </w:pPr>
      <w:r>
        <w:rPr>
          <w:rFonts w:ascii="IRNazanin" w:hAnsi="IRNazanin" w:eastAsia="IRNazanin"/>
          <w:color w:val="111111"/>
          <w:sz w:val="28"/>
          <w:sz w:val="28"/>
          <w:szCs w:val="28"/>
          <w:rtl w:val="true"/>
          <w:lang w:bidi="fa-IR"/>
        </w:rPr>
        <w:t>سعى خالصانه، صادقانه و خيرخواهانه، از منازل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و بركات خود را پيوسته بر اين منزل فرود ميآورد و از چشمهاى كه در زير پاهاى اسماعيل جوشيد، براى زائران خانه خود آبى با بركت و چشمهاى گوارا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و مبارك بودن آب آن، از زمان ابراهيم تاكنون همچنان ادامه يافته است؛ بهطوريكه حاجيان ازآن مينوشند و بهآن تبرك مى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زمزم به بيمارى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گرسنهاى داده شود، سير خواهد شد و اگر براى حاجتى بنوشد، خداوند آن حاجت را برآورده مى سازد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مردم در گذشته از اين آب مينوشيدند تا خداوند دانش و معرفت را به آنها عطا كند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مردم تا به امروز همچنان از اين آب طلب شفا ميكنند و به آن تبرك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ميليون ها حاجى و عمره گزار را كه به سوى خدا ميآيند، همچنان سيراب مى 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آنگاه كه سعى، از نيت پاك، اخلاص و سخن پاكيزه جدا شود، به تنهايى نمى</w:t>
      </w:r>
    </w:p>
    <w:p>
      <w:pPr>
        <w:pStyle w:val="BookText"/>
        <w:rPr/>
      </w:pPr>
      <w:r>
        <w:rPr>
          <w:rFonts w:ascii="IRNazanin" w:hAnsi="IRNazanin" w:eastAsia="IRNazanin"/>
          <w:color w:val="111111"/>
          <w:sz w:val="28"/>
          <w:sz w:val="28"/>
          <w:szCs w:val="28"/>
          <w:rtl w:val="true"/>
          <w:lang w:bidi="fa-IR"/>
        </w:rPr>
        <w:t>تواند اين بركتهاى بزرگ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ها از سوى خداست، نه ساخته و پرداخته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با سعى و كوشش خود آفريننده اين بركت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جايى كه سعى را در كنار اخلاص و صداقت مى بيند، بركت و رحمت خود را فرو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بدون صداقت و اخلاص عقيم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اين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مبارك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اخلاص دو واژه پاكيزهاى هستند كه براى سعى انسان بركت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يك كار، به اندازه آن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مدينه مسجدى را بر پايه تقوا و پرهيزكارى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مسجد با گل و تنه درخت خرما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اما از همان زمان تا به امروز براى مسلمانان سرچشمه خير و بركت هاى فراوان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سلاطين مسجدهاى بزرگى ساخته و براى آن هزينههاى گزاف پرداختهاند، اما از آنها جز ويرانه هايى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مسجد عباسى ها در سامرا را ديدهاى؟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w:t>
      </w:r>
    </w:p>
    <w:p>
      <w:pPr>
        <w:pStyle w:val="BookText"/>
        <w:rPr/>
      </w:pPr>
      <w:r>
        <w:rPr>
          <w:rFonts w:ascii="IRNazanin" w:hAnsi="IRNazanin" w:eastAsia="IRNazanin"/>
          <w:color w:val="111111"/>
          <w:sz w:val="28"/>
          <w:sz w:val="28"/>
          <w:szCs w:val="28"/>
          <w:rtl w:val="true"/>
          <w:lang w:bidi="fa-IR"/>
        </w:rPr>
        <w:t>انسانهاى زيادى در زندگى خود تلاشها كردهاند، اما خداوند سعى اين بانوى صالح در درّه خشك و بيكشت را بر ميگزيند و آن را از مناسك حج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چقدر ارزشمند است كه خداوند آنرا برجسته ميكند و از مناسك حج قرار ميشمارد؟</w:t>
      </w:r>
    </w:p>
    <w:p>
      <w:pPr>
        <w:pStyle w:val="BookText"/>
        <w:rPr/>
      </w:pPr>
      <w:r>
        <w:rPr>
          <w:rFonts w:ascii="IRNazanin" w:hAnsi="IRNazanin" w:eastAsia="IRNazanin"/>
          <w:color w:val="111111"/>
          <w:sz w:val="28"/>
          <w:sz w:val="28"/>
          <w:szCs w:val="28"/>
          <w:rtl w:val="true"/>
          <w:lang w:bidi="fa-IR"/>
        </w:rPr>
        <w:t>هر چند ما ارزش اين سعى را نميدانيم، اما آگاهيم كه برگزيدنهاى الهى، بر پايه سنتها، قواعد و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سنت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 چيزى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هاجركنيز بود، امّ ولدِ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ارزشگذاريهاى رايج، چنين بانويى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او نيز در برترى دادنها و امتياز بنديها، در اولويت نيست، اما خداوند براى اين سعى حساب ديگرى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ارزشگذاريهاى خداوند با انسانها تفاوت دارد، به همين دليل خداوند اين كنيز را تكريم ميكند و سعى وى را بخشى از مناسك حج و عمره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پيامبران و اولياى خود فرمان ميدهد راه اين بانوى صالح و شايسته را بروند و پاى خود را در ميان دو كوه صفا و مروه بر جاى پاى هاجر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تكريم براى زنى است كه خداوند هزاران سال پيش، او را در اين درّه بيكشت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در دره بيكشت براى يافتن آب از صفا به مروه رفت و از مروه به صفا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تلاش خود، به حكم خداوند راضى بود و او را ميخواند و از او كمك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كسى سعى او را نديد، اما خداوند ناظر آن بود و دعايش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زن صالح را گرامى داشت و با قرار دادن سعى ميان صفا و مروه در مناسك حج، تلاش وى را را ماندگار كرد تا به مردم بياموزد كه معيارهاى ارزشگذارى وبرترى دادنها نزد خداوند بهگونه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خداوند باآنچه در ميان مردم معيار ارزشگذارى است، تفاوت دارد؛ چه بسا كارى از نگاه بشر بيارزش باشد اما خداوند آنرا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كارى از نگاه مردم بسيار بزرگ باشد اما خداوند آن را ناچيز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اميد نشدن</w:t>
      </w:r>
    </w:p>
    <w:p>
      <w:pPr>
        <w:pStyle w:val="BookText"/>
        <w:rPr/>
      </w:pPr>
      <w:r>
        <w:rPr>
          <w:rFonts w:ascii="IRNazanin" w:hAnsi="IRNazanin" w:eastAsia="IRNazanin"/>
          <w:color w:val="111111"/>
          <w:sz w:val="28"/>
          <w:sz w:val="28"/>
          <w:szCs w:val="28"/>
          <w:rtl w:val="true"/>
          <w:lang w:bidi="fa-IR"/>
        </w:rPr>
        <w:t>نا اميد نشدن هاجر در درّهاى خشك و بيكشت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توان او براى تلاش و سعى را از بين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تهيه آب از دل او بيرون نرفت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درّه بيآب و علف با صداى بلند درخواست كمك كرد، اما كسى به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يافتن آب، هفت بار ميان صفا و مروه به سعى پرداخت، اما نوميدى به دل او راه نيافت و خستگى او را از اين راه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w:t>
      </w:r>
    </w:p>
    <w:p>
      <w:pPr>
        <w:pStyle w:val="BookText"/>
        <w:rPr/>
      </w:pPr>
      <w:r>
        <w:rPr>
          <w:rFonts w:ascii="IRNazanin" w:hAnsi="IRNazanin" w:eastAsia="IRNazanin"/>
          <w:color w:val="111111"/>
          <w:sz w:val="28"/>
          <w:sz w:val="28"/>
          <w:szCs w:val="28"/>
          <w:rtl w:val="true"/>
          <w:lang w:bidi="fa-IR"/>
        </w:rPr>
        <w:t>هفتمين دور از سعياش، درست زمانى كه بالاى كوه مروه بود، آب را ديد كه در زير پاى فرزند دلبندش در نزديكى كعبه ميجوشد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هاجر با خداوند قطع بود، نميتوانست اين پايدارى را از خود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نا اميدى و خستگى او را از پاى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ايمان به خداوند، اطمينان به رحمت الهى و اميد فراوان به يارى خدا موجب ميشود كه روح مقاومت، پايدارى و ثابت قدمى در انسان دميده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بالا و زياد هاجر به خداوند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جدا شدن ابراهيم از او و فرزندش اسماعيل، هاجر پذيرفت كه همراه كودكش در آن درّه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اميد اين زن به رحمت خداوند شگفتآور است؛ چون در سعى و تلاش خود نا اميد نشد تا اينكه ديد در كنار خانه خدا، آب از زير پاهاى اسماعيل ميجوشد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قدرت، مقاومت، پايدارى و ثبات، تنها زمانى به دست ميآيدكه انسان به خداوند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عاملى چون ايمان به خدا سراغ نداريم كه بتواند اين توان، پايدارى و مقاومت را به انسان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شرط به دست آوردن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چيزى دست نمييابد جز با سعى و كوشش از راه وسيله و اسبابش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چيزى را بايد با وسيله و از راه اسبابش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مريض شفاى خود را از راه پزشك و دارو به دست ميآورد؛ همچنانكه طالب روزى، با كار و تلاش به روزى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با رفتن به مدرسه كسب دانش ميكند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هم بايد تنها با سعى در اين دنيا كسب كرد و اين يكى از سنتهاى ثابت خداوند در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درآخرت چنين نيست؛ انسان در بهشت بدون سعى به هرآنچه بخواهد، ميرسد؛ چون ميوهها در بهشت در دسترس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قرآنكريم بهشت را اينگونه توصيف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فيها ما تَشْتَهى أَنْفُسُكُمْ وَ لَكُمْ فِيهَا مَا تَدَّعُونَ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دلتان بخواهد، در بهشت براى شما فراهم است و هر چه در آن جا خواستار باشيد 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 از هر چه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دنيا بايد تلاش كرد؛ هم براى دنيا، هم 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دنيا خانه تلاش است، آيا تنها با كوشش ميتوان به رزق و روزى رسيد؟</w:t>
      </w:r>
    </w:p>
    <w:p>
      <w:pPr>
        <w:pStyle w:val="BookText"/>
        <w:rPr/>
      </w:pPr>
      <w:r>
        <w:rPr>
          <w:rFonts w:ascii="IRNazanin" w:hAnsi="IRNazanin" w:eastAsia="IRNazanin"/>
          <w:color w:val="111111"/>
          <w:sz w:val="28"/>
          <w:sz w:val="28"/>
          <w:szCs w:val="28"/>
          <w:rtl w:val="true"/>
          <w:lang w:bidi="fa-IR"/>
        </w:rPr>
        <w:t>در پاسخ چنين پرسشى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پلههاى ترقّى و تكامل انسان در اين دنيا، تنها در ابتلا و سختى است و انسان در دنيا و آخرت به كمال نميرسد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 تنها با گذر از شهوتها، فتنهها و امور فريبنده دنيايى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عبور از اينگونه امور، آدمى را به كمال مى رساند و سقوط در شهوت و فتنهها او را از مسير كمال منحرف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از اين راه و از ميان شهوتهاى نفسانى و نيز با پشت سرگذاشتن فتنهها و امور فريبنده دنيايى است كه انسانها به تكامل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مسير گرفتار هواى نفس، فتنهها و امور فريبنده شود، گرفتار سقوط و بازماندن از مسير تكامل خواهد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آزمايشى از فرشتگان و نيز حيوانات خواسته نشده و به همين دليل است كه</w:t>
      </w:r>
    </w:p>
    <w:p>
      <w:pPr>
        <w:pStyle w:val="BookText"/>
        <w:rPr/>
      </w:pPr>
      <w:r>
        <w:rPr>
          <w:rFonts w:ascii="IRNazanin" w:hAnsi="IRNazanin" w:eastAsia="IRNazanin"/>
          <w:color w:val="111111"/>
          <w:sz w:val="28"/>
          <w:sz w:val="28"/>
          <w:szCs w:val="28"/>
          <w:rtl w:val="true"/>
          <w:lang w:bidi="fa-IR"/>
        </w:rPr>
        <w:t>اگر انسانى اين مسير را بدون لغزش بپيمايد و از ميان شهوتها و فتنهها به سلامت عبور كند، والاتر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لغزش گامهاى او در اين صراط، از حيوان نيز پستتر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سقوط كنندگان در اين عبور را از چارپايان گمراه تر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كَالأَنْعامِ بَلْ هُمْ أَضَلُّ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در سوره فرقان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اگر انسان در خانه يا غارى انزوا پيشه كند و مشغول عبادت شود، در متن جامعه نباشد و با مردم زندگى نكند، با فريبندهها وفتنهها روبهرو نشود و غريزههاى وانهاده خدا در او، با عوامل تحريك كننده روبهرو نشوند، او هرگز به كمال انسانى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سعى را شرط روزى در اين دنيا قرار داد؛ چرا كه تكامل انسان تنها از راه سعى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نباشد، انسان به جاى رسيدن به كمال، سقوط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سببهاى لازم براى عبور بدون لغزش را فراهم كرده و عقل را ابزار هدايت باطنى و پيامبران را ابزار هدايت بيرونى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اختيار داد تا راه هدايت را برگزيند يا راه گمراهى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حقيقت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در سوره عبس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سعى، از منازل رحمت خداوند</w:t>
      </w:r>
    </w:p>
    <w:p>
      <w:pPr>
        <w:pStyle w:val="BookText"/>
        <w:rPr/>
      </w:pPr>
      <w:r>
        <w:rPr>
          <w:rFonts w:ascii="IRNazanin" w:hAnsi="IRNazanin" w:eastAsia="IRNazanin"/>
          <w:color w:val="111111"/>
          <w:sz w:val="28"/>
          <w:sz w:val="28"/>
          <w:szCs w:val="28"/>
          <w:rtl w:val="true"/>
          <w:lang w:bidi="fa-IR"/>
        </w:rPr>
        <w:t>خداوند متعال، براى رحمتش منازل وجايگاههايى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رسيدن به رحمت پروردگار، بايد به سراغ اين منازل رفت و رسيدن به رحمت خدا كليدهايى داردكه طالب رحمت بايد آنها را در اختيار داشته باشد و از ابواب و درهاى رحمت به منازل رحمت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يكى از دروازههاى معرفت است و به دليل گسترده بودنش، به آن نمى پردازيم و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ميشويم كه آن، از بزرگترين منازل رحمت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روزى دهنده خدا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درهاى به دست آوردن روزى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روزى بخواهد بايد به بازار رود و كسى كه به دنبال درمان مريضياش باشد بايد خود را به پزشك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جوياى دانش نيز بايد پاى درس استاد و معلم بنشيند و در مدرسه و دانشگاه حضور يابد و آن كه خواهان پيروزى بر دشمن است، بايد در خود آمادگى ايجاد كند و براى اين پيروزى طرح و برنامه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به اين حقيقت توجه داشته باشد كه روزى دهنده خدا است؛ همانگونه كه شفا دهنده خداست و دانش و پيروزى را خدا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بازار، پزشك، مدرسه، برنامهريزى و آماده شدن براى جنگ، كليدهاى هستند براى دستيابى به روزى، شفا، دانش، پيروزى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كليد آمرزش، بهشت و نعمتهاى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بدون سعى، به خواستههاى دنيايى و آخرتى دست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سنتهاى تغييرناپذير الهى است كه كليد رحمت خويش در دنيا و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خدا استكه انسان بيتلاش وسعى بههيچ يك از روزيها 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xml:space="preserve">). </w:t>
      </w:r>
      <w:r>
        <w:rPr>
          <w:rStyle w:val="FootnoteAnchor"/>
          <w:rtl w:val="true"/>
        </w:rPr>
        <w:footnoteReference w:id="22"/>
      </w:r>
      <w:bookmarkStart w:id="12" w:name="pg12599_106094"/>
    </w:p>
    <w:p>
      <w:pPr>
        <w:pStyle w:val="Heading3"/>
        <w:numPr>
          <w:ilvl w:val="2"/>
          <w:numId w:val="1"/>
        </w:numPr>
        <w:rPr/>
      </w:pPr>
      <w:bookmarkStart w:id="13" w:name="__RefHeading___Toc2000703_77815467"/>
      <w:bookmarkStart w:id="14" w:name="_Toc5"/>
      <w:bookmarkEnd w:id="12"/>
      <w:bookmarkEnd w:id="13"/>
      <w:r>
        <w:rPr>
          <w:rtl w:val="true"/>
        </w:rPr>
        <w:t>جلوه هاى تربيتى مناسك حج‌</w:t>
      </w:r>
      <w:bookmarkEnd w:id="14"/>
    </w:p>
    <w:p>
      <w:pPr>
        <w:pStyle w:val="BookText"/>
        <w:rPr/>
      </w:pPr>
      <w:r>
        <w:rPr>
          <w:rFonts w:ascii="IRNazanin" w:hAnsi="IRNazanin" w:eastAsia="IRNazanin"/>
          <w:color w:val="111111"/>
          <w:sz w:val="28"/>
          <w:sz w:val="28"/>
          <w:szCs w:val="28"/>
          <w:rtl w:val="true"/>
          <w:lang w:bidi="fa-IR"/>
        </w:rPr>
        <w:t>حاج بى بى نادران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بهرهمند شدن از اسرار و حكمتهاى فراوان حج، نيازمند آن است كه جانهاى تشنه، از زمزم معارف ناب و حقايق پاك آن سيراب شوند و با انجام اعمال آن، بهره معنوى بيشترى كسب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بايسته است كه 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نزديكى بنده به خدا و توبه از گناهان و لغزشها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جامه طاعت و بندگى خدا است بر تن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سرود عشق و آهنگ شور انگيز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شنيدن و گفتنش دل فرو مى ريزد و تن مى لرزد و سيلاب اشك از ديدگان سرازير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كعبه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نشانه كمال علاقه و منتهاى محبّت است، در پشت مقام بگزارد و بينى شيطان را به خاك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آثار عبوديت و بندگى را در خود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نشست معارفهاى ميان خود و خدا برگزار كند و بر درجه عرفان و محبتش نسبت به پروردگار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وادى منا كند و آرزوها و تصميم هاى خود را محقّق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باشد كه نهآن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است و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رمز و نمونهاى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شيطان هرگز با سنگ طرد نميشود و تنها راه طرد و در امان ماندن از آسيبهاى وى، پناه بردن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سنگ زدن به جمرهها، رمز و نشانهاى است از رمى ديو درون و بيرون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حنجره هوا و زياده خواهى را ذبح بايد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سرانجام،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تراشيدن سر، بايد عيبهاى بيرونى و درونى را زدود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زائر بايد با انجام صحيح مناك حج، فكرش را متحوّل كند، به تزكيه روح بپردازد و بديها را از خود دور سازد و به سوى كمال 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بنده برگزيدهاى است كه خداوند توفيق و عنايتش را شامل حالش كرده و در حرم خود به ميهمانياش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هركسى را ياراى آن نيست كه از اين نعمت بزرگ برخوردار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اهداف عالى و مهميكه در حج وجود دارد، مقتضى است زائر بار سفر را ببندد و اين سير عجيب آسمانى را علاوه بر عالم جسم، در عالم نفس نيز آغاز كند و به موازات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محقّق سازد و همانگونه كه مراقب آداب ظاهرى و شرايط صحّت آن است، با دقّت بيشترى مواظب حالات باطنى و روحى و شرايط مقبوليت آن نيز باشد و با آمادگى كامل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وسيله قرب بنده به ساحت قدس مولا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فَجَرِّدْ قَلْبَكَ لِلَّهِ تَعَالَي مِنْ كُلِّ شَاغِلٍ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حج كردى، دل را از هر آنچه كه از خدا باز ميدارد، عارى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 الله بايد پيش از هر كارى، به آماده سازى قلب و اصلاح نيت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گذشته نيتهاى ديگرى داشته و هواهاى ديگر در سرش پرورانده، ليكن اكنون همه را به فراموشى بسپارد و همچنان خدا را ياد كند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خداست و قصد و نيت در هر عملى، روح و ملاك ارزش و اعتبار آن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ارزش اعمال انسان منوط به نيت و هدفى است كه مد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حاجى بايد در حجّش، غير خدا را دخالت ندهد و حركت و اقدامش تنها براى خدا باشد و هيچ غرضى از اغراض دنيايى را در آن داخل نكند و انگيزهاى جز امتثال امر الهى نداشته باشد و نهايت احتياط را به كار گيردكه در خفاياى دلش نيت ديگرى راه نيابد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مهم آن است كه زائر بداند كجا مى رود، دعوت چه كسى را اجابت ميكند، ميهمان كيست و آداب اين ميهمانى چيست و نيز بداند هر خودخواهى و خودبينى، با خدا خواهى مخالف است و با هجرت تضاد دارد و بر معنويت حج نقص وارد ميسازد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حقيقت نيت، همان قُرب بنده به ساحت قدس مولاست كه بدون انبعاث روح و سير ملكوتى آن، حاصل نميشود و حجگزار و معتمر بايد متخلّق به اخلاق الهى شود و از هدف نهايى خود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ميل به رضا و لقاى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نباشد و تنها به قصد امتثال امر خالقِ يكتا به اين ميدان وارد شود كه چنين نيتى او را از اسارت به آزادى، از محدوديت به بى نهايت و از باطل به حقيقت رهنمون ميشود و هركس با اندك تأمّل در حال خود، پى به صلاح و فساد نيت خويش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عَلى نَفْسِهِ بَصيرَةٌ، وَ لَوْ أَلْقى مَعاذيرَهُ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خود بر نفس خويشتن بيناست، هر چند دست به عذر تراشى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آدمى ميفهمد كه آيا محرّكش خداست يا بخشى از آن و بلكه همهاش مربوط به خواستههاى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بر هر انسان داراى تكليف، در هر عبادتى لازم و واجب است، اصلاح نيت و اخلاص صادقانه است و بايد دلش را از صفات حيوانى و شيطانى منزه سازد و از لوث خودبينى و از هرچه غير رضاى خداست پاك گرداند و قصد و نيت خود را خالص كند تا متوجه حضرت بارى تعالى شود و بداند كه تنها دلهاى پاك لايق نظر و توجّه خدا و الطاف و عنايات خاص حضرت احديت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هرگاه قصد و نيت خود را خالص كرد و متوجّه حضرت بارى تعالى شد، ميتواند قدم در وادى شوق و محبّت الهى بگذارد و شهود و لقاى او را در سر بپروراند و خود را مهياى حضور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نيت است كه اعمال آدمى سنجش و ارزيابى ميشود و معيار پاداش و كيفر انسانها در روز قيامت، نيت سالم و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نيك، در اداى مناسك حج؛ مانند ديگر عبادات، از آنِ كسانى است كه اعمال خود را با نيتى خالص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طَهِّرْ قَلْبِي مِنَ النِّفَاقِ وَ عَمَلِي مِنَ الرِّيَاءِ</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احرام؛ مُحرم شدن براى مَحرم شدن؛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هر كار نيكى انجام مى‌دهيد، خدا آن را مى‌داند و براى خود توشه برگيريد كه در حقيقت، بهترين توشه، پرهيزگارى است، و اى خردمندان، از من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نشانه تسليم و صلح و نمادى از شكوه بندگى و رقّيت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تقوى و طاعت و نيز جامه تواضع و فروتنى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مُحرميكه دلداده حرم است و در سر سوداى محرميت دارد و ميخواهد در حريم دوست وارد شود، در ميقات بايد خود را پيراسته از جامههاى عادى و لباسهاى دنيوى كند و خويشتن را از وابستگى و دلبستگى به لباسهاى ظاهرى برهاند و به لباس احرام بيارايد سزاوار است مُجّدانه تلاش نمايد كه نيت خود را براى نائل شدن به صاحب حرم و وصال بارى تعالى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أَصْعَدَ إِلَى اللَّهِ خَالِصَ عِبَادَتِهِ أَهْبَطَ اللَّهُ عَزَّ وَ جَلَّ إِلَيْهِ أَفْضَلَ مَصْلَحَتِهِ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بهسوى خدا خالص‌ترين عبادتش را بفرستد خداوند براى او بزرگترين مصلحتش را فرو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هنگام خروج از جامه‌هاى دوخته به ياد سخنان گهربار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كه به شبلى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به ميقات فرود آمدى و جامه‌هايت را در آورده، غسل احرام كردى و خواستى لباس احرام بپوشى، آيا چنين نيت كردى كه لباس گناه را از خويشتن دور گردانى و جامه اطاعت خداوند را در بر كنى؟ و آن هنگام كه جامه‌هاى دوخته را از تن بيرون مى‌آوردى، آيا قصد كردى كه از ريا و نفاق و امور شبه‌ناك نيز به درآيى؟ كه اگر چنين نكنى به راستى آداب ميقات را به جا نياورده‌اى؟</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اين نيت پاك و ناب را بايد براى هميشه استمرار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نباشد كه محصور در همين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بايد به هنگام پوشيدن احرام، قصد كند هرچه را خدا بر وى حرام كرده، او نيز بر خود حرام كند، گرچه بعضى از امور تنها در حال احرام و بهطور موقّت بر انسان حرام است؛ مانند نگاه كردن به آينه، صيدكردن، كندن 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امور حرام هميشگى است و از اين امور، ترك همه معاصى در همه حال و بيرون كردن جامه گناه براى هميشه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احرام در ميقات بدين معناست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مى‌كنم كه همه محرّمات را بر خود حرام و براى هميشه آنها را ترك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مرحله عبور، آدمى مى‌خواهد وارد صحنه‌اى نو وتازه شود و لباس‌هايى كه مظهر فخر فروشى و تكبّر است با دست و اراده خود از تن بدر كرده، مهياى پذيرش لباس احرام شود كه اين تحوّل بايد از صورت بيرون رفته به سيرت بدل گردد و از سلوك آدمى شود و جان و دل را از آن علايق دنيوى تهى سازد و تن را با دو تكه پوشاك 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نشانى از طرح و رنگ و نقشه بر آن نيست و لباس عشق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و متوجه باشد كه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نيستم، بلكه ميهمان مخصوص رب العالمينم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اى زائرِ حرم الهى، تعويض لباس كافى نيست، بلكه بايد دل را هم تغيير دهى و عوض كنى و با قلبى صاف و روحى بى آلايش به ملاقات آن عزيز بشتابى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پاسخ مثبت به نداى الهى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 و معناى لبيك را بدانيم و با علم و آگاهى آن را سر دهيم، احراممان معنا و روح ميگيرد و اگر با اين حال مُحرم شويم مَحرَم ميشويم و اين دگرگون شدن لباس و</w:t>
      </w:r>
    </w:p>
    <w:p>
      <w:pPr>
        <w:pStyle w:val="BookText"/>
        <w:rPr/>
      </w:pPr>
      <w:r>
        <w:rPr>
          <w:rFonts w:ascii="IRNazanin" w:hAnsi="IRNazanin" w:eastAsia="IRNazanin"/>
          <w:color w:val="111111"/>
          <w:sz w:val="28"/>
          <w:sz w:val="28"/>
          <w:szCs w:val="28"/>
          <w:rtl w:val="true"/>
          <w:lang w:bidi="fa-IR"/>
        </w:rPr>
        <w:t>مكان، موجب دگرگون شدن روح و جان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تكرار به پاداشتن مخلصانه و بى‌شائبه است؛</w:t>
      </w:r>
    </w:p>
    <w:p>
      <w:pPr>
        <w:pStyle w:val="BookText"/>
        <w:rPr/>
      </w:pPr>
      <w:r>
        <w:rPr>
          <w:rFonts w:ascii="IRNazanin" w:hAnsi="IRNazanin" w:eastAsia="IRNazanin"/>
          <w:color w:val="111111"/>
          <w:sz w:val="28"/>
          <w:sz w:val="28"/>
          <w:szCs w:val="28"/>
          <w:rtl w:val="true"/>
          <w:lang w:bidi="fa-IR"/>
        </w:rPr>
        <w:t>آرى، امر تو را، دعوت تو را به پا مى‌دارم، با اخلاص و بى هيچ شائبه‌اى اجابتت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به جايش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و شيطان‌ها و شيطنت‌ها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برداشتن نخستين گام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ولى نه همچون نيت كه در درون و دل است، بلكه آشكارا و با فرياد به نداى وحى پاسخ مثبت ده و اجابت دعوت الهى كن و با گفتن لبيك، با خدا عهد ببند كه از اين پس جز به طاعت او زبان نگشايى و زبان خود را بر همه گناهان ببندى و تكرار آن در هر فراز و فرود براى آن است كه هر لحظه، آن عهد الهى خود را تجديد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صَادِقَةٍ صَافِيَةٍ خَالِصَةٍ زَاكِيَةٍ لِلَّهِ سُبْحَانَهُ فِي دَعْوَتِكَ مُتَمَسِّكاً بِالْعُرْوَةِ الْوُثْقَى</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عنوان يك اجابت صادقانه، خالص، بى‌پيرايه و صاف از دعوت خدا، لبيك گويان به دستگيره محكم الهى چنگ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نوعى مناجات و گفتگو با خداست، در اين حال، انسان خود را از قيد و بندهاى مادى خلاص مى‌كند و دست ردّ به سينه نامحرمان مى‌زند و هم آوا با ديگران، نداى بندگى و اطاعت و سرود اتصال و بازگشت سرمى‌دهد و خود را در پناه عنايت و لطف حضرت حق قرار مى‌دهد و از پروردگار بزرگ توفيق مى‌خواهد كه همچون محرمان حقيقى مكرم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راز و رمز و معناى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پى‌ببرد، حلاوتى مى‌يابد كه بيش از تصوير و انديشه است و اين آهنگ شفا بخش، هر چه بيشتر تكرار شود، حلاوت مخصوص آن، در جان آدمى راسختر و عميقتر مى‌گردد و بر شادابى و لطافت روح مى‌افزاديد؛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تلبيه، آهنگى است شورانگيز كه از گفتن و شنيدنش هيبتى عجيب سراپاى انسان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فرو مى‌ريزد و بدن مى‌لرزد و سيلاب اشك از ديدگان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ميهمان دعوت شده حضرت اكرم الأكرمين و محبوب فرشتگان مقرّب ربّ العالمين ميبيند كه به استقبال تازه وارد آمده‌اند و به او خوشآمد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حالتى روحانى و شورى الهى در آدمى پديد مى‌آيد و ازعمق جان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به معناى اجابت مكرر و اطاعت مؤكد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براى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خالق و رازق من، ايستاده در حضورم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نبايد به گفتن چند ذكر خشك و خالى اكتفا كند و به معنا و باطن آنها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 او نبايد دراين زمان، با اوقات ديگر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همواره بايد متوجه آفريدگار خود باشد و خود را در محضر او مشاهده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تلبيه مى‌گويد، به خود بباوراند كه در حال گفت وگو و مناجات با خداست و به دعوت ميهمانى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خشوع و خضوع و حضور قلب</w:t>
      </w:r>
    </w:p>
    <w:p>
      <w:pPr>
        <w:pStyle w:val="BookText"/>
        <w:rPr/>
      </w:pPr>
      <w:r>
        <w:rPr>
          <w:rFonts w:ascii="IRNazanin" w:hAnsi="IRNazanin" w:eastAsia="IRNazanin"/>
          <w:color w:val="111111"/>
          <w:sz w:val="28"/>
          <w:sz w:val="28"/>
          <w:szCs w:val="28"/>
          <w:rtl w:val="true"/>
          <w:lang w:bidi="fa-IR"/>
        </w:rPr>
        <w:t>را رعايت نكند و از موقعيت خود غافل بماند، ممكن است حضرت سبحان، از او روى برگرداند و به نداى او پاسخ ندهد يا پاسخ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ميان خوف و رجا، سرگشته و مردّد باشد و بداند احرام و تلبيه، اجابت نداى خداوند است و بايد به قبول شدن آن اميدوار شود؛ چون فضل و كرم الهى بسيار است و از ردّ شدن آن ترسناك و از قدرت و قوت خود نوميد و بيزار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كه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سوار شد، رخسارش زرد گشت و لرزه بر وى افتاد و نتوانست تلبيه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پروردگارم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تلبيه گفت بيهوش شد و از مركب افتاد و پيوسته اين حال وى را فرا مى‌گرفت تا از حج فارغ گرديد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هركس با مال شبههناك حج گزارد و با آن حال لبيك گويد، پروردگار ندا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 حَتّى تَرُدَّ مَا فِي يَدَيكَ</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آنكه با مال غير حلال، به حج رود وسپس لبيك گويد، خداوند عزّ وجلّ در پاسخش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خير، قبولت نمى‌كنيم و حَجَّت را نمى‌پذيريم، تا آنچه از مال حرام بهدست آورده‌اى به صاحبانش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ترنّم عاشقانه‌اى است كه از حنجره طائر گلشن قدسى و روح انسانى بر مى‌خيزد كه پاسخ به نداى سروش غيبى و دعوت كننده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اى اخوان الصفا و اى رازداران با وفا و اى مشتاقان ديدار و لقا، بياييد با قلبى لبريز از صدق و صفا و خالى از نفاق و ريا و بخل و خودپسندى به اين نداى آسمانى پاسخ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صداى حاجيان به تلبيه در ميقات بلند مى‌شود و نداى حق تعالى 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گويان بايد فرياد خلق به هنگام نفخه صور و حشر اموات از قبور و ازدحام آن‌ها در عرصات قيامت را به ياد آورند؛ آن لحظه را كه به نداى حق پاسخ مى‌دهند و به دو دسته مقرّب و مبغوض، يا مقبول و مردود تقسيم مى‌شوند و همه آن‌ها در آغاز، ميان خوف و رجا مردّد بوده‌اند؛ همان گونه كه حج‌گزار در ميقات مردّد است كه آيا براى او ميسّر خواهد شد كه حج را تمام كند يا نه؟ و آيا او پذيرفته مى‌شود يا نه؟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سرّ تلبيه، اين آهنگ روح افزاى آسمانى كه در موسم حجّ از حلقوم ميليون‌ها عاشق دلباخته حق و دل‌هاى موّاج از محبّت ربّ بر مى آيد، زبان به حق و طاعت گشودن و از گفتار باطل و معصيت رستن است؛ آن هم نه تنها در محدوده زمانى حج و عمره، بلكه براى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گردش پيرامون محبوب ازلى</w:t>
      </w:r>
    </w:p>
    <w:p>
      <w:pPr>
        <w:pStyle w:val="BookText"/>
        <w:rPr/>
      </w:pPr>
      <w:r>
        <w:rPr>
          <w:rFonts w:ascii="IRNazanin" w:hAnsi="IRNazanin" w:eastAsia="IRNazanin"/>
          <w:color w:val="111111"/>
          <w:sz w:val="28"/>
          <w:sz w:val="28"/>
          <w:szCs w:val="28"/>
          <w:rtl w:val="true"/>
          <w:lang w:bidi="fa-IR"/>
        </w:rPr>
        <w:t>طواف خانه خدا، از زيباترين و پر جاذبهترين اعمال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دلباختگان حريم كبريايى، با پشت سر گذاشتن فرسنگ ها راه، خود را به مكه؛ حرم امن الهى ميرسانند و چونان انسان تشنهاى كه دسترسى به آب را نزديك ميبيند، در انتظار رسيدن به مسجد الحرام و كعبه معظمه، لحظه شمارى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 بِقَلْبِكَ مَعَالْمَلَائِكَةِ حَوْلَ الْعَرْشِ كَطَوَافِكَ مَعَ الْمُسْلِمِينَ بِنَفْسِكَ حَوْلَالْبَيْت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كعبه ميچرخى، با قلب خود؛ يعنى در ميان فرشتگان، عرش خدا را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پيرامون چيزى چرخيدن است و اين عمل، علامت كمال علاقه و نشانه منتهاى محبّت است تا آنجا كه خود را فداى محبوب ميسازد و بلا گردان او ميشود؛ آنچنان كه پروانه عاشق شمع، آن قدر برگِرد شمع ميچرخد و ميگردد تا عاقبت خود را با بال و پرى سوخته به پاى شمع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 حضرت بارى تعالى بايد به اسرار حج آشنا شود و نيز به سرّ طواف توجه كند و بعد از ورود به مسجد الحرام بداند پيرامون مكانى ميچرخد كه پيامبران، از حضرت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خشيت وانكسار پيرامون آن ميچرخيدند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آغاز نمايد، دل خود را از تعظيم و محبّت و خوف و رجا لبريز سازد و بداند كه در حال طواف، شبيه است به فرشتگان مقرّب كه پيوسته در گرد عرش اعظم به طواف مشغولاند و بداند كه مقصود كلّى، طواف دل است به ياد پروردگار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را به ياد او آغاز كند و 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روح طواف و حقيقت آن، طواف دل است در حضرت ربوبيت و خانه مثالى، ظاهرى است در عالم جسمانى</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طواف كننده بايد بداند آنگاهكه به طواف كعبه مشغول است، به فرشتگانى ميماند كه گرد عرش خدا حلقه زدهاند و برآن طواف ميكنند و بداند كه هدف از طوافِ جسم به گِرد كعبه، آن است كه قلبش به ذكر خدا بپردازد و همان طور كه طواف را از كعبه شروع كرده و در كعبه به پايان مى برد، انجام و آغاز هركارى نيز بايد با ياد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به طواف است، همانطور كه همه اجزاى اين خلقت، بنا به تبعيت از قانون عمومى عالم، در حال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اتم، الكترون ها بر گرد پروتون ها ميچرند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كرات معلّق در فضا، بر گرد خورشيد طواف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با سيارات خود و اقمار آنها كه مجموعه منظومه شمسى را تشكيل مى دهند، به دور مركز كهكشانى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طواف آن ها طواف تكوينى و اضطرارى است و انسان كه موجودى است عاقل و با اراده و اختيار، بايد با عقل و اراده و اختيار، پيرامون مبدأ و معبود طواف كند و گرد او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در همه حال، در همه وقت و در همه جا به او باشد و همه همّتش رضا و خشنودى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پيرامون كعبه، طواف به دور خانهاى است كه خداوند از باب تشريف و تكريمِ آدميان، آن را خانه ويژه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بيتى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 و در دسترس انسان قرار داد تا قبله خود سازد و هنگام نماز و عرض بندگى، به سمت آن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زمان خوابيدن و نشستن، لحظه احتضار و در ميان قبر به سمت او قرار گيرد و بالاخره مرگ و حياتش رو به سمت خانه معبود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جميع شؤون حيات و مماتم بنده‌اى هستم تنها براى خدا، و روى خود را تنها متوجه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قصد نمى‌كنم و از چيزى روى‌گردان نيستم مگر براى او، در مسير زندگيم قدمى برنمى‌دارم و به سوى مرگ قدم نمى‌گذارم مگر براى او، چون او</w:t>
      </w:r>
    </w:p>
    <w:p>
      <w:pPr>
        <w:pStyle w:val="BookText"/>
        <w:rPr/>
      </w:pPr>
      <w:r>
        <w:rPr>
          <w:rFonts w:ascii="IRNazanin" w:hAnsi="IRNazanin" w:eastAsia="IRNazanin"/>
          <w:color w:val="111111"/>
          <w:sz w:val="28"/>
          <w:sz w:val="28"/>
          <w:szCs w:val="28"/>
          <w:rtl w:val="true"/>
          <w:lang w:bidi="fa-IR"/>
        </w:rPr>
        <w:t>پروردگار همه عالميان و مالك همه و مدبّر همه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نماز طواف، عملى است كه بايد بعد از طواف خوانده شود؛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نماز طواف، در ظاهر نشان از آن است كه زائر در جاى و محلّ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بايستد و نماز بگزارد، ليكن در باطن گوياى اين حقيقت است كه مكانت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دريابد و نمازى ابراهيم گونه بهجا آورد و بينى شيطان را به خاك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مقام ابراهيم، نيت كردى كه از اين لحظه به بعد، بر هر طاعتى صبر نمايى و از هر معصيتى دورى كنى؟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كسى كه در حال نماز، خلوص و خضوع و حضور قلب ندارد، در جاى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نايستاده است، بلكه او طعمه شيطان است و شيطان بينى او را به خاك ماليده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گذاشتن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سخت و فرو رفتن جاى پاى مبارك ايشان و ماندن اثر پا در آن، شايد مى خواهد اين نكته را در ذهن تداعى كند كه بايد زير بار مسؤوليت متزلزل نشد و چنان محكم و ثابت ايستاد كه جاى پاى تو در سنگ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خواندن نماز طواف در پشت مقام به منزله خواندن نمازى ابراهيم گونه استكه درآن حاجى بينى شيطان را به خاك ميمالد و با خضوع و خشوع به نماز ميايستد و بعد از نماز، آب زمزم را كه شراب معرفت و طاعت است مينوشد و جام معصيت را براى هميشه ترك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ميان صفا و مروه؛ كوششى براى يافتن مايه حيات انسانى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وظيفه زائر بعد از طواف و انجام نماز طواف، سعى ميان صفا و مروه است و سعى كننده، آنگاه كه رو به صفا دارد بايد خود را تصفيه كرده و از صفاى الهى برخوردار شود و وقتى به سوى مروه مى رود، سعى ميكند تا مروّت و مردانگى به دست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اشارت است به صفوه دل دوستان در مقام معرفت و مروه، اشارت است به مروّت عارفان در راه خدمت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 رُوحَكَ وَ سِرَّكَ لِلِقَاءِ اللَّهِ تَعَالي يَوْمَ تَلْقَاهُ بِوُقُوفِكَ عَلَي الصَّفَا وَ كُنْ ذَا مُرُوَّةٍ مِنَ اللَّهِ نَقِيّاً أَوْصَافُكَ عِنْدَ الْمَرْوَةِ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صفا مى ايستى، روح خود را براى ديدار او در روز موعود، صفا ده و چون به مروه مى ايستى، روح خود را در ديدگاه خدا از هر زشتى پاكيزه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حاجى ميان اين دو قلّه ترس و اميد و دو گردنه خوف و رجا، توازن و تعادل و استقامت خويش را نگاهبانى كند و ركودى در او به يكسو پديد نيايد و بر قلّه اين خوف و رجا، بت هوس را از فراز دل خويش سر نگون سازد و بت ترس را از بلنداى قلبش به زير آورد و در اين رهگذر خداى را بيابد كه نه درباره وجودش ترس همه جانبه را براى او پديد ميآورد و نه اميدى بى رمز و كران، بلكه او را بر آن مى دارد كه در نوسانِ ميان دو سوى خوف و رجا، با كوششى آميخته به شادابى و نگرانى مطبوعى، مساعى خود را به كار گيرد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عمل، حالت اضطراب خاطر و نگرانى روحى خود را آشكار سازد كه</w:t>
      </w:r>
    </w:p>
    <w:p>
      <w:pPr>
        <w:pStyle w:val="BookText"/>
        <w:rPr/>
      </w:pPr>
      <w:r>
        <w:rPr>
          <w:rFonts w:ascii="IRNazanin" w:hAnsi="IRNazanin" w:eastAsia="IRNazanin"/>
          <w:color w:val="111111"/>
          <w:sz w:val="28"/>
          <w:sz w:val="28"/>
          <w:szCs w:val="28"/>
          <w:rtl w:val="true"/>
          <w:lang w:bidi="fa-IR"/>
        </w:rPr>
        <w:t>ياراى دل كندن از خانه محبوب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ميرود و گاه بر ميگردد و در اثناى راه، از شدّت وجد و شعف كه به چنين نعمت عظيمى متنعّم گشته است هروله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ميان صفا و مروه به جهت سعى آيد، بايد متذكر شود كه اينجا شبيه است به ميدانى كه در پايگاه پادشاهى واقع باشد كه بندگان در آنجا آمد و شد ميكنند، گاهى ميآيند و زمانى مى‌روند و بهجهت اظهار اخلاص خدمت، و اميد نظر رحمت درآنجا تردّد مينمايند؛ مانند كسيكه به خدمت پادشاهيرسيده باشد وبيرونآمده باشد ونداند كه پادشاه درحق او چه حكم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 خانه آمدوشد ميكند كه شايد در يك مرتبه بر او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آمدوشد در آنجا ياد آوَرَد آمدوشد خود را در عرصات محشر، ميان دو كفه ميزان اعمال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 جَلَّ مَنْسِكٌ أَحَبَّ إِلَى اللَّهِ تَبَارَكَ وَ تَعَالَى مِنْ مَوْضِعِ السَّعْيِ وَ ذَلِكَ أَنَّهُ يَذِلُّ فِيهِ كُلُّ جَبَّارٍ عَنِيدٍ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موضع عبادتى نزد خدا محبوبتر از موضع سعى نيست و اين براى آن است كه در آنجا هر متكبّر گردنكشى خاضع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ذلّ عبوديت و بندگى كه تنها راه كمال آدمى است در او ظاهر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هنگامى كه سعى ميان صفا و مروه را انجام ميدهد، از بالا و پايين آمدن دو كفه ترازوى اعمال در عرصه قيامت، ياد كند و صفا را كفه حسنات و مروه را كفه سيئات انگارد و به خاطر آورد كه در آن هنگام نظر او بر رحجان و نقصان اين دو كفّه، دوخته ميشود و ميان عذاب و آمرزش حيران و مردّد خواهد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رفت و آمد توأم با اضطراب و نگرانى، به ياد سرگذشت همسر خليل الله، مادر اسماعيل؛ يعنى حضرت هاجر افتد كه با حالت انقطاع از ما سوى و اخلاص در دعا، از منبع فياض و قدرت نامحدود آب حيات ميطلبيد كه مايه حيات هر موجود 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اسماعيل 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تشنگى شديد در معرض خطر بود، ولى اين مادر با توكّل به قدرت لايزال خداوندى، در اوج صبر و مقاومت براى يافتن آب جهت فرزند عزيز و دلنبدش، اين فاصله را هفت مرتبه، آنهم در هواى خشك و بسيار گرم مكه، پيمود و هرگز مأيوس و نا اميد نگشت و پيوسته در انتظار عنايات و الطاف خداوندى سير ميكرد و نتيجه دعا و توكل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هيچ وجه تلاشها و كوششهاى مشروع و مطلوب آدمى را بى پاداش نميگذارد و از بركت اخلاص و توكل آن مادر و پسر، با امداد غيبى، اين تلاش و كوشش به آب زمزم و جريان آن انجاميد كه به حجاج بيت مكرّم حيات معنوى ميبخشد؛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وَ مَنْ يَتَوَكَّلْ عَلَى اللَّهِ فَهُوَ حَسْبُهُ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صحنه اعجاب انگيز، از آن زنِ با ايمان، كه نه تنها اسوه زنان جهان، بلكه الگوى تمام عيار استقامت و فداكارى براى مردان سلحشور و مقاوم نيز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پيشگاه حضرت حقّ مورد تحسين و شايان تقدير واقع شد كه همان عمل؛ يعنى هفت بار رفت و برگشت ميان كوه صفا و مروه، يكى از اركان حجّ و شعارى از شعاير الهى معرفى گرديد و تا روز قيامت، يك وظيفه حتمى براى زوّار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هنگامه انجام عمل مقدس و عرفانى سعى، زائران بايد توجه به ريشه تاريخى عمل نموده و خود را به آرمان هاى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سوى، محل بروز و ظهور فضيلت عاليه صبر و توكل و عبوديت انسان است و از طوى ديگر، جلوهگاه كرم و رأفت و رحمت و عطوفت حضرت</w:t>
      </w:r>
    </w:p>
    <w:p>
      <w:pPr>
        <w:pStyle w:val="BookText"/>
        <w:rPr/>
      </w:pPr>
      <w:r>
        <w:rPr>
          <w:rFonts w:ascii="IRNazanin" w:hAnsi="IRNazanin" w:eastAsia="IRNazanin"/>
          <w:color w:val="111111"/>
          <w:sz w:val="28"/>
          <w:sz w:val="28"/>
          <w:szCs w:val="28"/>
          <w:rtl w:val="true"/>
          <w:lang w:bidi="fa-IR"/>
        </w:rPr>
        <w:t>ايزد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توجه بسيار لازم است تا اين عمل فوق العاده پر مغز و پر معنا، با حضور قلبِ كافى انجام شود و فرصت مغتنم شمرده شود و تلاش فراوان بهكار رود كه در اثر مسامحه و غفلت، بدون اخذ نتايج عاليه روحى و معنوى از دست نرود كه ندامت و حسرت فراوان به دنبال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وادى معرفت و رنگ عرفانى</w:t>
      </w:r>
    </w:p>
    <w:p>
      <w:pPr>
        <w:pStyle w:val="BookText"/>
        <w:rPr/>
      </w:pPr>
      <w:r>
        <w:rPr>
          <w:rFonts w:ascii="IRNazanin" w:hAnsi="IRNazanin" w:eastAsia="IRNazanin"/>
          <w:color w:val="111111"/>
          <w:sz w:val="28"/>
          <w:sz w:val="28"/>
          <w:szCs w:val="28"/>
          <w:rtl w:val="true"/>
          <w:lang w:bidi="fa-IR"/>
        </w:rPr>
        <w:t xml:space="preserve">عرفات، سرزمين بسيار مقدسى است كه خداوند كريم آنجا را براى ضيافت و پذيرايى از ميهمانان خود مقرر فرمود و سفره خاص انعام و اكرامش را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 و از همه ميهمانان و واردين، دعوت به عمل آورد كه در ساعت معين، همه با هم، بر گرد خوان نعمت بى دريغش بنشينند و از درياى موّاج كرم و رحمت بيكرانش هر يك به قدر ظرفيت و استعداد خويش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بِالْخَطَايَا بِعَرَفَاتٍ وَ جَدِّدْ عَهْدَكَ عِنْدَ اللَّهِ بِوَحْدَانِيَّتِهِ وَ تَقَرَّبْ إِلَيْهِ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عرفات به خطاهاى خويش معترف باش و ميثاق خود را با خداوند و وحدانيت او تازه كن و به او نزديك 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 بايد در اين سرزمين، مجلس معارفهاى ميان خود و خدا تشكيل دهد و بر درجه عرفان و محبّتش نسبت به خدا بيفزايد و در نتيجه، كمال حقيقى و سعادت انسانى خود را بهدست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مؤمنان،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راز وقوف در عرفات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خارج از مرز حرم است و ميهمان خدا بايد بيرون دروازه، آن قدر تضرّع كند تا لايق ورود به حرم شود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 برگشته بود، از شبلى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وقوف در عرفات، آيا معرفت خداوند سبحان را ادا كردى و به معارف و علوم الهى پى بردى و آيا دانستى كه با تمام وجود در قبضه قدرت خدايى و او بر نهان كار و راز قلب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 بايد در آنجا بر اين نكته عارف شود كه خداوند نهان و آشكار او و حتى آنچه براى خود او روشن نيست و به طور ناخود آگاه در زواياى روح او ميگذرد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بداند كه قلبش در مشهد و محضر حق است، همان طور كه خود را بهگناهان جوارحى نمى‌آلايد، گناه جوانحى نيز نمى‌كند و قلبش را از خاطرات آلوده تنزيه مى‌كند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آرى، عرفات، سرزمين بازگشت به خويشتن خويش،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تفكّر و تدبّر و جايگاه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شناخت جلوهها و مظاهر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شناخت و معرفت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مقدسه سلوك و سير الى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عرفات، بيابانى است، عريان از تمام جلوههاى مادى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سرگرمى و اشتغال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 آدمى در اين مكان، خالى از زيور و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نمونهاى از صحراى محشر و رستاخيز عظيم قيامت كبرى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حاضر شد، نظر به ازدحام خلايق كند و ببيند كه مردمان به لغت‌هاى مختلفه صداها بلند كرده‌اند و هر يك به زبانى به تضرّع و زارى مشغولاند و هر كدام به طريقه امام و پيشواى خود آمد و شد مى‌كنند؛ ياد آورد عرصه</w:t>
      </w:r>
    </w:p>
    <w:p>
      <w:pPr>
        <w:pStyle w:val="BookText"/>
        <w:rPr/>
      </w:pPr>
      <w:r>
        <w:rPr>
          <w:rFonts w:ascii="IRNazanin" w:hAnsi="IRNazanin" w:eastAsia="IRNazanin"/>
          <w:color w:val="111111"/>
          <w:sz w:val="28"/>
          <w:sz w:val="28"/>
          <w:szCs w:val="28"/>
          <w:rtl w:val="true"/>
          <w:lang w:bidi="fa-IR"/>
        </w:rPr>
        <w:t>قيامت و احوال آن روز پر هول و وحشت را، و پراكندگى مردمان را در آنجا به طور حيران و سرگردان و هر امّتى به گرد پيغمبر و امام خود جمع شده و چشم شفاعت بر او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اين فكر افتاد، دست تضرّع بردارد و با نيت خالص به درگاه خدا بنالد كه خدا حجّ او را قبول كند و او را در زمره رستگاران محشور سازد و چنان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نخواهد شد؛ زيرا روز، روز شريف، و موقف، موقف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از اقطار زمين درآنجا جمع‌اند و دلهاى همه به خدا منقطع است و همتهاى همه مصروف دعا 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ودستهاى همه به درگاه پادشاه بى‌نياز بلند است و همگى چشم بر در فيض و رحمت او انداخته و گردنها به سمت لطف و كرم او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چنين موقفى از نيكان‌و اخيار خالى نيست، بلكه ظاهر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و اوتاد ارض در خدمت‌صاحب عصر در آنجا حاضرند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حاجى بايد بداند با وقوف در عرفات ميتواند توجه الهى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منتهاى جدّيت خود را به خرج دهد كه در آنجا به كمال معرفت نايل شود و بايد خداى مهربان را در سرزمين عرفات به جستجو گرفت كه نيكان را از آمرزش خود سرشار سازد و شرّ و بدى را ناديده گرفته، از كردار و گفتار ناخوش آيند و زشت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گناهان آن است كه آدمى در عرفات حاضر شود و چنان گمان كند كه خدا او را نيامرزيده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عرفات، صحراى عرفان است و دعاى معروف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و نيايش عرفه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زمزمه عاشقانههاى حج، در زير چادرهاى گرم، در دشت سوزان عرفات، شنيده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روز عرفه به انجام رسيد و شب سر آمد، فرشتگان به دوش انسان زده،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زائر خانه خدا، گذشتههاى تو بخشيده شد، مواظب باش كه در آينده چگونه هستى</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باشد كه وقوف ما در عرفات، معرفت آموزمان گردد و در عرفه، عارف حق گرديم و 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الحرام؛ پايگاه شعور</w:t>
      </w:r>
    </w:p>
    <w:p>
      <w:pPr>
        <w:pStyle w:val="BookText"/>
        <w:rPr/>
      </w:pPr>
      <w:r>
        <w:rPr>
          <w:rFonts w:ascii="IRNazanin" w:hAnsi="IRNazanin" w:eastAsia="IRNazanin"/>
          <w:color w:val="111111"/>
          <w:sz w:val="28"/>
          <w:sz w:val="28"/>
          <w:szCs w:val="28"/>
          <w:rtl w:val="true"/>
          <w:lang w:bidi="fa-IR"/>
        </w:rPr>
        <w:t xml:space="preserve">مشعر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 نيز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وقوف در عرفات، همه با هم جمع ميشوند و در هم ميآميزند و هماهنگ با هم و دوشادوش يكديگر به سوى مشعر الحرام سرازير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علامت و نشان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است ميان عرفات و منا كه وقوف درآن، از اركان حج است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مشعر، هم مظهر شعارِ خدا جويى و خدا خواهى محض است و هم محلّ بروز درك و شعور عالى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مشعر، بيدار دلان عاشق، سر بر خاك عبوديت ميسايند و اظهار بندگى و فروتنى مى كنند و از اينكه حضرت خداوندگار آن ها را قبول كرده و اجازه شرفيابى به درگاه عزّتش داده، شكر و سپاس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پيش از هر چيز بايد به اين نكته توجه كند كه به امر خدا و دعوت خالق منّان، به اين وادى آمده است و به همين جهت لازم است وقوف و بيتوتهاش با نيت خالص و براى امتثال امر خدا و قربه إلى الله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از عرفات به مشعرآمده؛ يعنى در آن وادى شناخت و مجلس معارفه با</w:t>
      </w:r>
    </w:p>
    <w:p>
      <w:pPr>
        <w:pStyle w:val="BookText"/>
        <w:rPr/>
      </w:pPr>
      <w:r>
        <w:rPr>
          <w:rFonts w:ascii="IRNazanin" w:hAnsi="IRNazanin" w:eastAsia="IRNazanin"/>
          <w:color w:val="111111"/>
          <w:sz w:val="28"/>
          <w:sz w:val="28"/>
          <w:szCs w:val="28"/>
          <w:rtl w:val="true"/>
          <w:lang w:bidi="fa-IR"/>
        </w:rPr>
        <w:t>خدا، به مقام كامل معرفه اللهى رسيده و با معبود خود عهد و پيمان مراقبت دايم بسته است، گويى وقوف مشعر نيز همچون شعورش از عرفات مهمتر است كه خدا مشعر را در متن و عرفات را در حاشيه ياد كرده است، گر چه هر دو ركناند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كه كوچ كرديد، در مسجد الحرام بهياد خدا باشيد و او را ياد كنيد؛ چنان كه شما را هدايت كرد، در حالى كه پيش از آن در گمراهى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شب، به هنگام وقوف در مشعر، همه امتيازات بى اساس را در زير پرده خود پنهان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است خالى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ساده و گمنامى، هم فضاى اطراف بى پيرايه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 و نمايى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صحراى عارى از هر زينت و زيور مادى، ميهمان سراى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ملكوتى و عرفانى شب مشعر، زيباترين مكان براى پاك ترين انسانهاست؛ شبى است كه درهاى الطاف و عنايات بيدريغ خدا به روى بندگان باز است و نسيم رحمت مى وزد و باران مغفرت مى بارد؛ مشعر الحرام مكان پذيرايى خاص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مشعر الحرام، شب زارى و ضجّه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ناله و سوز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توبه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آشتى با خداى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تهجّد و شب زندهدارى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نشانه شعور و درك انسان گسسته از هوا و هوسها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راز و نياز زائران دلسوخته و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شيفتگان حضرت بارى تعالى با كنار گذاشتن خواب دنيوى، به شب زندهدارى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حال قيام و برخى در حال ركوع و جمعى در حال سجودند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 ستاره مشعر، با صفا و لطافت عجيب و تشعشع و تلألؤ كواكب درخشانش كه توأم با هيبت خاصى است، حالى ملكوتى و جذبهاى روحانى به انسان مى بخشد و در آن تاريكى شب، چيزى جز خدا حاكم نيست و صدايى جز صداى خداجويى از اطراف آن وادى بهگوش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مشعر، روز رمى شيطان است و حجاج هنگام وقوف در مزدلفه با جمع كردن سنگريزهها نيرو ميگيرند و خود را مسلّح ميكنند تا با شيطان و هوسها به نبرد برخيزند و با هر عصيانى بستيزند و فقط براى اطاعت امر محبوب خويش در آستانه قدّيسش سر تسليم فرود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منا؛ تمنّا از خدا</w:t>
      </w:r>
    </w:p>
    <w:p>
      <w:pPr>
        <w:pStyle w:val="BookText"/>
        <w:rPr/>
      </w:pPr>
      <w:r>
        <w:rPr>
          <w:rFonts w:ascii="IRNazanin" w:hAnsi="IRNazanin" w:eastAsia="IRNazanin"/>
          <w:color w:val="111111"/>
          <w:sz w:val="28"/>
          <w:sz w:val="28"/>
          <w:szCs w:val="28"/>
          <w:rtl w:val="true"/>
          <w:lang w:bidi="fa-IR"/>
        </w:rPr>
        <w:t xml:space="preserve">آنگاه كه وقوف و بيتوته زائر در مشعر به آخر ميرسد، بين الطلوعين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مزدلفه ميماند و بعد از طلوع آفتاب، به سمت منا كوچ ميكند و وقوفى ديگر را با زمانى طولانيتر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و مشعر الحرام، تنها وقوف و درنگ و انديشيدن كافى بود گر چه داراى اسرار و رموز نيز بود، امّا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حاجيان بايد دست بهكار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جاى تحقّق بخشيدن به آرزوها و بهكار بستن تصميم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ساختن شناخت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موشكافيهاى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منيه به معناى آرزو است، پس لازم است در سرزمين منا، تمام آمال و آرزوها را كنارى نهاده، دل به خداوند متعال بسپاريم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عَلَى رَبِّكَ مَا شِئْتَ، فَتَمَنَّى إِبْرَاهِيمُ فِي نَفْسِهِ أَنْ يَجْعَلَ اللَّهُ مَكَانَ ابْنِهِ إِسْمَاعِيلَ كَبْشاً يَأْمُرُهُ بِذَبْحِهِ فِدَاءً لَهُ فَأُعْطِيَ مُنَاهُ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آن چه را ميخواهى 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آرزو كرد خدا به جاى فرزندش، اسماعيل گوسفندى را مقرّر كند تا به او فرمان دهد آن را به منظور باز خريد اسماعيل قربانى كند و آن را بدو اعطا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آرزوى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قربانگاه عاشقان و محلّ اتّصال واصلان است؛ جبهه بمباران شيطان، قربانى براى رحمان و در پايان نوبت ميرسد به حلق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زائر خانه خدا، شايستگى حضور مييابد و با قربانى كردن هواهاى نفسانى و ذبح ذبيحه، اعمالش را به پايان ميبرد و ازآمرزيدگان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آنچه را در مشعر براى مبارزه آماده كرده، بر سر دشمنان خدا ميكوبد و در اين حال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بگذارد و غرق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منظور بندگى و انقياد امر خدا، امتثالًا لأمر الله و طلباً لرضاه، اعمال واجبش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آنجا گام در ميدان عمل مينهد و شيطان شناخته شده را در روز روشن گلوله باران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سر دنيا در راه جلب رضاى خدا بريده شود و نفس امّاره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تمام تشخصات و تعينات دنيايى از مال و جاه و مقام و شهرت و حتى فرزند و جان، فداى حضرت معبود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در منا حضور يافتهاى و به بارگاه قرب و تجلّيگاه عنايات خاص حضرت معبود درآمدهاى و به تو آنچنان شرف بخشيده كه لياقت و اهليت ايستادن در جلوهگاه جمال حضرت حق را به دست آوردهاى قدر خود را بشناس و به شكرانه اين نعمت عظمى و موهبت كبرى، سجده به پيشگاهش ساييده، از مال و جان خود انعام و اكرام كن و پا بر هوا و هوسهاى نفسانى نهاده، تنها در راه پاك او قدم بردار و پاى برهنه و قلب عارى از محبت دنيا، به بارگاه قدس او 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رمى جمرات؛ ستيز با شيطان و مبارزه نمادين با غولهاى استكبار</w:t>
      </w:r>
    </w:p>
    <w:p>
      <w:pPr>
        <w:pStyle w:val="BookText"/>
        <w:rPr/>
      </w:pPr>
      <w:r>
        <w:rPr>
          <w:rFonts w:ascii="IRNazanin" w:hAnsi="IRNazanin" w:eastAsia="IRNazanin"/>
          <w:color w:val="111111"/>
          <w:sz w:val="28"/>
          <w:sz w:val="28"/>
          <w:szCs w:val="28"/>
          <w:rtl w:val="true"/>
          <w:lang w:bidi="fa-IR"/>
        </w:rPr>
        <w:t>از اعمال واجب در منا، رمى جمرات است؛ يعنى پرتاب هفت سنگريزه به هر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حج و مناسك آن، دستوراتى وارد شده و اعمال و وظايفى مقرّر گرديده كه براى ايجاد اخلاص و تسليم بندگان در برابر خدا، عاملى بسيار قوى و فوق العاده دقيق است و از امتيازات حج نسبت به ديگر عبادات، همين است كه جنبه تعبّد در آن آشكارتر است و رمز عبوديت و بندگى در ضمن امتثال آن اوامر آن، ظهور بيشترى دارد و از همين رو، در رجم شيطان مقصود اظهار بندگى بر سبيل تعبّد محض وسركوب ساختن آن، اذهان بندگان خدا را از اطاعت امرش باز دارد و مانند خودش مطرود از رحمت حق سازد ولى بايد از باب عبوديت پروردگار و اطاعت محض از او، شيطان را رجم كنيم، همانگونهكه خداوند، شيطان را به جهت نافرمانى رجم كرد و از حريم كبريايى خود طرد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نيت حاجى از رمى جمرات، بندگى و قصد امتثال امر الهى است و اينكه خود را به حضرت خليل الرحمان تشبيه كند؛ آنگاه كه در اين شيطان بر او ظاهر شد و خداوند به وى فرمان داد آن لعين را با سنگريزه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اين هنگام قصد كند كه سنگريزهها را بر شيطان ميزند و پشت او را مى شكند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شيطان از راههاى گوناگون، وسوسه در دلها ميافكند و افكار را مشوّش و تصميمات را سست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 إِنَّهُ لَكُمْ عَدُوٌّ مُبينٌ</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امر خداوند سنگ بر شيطان زد تا</w:t>
      </w:r>
    </w:p>
    <w:p>
      <w:pPr>
        <w:pStyle w:val="BookText"/>
        <w:rPr/>
      </w:pPr>
      <w:r>
        <w:rPr>
          <w:rFonts w:ascii="IRNazanin" w:hAnsi="IRNazanin" w:eastAsia="IRNazanin"/>
          <w:color w:val="111111"/>
          <w:sz w:val="28"/>
          <w:sz w:val="28"/>
          <w:szCs w:val="28"/>
          <w:rtl w:val="true"/>
          <w:lang w:bidi="fa-IR"/>
        </w:rPr>
        <w:t>مأموريت خود را انجام دهد و رضاى الهى را به دست آورد، پس اكنون من نيز امروز به امر پروردگار، سنگ بر ستون‌هاى بيابان منا ميزنم تا با همين اطاعت امر، رضاى خدا را كسب كنم؛ روشن است كه اين سنگ زدنها، اطاعت امر خدا است و اطاعت امر خدا، پوزه شيطان به خاك ماليدن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توجه داشت كه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است و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شيطان، بلكه هدف از اين عمل، دور ساختن و طرد شيطان و شيطان صفتان است از محيط زندگى انسانها و زايل نمودن اوهام و وسوسههاى شيطانى از داخل وجود آدمى؛ زيرا همهجا و همه وقت، شيطانها در كميناند و بايد همواره تو به سلاحهاى گوناگون مجهّز باشى تا آنچه مانع انجام وظيفه بندگى و عبوديت در پيشگاه خدا است را از سر راه مسلمانان بردارى و جامعه اسلامى، در محيطى پاك و با طهارت در مسير عبادت وبندگى خدا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جمرات تمرينى همگانى است براى زنده نگه داشتن روح مبارزه با صفات شيطانى و مجسّم ساختن حسّ تنفر از اغواگران و خيانت كاران اجتماعى و همه ساله بايد در زمان مشخص و مكان معلوم به صورت يك مانور عمومى و شيوهاى جالب و چشمگير برگزار گردد و شايد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فداكارى و نشان گذشت از مال در راه خدا است براى دفاع از حريم دين و مبارزه با اعداى حق و دشمنان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صحنه جنگ و نبرد با دشمنان دين خدا است و ستونهاى سنگى واقع در منا هم، مظاهر كفار و منافقان است كه سر راه جوامع مسلمانان صف كشيدهاند و با كوشش تمام، در ريشه كن ساختن آنان سعى بسيار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با هم، درحالى كه از تمام دنيا به دو جامه احرام اكتفا نمودهايم، به سمت جمرات عقبه و اولى و وسطى ميرويم تا دشمنان دين و دزدان ايمان را از راههاى گوناگون در اضلال و اغواى مسلمانان و به خصوص نسل جوان ميكوشند و در اثر نداشتن روح ايمان، مانند تخته سنگهاى مرده و بيجانند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قدرت، قلم و زبان خود و بالأخره با هر چه كه در دست داريم، بر سر آنان بكوبيم و سرنگونشان سازيم و در اين راه از صرف هيچ نيرويى خوددارى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مدرسه جنگ ودانشگاهى استكه بايد هدف گرفتن شيطان و درست زدن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همهجا و همه وقت در كميناند و بايد به سلاحهاى گوناگون مجهّز شد و با تمام قوا نبرد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درصحنه رمى جمرات استكه ميتوان مبارزه با شيطان وغلوهاى استكباررا آموختومسلمانان، اگر قدرت ايمان و اتحاد خويش را نشان دهند و صابر و ثابت باشند و در راه خدا گام بردارند، دشمنان دين و ايمان، چنان ضعيف و زبون ميشوند كه با يك اشاره اندك از جانب مسلمانان، منكوب مى‌گردند و از پاى در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تجديد خاطره نهايى ترين ايثار</w:t>
      </w:r>
    </w:p>
    <w:p>
      <w:pPr>
        <w:pStyle w:val="BookText"/>
        <w:rPr/>
      </w:pPr>
      <w:r>
        <w:rPr>
          <w:rFonts w:ascii="IRNazanin" w:hAnsi="IRNazanin" w:eastAsia="IRNazanin"/>
          <w:color w:val="111111"/>
          <w:sz w:val="28"/>
          <w:sz w:val="28"/>
          <w:szCs w:val="28"/>
          <w:rtl w:val="true"/>
          <w:lang w:bidi="fa-IR"/>
        </w:rPr>
        <w:t>واجب ديگر در منا، بعد از رمى جمره عقبه، در روز عيد اضحى، ذبح حيوان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كه فربه و بى عيب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اين عمل را از آن جهت كه عبادت است و وسيله تقرب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قربانى،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هركار نيكى است كه انسان به وسيله آن بخواهد به رحمت خدا نزديك شود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هر عملى كه به قصد قربت انجام گيرد، قربانى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الزَّكَاةَ جُعِلَتْ مَعَ الصَّلَاةِ قُرْبَاناً لأَهْلِ الإِسْلَامِ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قربانى، نماد فدا شدن در راه دوست، رها شدن از قيد و بند هواى نفس و جدا شدن از تعلّقات وتعينات؛ يعنى دل بريدن از غير خدا و قطع كردن گلوى طمع و آز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عملى نيست كه اسلام بناى آن را نهاده و منحصر به آن باشد، بلكه مراسم ذبح و قربانى، از زمان آدم ابوالبشر تا ظهور اسلام، با شيوههاى گوناگون، معمول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 به درستى بر ايشان بخوان،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قربانييى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يكى از آن دو پذيرفته شد و از ديگرى پذيرفته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تو را خواهم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تقواپيشگان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براى هر ملتى مناسكى قرار داديم تا نام خدا را بر آنچه از چهار پايان براى آنان روزى قرار دادهايم،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خدايى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نهيد وفروتنان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درامتهاى مؤمن گذشته، عبادتى با پيشكش قربانى قرار داد تا آنان نيز نام خدا را بر چهارپايان، كه خدايشان روزى كرده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پيروان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امت نبودند كه قربانى برايشان مقرّر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قربانيها كه قرآن كريم از آن ياد ميكند، شعارى بوده معروف و رايج در ميان جوامع مختلف، منتهى اسلام آن را در روند صحيح و سازنده قرار داد؛ چراكه توجه حاجى به خداى يگانه بايد از رهگذر آن معطوف گردد و ماسواى او بايد ناديده انگاشته شود و در اين طريق، راهى جز راه رسيدن به خدا نپويد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خداى شما همان خدايى باشد كه براى امتهاى گذشته نيز احكام شما را تشريع كرده، پس بدانيد كه معبود شما و آن امتها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بياوريد، تسليمش شويد به اينكه عمل خود را خالص و تنها براى او به جا بياوريد و در قربانيهاى خود، به خدايى ديگر تقرّب مجوييد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 همين اساس، قربانيهايى راكه نام خدا بر آن برده نشده، حرام شمردهاند و بايد نام خدا به هنگام ذبح آنها بر زبان جارى شود تا ياد خدا به عنوان هدف بارز و آشكار،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ياد او باشيد و از روى خلوص نيت از او ياد كنيد؛ خلوصى كه ذرهاى از شرك در آن راه نيابد و درون خود را با تسليم شدن در برابر اوامر الهى صاف گردانيد و ذكر را خالص و قربانى را خاص او سازيد و هوى و هوس را در آن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الْهَوَى وَ الطَّمَعِ عَنْكَ عِنْدَ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قربانى، گردن هوس وطمع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ذبح قربانى كند، ياد آورد كه اين ذبح، اشاره به آن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حج، بر شيطان و نفس امّاره غالب گشتم و ايشان را كشتم و از عذاب الهى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درآن وقت، سعى كند در توبه و بازگشت از اعمال قبيحه كه سابق‌مرتكب بود تا در اين اشاره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الجمله، شيطان و نفس اماره را ذليل‌كرده باشد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قربانى به فقرا وتهى دستان رسد؛ قرآن كريم 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 وَ أَطْعِمُوا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پهلو درغلتيدند، از آنها بخوريد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غير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هَذَا الأَضْحَى لِتَشْبَعَ مَسَاكِينُكُمْ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قربانى را تنها براى اين مقرر فرمود كه مستمندان از گوشت 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از اين قربانيها 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فضاى قربانگاه در وادى منا، خاطره اعجاب انگيز و الهام بخش دو عبد موحد و دو بنده با اخلاص خدا،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 زنده ميكند و چشم دنيا را به هزاران سال پيش ميبرد و صحنه عجيب و تكان دهندهاى از معرفه الله و تسليم در برابر معبود را به آدميان نشان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پير وسالخرده با چهره نورانى، كه آثار عظمت وجلالت روحش از سيماى متين و آرامش نمايان است، در همين وادى ايستاده و آستين بالا زده وتيغ برندهاى دردست گرفته است، در حاليكه فرزند جوانش را كه قامتى افراشته و چهرهاى جذاب و رخسارى زيبا دارد، بر زمين خوابانده و با قوّت قلبى تمام، تيغ برّان به گلوى او ميكشد، چون ميخواهد آن فرمان لرزاننده وتكليف طاقت فرسا و كمرشكن را كه از جانب معبود به او رسيده، اطاعت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پسركم،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تو را سر ميبرم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تكليفى است عجيب و طاعتى است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از شنيدنش بر خود مى لرزد و از تصور آن، تاب و تحمل از دست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بيترس و وحشت و بهدور از هرگونه شك وترديد، گلوى خود را در اختيار پدر نهاده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مرا از شكيبايان 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هر دو، تن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همديگر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پيشانى بر خاك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هر دو سر تسليم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براى دادن پسر و پسر براى دادن سر، گام به ميدان پر سطوتِ بندگى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گردن كشيد و رو به خاك زمين نهاد، پدر آستين بالا زد و كارد بر حلق پسر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عجب و چه صحنه تكان دهندهاى كه دنيا را در برابر قدرت ايمان و نيروى محبت خدا به اعجاب و تحير وا ميدارد و چشم را خيره ميسازد ودل را ميلرزاند و عقل را واله و حيران ميكند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ايمان تا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گذشتگى در راه محبوب تا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درجه اخلاص در عبوديت است كه در خور آن مرتبه از لطف و عنايت حضرت ميشود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عظيمى فدايش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لحظه است كه نداى قبول از آسمان رسيد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او را ندا در داديم كه اى ابراهيم، حقّا كه تو خوابت را تحقّق بخشيدى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از عهده برآمدى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حقيقت كه اين، حقيقتِ تسليم است و لبّ عبوديت و توحيد خالص و عارى از هرگونه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در اين كار شريك است و نه نفس دخيل و خالصاً لوجه</w:t>
      </w:r>
    </w:p>
    <w:p>
      <w:pPr>
        <w:pStyle w:val="BookText"/>
        <w:rPr/>
      </w:pPr>
      <w:r>
        <w:rPr>
          <w:rFonts w:ascii="Amiri" w:hAnsi="Amiri" w:eastAsia="Amiri" w:cs="Amiri"/>
          <w:color w:val="111111"/>
          <w:sz w:val="28"/>
          <w:sz w:val="28"/>
          <w:szCs w:val="28"/>
          <w:rtl w:val="true"/>
          <w:lang w:bidi="ar-SA"/>
        </w:rPr>
        <w:t>الله الكريم است 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نيز براى تشكر از اين تسليم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آنگاه كه روح خدا دوستى آن دو بنده با اخلاص خدا ثابت شد، گوسفندى به عنوان فدا و قربانى اسماعيل از سوى خدا آمد و به جاى او ذبح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تعظيم و بزرگداشت اين قدرت ايمانى و نيروى اخلاص و تسليم در برابر حق، مقرر شد كه هر سال در موسم حج، در وادى منا، اين خاطره خدا دوستى تجديد شود و به دست حجاج و زوار بيت محرّم، گوسفند يا گاو يا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گردد تا آن صحنه برجسته توحيد و فداكارى و از خودگذشتگى دو عبد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براى هميشه زنده بماند و سندى كاملًا محسوس و شاهد، در دست عائله بشر، براى نشان دادن شرف آدميت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و تقصير؛ پيراستن ظاهر و باطن</w:t>
      </w:r>
    </w:p>
    <w:p>
      <w:pPr>
        <w:pStyle w:val="BookText"/>
        <w:rPr/>
      </w:pPr>
      <w:r>
        <w:rPr>
          <w:rFonts w:ascii="IRNazanin" w:hAnsi="IRNazanin" w:eastAsia="IRNazanin"/>
          <w:color w:val="111111"/>
          <w:sz w:val="28"/>
          <w:sz w:val="28"/>
          <w:szCs w:val="28"/>
          <w:rtl w:val="true"/>
          <w:lang w:bidi="fa-IR"/>
        </w:rPr>
        <w:t>پس از ذبح قربانى، بايد آلودگى را از خود بزدايند؛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واجب در ظاهر، سر تراشيدن است و ناخن چيدن و اوساخ و كثافات ازخود دور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عمل و حقيقت آن، تطهير روح است از پليدى و ازاله جان از رذايل و ريختن آخرين نشان و اثر، از هوى پرستى و خودخواهى از دامن دل و توجه نداشتن به ظواهر و زيباييهاى دل‌فريب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احْلِقِ الْعُيُوبَ الظَّاهِرَةَ وَ الْبَاطِنَةَ بِحَلْقِ شَعْرِكَ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تراشيدن موى خود، عيبهاى ظاهر و باطن را بتراش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موى سر تأثيرى آشكار در زيبايى ظاهرى دارد؛ از اين رو، كمتركسى حاضر است موى سرش را بتراشد ولى مرد حج‌گزار از جمال ظاهرى و صورى كه به آن دلبستگى هم دارد، دل ميبرد و با فرمان وحى، آن را در پاى جميل محض و رضاى او، نثار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موى سر در منا، نشان از پاك شدن از تمام پليدى‌ها و آلودگى‌هاى اخلاقى و زدودن زنگارهاى روح و بيرون آمدن از سنگينى و تاريكى گناهان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شايد بر اساس همين نكته است كه حج‌گزار به هنگام حلق از خداى تعالى مى خواهد كه برابر هر تار مويى، در قيامت نورى به وى عطا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موهايى كه با حلق و تقصير در منا به قصد قربت و با نام خدا و رو به قبله و از سمت راست جلوى سر انجام مى‌گيرد، بهتر است در همان سرزمين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روايات، اين عمل حاكى از آن است كه حاجى افزون بر زدودن زنگارهاى باطنى، به پيرايش آلايشهاى ظاهرى نيز ميپردازد</w:t>
      </w:r>
    </w:p>
    <w:p>
      <w:pPr>
        <w:pStyle w:val="BookText"/>
        <w:rPr/>
      </w:pPr>
      <w:r>
        <w:rPr>
          <w:rFonts w:ascii="Amiri" w:hAnsi="Amiri" w:eastAsia="Amiri" w:cs="Amiri"/>
          <w:color w:val="111111"/>
          <w:sz w:val="28"/>
          <w:sz w:val="28"/>
          <w:szCs w:val="28"/>
          <w:rtl w:val="true"/>
          <w:lang w:bidi="ar-SA"/>
        </w:rPr>
        <w:t>وجمله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را كه در قرآن كريم آمده،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حاجى موظف است با چيدن ناخنها و چرك‌زدايى،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پاكيزه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به خاطر محرم بودن نمى‌توانست آن را از خويشتن دور سازد، از خود طرد نمايد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حج مقبول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زندگى هر مسلمانى يك سر فصل و نقطه عطف است و بايد زندگى قبل و بعد از حجّ هر حاجى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 كه حاجى بعد از حج همانگونه زندگى كند كه پيش از آن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حج، نه برگشت به زندگى گذشته، كه بايد پيشروى</w:t>
      </w:r>
    </w:p>
    <w:p>
      <w:pPr>
        <w:pStyle w:val="BookText"/>
        <w:rPr/>
      </w:pPr>
      <w:r>
        <w:rPr>
          <w:rFonts w:ascii="Amiri" w:hAnsi="Amiri" w:eastAsia="Amiri" w:cs="Amiri"/>
          <w:color w:val="111111"/>
          <w:sz w:val="28"/>
          <w:sz w:val="28"/>
          <w:szCs w:val="28"/>
          <w:rtl w:val="true"/>
          <w:lang w:bidi="ar-SA"/>
        </w:rPr>
        <w:t>به سوى حيات طيبه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الدُّخُولُ فِيهَا دُخُولٌ فِي رَحْمَةِ اللَّهِ وَ الْخُرُوجُ مِنْهَا خُرُوجٌ مِنَ الذُّنُوبِ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تمام عبادتها براى پذيرفته شدن در نزد خدا معيارى دارند؛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معيار قبولى نماز، در روايات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 فِيمَا كَانَ عَلَيْهِ مِنْ زِنًى أَوْ</w:t>
      </w:r>
    </w:p>
    <w:p>
      <w:pPr>
        <w:pStyle w:val="BookText"/>
        <w:rPr/>
      </w:pPr>
      <w:r>
        <w:rPr>
          <w:rFonts w:ascii="Amiri" w:hAnsi="Amiri" w:eastAsia="Amiri" w:cs="Amiri"/>
          <w:color w:val="111111"/>
          <w:sz w:val="28"/>
          <w:sz w:val="28"/>
          <w:szCs w:val="28"/>
          <w:rtl w:val="true"/>
          <w:lang w:bidi="ar-SA"/>
        </w:rPr>
        <w:t>خِيانَه أَوْ مَعْصِيه فَقَدْ رُدَّ عَلَيهِ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اين است كه حج‌گزار پس از حج مرتكب گناه نشود، و اگر مانند گذشته به تباهى و گناه تن داد، اين نشان از مردود بودن حجّ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قَبُولِ صَلَاةِ الْعَبْدِ يَوْمَ الْقِيَامَةِ قَبُولُ سَائِرِ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پذيرش نماز بنده در روز قيامت، اعمال ديگر او نيز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95"/>
      </w:r>
      <w:bookmarkStart w:id="15" w:name="pg12599_106111"/>
    </w:p>
    <w:p>
      <w:pPr>
        <w:pStyle w:val="Heading2"/>
        <w:numPr>
          <w:ilvl w:val="1"/>
          <w:numId w:val="1"/>
        </w:numPr>
        <w:rPr/>
      </w:pPr>
      <w:bookmarkStart w:id="16" w:name="__RefHeading___Toc2000705_77815467"/>
      <w:bookmarkStart w:id="17" w:name="_Toc6"/>
      <w:bookmarkEnd w:id="15"/>
      <w:bookmarkEnd w:id="16"/>
      <w:r>
        <w:rPr>
          <w:rtl w:val="true"/>
        </w:rPr>
        <w:t>فقه حج‌</w:t>
      </w:r>
      <w:bookmarkEnd w:id="17"/>
    </w:p>
    <w:p>
      <w:pPr>
        <w:pStyle w:val="Heading3"/>
        <w:numPr>
          <w:ilvl w:val="2"/>
          <w:numId w:val="1"/>
        </w:numPr>
        <w:rPr/>
      </w:pPr>
      <w:bookmarkStart w:id="18" w:name="__RefHeading___Toc2000707_77815467"/>
      <w:bookmarkStart w:id="19" w:name="_Toc7"/>
      <w:bookmarkEnd w:id="18"/>
      <w:r>
        <w:rPr>
          <w:rtl w:val="true"/>
        </w:rPr>
        <w:t>ميقات مسير مدينه‌</w:t>
      </w:r>
      <w:bookmarkEnd w:id="19"/>
    </w:p>
    <w:p>
      <w:pPr>
        <w:pStyle w:val="BookText"/>
        <w:rPr/>
      </w:pPr>
      <w:r>
        <w:rPr>
          <w:rFonts w:ascii="IRNazanin" w:hAnsi="IRNazanin" w:eastAsia="IRNazanin"/>
          <w:color w:val="111111"/>
          <w:sz w:val="28"/>
          <w:sz w:val="28"/>
          <w:szCs w:val="28"/>
          <w:rtl w:val="true"/>
          <w:lang w:bidi="fa-IR"/>
        </w:rPr>
        <w:t>موسوى شاهرودى</w:t>
      </w:r>
    </w:p>
    <w:p>
      <w:pPr>
        <w:pStyle w:val="BookText"/>
        <w:rPr/>
      </w:pPr>
      <w:r>
        <w:rPr>
          <w:rFonts w:ascii="IRNazanin" w:hAnsi="IRNazanin" w:eastAsia="IRNazanin"/>
          <w:color w:val="111111"/>
          <w:sz w:val="28"/>
          <w:sz w:val="28"/>
          <w:szCs w:val="28"/>
          <w:rtl w:val="true"/>
          <w:lang w:bidi="fa-IR"/>
        </w:rPr>
        <w:t xml:space="preserve">براى يافتن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 اهالى مدينه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منطقه ذو الحليفه؟ لازم است در چند محور و موضوع بررسى و پژوهش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در عدد و 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ذوالحليفه در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فتاواى مراجع عظام در اين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وارد شده در اين باب، كه مستند احكام فقهى مراجع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رواياتيكه ميتوان با آنها ميقات را مشخص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 رأى صواب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قرائنى كه رأى صواب تأييد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قرائنى كه از آنها ميتوان ميتوان فهميد آراى ديگر غير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در لغت</w:t>
      </w:r>
    </w:p>
    <w:p>
      <w:pPr>
        <w:pStyle w:val="BookText"/>
        <w:rPr/>
      </w:pPr>
      <w:r>
        <w:rPr>
          <w:rFonts w:ascii="IRNazanin" w:hAnsi="IRNazanin" w:eastAsia="IRNazanin"/>
          <w:color w:val="111111"/>
          <w:sz w:val="28"/>
          <w:sz w:val="28"/>
          <w:szCs w:val="28"/>
          <w:rtl w:val="true"/>
          <w:lang w:bidi="fa-IR"/>
        </w:rPr>
        <w:t>در اين بحث، به بررسى دو مطلب ميپردازيم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ميقات 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 چند جا است؟</w:t>
      </w:r>
    </w:p>
    <w:p>
      <w:pPr>
        <w:pStyle w:val="BookText"/>
        <w:rPr/>
      </w:pPr>
      <w:r>
        <w:rPr>
          <w:rFonts w:ascii="IRNazanin" w:hAnsi="IRNazanin" w:eastAsia="IRNazanin"/>
          <w:color w:val="111111"/>
          <w:sz w:val="28"/>
          <w:sz w:val="28"/>
          <w:szCs w:val="28"/>
          <w:rtl w:val="true"/>
          <w:lang w:bidi="fa-IR"/>
        </w:rPr>
        <w:t>ميقات چيست و كجا است؟</w:t>
      </w:r>
    </w:p>
    <w:p>
      <w:pPr>
        <w:pStyle w:val="BookText"/>
        <w:rPr/>
      </w:pPr>
      <w:r>
        <w:rPr>
          <w:rFonts w:ascii="IRNazanin" w:hAnsi="IRNazanin" w:eastAsia="IRNazanin"/>
          <w:color w:val="111111"/>
          <w:sz w:val="28"/>
          <w:sz w:val="28"/>
          <w:szCs w:val="28"/>
          <w:rtl w:val="true"/>
          <w:lang w:bidi="fa-IR"/>
        </w:rPr>
        <w:t>ميقات، جايى است كه زائر خانه خدا، پيش از ورود به حرم، در آن مُحرِم مى‌شود و بر هيچ مسلمانى جايز نيست بدون احرام از آنجا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ميقات 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بهكار رفتن ميقات در چنين معنايى، حقيقت است يا مجاز و يا اينكه حقيقت متشرّعه است؟</w:t>
      </w:r>
    </w:p>
    <w:p>
      <w:pPr>
        <w:pStyle w:val="BookText"/>
        <w:rPr/>
      </w:pPr>
      <w:r>
        <w:rPr>
          <w:rFonts w:ascii="Amiri" w:hAnsi="Amiri" w:eastAsia="Amiri" w:cs="Amiri"/>
          <w:color w:val="111111"/>
          <w:sz w:val="28"/>
          <w:sz w:val="28"/>
          <w:szCs w:val="28"/>
          <w:rtl w:val="true"/>
          <w:lang w:bidi="ar-SA"/>
        </w:rPr>
        <w:t xml:space="preserve">دركتب لغت؛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به معناى مقدارى از زمان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من الزَّمان وكلُّ شي‌ء ما قَدَّرْتَ له حيناً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مكان، استعاره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و فراوان براى مكانى كه در آن مُحرم مى‌شوند، به كار رفت،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شنيدن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و لحظه پوشش احرام به ذهن كسى خطور نميكند، بلكه همه افراد، از ميقات، مكان پوشش احرام و مُحرم شدن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لغت دانان؛ مانند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 الْوَقْتُ الْمَضْرُوبُ لِلْفِعْلِ وَالْمَوْضِعُ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مِيقَاتُ أَهْلِ الشَّامِ لِلْمَوْضِعِ الَّذِي يُحْرِمُونَ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قاموس اللغه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ميقات در جاى‌ها و مواضع، به نحو حقيقت لغويه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ميقاتهاى پنجگانه</w:t>
      </w:r>
    </w:p>
    <w:p>
      <w:pPr>
        <w:pStyle w:val="BookText"/>
        <w:rPr/>
      </w:pPr>
      <w:r>
        <w:rPr>
          <w:rFonts w:ascii="IRNazanin" w:hAnsi="IRNazanin" w:eastAsia="IRNazanin"/>
          <w:color w:val="111111"/>
          <w:sz w:val="28"/>
          <w:sz w:val="28"/>
          <w:szCs w:val="28"/>
          <w:rtl w:val="true"/>
          <w:lang w:bidi="fa-IR"/>
        </w:rPr>
        <w:t xml:space="preserve">فقها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ميقاتها چند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مختلف دادهاند؛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ميقاتها را پنج جا دانستهاند، ليكن مرحوم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شش جا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هفت و گروهى تا ده گفهاند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در آنها، مى‌توان همه را صحيح دانست؛ زيرا گرچه در بعضى روايات؛ مانند صحيحه حلبى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لِحَاجٍّ وَ لَا لِمُعْتَمِرٍ أَنْ يُحْرِمَ قَبْلَهَا وَ لَا بَعْدَهَا وَقَّتَ لأَهْلِ الْمَدِينَةِ ذَا الْحُلَيْفَةِ وَ هُوَ مَسْجِدُ الشَّجَرَةِ يُصَلَّى فِيهِ وَ يُفْرَضُ فِيهِ الْحَجَّ وَ وَقَّتَ لأَهْلِ الشَّامِ الْجُحْفَةَ، وَ وَقَّتَ لأَهْلِ نَجْدٍ الْعَقِيقَ وَ وَقَّتَ لأَهْلِ الطَّائِفِ قَرْنَ الْمَنَازِلِ وَ وَقَّتَ لأَهْلِ الْيَمَنِ يَلَمْلَمَ وَ لَا 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صحيحه معاويه بن عمار، علاوه بر پنج ميقات ياد شده در صحيحه حلبى، ميقات ششمى هم افزوده است و آن براى كسانى است كه خانهشان پشت اين مواقيت؛ يعنى به مكه مكرّمه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ميقات و محل احرام بستن براى حج،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تعداد ميقاتها به هفت ميرسد و اگر أدنى الحِلّ را هم به آنها بيفزاييم؛ مانند مسجد تنعيم، جِعرانه و حديبيه،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به اين موارد، محاذاه بعضى از ميقاتها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 ميان مراجع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كه در روايت صحيحه عبدالله بن سنان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 هُوَ يُرِيدُ الْحَجَّ ثُمَّ بَدَا لَهُ أَنْ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بنابراين، بحث درعدد و شماره ميقاتها را مى‌توان بحثى لفظى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محاذات ميقات، براى كسى است كه از سوى مسجد شجره عبور ميكند؟ يا در بقيه مواقيت نيز عبور كننده از محاذات، ميتواند محرم شود؟ 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مراجع اختلافى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مشخص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براى عمره محرم شود يا حج، اگر براى عمره مُحرم ميشود، از كدام راه به مكه مى رود؟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راه مدينه است، ذوالحليفه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شام و جدّه است، جُحفه و قرن المنازل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راه طائف است، وادى عقيق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عراق است، ذات عرق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نجد است، قرن المنازل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راه يمن است، يلَمُلَمُ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الحُليفه در جغرافيا و تاريخ</w:t>
      </w:r>
    </w:p>
    <w:p>
      <w:pPr>
        <w:pStyle w:val="BookText"/>
        <w:rPr/>
      </w:pPr>
      <w:r>
        <w:rPr>
          <w:rFonts w:ascii="IRNazanin" w:hAnsi="IRNazanin" w:eastAsia="IRNazanin"/>
          <w:color w:val="111111"/>
          <w:sz w:val="28"/>
          <w:sz w:val="28"/>
          <w:szCs w:val="28"/>
          <w:rtl w:val="true"/>
          <w:lang w:bidi="fa-IR"/>
        </w:rPr>
        <w:t xml:space="preserve">در مسير خروجى مدينه به سمت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ناحيه جنوب اين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هشت كيلومترى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كيلومتر پس از مسجد قبا، منطقهاى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شجره يا ميقات اهل مدينه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ميقات چهار نام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ذوالحليفه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الإحرام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ياد شده، ميقات كسانى است كه از مدينه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سفر عمره و يك سفر حج تمتّع، در اين ميقات مُحرم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صلح حديبيه، كه نتوانستند عمره انجام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ششم 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انجام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هشتم 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براى شناخت كامل منطقه ذوالحليفه، لازم است به نام‌هاى آن توجه و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مساجد بسيار مهم در بيرون مدينه بوده و به عنوان يكى از ميقاتها و مساجد احرام، اهميتى بسيار دارد و وجه نامگذارى آن به اسامى ياد شده،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از آنرو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كنار درختى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احرام بستند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كه حاجيان براى تشرّف به مكه مكرمه، به تأسى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مسجد احرام مى‌بندند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چشمه آبى بوده ميان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جشم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خفاجه العقيلين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براى پوشيدن احرام، كنار درختى در اين محل فرود آيند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همچنين اين احتمال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گياهى باشد كه در آب ميرويد و بدين جهت كه آن منطقه مسيل بوده و از اين گياهان ميروييده، به اين نام شهرت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ابيارعلى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ازآن جهت به اين نام شناخته شدكه آنحضرت براى آبيارى نخلستانها، چاههاى فراوانى در اين منطقه حفر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فيروز آبادى كه در قرن هشتم آن را توصيف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جز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نيست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دو ركعت نماز در اين مكان، احرام بستند و ندا سردادند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زباله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حج، زير درختى در اين مكان فرود آمدند كه در سالهاى بعد، در آنجا مسجدى ساخته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ازمجموع مطالبيكه گذشت وبا مراجعه بهكتب تاريخى، فهميده ميشودكه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منطقهاى وسيع بوده كه بعدها در آن،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اتفاق اهل تحقيق است كه در منطقه ذوالحليفه مسجد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خواب صبحگاهى است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محل استراحت كاروانهايى گفته مى‌شد كه پس از راهپيمايى شبانه، در يك سوم آخر شب، در آن‌جا به</w:t>
      </w:r>
    </w:p>
    <w:p>
      <w:pPr>
        <w:pStyle w:val="BookText"/>
        <w:rPr/>
      </w:pPr>
      <w:r>
        <w:rPr>
          <w:rFonts w:ascii="IRNazanin" w:hAnsi="IRNazanin" w:eastAsia="IRNazanin"/>
          <w:color w:val="111111"/>
          <w:sz w:val="28"/>
          <w:sz w:val="28"/>
          <w:szCs w:val="28"/>
          <w:rtl w:val="true"/>
          <w:lang w:bidi="fa-IR"/>
        </w:rPr>
        <w:t>خواب و استراحت مى پرداختند و پس از انجام نماز صبح، به حركت خود ادامه مى‌دادند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نقل شده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مكانى نزديك شجره تعريس كرده، نماز صبح را خواندهاند و پس از چندى، گِرد اين محل ديوارى كشيده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امّا بعدها سيل آن را خراب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روايت عبدالله ابن عمر، آن حضرت از طريق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مدينه خارج و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مى‌شدند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با گذشت زمان، بقاياى اين مسجد رو به ويرانى نهاد و جز چند تك سنگ چيده شده بر روى هم، از آن اثرى نماند تا اين كه در توسعه مسجد شجره، در دوران سعودى، آثار مخروبه آن نيز محو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الوفا بأخبار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ذوالحليفه دو مسجد است؛ مسجد بزرگى كه مردم از آن مُحرم مى‌شوند و مسجد معرّس كه در ناحيه‌اى از مسجد كبير، در پايان مصعد بيداء؛ يعنى در زير محلّى كه از آنجا به صحرا بالا ميروند و صعود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نواحى، غير از مسجد ياد شده، كه در قبله مسجد بزرگ است، مسجد ديگرى نيست و ميان اين دو مسجد، به اندازه انداختن يك تير راه بوده و اين مسجد را سيل خراب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عمر نقل شده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حج يا عمره، در ذوالحليفه، زير درخت سمره فرود ميآمدند و چون بازگشتش از بطن وادى بود، شتر را در جانب شرقى وادى، روى ريگ مى‌خواباند و در آنجا خواب مى‌رفت تا آنكه صبح مى‌دميد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ذو الحُلَيفه در فتاوا</w:t>
      </w:r>
    </w:p>
    <w:p>
      <w:pPr>
        <w:pStyle w:val="BookText"/>
        <w:rPr/>
      </w:pPr>
      <w:r>
        <w:rPr>
          <w:rFonts w:ascii="IRNazanin" w:hAnsi="IRNazanin" w:eastAsia="IRNazanin"/>
          <w:color w:val="111111"/>
          <w:sz w:val="28"/>
          <w:sz w:val="28"/>
          <w:szCs w:val="28"/>
          <w:rtl w:val="true"/>
          <w:lang w:bidi="fa-IR"/>
        </w:rPr>
        <w:t>در اين بحث، نخست به فتاواى مراجع عظام تقليد ميپردازيم و آنگاه رواياتى چند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فتاواى فقها</w:t>
      </w:r>
    </w:p>
    <w:p>
      <w:pPr>
        <w:pStyle w:val="BookText"/>
        <w:rPr/>
      </w:pPr>
      <w:r>
        <w:rPr>
          <w:rFonts w:ascii="IRNazanin" w:hAnsi="IRNazanin" w:eastAsia="IRNazanin"/>
          <w:color w:val="111111"/>
          <w:sz w:val="28"/>
          <w:sz w:val="28"/>
          <w:szCs w:val="28"/>
          <w:rtl w:val="true"/>
          <w:lang w:bidi="fa-IR"/>
        </w:rPr>
        <w:t>قولنخست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پوشيدن احرام ازبيرون مسجد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بزرگانى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سيد محمد كاظم يزدى، فيروز آبادى، ميرزاى نايينى، شيخ عبدالكريم حائرى، آقا ضياء الدين عراقى، سيد ابوالحسن اصفهانى، شيخ محمدرضا آل ياسين، شيخ محمد حسين كاشف الغطا، سيد حسين بروجردى، سيد عبدالهادى شيرازى، سيد محسن حكيم، سيد محمود شاهرودى، سيد احمد خوانسارى، سيد ابوالقاسم خويى، سيد محمدرضا گلپايگانى، سيد على سيستانى، ميرزا جواد تبريزى، سيد موسى شبيرى زنجانى، شيخ لطف الله صافى و ناصر مكارم شيرازى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احتياط واجب، بايد احرام از داخل مسجد شجره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و آيت الله فاضل لنكرانى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احرام از داخل مسجد شجره است در صورت امكان، ولى براى معذور؛ مانند حايض،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بيرون مسجد نيز كافى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نظريه قول برخى از علما؛ مانند آيت الله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احرام از داخل مسجد باشد و احرام از بيرون مسجد صحيح نيست حتى براى معذور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و فتواى بالا اندك و نادر است؛ بهطورى كه مرحوم شهيد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البته در مناسك 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باب</w:t>
      </w:r>
    </w:p>
    <w:p>
      <w:pPr>
        <w:pStyle w:val="BookText"/>
        <w:rPr/>
      </w:pPr>
      <w:r>
        <w:rPr>
          <w:rFonts w:ascii="IRNazanin" w:hAnsi="IRNazanin" w:eastAsia="IRNazanin"/>
          <w:color w:val="111111"/>
          <w:sz w:val="28"/>
          <w:sz w:val="28"/>
          <w:szCs w:val="28"/>
          <w:rtl w:val="true"/>
          <w:lang w:bidi="fa-IR"/>
        </w:rPr>
        <w:t>روشن است كه اختلاف در فتاوا، به جهت اختلافى است كه در روايات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روايات سه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ميقات اهل مدينه دانستهاند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 الْعُمْرَةِ أَنْ تُحْرِمَ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اين روايت نيز مانند روايت نخست، ميقات اهل مدينه را ذو الحليفه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الْمَدِينَةِ مِنْ ذِي الْحُلَيْفَةِ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احرام اهل مدينه را مسجد شجره و يا ذو الحليفه مى‌داند ولى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معنى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الأَوْقَاتِ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 هِيَ الشَّجَرَةُ وَ وَقَّتَ لأَهْلِ الشَّامِ الْجُحْفَةَ وَ وَقَّتَ لأَهْلِ الْيَمَنِ قَرْنَ الْمَنَازِلِ وَ لأَهْلِ نَجْدٍ الْعَقِيقَ</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الرَّجُلُ إِذَا جَاوَزَ الشَّجَرَةَ فَقَالَ مِنَ الْجُحْفَةِ وَ لَا يُجَاوِزِ الْجُحْفَةَ إِلَّا مُحْرِماً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قَدِمُوا الْمَدِينَةَ فَخَافُوا كَثْرَةَ الْبَرْدِ وَ كَثْرَةَ الأَيَّامِ يَعْنِي الإِحْرَامَ مِنَ الشَّجَرَةِ فَأَرَادُوا أَنْ يَأْخُذُوا مِنْهَا إِلَى ذَاتِ عِرْقٍ فَيُحْرِمُوا مِنْهَا فَقَالَ لَا وَ هُوَ مُغْضَبٌ مَنْ دَخَلَ الْمَدِينَةَ فَلَيْسَ لَهُ أَنْ يُحْرِمَ إِلَّا مِنَ الْمَدِينَةِ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در آنها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لِحَاجٍّ وَ لَا لِمُعْتَمِرٍ أَنْ يُحْرِمَ قَبْلَهَا وَ لَا بَعْدَهَا وَقَّتَ لأَهْلِ الْمَدِينَةِ ذَا الْحُلَيْفَةِ وَ هُوَ مَسْجِدُ الشَّجَرَةِ يُصَلِّي فِيهِ وَ يَفْرِضُ الْحَجَّ وَ وَقَّتَ لأَهْلِ الشَّامِ الْجُحْفَةَ وَ وَقَّتَ لأَهْلِ النَّجْدِ الْعَقِيقَ وَ وَقَّتَ لأَهْلِ الطَّائِفِ قَرْنَ الْمَنَازِلِ وَ وَقَّتَ لأَهْلِ الْيَمَنِ يَلَمْلَمَ وَ لَا 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الْوَلِيدِ عَمَّنْ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 وَ 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إِلَى السَّمَاءِ وَ صَارَ بِحِذَاءِ الشَّجَرَةِ نُودِيَ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أَجِدْكَ يَتِيماً فَآوَيْتُكَ وَ وَجَدْتُكَ ضَالًّا فَهَدَيْتُكَ؟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وَ الْمُلْكَ لَكَ، لَا شَرِيكَ لَكَ، فَلِذَلِكَ</w:t>
      </w:r>
    </w:p>
    <w:p>
      <w:pPr>
        <w:pStyle w:val="BookText"/>
        <w:rPr/>
      </w:pPr>
      <w:r>
        <w:rPr>
          <w:rFonts w:ascii="Amiri" w:hAnsi="Amiri" w:eastAsia="Amiri" w:cs="Amiri"/>
          <w:color w:val="111111"/>
          <w:sz w:val="28"/>
          <w:sz w:val="28"/>
          <w:szCs w:val="28"/>
          <w:rtl w:val="true"/>
          <w:lang w:bidi="ar-SA"/>
        </w:rPr>
        <w:t>أَحْرَمَ مِنَ الشَّجَرَةِ دُونَ الْمَوَاضِعِ كُلِّهَا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لأَهْلِ الْعِرَاقِ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الْمَدِينَةِ ذَا الْحُلَيْفَةِ وَ هُوَ مَسْجِدُ الشَّجَرَة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الطَّائِفِ 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الْمَدِينَةِ ذَا الْحُلَيْفَةِ وَ هُوَ مَسْجِدُ الشَّجَرَة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گفته برخى از محدّثان، روايت مقنع همان روايت امالى است و هر دوى آنها مرسلهاند و عبارت روايت دوم همان روايت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سه دسته از روايات ياد شده، ملاحظه و دقت شود تا به دست آيد كه وجهى براى جمع ميان آنها مى‌توان يافت يا خير؟ براى اينكه به نتيجه درست برسيم، توجه به چند نكته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رواياتيكه گذشت، در مقام بيان لزوم احرام از مسجد شجره نيست و همچنين از آنها استفاده نميشودكه ميقات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اهالى مدينه وكسانى استكه از مدينه عازم مكه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روايات دسته دوم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منتهى تفسير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بالأخره در روايات دسته سوم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ذوالحليفه تفسير به مسجد شجره شده است؛ مانند صحيحه على بن رئاب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الأَوْقَاتِ الَّتِي وَقَّتَهَا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 لأَهْلِ الْمَدِينَةِ ذَا الْحُلَيْفَةِ وَ هِيَ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ميقات همان ذوالحليفه است و مراد از ذوالحليفه،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دسته سوم كه مسجد شجره گفته شده، دو روايت آمد و آنها مرسلهاند؛ روايت مقنع و نيز صحيحه حلبى كه در امالى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لأَهْلِ الْمَدِينَةِ ذَا الْحُلَيْفَةِ وَ هِيَ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دوّم، مرسله حسين بن وليد، افزون بر مرسله بودنش كه سندش را مخدوش مى‌كند،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كننده آورده و در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نيامدهاست، بنابراين،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دريك روايت، آنهم صحيحه حلبى آمده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مجموعه روايات، ذوالحليفه را ميقات اهل مدينه مى‌داند و براى معرّفى بهتر آن،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اينكه بدانيم ميقات مسير مدينه كجاست و توضيحى در باره مسجد شجره بدهيم، لازم است بدانيم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كدام ناحيه وكدام مكان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فقها و واژه شناسان همگى بر اين نظريهاند كه ذوالحليفه نام آن محل و منطقه است و تنها مسجد شجره را شامل نميشود و سراغ نداريم كه كسى ادعا كند ذوالحليفه اطلاق به مسجد شجره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كلمات علما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ذوالحليفه لتحالف قوم من العرب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الموضع الذي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مسجد الشجرة، و الإحرام منه أفضل و أحوط للتأسي،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منه لتفسير ذي الحليفة به في بعض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ذوالحليفه گفتهاند كه قبيلهاى از عرب در آنجا سوگند ميخوردند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مكانى است كه درآن آب جمع مى‌شده است و در آنجا است مسجد شجره و احرام از مسجد افضل و مطابق احتياط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با اين عبارت، به دو پرسش مهم پاسخ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احرام از ذوالحليفه افضل و برتر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تأسى و متابعت از پيامبر گرامى؛ چرا كه مسلّم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مكان مُحرم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مسجد شجره در ذو الحليفه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آن مكان، مسجدى است كه در آن واقع است؛ به عبارت ديگر، با توجه به سه دسته از رواياتى كه گذشت كه محل احرام را ذوالحليفه يا شجره و يا مسجد شجره ميدانست، به دست ميآوريم كه قدر متيقن از مكان احرام مسجد شجره است و احرام به يقين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خارج از مسجد محرم شود، بايد ببينيم در ذوالحليفه بوده يا خير و بهعبارت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مطلق بر مقيد شده است؟ كه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منطقه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واقع در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علما، ذوالحليفه را ميقات دانسته‌اند؛ به طورى كه محرم شدن از خودِ مسجد را لازم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در كلام مرحوم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كنيم، ميبينيم كه ايشان لزوم احرام از مسجد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قول ضعيف است، نسبت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علما و فقيهان نادرى كه درون مسجد را براى احرام متعين دانسته‌اند، در اخبار و روايات دسته سوم، ذوالحليفه را تفسير به مسجد شجره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شهيد با بيان مختار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گروه نسبت ميدهدكه احرام را از مسجد لازم دانسته‌اند و با اين بيان، اين قول را رد مى‌كند و غير قابل قبول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فتاوا و آراى فقها، مى‌بينيم كه بسيارى ازآنها احرام از خارج مسجد را كافى و مجزى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همان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احرام از داخل مسجد را لازم مى‌دانستند، در صورت معذور بودن از ورود به مسجد؛ مانند حايض،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خارج مسجد كفايت مى‌كند، كه از آنجملهاند مرحوم آيت الله بهجت</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به اين عبارت كه در مواقيت الاحرام آمده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عبارات الأصحاب في تعيين الميقات المذكور، في الهداية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المدينة ذوالحليفة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المدينة ذا الحليفة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ميقات أهل المدينة ذو الحليفة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لمن حجّ في طريق المدينة ذوالحليفة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الشجرة و هو ذات الحليفة و يختص بأهل المدينة و من سلك مسلكهم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المدينة ذوالحليفة و هو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غير هولاء من الفقهاء القول بأنّ ميقات أهل المدينة ذو الحيلفة مع تفسيره بأنّه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عبارات بعضى از فقها، ميقات اهل مدينه، مسجد شجره معرفى گرديده كه آن، تفسير به ذوالحيلفه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عبارتى آورده كه مى‌توان گفت اقوال را جمع كرده است؛ در شرايع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لأهل المدينة اختياراً مسجد الشجرة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به عبارت مرحوم سيد يزدى در عروه كه ميان روايات جمع كرده،</w:t>
      </w:r>
    </w:p>
    <w:p>
      <w:pPr>
        <w:pStyle w:val="BookText"/>
        <w:rPr/>
      </w:pP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الاقتصار على المسجد إذ مع كونه هو المسجد فواضح، و مع كونه مكاناً فيه المسجد فاللازم حمل المطلق على المقيّد، لكن مع ذلك الأقوى جواز الإحرام من خارج المسجد و لو اختياراً،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الحليفة هو المسجد، و ذلك لأنّه مع الإحرام من جوانب المسجد يصدق الإحرام منه عرفاً، إذ فرق بين الأمر بالإحرام من المسجد، أو بالإحرام فيه، هذا مع إمكان دعوى أنّ المسجد حدّ للإحرام فيشمل جانبيه مع محاذاته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كلام مرحوم سيد يزدى، چند نكته قابل توجه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مُحرم شدن در داخل مسجد است؛</w:t>
      </w:r>
    </w:p>
    <w:p>
      <w:pPr>
        <w:pStyle w:val="BookText"/>
        <w:rPr/>
      </w:pPr>
      <w:r>
        <w:rPr>
          <w:rFonts w:ascii="IRNazanin" w:hAnsi="IRNazanin" w:eastAsia="IRNazanin"/>
          <w:color w:val="111111"/>
          <w:sz w:val="28"/>
          <w:sz w:val="28"/>
          <w:szCs w:val="28"/>
          <w:rtl w:val="true"/>
          <w:lang w:bidi="fa-IR"/>
        </w:rPr>
        <w:t>زيرا در روايات آمده است كه احرام از ذوالحليفه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شجره در منطقه ذو الحليفه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از مسجد، احرام از مكانى است كه جزئى از ذوالحليفه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شود حمل مطلق بر مقيد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اقوى جواز احرام از خارج مسجد است و لو در حال اختيار؛ زيرا اگر ذوالحليفه همان مسجد باشد، احرام از خارج آن كافى است؛ براى اينكه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مسجد شجره و ذوالحليفه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ابتدا است كه به خارج مسجد و پشت ديوار آن نيز شامل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ديگر بر اينكه لازم نيست احرام از داخل مسجد باشد، آن است كه احرام به يكى از سه چيز محقّق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مسجد محرم نشدند؛ چرا كه در بعضى از سفرها، به تلبيه محرم شدند كه تلبيه در بيداء انجام گرفته است؛ </w:t>
      </w:r>
      <w:r>
        <w:rPr>
          <w:rStyle w:val="FootnoteAnchor"/>
          <w:rtl w:val="true"/>
        </w:rPr>
        <w:footnoteReference w:id="116"/>
      </w:r>
      <w:r>
        <w:rPr>
          <w:rFonts w:ascii="IRNazanin" w:hAnsi="IRNazanin" w:eastAsia="IRNazanin"/>
          <w:color w:val="111111"/>
          <w:sz w:val="28"/>
          <w:sz w:val="28"/>
          <w:szCs w:val="28"/>
          <w:rtl w:val="true"/>
          <w:lang w:bidi="fa-IR"/>
        </w:rPr>
        <w:t xml:space="preserve">و در برخى سفرها، به اشعار و تقليد احرام پوشيدند كه آنهم نميتوانست در داخل مسجد باشد؛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همراه داشت و همه آنها را نمى‌توانست داخل مسجد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صحيحه معاويه بن عمار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الإِشْعَارُ وَ التَّقْلِيدُ، 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فقها بر اين نظريهاند كه با اشعار و تقليد نيز احرام محَقّق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دركتب خود 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إحرام حجّ التمتّع و إحرام عمرته و إحرام حجّ الإفراد و إحرام العمرة المفردة إلّا بالتلبية، و أمّا حجّ القِران فكما يتحقّق إحرامه بالتلبية يتحقّق بالإشعار أو التقليد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استدلال كنندگان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مسجد شجره محرم شدند، روايتى استكه در عللالشرايع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حَاتِمٍ،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 وَ 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أُسْرِيَ بِهِ إِلَى السَّمَاءِ وَ صَارَ بِحِذَاءِ الشَّجَرَةِ نُودِيَ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أَجِدْكَ يَتِيماً فَآوَيْتُكَ وَ وَجَدْتُكَ ضَالًّا فَهَدَيْتُكَ؟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وَ الْمُلْكَ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أَحْرَمَ مِنَ الشَّجَرَةِ دُونَ الْمَوَاضِعِ كُلِّهَا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گرچه به اين روايت براى لزوم احرام از مسجد شجره تمسك جستهاند ليكن چنين استدلالى، به چند دليل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ضعيف السند و مرسله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احرام، از مسجد شجره محرم شدند و در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آنها صحيحه است؛ مانند صحيحه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ليكن تفسير به ذوالحليفه شده است و اين روايت مى‌شود مانند آن و همان جوابى كه در آنجا داده شد در اينجا نيز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مكان محرم شدند، دليل بر وجوب احرام ازآن مكان نيست بلكه مى‌تواند مستحب و يا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مكان محرم شدند، ليكن مسجد را ميقات نخواندند بلكه در روايات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الْمَوَاقِيتِ الَّتِي وَقَّتَهَا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 را ميقات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تصريح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داخل مسجد خواندند ولى پس از آن، از مسجد خارج شدند و احرام در بيداء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الصَّدُوقُ بِإِسْنَادِهِ عَنْ عُبَيْدِ اللَّهِ بْنِ عَلِيٍّ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مَسْجِدُ الشَّجَرَةِ كَانَ يُصَلِّي فِيهِ وَ يَفْرِضُ الْحَجَّ، فَإِذَا خَرَجَ مِنَ الْمَسْجِدِ وَ سَارَ وَ اسْتَوَتْ بِهِ الْبَيْدَاءُ حِينَ يُحَاذِي الْمِيلَ الأَوَّلَ أَحْرَم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بنابراين، با توجه به اينهمه روايات، نمى‌توان به آن روايت تمسككرد كه ميگويد ميقات،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قرائنى بر رأى صواب</w:t>
      </w:r>
    </w:p>
    <w:p>
      <w:pPr>
        <w:pStyle w:val="BookText"/>
        <w:rPr/>
      </w:pPr>
      <w:r>
        <w:rPr>
          <w:rFonts w:ascii="IRNazanin" w:hAnsi="IRNazanin" w:eastAsia="IRNazanin"/>
          <w:color w:val="111111"/>
          <w:sz w:val="28"/>
          <w:sz w:val="28"/>
          <w:szCs w:val="28"/>
          <w:rtl w:val="true"/>
          <w:lang w:bidi="fa-IR"/>
        </w:rPr>
        <w:t>پس از بيان مطالبى كه گذشت، اكنون به طرح قرائنى ميپردازيم كه ما را به رأى صواب و نظريه درست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ديديم، برخى روايات، احرام اهل مدينه را از ميقات ذو الحليفه دانست و در هيچيك ازآنها نگفت احرام ازمسجد شجره باشد، بلكه درمقام تفسير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بعضى 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مَسْجِدُ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مطلق است مانند صحيحه معاويه ابن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w:t>
      </w:r>
    </w:p>
    <w:p>
      <w:pPr>
        <w:pStyle w:val="BookText"/>
        <w:rPr/>
      </w:pPr>
      <w:r>
        <w:rPr>
          <w:rFonts w:ascii="Amiri" w:hAnsi="Amiri" w:eastAsia="Amiri" w:cs="Amiri"/>
          <w:color w:val="111111"/>
          <w:sz w:val="28"/>
          <w:sz w:val="28"/>
          <w:szCs w:val="28"/>
          <w:rtl w:val="true"/>
          <w:lang w:bidi="ar-SA"/>
        </w:rPr>
        <w:t>الْمَدِينَه ذَا الْحُلَيفَه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ولى در دسته دوم از روايات؛ مانند صحيحه على بن رئاب،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الأَوْقَاتِ الَّتِي وَقَّتَهَا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لأَهْلِ الْمَدِينَةِ ذَا ا</w:t>
      </w:r>
    </w:p>
    <w:p>
      <w:pPr>
        <w:pStyle w:val="BookText"/>
        <w:rPr/>
      </w:pPr>
      <w:r>
        <w:rPr>
          <w:rFonts w:ascii="Amiri" w:hAnsi="Amiri" w:eastAsia="Amiri" w:cs="Amiri"/>
          <w:color w:val="111111"/>
          <w:sz w:val="28"/>
          <w:sz w:val="28"/>
          <w:szCs w:val="28"/>
          <w:rtl w:val="true"/>
          <w:lang w:bidi="ar-SA"/>
        </w:rPr>
        <w:t>لْحُلَيفَه وَ هِى الشَّجَرَه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كه تفسير به شجره شده است و در بعض روايات مانند صحيحه حلبى، </w:t>
      </w:r>
      <w:r>
        <w:rPr>
          <w:rStyle w:val="FootnoteAnchor"/>
          <w:rtl w:val="true"/>
        </w:rPr>
        <w:footnoteReference w:id="123"/>
      </w:r>
      <w:r>
        <w:rPr>
          <w:rFonts w:ascii="Amiri" w:hAnsi="Amiri" w:eastAsia="Amiri" w:cs="Amiri"/>
          <w:color w:val="111111"/>
          <w:sz w:val="28"/>
          <w:sz w:val="28"/>
          <w:szCs w:val="28"/>
          <w:rtl w:val="true"/>
          <w:lang w:bidi="ar-SA"/>
        </w:rPr>
        <w:t>ابواب مواقيت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الْمَدِينَةِ ذَا الْحُلَيْفَةِ</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هُوَ مَسْجِدُ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روايات نيامده كه بايد احرام از مسجد شجره باشد و يا حتى مسجد شجره ميقات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حمل مطلق برمقيد نيست بلكه از موارد جزء و كلّ است و حداكثر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ذوالحليفه همان شجره و يا مسجد شجره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مرحوم شهيد بود كه پيشتر گذشت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انجام احرام در مسجد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ليكن يافت نشد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همانگونه كه در بخش فتاوا بيان شد، احتياطى كه در كلمات بعضى از بزرگان آمده و از كلام مرحوم شهيد و ديگران معلوم مى‌شود، نام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اشعار و تقليد حكم احرام را دارد و در روايات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يُشْعِرُ أَبَداً حَتَّى يَتَهَيَّأَ لِلإِحْرَامِ لأَنَّهُ إِذَا أَشْعَرَ وَ قَلَّدَ وَ جَلَّلَ، وَجَبَ عَلَيْهِ الإِحْرَامُ وَ هِيَ بِمَنْزِلَةِ التَّلْبِيَة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آيا در اين حال، امكان محرم شدن از داخل مسجد وجود دارد، به ويژه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از داخل مسجد آنها را عبور داد؟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از وجوب احرام در داخل مسجد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چنين استثنايى در ادّله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لسان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من المواقيت التي وقّتها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لحاجّ و لا معتمر أن يحرم قبلها و لا بعدها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امّا احرام از آن مكان واجب نيست بلكه عبور از ميقات براى كسى كه قصد رفتن به مكه را دارد، بدون احرام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امر به احرام از ميقات ذو الحليفه كردند، مسجدى در آنجا وجود داشته و يا در سفرهاى آن حضرت؛ مانند حجّه الوداع مسجدى بنا شده بود يا نه؟ و به فرض كه مسجدى بنا شده بود، از كجا و به كدام دليل بگوييم همراهان پيامبر همگى به درون مسجد رفته و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كه آنان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لازمه چنين چيزى آن است كه همه باهم و همزمان با پيامبر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 زيادى از آنان زن بودند و چه بسا بعضى از آنها از ورود به مسجد معذور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خاصى براى آنان صادر نكرده و صف آنان را از بقيه جدا ننمودهاند؟ و آيا امر كرده كه اين گروه از زنان با نذر قبل از ميقات محرم شوند؟ معلوم است كه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چنين مورد مهمى، موجب انصراف از أخذ مقيد در روايات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ديگر، تذكّر ندادن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است و حتى راويان نيز سؤال نكردهاند و اين مشخص مى‌كند كه ورود به مسجد لازم نبوده، به حدى كه جاى سئوال هم نداشته است؛ بهطورى كه در طول سالهاى زياد، حتى مورد سؤال هم واقع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فتواي مراجع بزرگواري مانند مرحوم سيد يزدي در عروه گذشت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برخى از فقهاى بزرگ عبارت مرحوم سيد را نپذيرفته و احرام در مسجد را احتياط مستحب دانسته‌اند؛ مانند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الجواهرى، محمدباقر فيروز آبادى، ميرزا حسين نائينى، شيخ عبدالكريم حائرى، آقاضياء الدين عراقى، سيد ابوالحسن اصفهانى، شيخ محمدرضا آل ياسين، شيخ محمد حسين كاشف الغطاء، سيد حسين طباطبايى بروجردى، سيد عبدالهادى شيرازى، سيد محمدرضا گلپايگانى، سيد على سيستانى، ميرزا جواد تبريزى، سيد موسى شبيرى زنجانى، شيخ محمد فاضل لنكرانى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w:t>
      </w:r>
    </w:p>
    <w:p>
      <w:pPr>
        <w:pStyle w:val="BookText"/>
        <w:rPr/>
      </w:pPr>
      <w:r>
        <w:rPr>
          <w:rFonts w:ascii="IRNazanin" w:hAnsi="IRNazanin" w:eastAsia="IRNazanin"/>
          <w:color w:val="111111"/>
          <w:sz w:val="28"/>
          <w:sz w:val="28"/>
          <w:szCs w:val="28"/>
          <w:rtl w:val="true"/>
          <w:lang w:bidi="fa-IR"/>
        </w:rPr>
        <w:t>البته در اين ميان گرچه برخى؛ مانند مرحوم آقا ضياء و مرحوم امام خمينى احرام از داخل مسجد را احتياط واجب دانسته‌اند، ليكن به هر حال فتوا به وجوب احرام از داخل مسجد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در جامع عباسى و آيت الله وحيدخراسانى، ذوالحليفه را ميقات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نكتهكه داراى اهميتى ويژه بوده وانگيزه نگارش اين مقاله شده، آناستكه برخى به لزوم احرام از داخل مسجد فتوا دادهاند واين، موجب مشكلات عديده، به ويژه براى خانم‌ها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شاهديم كه روحانى كاروان با سختيها و مشكلاتى روبهرو ميگردد؛ بايد متذكر شود كه بانوان معذور نمى‌توانند مانند ديگران از داخل مسجد</w:t>
      </w:r>
    </w:p>
    <w:p>
      <w:pPr>
        <w:pStyle w:val="BookText"/>
        <w:rPr/>
      </w:pPr>
      <w:r>
        <w:rPr>
          <w:rFonts w:ascii="IRNazanin" w:hAnsi="IRNazanin" w:eastAsia="IRNazanin"/>
          <w:color w:val="111111"/>
          <w:sz w:val="28"/>
          <w:sz w:val="28"/>
          <w:szCs w:val="28"/>
          <w:rtl w:val="true"/>
          <w:lang w:bidi="fa-IR"/>
        </w:rPr>
        <w:t>محرم شوند و احرام خارج از مسجد هم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بانوان معذور بايد به روحانى و افراد آشنا به احكام و مناسك رجوع كنند و اين، به ويژه براى خانمهاى عفيفه گران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دسته از خانم‌ها بايد با نذر در مدينه محرم شوند كه آن را نيز بعضى از فقها نپذيرفته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ميقات محقّق نمى‌شود، گرچه با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كتابهاى مناسك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من يمرّ على أحد المواقيت أو بالقرب منه، الإحرام منه، و لا يجوز له الإحرام قبل الميقات و لو بالنذّر</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يا اين كه بايد هنگام عبور از مسجد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موارد مشكلات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اجتيازى و عبورى هم ممكن نيست؛ زيرا قسمتى از مسجد كه به خانم‌ها اختصاص يافته، يك در بيشتر ندارد و با نذر از مدينه هم، علاوه بر اينكه خلاف فتواى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لااقل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است، منوط به اجازه شوهر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يا بايد در خارج از مسجد محرم شود و در جُحفه تجديد احرام نمايد، كه احراز محاذى جحفه حتى براى بسيارى از مسئولان؛ مانند روحانى و مدير مقدور نيست، به خصوص كه حركت كاروانها معمولًا و بيشتر در شب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افرادى نسبت به اعمال خود؛ در حج و عمره، وحشت زده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ميقاتها و مسجد شجره چه خصوصيتى دارد كه در اينجا داخل مسجد را ميقات بدانيم و در ميقاتهاى ديگر، محل را ميقات به حساب آوريم؟</w:t>
      </w:r>
    </w:p>
    <w:p>
      <w:pPr>
        <w:pStyle w:val="BookText"/>
        <w:rPr/>
      </w:pPr>
      <w:r>
        <w:rPr>
          <w:rFonts w:ascii="IRNazanin" w:hAnsi="IRNazanin" w:eastAsia="IRNazanin"/>
          <w:color w:val="111111"/>
          <w:sz w:val="28"/>
          <w:sz w:val="28"/>
          <w:szCs w:val="28"/>
          <w:rtl w:val="true"/>
          <w:lang w:bidi="fa-IR"/>
        </w:rPr>
        <w:t>با توجه به اينكه اتفاق و اجماع در مواقيت، بر ميقات بودن منطقه است نه مسجد و در مسجد شجره نيز اجماع و يا حداقل نظر قريب به اتفاق علما بر اين است كه منطقه ميقات است و همچنين با توجه به ادلّه فراوان در خصوص سهولت در حج، همانگونه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أَتَاهُ أُنَاسٌ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شَيْئاً كَانَ يَنْبَغِي لَهُمْ أَنْ يُؤَخِّرُوهُ إِلَّا قَدَّمُوهُ فَقَالَ لَا حَرَج</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حداكثر در مسأله آن است كه مانند آقا ضياء و امام خمينى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ميرسيم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ايشان هم در موارد اضطرار مثل حائض،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خارج مسجد محرم شود ولى براى تجديد احرام از محاذات جُحفه احتياط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ميدانيم، مراجع عظام تقليد يا فتوا به كفايت احرام از خارج مسجد دادهاند و يا حداكثر احتياط كرده‌اند كه قابل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احرام از خارج مسجد مشكلى نخواهد داشت و همه افراد ميتوانند در بيرون مسجد محرم شوند، با طيب خاطر و با اين باور كه ميقات، منطقه است، گرچه افضل و برتر داخل مسجد است و كسانى كه مشكلى براى ورود به مسجد ندارند، براى درك فضيلت، از مسجد مُحرم مى‌شوند؛ مانند احرام حج كه از همه مكه مكرمه صحيح است ولى محرم شدن در مسجد الحرام فضيلت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لازم بود احرام تنها از داخل مسجدالحرام باشد، مشكلاتى به وجود ميآمد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مراجعه به جمع ميان اقوال و فتاواى فقها و روايات اين باب، به بيان 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معتمد، مى‌توانيم به حقيقت رهنمون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مينويسند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المتفاهم من الروايات الواردة في المقام أنّ مسجد الشجرة اسم للمكان الّذي فيه المسجد و ليس اسماً لنفس المسجد؛ نظير تسمية بعض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بمسجد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المضاف و المضاف إليه إسم لهذه المنطقة من الأرض، فهذه البقعة لها إسمان؛ أحدهما ذوالحليفة وثانيهما مسجد الشجرة، وعليه فيجوز الإحرام من أيّ موضع من مواضع هذه البقعة التي فيها مسجد الشجرة، ولا يلزم الإحرام من نفس المسجد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 از همه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لازم نيست احرام از داخل مسجد شجره باشد بلكه بسيارى از مراجع عظام تقليد تحقّق احرام را از بيداء دانسته‌اند، به عبارت ذيل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مسلّم و متبحّر، سيد محمد كاظم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حجّ العروه الوثقى، در بحث تلبيه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جماعة ان الأفضل لمن حج عن طريق المدينة تأخير التلبية إلى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البيداء أرض مخصوصة بين مكّة و المدينة على ميل من ذي الحليفة نحو مكة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هيچ يك از فقها هم حاشيه‌اى بر اين مسأله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اين سخن آن است كه مسافت ميان بيداء و ذُوالحليفه يك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مناسك برخى ديگر از فقها نيز آمده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آيت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مناسك خود </w:t>
      </w:r>
      <w:r>
        <w:rPr>
          <w:rStyle w:val="FootnoteAnchor"/>
          <w:rtl w:val="true"/>
        </w:rPr>
        <w:footnoteReference w:id="131"/>
      </w:r>
      <w:r>
        <w:rPr>
          <w:rFonts w:ascii="IRNazanin" w:hAnsi="IRNazanin" w:eastAsia="IRNazanin"/>
          <w:color w:val="111111"/>
          <w:sz w:val="28"/>
          <w:sz w:val="28"/>
          <w:szCs w:val="28"/>
          <w:rtl w:val="true"/>
          <w:lang w:bidi="fa-IR"/>
        </w:rPr>
        <w:t>و به پيروى از ايشان، يكى از فقهاى بزرگ معاصر نيز درمناسكش مى‌فرمايد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از كلمات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بيداء نام زمينى است ميان مكه و مدينه و در فاصله يك ميل از ذى الحليفه به طرف مكه قرار گرفته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مناسك حج يكى از فضلاى معاصر</w:t>
      </w:r>
    </w:p>
    <w:p>
      <w:pPr>
        <w:pStyle w:val="BookText"/>
        <w:rPr/>
      </w:pPr>
      <w:r>
        <w:rPr>
          <w:rFonts w:ascii="IRNazanin" w:hAnsi="IRNazanin" w:eastAsia="IRNazanin"/>
          <w:color w:val="111111"/>
          <w:sz w:val="28"/>
          <w:sz w:val="28"/>
          <w:szCs w:val="28"/>
          <w:rtl w:val="true"/>
          <w:lang w:bidi="fa-IR"/>
        </w:rPr>
        <w:t xml:space="preserve">كسى كه مى‌خواهد از راه مدينه به حج برود، بهتر است گفتن تلبيه را تا رسيدن به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جايى است در يك ميلى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ذوالحليفه، به طرف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اندازد و در آنجا تلبيه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مناسك حج، مؤلفان برخى متون استدلالى فقهى و برخى كتب غير فقهى نيز اين سخن را گفته‌اند؛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 له إذا كان حاجّاً على طريق المدينة، أن يجهر بها، إذا أتى البيداء، و هي الأرض التي يخسف بها جيش السفياني، التي تكره فيها الصلاة عند الميل، فلو أريد بذلك التلبية التي ينعقد بها الإحرام، لما جاز ذلك، لأنّ البيداء بينها و بين ذي الحليفة، ميقات أهل المدينة، ثلاث فراسخ، و هو ميل، فكيف يجوز له أن يتجاوز الميقات من غير إحرام، فيبطل بذلك حجه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بالتلبية مستحبّ من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ذي الحليفة ميل</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استحباب الإجهار بالتلبية عند البيداء، و بينها و بين ذي الحليفة ميل</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أنّ بين البيداء و ذي الحليفة الذي هو الميقات ميلًا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آيت الله سيد محسن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عبارت عروه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مخصوصة بين مكّة و المدينة على ميل من ذي الحليفة نحو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السرائر، و التحرير، و التذكرة، و المنتهى،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به صحيحة معاوية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البته برخى از فقها نيز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الشجره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كلمات فقيهان، اين دو نام گاهى به جاى هم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p>
    <w:p>
      <w:pPr>
        <w:pStyle w:val="BookText"/>
        <w:rPr/>
      </w:pPr>
      <w:r>
        <w:rPr>
          <w:rFonts w:ascii="Amiri" w:hAnsi="Amiri" w:eastAsia="Amiri" w:cs="Amiri"/>
          <w:color w:val="111111"/>
          <w:sz w:val="28"/>
          <w:sz w:val="28"/>
          <w:szCs w:val="28"/>
          <w:rtl w:val="true"/>
          <w:lang w:bidi="ar-SA"/>
        </w:rPr>
        <w:t xml:space="preserve">على طريق المدينة إنّما يرفع صوته بالتلبية إذا كان راكباً، إذا علت راحلته البيداء،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 من مسجد الشجرة، اقتداءً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هكذا فعل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شيهد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على طريق المدينة، إن كان راكباً فلا يرفع صوته بها حتى تصل راحلته البيداء،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 من مسجد الشجرة عن يسار الطريق، اقتداء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حالى كه مسلّماً ميان ذى الحليفه و بيداء هيچ فاصله‌اى نيست و بيداء درست مرز و حدّ ذوالحليفه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به اين موضوع تصريح كرده‌اند؛ از جمله سمهودى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البيداء عند آخر ذي الحليفة و كان هناك علمان للتمييز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البيداء فوق عَلَمي ذي الحليفة إذا صَعدتَ من الوادي</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براى آگاهى بيشتر در اين زمينه كه بيداء كجاست، به مقاله محقق معاصر جناب آقاى رضا مختارى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العلى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به روى ذوالحليفه، بيداء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زمين مسطّحى است كه از آنجا مدينه را ميتوان ديد و آن بالاى دو نشانه حليفه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بيداء، موضعى است مشرف بر ذو الحليفه، به اندازه يك تير پرتاب از مسجد آن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توجه به اينكه مقدار مسافت پرتاب تير، حدود دويست گام است، معلوم مى‌شود فاصله مسجد شجره تا بيداء حدود دويست گام ميباشد و در نتيجه فاصله زيادى ميان ذوالحليفه و بيداء نيست بلكه از مسجد تا پايان ذوالحليفه همينقدر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زيادى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هنگامى كه به آخر ذوالحليفه و اول بيداء رسيدند، صدا را به تلبيه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ميله و ستون به عنوان نشانه پايان ذوالحليفه و آغاز بيداء در زمين نصب كرده بودند و پيامبر خدا، آنجا كه ميله و عمود اول بود، صدارا به تلبيه بلند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إِلَى الْبَيْدَاءِ حَيْثُ الْمِيلُ، قَرُبَتْ لَهُ نَاقَةٌ فَرَكِبَهَا فَلَمَّا انْبَعَثَتْ بِهِ لَبَّى بِالأَرْبَعِ فَقَالَ لَبَّيْك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از اين رو،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هنگام رسيدن به بيداء، آنجا كه ميله هست، تلبيه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الشَّجَرَةِ فَقَدْ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تَرَى أُنَاساً يُحْرِمُونَ فَلَا تَفْعَلْ حَتَّى تَنْتَهِيَ إِلَى الْبَيْدَاءِ حَيْثُ الْمِيلُ فَتُحْرِمُونَ كَمَا أَنْتُمْ فِي مَحَامِلِكُمْ تَقُولُ لَبَّيْكَ اللَّهُمَّ لَبَّيْكَ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يُلَبِّيَ حَتَّى يَعْلُوَ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يُلَبِّي حَتَّى يَأْتِيَ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مِيلٍ فَأَمَّا عِنْدَ الشَّجَرَةِ فَلَا يَجُوزُ التَّلْبِيَة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فَامْشِ حَتَّى تَبْلُغَ الْمِيلَ وَ تَسْتَوِيَ بِكَ الْبَيْدَاءُ فَإِذَا اسْتَوَتْ بِكَ فَلَبِّهْ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الْمَكْتُوبَةَ، ثُمَّ أَحْرِمْ بِالْحَجِّ أَوْ بِالْمُتْعَةِ وَ اخْرُجْ بِغَيْرِ تَلْبِيَةٍ حَتَّى تَصْعَدَ إِلَى أَوَّلِ الْبَيْدَاءِ إِلَى أَوَّلِ مِيلٍ عَنْ يَسَارِكَ فَإِذَا اسْتَوَتْ بِكَ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الْبَيْدَاءِ عِنْدَ الْمِيلِ الأَوَّلِ فَصُفَّ لَهُ سِمَاطَانِ فَلَبَّى بِالْحَجِّ مُفْرِداً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از اين رو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لأَحَدٍ أَنْ يَجُوزَ مِيلَ الْبَيْدَاءِ إِلَّا وَ قَدْ أَظْهَرَ التَّلْبِيَةَ وَ أَوَّلُ الْبَيْدَاءِ أَوَّلُ مِيلٍ يَلْقَاكَ عَنْ يَسَارِ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شيخ صدوق هم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أَحْرَمْتَ مِنْ مَسْجِدِ الشَّجَرَةِ فَلَبِّ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تَأْتِيَ الْبَيْدَاءَ وَ تَبْلُغَ الْمِيلَ الَّذِي عَلَى يَسَارِ الطَّرِيقِ فَإِذَا بَلَغْتَهُ فَارْفَعْ صَوْتَكَ بِالتَّلْبِيَةِ وَ لَا تَجُزِ الْمِيلَ إِلَّا مُلَبِّيا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جالب است كه طبق همين روايات، فقها در مناسك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بيداء تلبيه گفته شود نه در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آنها پيشتر ملاحظه شد و فتواى آيت الله شبيرى زنجانى نيز اينگونه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نتيجه اين است كه براى لزوم احرام از داخل مسجد دليلى وجود ندارد، نهايت آنكه در صورت شك و اجمال اخبار، مقتضاى اصل عملى جواز احرام است از هر جاى ذوالحليفه؛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وجوب احرام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و اينجا از موارد اقلّ و اكثر است، نه از موارد اطلاق و تقييد كه پيش از اين پاسخ آن داده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bookmarkStart w:id="20" w:name="pg12599_106125"/>
    </w:p>
    <w:p>
      <w:pPr>
        <w:pStyle w:val="Heading2"/>
        <w:numPr>
          <w:ilvl w:val="1"/>
          <w:numId w:val="1"/>
        </w:numPr>
        <w:rPr/>
      </w:pPr>
      <w:bookmarkStart w:id="21" w:name="__RefHeading___Toc2000709_77815467"/>
      <w:bookmarkStart w:id="22" w:name="_Toc8"/>
      <w:bookmarkEnd w:id="20"/>
      <w:bookmarkEnd w:id="21"/>
      <w:r>
        <w:rPr>
          <w:rtl w:val="true"/>
        </w:rPr>
        <w:t>تاريخ و رجال‌</w:t>
      </w:r>
      <w:bookmarkEnd w:id="22"/>
    </w:p>
    <w:p>
      <w:pPr>
        <w:pStyle w:val="Heading3"/>
        <w:numPr>
          <w:ilvl w:val="2"/>
          <w:numId w:val="1"/>
        </w:numPr>
        <w:rPr/>
      </w:pPr>
      <w:bookmarkStart w:id="23" w:name="__RefHeading___Toc2000711_77815467"/>
      <w:bookmarkStart w:id="24" w:name="_Toc9"/>
      <w:bookmarkEnd w:id="23"/>
      <w:r>
        <w:rPr>
          <w:rtl w:val="true"/>
        </w:rPr>
        <w:t xml:space="preserve">خفتگان در بقيع </w:t>
      </w:r>
      <w:r>
        <w:rPr>
          <w:rtl w:val="true"/>
        </w:rPr>
        <w:t>(</w:t>
      </w:r>
      <w:r>
        <w:rPr/>
        <w:t>4</w:t>
      </w:r>
      <w:r>
        <w:rPr>
          <w:rtl w:val="true"/>
        </w:rPr>
        <w:t>)</w:t>
      </w:r>
      <w:bookmarkEnd w:id="24"/>
    </w:p>
    <w:p>
      <w:pPr>
        <w:pStyle w:val="BookText"/>
        <w:rPr/>
      </w:pPr>
      <w:r>
        <w:rPr>
          <w:rFonts w:ascii="Amiri" w:hAnsi="Amiri" w:eastAsia="Amiri" w:cs="Amiri"/>
          <w:color w:val="111111"/>
          <w:sz w:val="28"/>
          <w:sz w:val="28"/>
          <w:szCs w:val="28"/>
          <w:rtl w:val="true"/>
          <w:lang w:bidi="ar-SA"/>
        </w:rPr>
        <w:t>على اكبر نوايى</w:t>
      </w:r>
    </w:p>
    <w:p>
      <w:pPr>
        <w:pStyle w:val="BookText"/>
        <w:rPr/>
      </w:pPr>
      <w:r>
        <w:rPr>
          <w:rFonts w:ascii="Amiri" w:hAnsi="Amiri" w:eastAsia="Amiri" w:cs="Amiri"/>
          <w:color w:val="111111"/>
          <w:sz w:val="28"/>
          <w:sz w:val="28"/>
          <w:szCs w:val="28"/>
          <w:rtl w:val="true"/>
          <w:lang w:bidi="ar-SA"/>
        </w:rPr>
        <w:t>واجنب إلى الصحراء بالبقيع فثمّ أرض الشرف الرفيع</w:t>
      </w:r>
    </w:p>
    <w:p>
      <w:pPr>
        <w:pStyle w:val="BookText"/>
        <w:rPr/>
      </w:pPr>
      <w:r>
        <w:rPr>
          <w:rFonts w:ascii="IRNazanin" w:hAnsi="IRNazanin" w:eastAsia="IRNazanin"/>
          <w:color w:val="111111"/>
          <w:sz w:val="28"/>
          <w:sz w:val="28"/>
          <w:szCs w:val="28"/>
          <w:rtl w:val="true"/>
          <w:lang w:bidi="fa-IR"/>
        </w:rPr>
        <w:t xml:space="preserve">به دنبال مطالبى كه در شمارههاى گذشته در باره خفتگان و غنودگان در بقيع آورديم، اكنون به يادكرد و بررسى مدفونين ديگرى از صحابه صادق و با 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به شرح حال نوزده تن از شخصيتها پرداختيم و اكنون بقيه آن را پى ميگيريم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حاطب بن أبو بَلْتَعه</w:t>
      </w:r>
    </w:p>
    <w:p>
      <w:pPr>
        <w:pStyle w:val="BookText"/>
        <w:rPr/>
      </w:pPr>
      <w:r>
        <w:rPr>
          <w:rFonts w:ascii="IRNazanin" w:hAnsi="IRNazanin" w:eastAsia="IRNazanin"/>
          <w:color w:val="111111"/>
          <w:sz w:val="28"/>
          <w:sz w:val="28"/>
          <w:szCs w:val="28"/>
          <w:rtl w:val="true"/>
          <w:lang w:bidi="fa-IR"/>
        </w:rPr>
        <w:t xml:space="preserve">حاطب بن ابى بَلْتَعه الخالفى اللخمى، متوفّاى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مدفون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استكه چون 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ميكرده، حاطب برنام اصلياش غالب شد و به تدريج آن 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اهل يمن بود و به مكه آمد و در مكه، چون عشيره و قبيلهاى نداشت، همپيمان زبيربن عوام، برادر زاده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دركنار كوه ابوقبيس، آن حضرت را ملاقات كرد و به وى ايمان آورد و شهادتين بر زبان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يكى از ياران پاك نهاد و با كفايت و دانشمند حضرت رسول بود كه رواياتى هم در فضيلت و مقام والاى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غلامانش به حضور پيامبر خدا آمد و از حاطب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حاطب به جهنّم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پاسخ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او در جنگ بدر و حديبيه شركت داشت و خداى متعال از كسانى كه در بدر بودهاند، راضى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مهاجرى بدرى</w:t>
      </w:r>
    </w:p>
    <w:p>
      <w:pPr>
        <w:pStyle w:val="BookText"/>
        <w:rPr/>
      </w:pPr>
      <w:r>
        <w:rPr>
          <w:rFonts w:ascii="IRNazanin" w:hAnsi="IRNazanin" w:eastAsia="IRNazanin"/>
          <w:color w:val="111111"/>
          <w:sz w:val="28"/>
          <w:sz w:val="28"/>
          <w:szCs w:val="28"/>
          <w:rtl w:val="true"/>
          <w:lang w:bidi="fa-IR"/>
        </w:rPr>
        <w:t xml:space="preserve">حاطب بن ابو بلتعه،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برجسته داشت و شخصيتى بود بلند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پيامبر از مكه به مدينه هجرت كرد و افتخار شركت در جنگ بدر نصيبش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حاطبُ مهاجريّ بدريّ، له كرامة عند الرسول</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شخصيتى بدرى و مهاجرى بود كه در نزد پيامبر جايگاهى والا و موقعيتى ارجمند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حديبيه همراه پيامبر حضور داشت و شاهد پيمان حديبيه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حاطب، راوى احاديث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حضرت روايات فراوانى را نقل كرده است كه به دو نمونه از آنها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حاطب بن أبي بلتعة مرفوعاً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في أحد الحرمين بُعث يوم القيامة من الآمنين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حاطب بن ابى بلتعه،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بعد از مرگم زيارت كند، گويا در دوران حياتم مرا زيارت كرده و هر كس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روز قيامت از عذاب الهى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حاطب بن أبي بلتعه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 المؤمن في الجنّة اثنتين وسبعين زوجة من نساء الآخرة واثنتين من نساء الدنيا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مؤمنى دربهشت، با هفتاد و دو زن بهشتى ازدواج مى كند و دو نفر آنها از زنان دنيا ميباشند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نامه حاطب به مشركان</w:t>
      </w:r>
    </w:p>
    <w:p>
      <w:pPr>
        <w:pStyle w:val="BookText"/>
        <w:rPr/>
      </w:pPr>
      <w:r>
        <w:rPr>
          <w:rFonts w:ascii="IRNazanin" w:hAnsi="IRNazanin" w:eastAsia="IRNazanin"/>
          <w:color w:val="111111"/>
          <w:sz w:val="28"/>
          <w:sz w:val="28"/>
          <w:szCs w:val="28"/>
          <w:rtl w:val="true"/>
          <w:lang w:bidi="fa-IR"/>
        </w:rPr>
        <w:t xml:space="preserve">پس ازآنكه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با قريش و اهل مكه پيمان بست، از شرايط آن پيمان اين بود كه هر طايفه ديگرى اگر خواست با پيامبر و قريش پيمان ببندند، آزاد است و كسى نبايد به ايشان حمله 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خزاعه داخل پيمان پيامبرخدا شدند و طايفه بنوبكر با قريش پيمان بستند ولى با تحريك قريش وكمك آنها، بنوبكر به خزاعه شبيخون زدند، پس از آن ترسيدند كه مبادا پيامبر تصميم به جنگ با آنها بگيرد، از اين رو، درصدد كشف و فهم اين مطلب برآمدند كه آيا پيامبر با آنها وارد جنگ خواهد شد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تصميم گرفت به قصد فتح مكه حركت كند و از خدا خواست كه اهل مكه از تصميم او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حاطب كه مسلمان شده و به مدينه هجرت كرده بود و خانوادهاش در مكه به سر ميبردند و چون يمنى بودند كسى را درمكه نداشتند، قريش نزد خانواده او آمده، پيشنهاد كردند كه نامهاى به حاطب بنويسند و به او بگويند كه قريش را در جريان تصميم پيامبر بگذارد كه آيا به قريش حمله خواهد كرد يا خير؟ خانواده حاطب پذيرفتند و نامهاى نوشته، به زنى به نام ساره دادند كه به مدينه ببرد و به حاطب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ساره به مدينه رفت، پيامبرخدا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مسلمانى انتخاب كرده و به اينجا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مدينه كوچ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باعث شد كه به اين سفر بيايى؟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شما در مكه پناهگاه و آقاى من بوديد، همه رفتند و من محتاج شما شدم، اكنون آمدهام تا به من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مكه چه شدند مگر به تو كمكى نميكنند؟</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ساره آوازه خوان مكه بود و طبيعى بود كه جوانان مكه يارياى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پيشامد بدر و كشته شدند بزرگان قريش آنها ديگر دل و دماغى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بنيهاشم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كمك كنيدد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هم كمك شايانى به وى رساندند و مركب و توشه و لباس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نيز نامهاى براى اهل مكه نوشت و به همراه ده دينار و يك برده به وى داد و در نامه به اهل مكه نوشته بود كه محمد درصدد جنگ با شما است، احتياط نگهداريد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ساره به سوى مكه راه افتاد، جبرئيل نازل شد و پيامبر را از اقدام حاطب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محل برويد، در آنجا زنى را درهودجى خواهيد يافت كه نامهاى با فلان مشخصات در دست دارد، آن را از وى بازستانيد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محل معهود آمدند و ساره را در هودج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تفتيش كردند چيزى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 كرد كه چيزى همراه من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پيشنهاد كرد كه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همچنين جبرئيل به ما دروغ نگفتهاند، شمشير را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و گرنه گردنت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وقتى وضع را چنين ديد، از لاى موى سرش نامه را بيرون آورد و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نزد پيامبر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حاطب را به حضور خواست و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آنِ تو است؟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واداشت كه چنين نامهاى بنويسى؟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حاطب در 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زمانيكه مسلمان شدهام به كفر برنگشته و پيوسته به راه شما ايمان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ميدانيد هر يك از مهاجران به مدينه بستگانى در مكه دارند كه از خانواده خود حمايت كند اما من چون اهل مكه نيستم، كسى را در اين شهر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راهى بيابم كه به وسيله آن، خانوادهام مورد آزار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جز سخن نيك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اجازه دهيد گردن اين منافق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بدر توجهى ويژه دارد و گناهانشان را بخشيده و بهشت را بر آنان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هنگام بود كه آيه مباركه سوره ممتحنه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دشمن من و دشمن خودتان را به دوستى برمگيريد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آنها اظهار دوستى كنيد و حال آنكه قطعاً به آن حقيقت كه براى شما آمده، كافرند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ايمان آورده‌ايد، اگر براى جهاد در راه من و طلب خشنودى من بيرون آمده‌ايد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پنهانى با آنان رابطه دوستى برقرار مى‌كنيد، در حالى كه من به آنچه پنهان داشتيد و آنچه آشكار نموديد،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و سفارتش به مصر</w:t>
      </w:r>
    </w:p>
    <w:p>
      <w:pPr>
        <w:pStyle w:val="BookText"/>
        <w:rPr/>
      </w:pPr>
      <w:r>
        <w:rPr>
          <w:rFonts w:ascii="IRNazanin" w:hAnsi="IRNazanin" w:eastAsia="IRNazanin"/>
          <w:color w:val="111111"/>
          <w:sz w:val="28"/>
          <w:sz w:val="28"/>
          <w:szCs w:val="28"/>
          <w:rtl w:val="true"/>
          <w:lang w:bidi="fa-IR"/>
        </w:rPr>
        <w:t>از كارهاى مهم و پر ارزش حاطب، كه معرف شخصيت وى نيز ميباشد، بردن نامه پيامبر به مقوقس، پادشاه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تصميم گرفت به سلاطين و زمامداران نامه بنويسد و آنان را به آيين اسلام دعوت كند، نامهاى هم به مقوقس، حاكم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مهر كردن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اين نامه را به مقوقس برساند و از خدا اجر و مزدش را بگيرد؟</w:t>
      </w:r>
    </w:p>
    <w:p>
      <w:pPr>
        <w:pStyle w:val="BookText"/>
        <w:rPr/>
      </w:pP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دستور را انجام ميدهم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يا حاطب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نامه را گرفته، با پيامبر و اهل خويش خداحافظى كرد و راهى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طولانى ميان مدينه و مصر را پيمود ولى آنگاه كه وارد مصر شد، به او گفتند پادشاه در اسكندريه، در ويلاى مخصوص كنار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خود را به اسكندريه رساند ولى نگهبانان مانع از ورودش به ويلا شدند و نگذاشتند نامه را به مقوقس برساند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نقشهاى به ذهنش خطور كرد و سوار كشتى شده، در ساحل دريا، مقابل كاخ شاهنشاهى، نامه را سر چوبى بلند كرد تا سلطان مصر متوجه گرديد و او را</w:t>
      </w:r>
    </w:p>
    <w:p>
      <w:pPr>
        <w:pStyle w:val="BookText"/>
        <w:rPr/>
      </w:pPr>
      <w:r>
        <w:rPr>
          <w:rFonts w:ascii="Amiri" w:hAnsi="Amiri" w:eastAsia="Amiri" w:cs="Amiri"/>
          <w:color w:val="111111"/>
          <w:sz w:val="28"/>
          <w:sz w:val="28"/>
          <w:szCs w:val="28"/>
          <w:rtl w:val="true"/>
          <w:lang w:bidi="ar-SA"/>
        </w:rPr>
        <w:t>احضار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حاطب با وقار و شهامت، به حضور سلطان مصر رفت و نامه پيامبر اسلام را به سلطان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سلطان نامه را گشود و آن را خواند، به حالت اعتراض رو به حاطب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كسيكه اين نامه را از جانبش آوردهاى پيغمبر و فرستاده خدا است، چرا به كسانى كه آزارش ميدهند و از وطن بيرونش كردهاند نفرين نميكند تا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كه از قرآن و دستورات آن مطالبى مهم را فرا گرفته بود، بيدرنگ در پاسخ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مگرعيسى پيامبر نبود، پس چرا به يهودانى كه در مقام كشتنش بودند نفرين نكرد؟ مقوقس از پاسخ حكيمانه حاطب شادمان شد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أنت حكيمٌ من عند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توحكيمى و از جانب حكيمى خردمند آمدهاى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حاطب كه زمينه را مناسب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قبلك من يزعم أنّه الربّ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الآخرة و الأولى فانتقم به، ثمّ انتقم منه، فاعتبر بغيرك، و لا يعتبر غيرك بك</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پيش از تو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 و خاك سلطنت داشت كه خيال مى كرد، او پروردگار بزرگ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مؤاخذه و عذابش قرار داد و به ذلّت و خوارى دنيا و آخرت گرفتارش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وارث اين آب و خاكى، از سرگذشت او عبرت گير و زندگى خود را مايه عبرت ديگران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موعظه كرد و موعظههايش در مقوقس تأثيرى عميق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علائم و نشانههاى وجودى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حاطب پرسيد و حاطب به خوبى آنها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به رسالت پيامبر اذعان و اعتراف كرد، ولى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را براى پيامبر خدا فرستاد؛ از جمله هدايا، دو خواهر بودند به نام سيرين و ماريه قبطيه كه حاطب آنها را سالم به حضور پيامبر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سيرين را به عقد حسّابن ثابت و ماريه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ماريه قبطيه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حاطب بن ابى بلتعه</w:t>
      </w:r>
    </w:p>
    <w:p>
      <w:pPr>
        <w:pStyle w:val="BookText"/>
        <w:rPr/>
      </w:pPr>
      <w:r>
        <w:rPr>
          <w:rFonts w:ascii="IRNazanin" w:hAnsi="IRNazanin" w:eastAsia="IRNazanin"/>
          <w:color w:val="111111"/>
          <w:sz w:val="28"/>
          <w:sz w:val="28"/>
          <w:szCs w:val="28"/>
          <w:rtl w:val="true"/>
          <w:lang w:bidi="fa-IR"/>
        </w:rPr>
        <w:t>پس از رحلت پيامبرگرامى حاطب در مدينه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ابوبكر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را ديد و در عصر خلافت عثمان، ديده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جنازه وى نماز خواند و در حشّ كوكب، منطقهاى در وسط قبرستان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حزام</w:t>
      </w:r>
    </w:p>
    <w:p>
      <w:pPr>
        <w:pStyle w:val="BookText"/>
        <w:rPr/>
      </w:pPr>
      <w:r>
        <w:rPr>
          <w:rFonts w:ascii="IRNazanin" w:hAnsi="IRNazanin" w:eastAsia="IRNazanin"/>
          <w:color w:val="111111"/>
          <w:sz w:val="28"/>
          <w:sz w:val="28"/>
          <w:szCs w:val="28"/>
          <w:rtl w:val="true"/>
          <w:lang w:bidi="fa-IR"/>
        </w:rPr>
        <w:t xml:space="preserve">حكيم بن حزام، پسر برادر حضرت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جاهليت از اشراف و برجستگان مكه بود و از افراد داراى مكانت و موقعيت در آن دوران محسوب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كه مركز شورا و مجلس مشورتى قريش در دوره جاهليت بود، در اختيار وى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قريش تصميم ميگرفتند در دارالندوه گرد هم آيند، بايد از او اجازه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مسلمانى برگزيده بود و دار الندوه تا دوره خلافت و حاكميت معاويه در اختيار او بود اما در اين زمان او دارالندوه را در ازاى صدهزار دهم به معاويه فروخت و تمام قيمت آن را صدقه داد و به فقرا و مساكين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عبدالله بن زبير بر او ايراد گرفت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مكرمة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عنى تو، عزت و شرافت قريش را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المكارم، إلّا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پرهزكارى، همه عزتها از بين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 در بدر جزو لشكر قريش بود، ولى به نحو عجيبى از صحنه جنگ گريخت و از مرگ رهايى يافت كه پس از آن، شديدترين و جدّيترين سوگندش اين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نجاني يوم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مرا در جنگ بدر نجات داد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حكيم بن حزام سيزده سال پيش از عام الفيل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مسلمان شد و در جنگ حنين همراه پيامبر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تأثير عميقى كه مسلمانى او برجاى گذاشت و نقش بارزى كه در ماجراى جنگ حنين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به وى بخشيد تا بدين وسيله هم او را در مسلمانى، بر اسلام دلگرم سازد و هم ترغيبى باشد براى عشيره و قبيله او درگرايش به اسلام، كه چنين 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 مردى سخاوتمند، بخشنده و داراى طبعى عالى بود؛ از جمله پس از مسلمان شدنش به حج رفت و صد شتر قربانى كرد و صد غلام را با خود مُحرم نمود و در وقوف به عرفه، به گردن هر يك از آنان طوق طلايى افكند كه بر آنها اين جمله نقش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عتقاء الله عن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كرده‌هاى خدا از جانب حكيم بن حزام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طبع بلند او همين بس كه در زمان خليفه اول و دوم، حتى از حق خود از بيت المال گذشت تا اينكه عمر در ميان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هرچه به حكيم اصرار ميكنيم حق خود را از بيت المال بستاند،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دم مرگ از كسى چيزى قبول نكرد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طبع بلند وصفت مناعت را از يك جمله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پيامبرخدا تقاضاى كمك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دنيا، ظاهرى خوش دارد و شيرين است، هرگاه كسى با حفظ سخاوت و شرافت مالى به دست آورد، بر او مبارك است و اگر با پست گردانيدن نفس و پست طبعى به دست آورد، بر او مبارك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مانند كسى است كه هرچه ميخورد سير نميشود و علاوه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اليد العليا خيرٌ من يد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بالا بر دست زيرين برترى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به آن خدايى كه تو را به پيامبرى بر انگيخت، پس از اين، نه از شما ونه غير شما چيزى نخواهم پذيرفت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حكيم بن حزام در فتنه هاى پس از پيامبر</w:t>
      </w:r>
    </w:p>
    <w:p>
      <w:pPr>
        <w:pStyle w:val="BookText"/>
        <w:rPr/>
      </w:pPr>
      <w:r>
        <w:rPr>
          <w:rFonts w:ascii="IRNazanin" w:hAnsi="IRNazanin" w:eastAsia="IRNazanin"/>
          <w:color w:val="111111"/>
          <w:sz w:val="28"/>
          <w:sz w:val="28"/>
          <w:szCs w:val="28"/>
          <w:rtl w:val="true"/>
          <w:lang w:bidi="fa-IR"/>
        </w:rPr>
        <w:t xml:space="preserve">پس از رحلت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فتنههاييكه در ماجراى خلافت پيش آمد، حكيم بن حزام كناره گرفت و انزوا اختيار كرد ولى 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از روى كار آمدن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اسناد تاريخى اشاره چندان روشنى در اين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زندگى</w:t>
      </w:r>
    </w:p>
    <w:p>
      <w:pPr>
        <w:pStyle w:val="BookText"/>
        <w:rPr/>
      </w:pPr>
      <w:r>
        <w:rPr>
          <w:rFonts w:ascii="IRNazanin" w:hAnsi="IRNazanin" w:eastAsia="IRNazanin"/>
          <w:color w:val="111111"/>
          <w:sz w:val="28"/>
          <w:sz w:val="28"/>
          <w:szCs w:val="28"/>
          <w:rtl w:val="true"/>
          <w:lang w:bidi="fa-IR"/>
        </w:rPr>
        <w:t xml:space="preserve">حكيم،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ديده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 و در بقيع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بن نعمان</w:t>
      </w:r>
    </w:p>
    <w:p>
      <w:pPr>
        <w:pStyle w:val="BookText"/>
        <w:rPr/>
      </w:pPr>
      <w:r>
        <w:rPr>
          <w:rFonts w:ascii="IRNazanin" w:hAnsi="IRNazanin" w:eastAsia="IRNazanin"/>
          <w:color w:val="111111"/>
          <w:sz w:val="28"/>
          <w:sz w:val="28"/>
          <w:szCs w:val="28"/>
          <w:rtl w:val="true"/>
          <w:lang w:bidi="fa-IR"/>
        </w:rPr>
        <w:t>قتاده بن نعمان، بردار ابوسعيد خدرى از طرف مادر و از طايفه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مدينه بوده و از انصار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همراه اهل مدينه، در عقبه، خدمت پيامبر رسيد و مفتخر به پذيرش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فراوانى در كنار آن حضرت بود؛ مانند بدر، احُد، خندق، حنين، تبوك و جنگهاى ديگرى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حضور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مكه همراه پيامبر بود و پرچم بنيظفر را در دست داشت و در ميان ياران آن حضرت، از تيراندزان به نام و معروف محسوب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تيرى به چشمش اصابت كرد وآن را از حدقه بيرون آورد و برگونهاش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خدمت پيامبر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گرامى، تازه با زنى ازدواج كرده ام كه او را زياد دوست ميدارم، ميترسم اگر مرا در اين حال ببيند، علاقه اش را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دستان مباركش چشم او را در جايش گذاشت و اينگونه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اكسها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زيبا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دعاى پيامبر، چشمش قتاده از اول بهتر و زيباتر شد و بر بنيايياش افزون گشت و هرگز مريض نشد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قتاده، روايتگر صادق</w:t>
      </w:r>
    </w:p>
    <w:p>
      <w:pPr>
        <w:pStyle w:val="BookText"/>
        <w:rPr/>
      </w:pPr>
      <w:r>
        <w:rPr>
          <w:rFonts w:ascii="IRNazanin" w:hAnsi="IRNazanin" w:eastAsia="IRNazanin"/>
          <w:color w:val="111111"/>
          <w:sz w:val="28"/>
          <w:sz w:val="28"/>
          <w:szCs w:val="28"/>
          <w:rtl w:val="true"/>
          <w:lang w:bidi="fa-IR"/>
        </w:rPr>
        <w:t xml:space="preserve">قتاده بن نعمان انصارى خزرجى، از راويان صادق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روايات فراوانى درسلسله روات شيعه و اهل سنت، از او نقل گرديده و معلوم است كه درحفظ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بليغى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روايات نقل شده از او، روايت زير است كه به عنوان نمونه به آن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بن نعمان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جبريل بأحسن ما كان يأتيني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يقرئك السلام يا محمد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أوحيت إلى الدنيا أن تمرري وتنكدي وتضيقي وتشدّدي على أوليائي حتّى يحبو لقائي وتوسّعي وتسهّلي وطيبي لأعدائي حتّى يكرهوا لقائي فإنّي جعلتها سجناً لأوليائي وجنّة لأعدائي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بن نعمان بن زيد روايت كرده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زيباترين صورت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سلام رساند به تو اى محمد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كردم به دنيا كه سخت بگير و در فشار قرار ده و در تنگنا بگذار اوليا و دوستانم را تا اينكه درجستجوى ديدار من و در خواست وسعت و آسانى از ناحيه من باشند و بر دشمنانم آسان گير تا اينكه ديدار مرا ناخوش دارند؛ زيرا كه من دنيا را زندان اولياى خود و بهشت دشمنانم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طبرانى وديگران هم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اجابت آخرين دعوت</w:t>
      </w:r>
    </w:p>
    <w:p>
      <w:pPr>
        <w:pStyle w:val="BookText"/>
        <w:rPr/>
      </w:pPr>
      <w:r>
        <w:rPr>
          <w:rFonts w:ascii="IRNazanin" w:hAnsi="IRNazanin" w:eastAsia="IRNazanin"/>
          <w:color w:val="111111"/>
          <w:sz w:val="28"/>
          <w:sz w:val="28"/>
          <w:szCs w:val="28"/>
          <w:rtl w:val="true"/>
          <w:lang w:bidi="fa-IR"/>
        </w:rPr>
        <w:t xml:space="preserve">قتاده بن نعمان،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مرارتهاى زيادى را شاهد بود و همه را حتمل كرد و هرگز در ايمانش خللى ايجاد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الغابه، عبارتى است درباره او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بدّل و ما غيرّ ولا رجع على عقبه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تغيير و تبديلى نيافت و به عقب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او نماز گزارد و در قبرستان بقيع مدفون گرديد و در جوار رحمت حق آرميد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ابوخيثمه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قيس، اهل مدينه و از طايفه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ابوخيثمه و به كنيه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ازياران با وفاى پيامبر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خندق، حنين، ذات السلاسل، ذات العشيره و حمراء الاسد، در حالى كه جراحاتى از جنگ احد به تن داشت شركت كرد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شهد بدراً و ما بعدها من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كسانى است كه در بدر و</w:t>
      </w:r>
    </w:p>
    <w:p>
      <w:pPr>
        <w:pStyle w:val="BookText"/>
        <w:rPr/>
      </w:pPr>
      <w:r>
        <w:rPr>
          <w:rFonts w:ascii="IRNazanin" w:hAnsi="IRNazanin" w:eastAsia="IRNazanin"/>
          <w:color w:val="111111"/>
          <w:sz w:val="28"/>
          <w:sz w:val="28"/>
          <w:szCs w:val="28"/>
          <w:rtl w:val="true"/>
          <w:lang w:bidi="fa-IR"/>
        </w:rPr>
        <w:t>ديگر مشاهد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ابوخيثمه در جنگ تبوك؛ مانند چند تن ديگر از خواص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ميدان جنگ خودارى كرد ولى پس از ده روز از حادثه تبوك و رفتن پيامبر به ميدان جنگ، به شدت پشيمان شد وطى يك ماجرايى، به سمت تبوك حركت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ده روز از حركت پيامبرخدا، يك روز ظهر هنگام گرماى شديد تابستان مدينه،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باغى كه داشت براى هر يك از دو همسر خود سايبانى ساخته بود، كه در تابستان در آن زندگى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ديد زنانش هركدام ديوارهاى سايبان خود را آب پاشيدهاند تا هواى داخل خنك شود و هر يك كوزه آب خنكى آماده كرده و غذاى مطبوعى تهيه ديدهاند و به انتظار وى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ابوخيثمه نگاهى به وضع زنان افكند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نيست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آفتاب و در مقابل باد و گرما باشد ولى ابوخيثمه در زير سايبان و آب سرد و غذاى آماده و در كنار همسران زيبايش در آسايش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وارد هيچيك از خانههاى شما نميشوم و از آب سرد و غذاى گرم استفاده نميكنم تا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سفرم را آماده كنيد كه من رفتنى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مقام تهيه وسايل سفر همسرشان شدند و ابوخيثمه شتر خود را آماده كرد و به سوى تبوك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ميان راه با عميربن وهب جمحى رفيق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نزديك سپاه پيامبرشدند، ابوخيثمه به رفيق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تخلّف از همراهى با پيامبر گناهكارم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تأمّل كن تا تنها به حضور پيامبر بروم و از آن حضرت عذر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خيثمه وقتى نزديك اردوى پيامبر رسيد، شخصى به پيامبر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راه دور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خداكند ابوخيثمه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نزديكتر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ابوخيثمه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شترش را خوابانيد و شرفياب حضور پيامبر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انتظار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حركتش را به عرض پيامبر رسانيد و پيامبر دربارهاش دعا كرد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ابوخيثمه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ماجراى تخلّف خود را شركت در جنگ تبوك و سپس رفتنش به اين جنگ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النّاسَ فِي الدّينِ نَافَقُوا أَتَيْت الّتِي كَانَتْ أَعَفّ وَأَكْرَمَا</w:t>
      </w:r>
    </w:p>
    <w:p>
      <w:pPr>
        <w:pStyle w:val="BookText"/>
        <w:rPr/>
      </w:pPr>
      <w:r>
        <w:rPr>
          <w:rFonts w:ascii="Amiri" w:hAnsi="Amiri" w:eastAsia="Amiri" w:cs="Amiri"/>
          <w:color w:val="111111"/>
          <w:sz w:val="28"/>
          <w:sz w:val="28"/>
          <w:szCs w:val="28"/>
          <w:rtl w:val="true"/>
          <w:lang w:bidi="ar-SA"/>
        </w:rPr>
        <w:t>وَبَايَعْت بِالْيُمْنَى يَدِي لِمُحَمّدٍ فَلَمْ أَكْتَسِبْ إثْمًا وَلَمْ أَغْشَ مَحْرَمَا</w:t>
      </w:r>
    </w:p>
    <w:p>
      <w:pPr>
        <w:pStyle w:val="BookText"/>
        <w:rPr/>
      </w:pPr>
      <w:r>
        <w:rPr>
          <w:rFonts w:ascii="Amiri" w:hAnsi="Amiri" w:eastAsia="Amiri" w:cs="Amiri"/>
          <w:color w:val="111111"/>
          <w:sz w:val="28"/>
          <w:sz w:val="28"/>
          <w:szCs w:val="28"/>
          <w:rtl w:val="true"/>
          <w:lang w:bidi="ar-SA"/>
        </w:rPr>
        <w:t>تَرَكْت خَضِيبًا فِي الْعَرِيشِ وَصِرْمَةً صَفَايَا كِرَامًا بُسْرُهَا قَدْ تَحَمّمَا</w:t>
      </w:r>
    </w:p>
    <w:p>
      <w:pPr>
        <w:pStyle w:val="BookText"/>
        <w:rPr/>
      </w:pPr>
      <w:r>
        <w:rPr>
          <w:rFonts w:ascii="Amiri" w:hAnsi="Amiri" w:eastAsia="Amiri" w:cs="Amiri"/>
          <w:color w:val="111111"/>
          <w:sz w:val="28"/>
          <w:sz w:val="28"/>
          <w:szCs w:val="28"/>
          <w:rtl w:val="true"/>
          <w:lang w:bidi="ar-SA"/>
        </w:rPr>
        <w:t xml:space="preserve">وَكُنْت إذَا شَكّ الْمُنَافِقُ أَسْمَحْت إلَى الدّينِ نَفْسِي شَطْرَهُ حَيْثُ يَمّمَا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ديدم مردم در دين نفاق مى كنند، من راهى را برگزيدم كه به تقوى و بزرگوارى نزديكتر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راستم با پيامبر بيعت كردم و گناهى را مرتكب و حرامى را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زنان زيبا را در سايه گذاشتم و از درختان خرماى پربارى كه رسيدنش نزديك بود دست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منافق در دين شك ميكرد، روانم بههمان سوى كه دين بهآن توجه ميدهد روى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دعاهاى ابوخيثمه، اين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وَ لَا تَنْزِعْ عَنِّي صَالِحَ مَا أَعْطَيْتَنِي</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چشم به هم زدن به خودم وا منه و از من امور شايستهاى را كه عطا كردهاى دريغ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ابوخيثمه درسال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اواخر خلافت عمر، از دنيا رفت و در بقيع، مقبره عمومى شهر مدينه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ابى بن كعب، سيد القرّاء</w:t>
      </w:r>
    </w:p>
    <w:p>
      <w:pPr>
        <w:pStyle w:val="BookText"/>
        <w:rPr/>
      </w:pPr>
      <w:r>
        <w:rPr>
          <w:rFonts w:ascii="IRNazanin" w:hAnsi="IRNazanin" w:eastAsia="IRNazanin"/>
          <w:color w:val="111111"/>
          <w:sz w:val="28"/>
          <w:sz w:val="28"/>
          <w:szCs w:val="28"/>
          <w:rtl w:val="true"/>
          <w:lang w:bidi="fa-IR"/>
        </w:rPr>
        <w:t xml:space="preserve">او از فضلا و فقهاى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كاتب وحى نبى بوده و استاد مسلّم قرآن؛ در حفظ، قرائت، تفسير و در ارائه آراى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از جمله دوازده نفرى است كه درعقبه با پيامبر بيعت كرد و در تمهيد زمينه ورود آن حضرت به مدينه، تلاشهاى بسيار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خود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از كتاب خدا نزد تو بزرگتر و كريمتر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الْحَيُّ الْقَيُّومُ لا تَأْخُذُهُ سِنَةٌ وَ 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اين هنگام، دستى به سينهام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المنذر، اين علم تو راگوار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او به اين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ابى بن كعب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روز سقيفه، به جمعى از انصار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حالى بودند؟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خانه ايشان محل فرود آمدن جبرئيل و خوابگاه پيغمبر خدا بود و اكنون وحى از خانه ايشان قطع شد و حق مسلّم آنها از دست رفته، چگونه ميتوانند باشند؟ اين جمله را ابى نقل كرد وگريست و كسانى كه حاضر بودند نيز به سختى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كرده كه چون سوره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الَّذينَ كَفَرُوا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نازل شد، جبرئيل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امر فرموده است اين سوره را به ابى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مرا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نشوم با آنكه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پروردگار بايد خوشحال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بن كعب، مؤيد به روح القدس</w:t>
      </w:r>
    </w:p>
    <w:p>
      <w:pPr>
        <w:pStyle w:val="BookText"/>
        <w:rPr/>
      </w:pPr>
      <w:r>
        <w:rPr>
          <w:rFonts w:ascii="IRNazanin" w:hAnsi="IRNazanin" w:eastAsia="IRNazanin"/>
          <w:color w:val="111111"/>
          <w:sz w:val="28"/>
          <w:sz w:val="28"/>
          <w:szCs w:val="28"/>
          <w:rtl w:val="true"/>
          <w:lang w:bidi="fa-IR"/>
        </w:rPr>
        <w:t xml:space="preserve">در ميان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انگشت شمارى هستند كه مؤيد به روح القدس بودهاند؛ ازجمله آنها همين شخصيت بلند آوازه است كه پيامبر در حقش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ابَيّ مَا زِلت مُؤَيّداً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ابى، تو همواره مؤيد به روح القدس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مؤيد بودن او به روح القدس، انس همواره او با قرآن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خودش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بن كعب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في قلب المؤمن فكما أنّ هذا المصباح يستضاء به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بن كعب نقل شده كه پيامبر گرامى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مثل قرآن درقلب مؤمن، مانند چراغى است كه به وسيله آن نور حاصل مى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بن كعب، راوى خبير و آگاه نبى</w:t>
      </w:r>
    </w:p>
    <w:p>
      <w:pPr>
        <w:pStyle w:val="BookText"/>
        <w:rPr/>
      </w:pPr>
      <w:r>
        <w:rPr>
          <w:rFonts w:ascii="IRNazanin" w:hAnsi="IRNazanin" w:eastAsia="IRNazanin"/>
          <w:color w:val="111111"/>
          <w:sz w:val="28"/>
          <w:sz w:val="28"/>
          <w:szCs w:val="28"/>
          <w:rtl w:val="true"/>
          <w:lang w:bidi="fa-IR"/>
        </w:rPr>
        <w:t>ابى بن كعب، روايتگرى بزرگ است كه خبير و بينا است و از نبى گرامى روايات فراوان نقل كرده است كه چون تعداد اين روايات قابل احصا و شمارش نيست به يك روايت كوتاه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أُبَى بْنُ كَعْبٍ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الأَمَه بِالسَّنَاءِ وَ الرِّفْعَه وَ النُّصْرَه وَ التَّمْكِينِ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مِنْهُمْ عَمَلَ الآخِرَه لِلدُّنْيا لَمْ يكُنْ لَهُ فِى الآخِرَه نَصِيبٌ</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اين امت را به برجستگى و بلند مرتبگى و يارى الهى و قدرت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آنان عمل آخرت را براى دنيا انجام دهد، درآخرت بهره اى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نقل شده از ابى بن كعب، به لحاظ كثرت و انبوهى، بيشترين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ابى بن كعب، مطلوب امامان شيعه</w:t>
      </w:r>
    </w:p>
    <w:p>
      <w:pPr>
        <w:pStyle w:val="BookText"/>
        <w:rPr/>
      </w:pPr>
      <w:r>
        <w:rPr>
          <w:rFonts w:ascii="Amiri" w:hAnsi="Amiri" w:eastAsia="Amiri" w:cs="Amiri"/>
          <w:color w:val="111111"/>
          <w:sz w:val="28"/>
          <w:sz w:val="28"/>
          <w:szCs w:val="28"/>
          <w:rtl w:val="true"/>
          <w:lang w:bidi="ar-SA"/>
        </w:rPr>
        <w:t>از مطاوى روايات بر ميآيد كه قرائت ابى بن كعب، درنزد امامان، به عنوان يك قرائت مطلوب و شاخص شمرده ميشد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رواياتى كه بر اين موضوع دلالت ميكند اين روايت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بيت فقرأ القرآن كما قرأه أبيّ بن كعب</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خاندانى هستيم كه قرآن را مانند ابى بن كعب قرائت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جمله بلنداى شأن و علوّ رتبه و شخصيت منيع او را در نظرها مجسّم ميسازد و نيز نشان مى دهد كه او از جانب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تأييد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بن كعب و دفاع از خاندان رسالت</w:t>
      </w:r>
    </w:p>
    <w:p>
      <w:pPr>
        <w:pStyle w:val="BookText"/>
        <w:rPr/>
      </w:pPr>
      <w:r>
        <w:rPr>
          <w:rFonts w:ascii="IRNazanin" w:hAnsi="IRNazanin" w:eastAsia="IRNazanin"/>
          <w:color w:val="111111"/>
          <w:sz w:val="28"/>
          <w:sz w:val="28"/>
          <w:szCs w:val="28"/>
          <w:rtl w:val="true"/>
          <w:lang w:bidi="fa-IR"/>
        </w:rPr>
        <w:t xml:space="preserve">در ماجراى خلافت، تعدادى از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ابوبكر بودند و به مخالفت شديد با خلافت خليفه اول پرداختند و به وى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قويترين، داناترين و عالمترين آنها ابى بن كعب بود كه خطبهاى طولانى و بليغ را در آن مجلس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دليل اهميت آن خطبه، قسمتى از آن را نقل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يَحْيَى بْنِ عَبْدِ اللَّهِ بْنِ الْحَسَنِ،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 بَكْرٍ قَامَ أُبَيُّ بْنُ كَعْبٍ يَوْمَ جُمُعَةٍ وَ كَانَ أَوَّلَ يَوْمٍ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الَّذِينَ هَاجَرُوا وَ اتَّبَعُوا مَرْضَاةَ الرَّحْمَنِ وَ أَثْنَى اللَّهُ عَلَيْهِمْ فِي الْقُرْآنِ وَ يَا مَعْشَرَ الْأَنْصَارِ الَّذِينَ تَبَوَّؤُا الدَّارَ وَ الإِيمانَ وَ أَثْنَى اللَّهُ عَلَيْهِمْ فِي الْقُرْآنِ تَنَاسَيْتُمْ أَمْ نَسِيتُمْ أَمْ بَدَّلْتُمْ أَمْ غَيَّرْتُمْ أَمْ خَذَلْتُمْ أَمْ عَجَّزْتُمْ أَ لَسْتُمْ تَعْلَمُونَ أَنَّ رَسُولَ اللَّهِ قَامَ فِينَا مَقَاماً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مَنْ كُنْتُ نَبِيَّهُ فَهَذَا أَمِيرُهُ</w:t>
      </w:r>
    </w:p>
    <w:p>
      <w:pPr>
        <w:pStyle w:val="BookText"/>
        <w:rPr/>
      </w:pPr>
      <w:r>
        <w:rPr>
          <w:rFonts w:ascii="Amiri" w:hAnsi="Amiri" w:eastAsia="Amiri" w:cs="Amiri"/>
          <w:color w:val="111111"/>
          <w:sz w:val="28"/>
          <w:sz w:val="28"/>
          <w:szCs w:val="28"/>
          <w:rtl w:val="true"/>
          <w:lang w:bidi="ar-SA"/>
        </w:rPr>
        <w:t>أَ لَسْتُمْ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طَاعَتُكَ وَاجِبَةٌ عَلَى مَنْ بَعْدِي؟ 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أُوصِيكُمْ بِأَهْلِ بَيْتِي خَيْراً فَقَدِّمُوهُمْ وَ لا تَتَقَدَّمُوهُمْ وَ أَمِّرُوهُمْ وَ لَا تَأَمَّرُوا عَلَيْهِمْ أَ وَ لَسْتُمْ تَعْلَمُونَ أَنَّ رَسُولَ اللَّهِ قَالَ أَهْلُ بَيْتِي الأَئِمَّةُ مِنْ بَعْدِي؟ أَ وَ لَسْتُمْ تَعْلَمُونَ أَنَّ رَسُولَ اللَّهِ قَالَ أَهْلُ بَيْتِي مَنَارُ الْهُدَى وَ الْمُدِلُّونَ عَلَى اللَّهِ؟ أَ وَ لَسْتُمْ تَعْلَمُونَ أَنَّ رَسُولَ اللَّهِ قَالَ يَا عَلِيُّ أَنْتَ الْهَادِي لِمَنْ ضَلَّ؟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تَفْقَهُونَ؟ أَ مَا تُبْصِرُونَ؟ أَ مَا تَسْمَعُونَ؟ ضُرِبَتْ عَلَيْكُمُ الشُّبُهَاتُ فَكَانَ مَثَلُكُمْ كَمَثَلِ رَجُلٍ فِي سَفَرٍ أَصَابَهُ عَطَشٌ شَدِيدٌ حَتَّى خَشِيَ أَنْ يَهْلِكَ فَلَقِيَ رَجُلًا هَادِياً بِالطَّرِيقِ، فَسَأَلَهُ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عَيْنَانِ إِحْدَاهُمَا مَالِحَةٌ وَ الأُخْرَى عَذْبَةٌ، فَإِنْ أَصَبْتَ مِنَ الْمَالِحَةِ ضَلَلْتَ وَ</w:t>
      </w:r>
    </w:p>
    <w:p>
      <w:pPr>
        <w:pStyle w:val="BookText"/>
        <w:rPr/>
      </w:pPr>
      <w:r>
        <w:rPr>
          <w:rFonts w:ascii="Amiri" w:hAnsi="Amiri" w:eastAsia="Amiri" w:cs="Amiri"/>
          <w:color w:val="111111"/>
          <w:sz w:val="28"/>
          <w:sz w:val="28"/>
          <w:szCs w:val="28"/>
          <w:rtl w:val="true"/>
          <w:lang w:bidi="ar-SA"/>
        </w:rPr>
        <w:t xml:space="preserve">هَلَكْتَ وَ إِنْ أَصَبْتَ مِنَ الْعَذْبَةِ هُدِيتَ وَ رَوِيتَ فَهَذَا مَثَلُكُمْ أَيَّتُهَا الأُمَّةُ الْمُهْمَلَةُ كَمَا زَعَمْتُمْ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إِنَّكُمْ بَعْدَهُ لَنَاقِضُونَ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عَلَى عِتْرَتِهِ لَمُخْتَلِفُونَ وَ مُتَبَاغِضُونَ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تَحَارَيْتُمْ وَ زَعَمْتُمْ أَنَّ الاخْتِلافَ رَحْمَةٌ، هَيْهَاتَ أَبَى كِتَابُ اللَّهِ ذَلِكَ عَلَيْكُمْ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تَفَرَّقُوا و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يحيى بن عبدالله بن حسن، از پدرش، از جدش،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بكر نخستين خطبه خلافت را خواند و آن روز جمعه، اول ماه مبارك رمضان بود، ابى بن كعب برخاست و خطبهاى خواند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اى پيامبران كه هجرت كرديد براى رضايت خدا؛ اى مهاجرانى كه خداوند درقرآن از آنها ستايش كرد، فراموش كرديد يا خود را به فراموشى زدهايد؟ آيا تغيير نموديد؟ آيا خوارى را برگزيديد؟ آيا ناتوانى پيشه كرديد؟ آيا نميدانيد كه پيامبرخدا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برگزيد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اين على، مولاى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نسبت به من همچون هارونى نسبت به موسى، اطاعت تو بعد من برمردم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مى كنم در باره على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مقدم بداريد و بر آنها پيشى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فرمانشان را اطاعت كرده، به آنها فرمان ندهيد؟ آيا نميدانيد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امامان بعد از من هستند؟ آيا نميدانيد كه 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امامان بعد از من هستند؟ آيا نمى دانيد كه 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نشانهها و معيارهاى هدايت اند؟ كه مردم را راهنمايى به حق ميكنند؟ آيا شما نميدانيد كه 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هدايتگر گمراهانى؟ آيا درك نميكنيد؟ آيا بصيرت نداريد؟ آيا نمى شنويد؟ شبهات و فتنهها بر شما عارض شد؟ داستان شما همچون داستان مردى است كه در سفرى تشنگى شديد بر او عارض شده باشد كه به معرض هلاكت رسيده، پس مردى را مى نگرد كه ميتواند هدايت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جاى آب را مى پرسد و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تو، دو چشمه است؛ يكى چشمهاى كه آبش شور شده است و ديگرى چشمهاى كه آبى گوارا دارد و ميگويد از آب شور كه بخورى هلاك مى شوى و آب گوارا رحمت و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داستان شما اى امّت فريب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پيامبر پيمان الهى را شكستيد و شما بر عترت آن حضرت جفا كرديد و با همه روشن بودنِ راه، در آن با يكديگر اختلاف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اختلاف افتاديد و اختلاف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باطلتان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ههيات، دور باد رحمت و مغفرت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مباشيد كه با هم تفرقه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سپس رو به ابوبكر نمود و اعتراضهاى تندى به وى كرد كه توگمراه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كارهاى خيرى كه انجام دادى تباه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سخنرانى ابّى بن كعبه اثر عميقى درتاريخ نهاد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اثر وجودى ابى بن كعب، حامى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درتاريخ دوره اول اسلامى نقشى اساسى و مهم از خود برجاى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سينهاش مالامال از اسرار نهفتهاى بود كه پيامبر رحمت به او منتقل كرده بود و صندوق سؤالى بود و مؤيد به روح القدس، حامى با وفاى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درشبهاى تاريك و ديجور دوره پس از رحلت نبى مكرّم، كه سخنانش درصندوق تاريخ همچنان مضبوط است و نقلهايى كه او از رسول گرامى كرده، درجاى جاى منابع و متون فقهى، حديثى، تاريخى، عرفانى و حتى فلسفى امت اسلامى درخشش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روايات فراوانى از ابى بن كعب در فضيلت هريك از امامان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جاى تعقيب آنها دراين نوشتار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ابى بن كعب</w:t>
      </w:r>
    </w:p>
    <w:p>
      <w:pPr>
        <w:pStyle w:val="BookText"/>
        <w:rPr/>
      </w:pPr>
      <w:r>
        <w:rPr>
          <w:rFonts w:ascii="IRNazanin" w:hAnsi="IRNazanin" w:eastAsia="IRNazanin"/>
          <w:color w:val="111111"/>
          <w:sz w:val="28"/>
          <w:sz w:val="28"/>
          <w:szCs w:val="28"/>
          <w:rtl w:val="true"/>
          <w:lang w:bidi="fa-IR"/>
        </w:rPr>
        <w:t xml:space="preserve">درتاريخ وفات اين شخصيت بلند مرتبه اسلامى، ميان مورّخان اختلاف است؛ اين مسأله از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نوسان است ولى از نقلهاى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ميآيد كه تاريخ وفات ابى بن كعب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دوران پس از انتقال خلافت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مفارقت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مؤيد به روح القدس بود و نام بلندش دردل تاريخ معارف دينى همچنان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دفن وجود مباركش در وسط روحاء است كه محلّى است در قبرستان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سفنيه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نقلى است به اين مضمون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بن كعب و زينب بنت جحش و ابوالهيثم بن تيهان و اسيد بن حضير و ابوسفيان بن الحارث بن عبدالمطّلب و دفنوا بالبقيع و وقع النار في الحّرة و حجّ بعده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ابى بن كعب و زينب بنت جحش و ابو الهيثم بن تيهان و اسيد بن حضير و ابوسفيان بن حارث بن عبدالمطّلب وفات كردند و در بقيع مدفون شدند و آتشى در حرّه مدينه افتاد و بعد از آن عمر به حج رفت</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الْهَيثَمِ بْن التَّيهَان الأشهلى</w:t>
      </w:r>
    </w:p>
    <w:p>
      <w:pPr>
        <w:pStyle w:val="BookText"/>
        <w:rPr/>
      </w:pPr>
      <w:r>
        <w:rPr>
          <w:rFonts w:ascii="IRNazanin" w:hAnsi="IRNazanin" w:eastAsia="IRNazanin"/>
          <w:color w:val="111111"/>
          <w:sz w:val="28"/>
          <w:sz w:val="28"/>
          <w:szCs w:val="28"/>
          <w:rtl w:val="true"/>
          <w:lang w:bidi="fa-IR"/>
        </w:rPr>
        <w:t xml:space="preserve">نامِ ابو هيثم بن تيهان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ياران و صحابه صادق و راستين پيامبر گرامى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العقبة الأولي و الثانية من الأنصار، ثمّ من بنى عبدالأشهل أبوالهيثم بن التيّهان و اسمه مالك حليف لهم و هو نقيب شهد بدراً و لا عقب له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محمد بن اسحاق نقل است كه در باره ابوالهثيم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اول و دوم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انصار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طايفه بنى عبدالأشهل، معروف به ابوالهيثم بن تيهان و نامش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با پيامبر و نقيب و بزرگ مدينه بوده، در بدر حضور يافته و پس از او فرزندى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بحث مربوط به ابى بن كعب هم ديديم، نام او در كنار ابى بن كعب آمده و از دوازده نفرى است كه در روز حاكميت ابوبكر، به او اعتراض و از حق ربوده شده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الهيثم و خلافت ابوبكر</w:t>
      </w:r>
    </w:p>
    <w:p>
      <w:pPr>
        <w:pStyle w:val="BookText"/>
        <w:rPr/>
      </w:pPr>
      <w:r>
        <w:rPr>
          <w:rFonts w:ascii="IRNazanin" w:hAnsi="IRNazanin" w:eastAsia="IRNazanin"/>
          <w:color w:val="111111"/>
          <w:sz w:val="28"/>
          <w:sz w:val="28"/>
          <w:szCs w:val="28"/>
          <w:rtl w:val="true"/>
          <w:lang w:bidi="fa-IR"/>
        </w:rPr>
        <w:t xml:space="preserve">ابو الهيثم، از گروه دوازده نفرى است كه به ابوبكر، در روزى كه خطبه خلافتِ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اوّلين بار خواند، اعتراض كردند و به شدت به حمايت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ابوالهيثم ابن تيهان پس از خزيمه بن ثابت برخاست 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ندارى زمانى را كه پيامبر على بن ابى طالب را در روز غدير برسر دست 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 دسته شدند،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عمل ميخواهد على را خليفه و جانشين خود كند، دستهاى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عظمت و احترامش را تثبيت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مشاجره براى حلّ مطلب، كسى را به حضور پيامبر فرستادند تا كشف مطلب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على</w:t>
      </w:r>
    </w:p>
    <w:p>
      <w:pPr>
        <w:pStyle w:val="BookText"/>
        <w:rPr/>
      </w:pPr>
      <w:r>
        <w:rPr>
          <w:rFonts w:ascii="IRNazanin" w:hAnsi="IRNazanin" w:eastAsia="IRNazanin"/>
          <w:color w:val="111111"/>
          <w:sz w:val="28"/>
          <w:sz w:val="28"/>
          <w:szCs w:val="28"/>
          <w:rtl w:val="true"/>
          <w:lang w:bidi="fa-IR"/>
        </w:rPr>
        <w:t>فرمانده شما است و از من گذشته و بعد از من او خير خواهترين افراد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اختلاف در تاريخِ وفات ابن تيهان</w:t>
      </w:r>
    </w:p>
    <w:p>
      <w:pPr>
        <w:pStyle w:val="BookText"/>
        <w:rPr/>
      </w:pPr>
      <w:r>
        <w:rPr>
          <w:rFonts w:ascii="IRNazanin" w:hAnsi="IRNazanin" w:eastAsia="IRNazanin"/>
          <w:color w:val="111111"/>
          <w:sz w:val="28"/>
          <w:sz w:val="28"/>
          <w:szCs w:val="28"/>
          <w:rtl w:val="true"/>
          <w:lang w:bidi="fa-IR"/>
        </w:rPr>
        <w:t>درتاريخ وفات يا شهادت ابن تيهان، اختلاف فاحش وجود دارد و اين اختلاف در همه منابع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آن را در سنه بيست هجرت، در دوران خلافت عمر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برخى متون بر ميآيد كه او در جنگ صفين، در ركاب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و در صفين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منابع، مانند حاكم نيشابورى، وفات او را در سال بيستم هجرت و برخى ديگر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مسأله، هر دو نقل را بررسى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اشاره شد، حاكم نيشابورى، استيعاب و برخى ديگر، نقل اول را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مرگش دوره خلافت عمر بود كه وى بر جنازهاش در بقيع نماز گزارد و منابع ديگر، مرگ يا شهادت وى در صفين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ابوالهيثم در بقيع</w:t>
      </w:r>
    </w:p>
    <w:p>
      <w:pPr>
        <w:pStyle w:val="BookText"/>
        <w:rPr/>
      </w:pPr>
      <w:r>
        <w:rPr>
          <w:rFonts w:ascii="IRNazanin" w:hAnsi="IRNazanin" w:eastAsia="IRNazanin"/>
          <w:color w:val="111111"/>
          <w:sz w:val="28"/>
          <w:sz w:val="28"/>
          <w:szCs w:val="28"/>
          <w:rtl w:val="true"/>
          <w:lang w:bidi="fa-IR"/>
        </w:rPr>
        <w:t>از نقلهايى كه در زير ميآيد نيز چنين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ابوالهيثم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 و در بقيع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مستدرك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إبراهيم بن إسماعيل بن أبي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 أهل الدار؛ يعني بني عبد الأشهل، يقولون مات أبو الهيثم بن التيهان سنة عشرين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حدّثنا سعيد بن راشد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الهيثم بن التيهان في خلافة عمر بن الخطاب بالمدينة وصلّي عليه و دفن بالبقيع</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اسماعيل بن ابو حبيبه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شيوخ اهل الدار؛ يعنى بنى عبد الاشهل شنيدم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 در سال بيست هجرى در مدينه وفات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همچين سعيد بن راشد از صالح بن كيسان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تيهان در دوره خلافت عمر بن خطاب درمدينه وفات يافت و عمر بر او نماز گزارد و در بقيع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منابع هم به حضور او در صفين گواهى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تيهان دركلام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كلامى از مولا نشان مى دهد كه ابوالهيثم در رديف اول ياران آن حضرت قرار 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أَيْنَ عَمَّارٌ وَ أَيْنَ ابْنُ التَّيِّهَانِ وَ أَيْنَ ذُو الشَّهَادَتَيْنِ وَ أَيْنَ نُظَرَاؤُهُمْ مِنْ إِخْوَانِهِمُ الَّذِينَ تَعَاقَدُوا عَلَى الْمَنِيَّةِ وَ 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الْكَرِيمَةِظ فَأَطَالَ 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وَ تَدَبَّرُوا الْفَرْضَ فَأَقَامُوهُ أَحْيَوُا السُّنَّةَ وَ أَمَاتُوا الْبِدْعَةَ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 بن حارث</w:t>
      </w:r>
    </w:p>
    <w:p>
      <w:pPr>
        <w:pStyle w:val="BookText"/>
        <w:rPr/>
      </w:pPr>
      <w:r>
        <w:rPr>
          <w:rFonts w:ascii="IRNazanin" w:hAnsi="IRNazanin" w:eastAsia="IRNazanin"/>
          <w:color w:val="111111"/>
          <w:sz w:val="28"/>
          <w:sz w:val="28"/>
          <w:szCs w:val="28"/>
          <w:rtl w:val="true"/>
          <w:lang w:bidi="fa-IR"/>
        </w:rPr>
        <w:t xml:space="preserve">او فرزند حارث بن عبدالمطّلب، پسر عموى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سن از تمام افراد بنى هاشم بزرگتر بوده و همسال عباس، عموى پيامبر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به اجبار در جنگ بدر با مشركين همراه شد ولى اشعارى از او نقل شده كه ميرساند وى راضى به پيروزى پيامبر در بدر بوده و در همين جنگ به اسارت لشگر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پيشنهاد كرد فديه خود را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نيزه‌هايى را كه در جدّه دارى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هزار عدد نيزه در جده</w:t>
      </w:r>
    </w:p>
    <w:p>
      <w:pPr>
        <w:pStyle w:val="BookText"/>
        <w:rPr/>
      </w:pPr>
      <w:r>
        <w:rPr>
          <w:rFonts w:ascii="IRNazanin" w:hAnsi="IRNazanin" w:eastAsia="IRNazanin"/>
          <w:color w:val="111111"/>
          <w:sz w:val="28"/>
          <w:sz w:val="28"/>
          <w:szCs w:val="28"/>
          <w:rtl w:val="true"/>
          <w:lang w:bidi="fa-IR"/>
        </w:rPr>
        <w:t>داشت كه كسى از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يقين كردم كه شما پيامبر خداييد؛ زيرا هيچكس جز خدا نمى دانست كه من در جده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نيزهها را داد و آزاد شد مسلمانى گرفت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درجنگ صفين سه هزار نيزه به پيامبر داد و آنها را ميان سربازان اسلام تقسيم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از جمله ده نفرى بود كه در ميدان جنگ استقامت ورزيد و از صحنه نبرد فرار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هجرت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 خانهاى به وى و عباس عمويش بخشيد كه با يك ديوار از هم جدا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نوفل بن حارث</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 بن حارث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دوره خلافت عمر، درمدينه بدرود زندگى گفته و عمر برجنازه وى نماز خواند و در بقيع مدفون گرديد</w:t>
      </w:r>
      <w:r>
        <w:rPr>
          <w:rFonts w:eastAsia="IRNazanin" w:cs="IRNazanin"/>
          <w:color w:val="111111"/>
          <w:sz w:val="28"/>
          <w:szCs w:val="28"/>
          <w:rtl w:val="true"/>
          <w:lang w:bidi="fa-IR"/>
        </w:rPr>
        <w:t>.»</w:t>
      </w:r>
      <w:bookmarkStart w:id="25" w:name="pg12599_106138"/>
    </w:p>
    <w:p>
      <w:pPr>
        <w:pStyle w:val="Heading3"/>
        <w:numPr>
          <w:ilvl w:val="2"/>
          <w:numId w:val="1"/>
        </w:numPr>
        <w:rPr/>
      </w:pPr>
      <w:bookmarkStart w:id="26" w:name="__RefHeading___Toc2000713_77815467"/>
      <w:bookmarkStart w:id="27" w:name="_Toc10"/>
      <w:bookmarkEnd w:id="25"/>
      <w:bookmarkEnd w:id="26"/>
      <w:r>
        <w:rPr>
          <w:rtl w:val="true"/>
        </w:rPr>
        <w:t>مكه و مدينه در عصر خلفاى اموى‌</w:t>
      </w:r>
      <w:bookmarkEnd w:id="27"/>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حاكمان اموى، آنگونه كه در شام پيروان و طرفداران بى قيد و شرط داشتند، در قلمروهاى اسلامى ديگر توفيق جذب مردم را نيافتند، به خصوص در حجاز كه همواره با مخالفان خود درگير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معاويه و يزيد نيز مكه عمدتاً پناهگاه امن اين مخالفان بود؛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مخالفت با يزيد و قيام بر ضدّ وى، از مدينه به مكه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زبير نيز حرم امن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مكانى مناسب براى مبارزه با يزيد تشخيص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چيزيكه ذهن معاويه را در حكومتش، بهخود مشغولكرده بود، گردآمدن مخالفانش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وى از مسلمانان برجسته جامعه اسلامى بودند و مخالفتآنان ميتوانست مشروعيت سلسله اموى را زير سؤال ببرد و بهچالش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بودكه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زيركى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هزينه زيادى را صرف جلب نظر اين مخالفان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يزيد كه فاقد سياست و زيركى پدرش بود، در برخورد با مخالفانش، فجايعى آفريد كه مانندش در تاريخ اسلام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بود كه رو در رويى سپاهيان يزيد با ياران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كربلا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بيمانند ديگر، درگيرى و مقابله فرمانده سپاه يزيد با ابن زبير و سوزاندن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رخدادِ دوره خلافت يزيد، به راحتى از خاطر مسلمانان زدوده نشد و تا ابد لكه ننگى است بر دامان خلافت اموى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مكه از ديرباز و حتى پيش از ظهور اسلام، از شهرهاى مهم عربستان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اين اهميت، وجود كعبه در اين شهر است كه آن را به لحاظ دينى و مذهبى در رديف شهرى مقدس و قابل احترام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ويژگى مذهبى، موجب ميشد كه مكه اهميت اقتصادى و تجارى نيز بيابد و روز به روز بر رونق و شكوه آن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اسلام در مكه ظهور يافت، اما با هجرت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تا حدّى از اهميت مكه كاسته شد؛ البته به جهت وجود خانه خدا؛ در اين شهر، مركزيت و محوريت آن رنگ نباخت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مدينه تا زمان به قدرت رسيدن معاويه، مركز حكومت اسلامى باقى ماند و در كنار مكه از شهرهاى مهم و محورى مسلمانان بود اما آنگاه كه معاويه به خلافت دست يافت، اين مركزيت به شام منتقل شد و از آن پس، شام و مكه و به عبارتى حجاز، در تقابل با يكديگر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دوره معاويه، شام مركز حكومت اسلامى بود، منابع و نوشتههاى اين دوران اشاره چندان جامعى به اوضاع مكه ندارند و تمامى مطالب آنها محدود به ذكر مخالفتهايى است كه از مكه با خاندان اموى انجام ميگرفت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در دوران معاويه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زمان حكومت معاويه، پسر ابو سفيان، مركز خلافت اسلامى شام بود، منابع اين دوره، آگاهى چندان دقيقى از اوضاع مكه به دست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موضوعى</w:t>
      </w:r>
    </w:p>
    <w:p>
      <w:pPr>
        <w:pStyle w:val="BookText"/>
        <w:rPr/>
      </w:pPr>
      <w:r>
        <w:rPr>
          <w:rFonts w:ascii="IRNazanin" w:hAnsi="IRNazanin" w:eastAsia="IRNazanin"/>
          <w:color w:val="111111"/>
          <w:sz w:val="28"/>
          <w:sz w:val="28"/>
          <w:szCs w:val="28"/>
          <w:rtl w:val="true"/>
          <w:lang w:bidi="fa-IR"/>
        </w:rPr>
        <w:t>كه در منابع از آن سخن به ميان آمده، تلاش هاى معاويه بر گرفتن بيعت از مخالفان براى يزيد در مكه است كه پس از بررسى واليان اموى مكه درآن زمان، ارائه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اموى در مكه</w:t>
      </w:r>
    </w:p>
    <w:p>
      <w:pPr>
        <w:pStyle w:val="BookText"/>
        <w:rPr/>
      </w:pPr>
      <w:r>
        <w:rPr>
          <w:rFonts w:ascii="IRNazanin" w:hAnsi="IRNazanin" w:eastAsia="IRNazanin"/>
          <w:color w:val="111111"/>
          <w:sz w:val="28"/>
          <w:sz w:val="28"/>
          <w:szCs w:val="28"/>
          <w:rtl w:val="true"/>
          <w:lang w:bidi="fa-IR"/>
        </w:rPr>
        <w:t>پيشتر اشاره شد كه گرچه معاويه، نخستين خليفه اموى، شام را مركز حكومت برگزيد، اما اين كار او موجب نشد كه مكه اهميت دينى و مذهبى ديرين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معاويه حساسيت ويژهاى به گزينش كارگزارانى از اين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سياستى كه او در پيش گرفت اين بود كه افرادى از خاندان اموى و يا كسانى كه افراد مطمئن و معتمد هستند را به ولايت و زمامدارى اين شهر برگزيند تا بتواند مكه و تحوّلات آن را به خاطر اهميت و حساسيتش، به راحتى زير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نيستكه نخستين والى مكه در دوره معاويه چهكسى بوده، اما روشن استكه آنان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برادر معاويه، عتبه بن ابوسفيان بن حرب اموى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خالد بن عاص بن هشام،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سالهاى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عاص از اشراف و بزرگان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 مطلبى در تأييد ولايت وى بر مكه آورده است؛ او در فصلى كه خطبه ها را به نقل از العتبى نقل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كه والى مدينه بود، پسرش عمرو بن سعيد را والى مكه قرار داد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بن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در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مربوط به اين سال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يزيد بن معاويه به حكومت رسيد، عمرو بن سعيد بن عاص والى مكه بود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مروان بن حكم فرماندار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ابى سفيان با مردم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كه فرماندار مدينه هم بود، امير الحاج شد و خالد بن عاص بن هشام والى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ابى سفيان و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اميرالحاج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معاويه تصميم گرفت فرزندش يزيد را به ولايتعهدى برگزيند، چنين مناصب مهمى را به وى سپرد تا تجربياتى براى دوره خلافتش بيندوزد؛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عتبه 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محمدبن ابى سفيان اميرالحاج مسلمانان بودند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مرورى كلى بر اين اسامى، در مييابيم كه امراى حج، همچون واليان مكه در اين عصر، از ميان افراد معتمد و مطمئنى كه با خاندان اموى قرابت و نسبت نزديكى داشتند، انتخاب 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و مخالفان حكومت اموى در مكه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اهالى مكه با حكومت امويان به نوعى تقابل مكه با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مكه به صورت پناهگاه مخالفان حكومت اموى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مكه به خاطر جنبه تقدس و احترامى كه نزد مسلمانان داشت، ميتوانست امنيت خاطر مخالفان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معاويه از زمانى حالت جدى به خود گرفت كه معاويه بر آن شد تا فرزند ناخلف خود يزيد را به عنوان وليعهد حكومت اسلامى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بازتاب و واكنش مثبتى براى امويان در پى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برنامه را جهت تثبيت و تحكيم پايه هاى</w:t>
      </w:r>
    </w:p>
    <w:p>
      <w:pPr>
        <w:pStyle w:val="BookText"/>
        <w:rPr/>
      </w:pPr>
      <w:r>
        <w:rPr>
          <w:rFonts w:ascii="IRNazanin" w:hAnsi="IRNazanin" w:eastAsia="IRNazanin"/>
          <w:color w:val="111111"/>
          <w:sz w:val="28"/>
          <w:sz w:val="28"/>
          <w:szCs w:val="28"/>
          <w:rtl w:val="true"/>
          <w:lang w:bidi="fa-IR"/>
        </w:rPr>
        <w:t xml:space="preserve">زمامدارى موروثى سلسله اموى دنبال ميكرد اما موفقيت اين طرح از اين جهت دشوار بود كه در ميان افكار عمومى، به ويژه صحابه و مسلمانان برجستهاى كه هنوز در قيد حيات بودند و روش و منش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داشتند، يزيد به عنوان فردى لاابالى، فاسق و بى دين جايگاهى نداشت و طبيعى است آنان چنين فردى را به عنوان خليفه مسلمانان پذيرا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 طرح چنين مسألهاى از سوى معاويه نميتوانست مقبول بيفتد؛ چرا كه يكى از مواد صلح ميان ايشان و معاويه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خود جانشينى انتخاب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منع طرح اين مسأله برداشته شد، اما مانع بزرگتر در تحقّق ولايتعهدى يزيد، مخالفانى بودند كه بيشتر در مكه و مدينه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مخالفان ميتوان به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اشخاصى مانند عبدالله بن عباس، عبدالله بن جعفر، عبدالله ابن عمر و عبدالله بن زبير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بيعت گرفتن براى يزيد و جلب نظر چنين مخالفانى، كه از شخصيتهاى برجسته و ممتاز مسلمانان بودند، سفرهايى به مكه و مدينه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سفرها مربوط به زمانى بود كه معاويه براى حج يا عمره، شام را به مقصد حجاز ترك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اينكه روشن شود معاويه چه سال‌هايى براى گرفتن بيعت از اين افراد،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بايد ديد در چه سالهايى در حج يا عمره حضور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منابع اوليه تاريخى، چنين به دست مى آيد كه معاويه در طول زمامدارى بيست ساله خود، دو بار حج گزارد؛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سفر عمره رفت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ابن اعثم از ديدار معاويه با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خبر مى دهد 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معاويه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خويش خواند و از بيعت مردم ساير شهرها و امتناع مردم مدينه با وى سخن گفت و منتظر شنيدن نظر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 اى معاويه و در اين كار بهتر از اين بينديش كه تمشيت مهم خلافت را كس هست كه او از يزيد، هم به ذات خويش، هم به‌پدر و هم به مادر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اين كس، خويشتن را مى خواهى؟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خويشتن را خواهم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اى ابا عبدالله تا بگويم در آنچه مادر تو بهتر از مادر يزيد است، شبهتى نيست و نيز پدر تو را فضيلت و قرابتى كه با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هيچ جاى انكار آن نيست، اما تو و او، والله كه او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اقامت لوازم خلافت را بهتر از تو هست</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معاويه كه خود مى دانست جوابش در مقابل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كننده و قابل قبول نيست، وى را از وفادارى مردم شام نسبت به يزيد بيم داد</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نخستين تلاش معاويه در مكه و مدينه براى گرفتن بيعت براى يزيد،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همان سالى كه براى حج به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پس، تا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بيعت براى يزيد به ميان نياورد، هرچند هدايا و بخششهاى خود، حتى از مخالفان يزيد هم قطع نكرد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ديگر معاويه در جلب بيعت براى يزيد، فراخوانى نمايندگان ديگر مناطق اسلامى به شام بود تا موافقت خود را با وليعهدى يزيد اعلام كنند و از مردم منطقه تحت حكومت خود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دعوت، فرماندار مكه همچون ساير شهرها نزد معاويه رفت، البته در مورد سال وقوع اين رخداد، منابع اتفاق نظر ندارند؛ ابن اعثم سال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 ابن اثير سال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مسعودى سال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را ذكر ميكند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معاويه، به بهانه سفر حج، براى بيعت گرفتن از مردم مكه و مدينه به حجاز آمد و در رجب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حاضر شد، اما باز عدهاى از فرزندان صحابه در برابر وى سكوت اختيار كردند و معاويه نيز آن را به فرصتى ديگر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وى در حجاز آن نبود تا با زور دست به اين اقدام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مكه نيز با مخالفانش بارها سخن گفت اما هر بار پاسخ منفى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 حاكم شهر از ديدار مردم عراق با وى جلوگيرى ميكرد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اين تدابير از آن جهت به كار بسته ميشد كه سرسخت ترين و جدّى ترين مخالف خلافت اموى،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از مخالفت او به ستوه آمده بود و حيلهها و دسيسه هايش در وى كارگر نميافتاد، نزد ابن عباس از وى شكايت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مى نگرم از شما هيچ دوستى و موافقت نمى بينم، بلكه هر روز نوعى ديگر از دشمنى و منازعت مشاهده ميكنم، به خصوص حسين ابن على كه از او سخنها به من مى رسد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طبرى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سفرش به حجاز،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 مردم همه به اين كار گردن نهادند، مگر پنج كس از قريش كه تو راهشان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تو را به مخالفت من چه حاجت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وى در ادامه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بيعت كنند، من نيز بيعت خواهم كرد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ديدارهاى معاويه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رخ داد كه گاهى با خشونت و عداوت و زمانى با خوشرويى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بى مهرى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توهين كرد و سخنانى زشت گفت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معاويه براى تسليم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هاشم را از عطا و بخشش خود محروم ساخت و هنگاميكه با مخالفت ابن عباس روبهرو شد، در سبب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رنجيدام كه با پسر من بيعت نميكند و اهانتهايى را به او نسبت مى دهد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 هنگامى كه معاويه از مدينه به مكه رفت تا شايد بتواند كار بيعت يزيد را به انجام رساند، با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 و وى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عبدالله و اى سيد جوانان اهل بهشت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ديگر مخالفان جدى خلافت اموى و به طور خاصه خلافت يزيد، عبدالله بن زبير بود؛ چرا كه وى انديشه خلافت بر امت مسلمان را در سر مى پروراند و خود را شايستهتر از يزيد براى كسب اين مقام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زمانيكه حاكم مدينه معاويه را از اين نكته با خبر ميكند كه خاندان بنى هاشم دعوت را اجابت نكرده و كسيكه در اين ميان دشمنى و خوددارى خويش را از بيعت نمايان ساخته، عبدالله بن زبير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استفاده از مردان اجنبى، نميتوانم از آنان بيعت بگيرم، مگر اينكه خود بيايى و نظرت را در اين مورد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همه مخالفان نامههايى نوشت و سعى در تطميع، تهديد يا جذب آنان كرد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اثير و ابن اعثم، معاويه از مخالفان، به عايشه نيز شكايت برد؛ عايشه سفارش كرد كه با آنها به نرمى رفتار كن كه به خواست خدا به آنچه دوست دارى،</w:t>
      </w:r>
    </w:p>
    <w:p>
      <w:pPr>
        <w:pStyle w:val="BookText"/>
        <w:rPr/>
      </w:pPr>
      <w:r>
        <w:rPr>
          <w:rFonts w:ascii="IRNazanin" w:hAnsi="IRNazanin" w:eastAsia="IRNazanin"/>
          <w:color w:val="111111"/>
          <w:sz w:val="28"/>
          <w:sz w:val="28"/>
          <w:szCs w:val="28"/>
          <w:rtl w:val="true"/>
          <w:lang w:bidi="fa-IR"/>
        </w:rPr>
        <w:t>گرايش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مرگ خود را نزديك ميديد و از شيوههايى كه تا آن زمان به كار برده بود، نتيجهاى حاصل نشده بود، از باب تهديد به قتل وارد شد و نتيجهاى كه مورد نظرش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را كه از سراسر مناطق اسلامى براى حج آمده بودند، جمع كرد و در مسجدالحرام در حضور مخالفان، بيعت يزيد را مطرح و اعلام كرد كه همه با اين امر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رييس نگهبانان خود را در حضور آن چند نفر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يك از اينان دو مرد شمشير به دست برپا دار و اگر يكى از آنان خواست سخنان مرا تصديق يا تكذيب كند، آن دو مرد با شمشيرهايشان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آنان در اجتماع مردم حاضر شد و بر فراز منبر رفت و خطاب به حاضران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سروران و برگزيدگان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بى رايزنى آنان به فرجام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خشنود شدند و با يزيد بيعت كردند، شما نيز با نام خدا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بيعت كردند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پس از آن، در مكه به مردم عطايا و جوايزى بخشيد </w:t>
      </w:r>
      <w:r>
        <w:rPr>
          <w:rStyle w:val="FootnoteAnchor"/>
          <w:rtl w:val="true"/>
        </w:rPr>
        <w:footnoteReference w:id="204"/>
      </w:r>
      <w:r>
        <w:rPr>
          <w:rFonts w:ascii="IRNazanin" w:hAnsi="IRNazanin" w:eastAsia="IRNazanin"/>
          <w:color w:val="111111"/>
          <w:sz w:val="28"/>
          <w:sz w:val="28"/>
          <w:szCs w:val="28"/>
          <w:rtl w:val="true"/>
          <w:lang w:bidi="fa-IR"/>
        </w:rPr>
        <w:t>و روانه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آن چند نفر ديدار كردند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برديد كه بيعت نميكنيد، چرا خرسند گشتيد و ارمغان گرفتيد و بيعت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بيعت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گفتار اين مرد را رد نكرديد؟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نيرنگ زد و ترسيديم كه كشته شويم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بدين ترتيب معاويه كه در تاريخ اسلام به عنوان خليفهاى نيرنگ باز معروف است، توانست با توسل به حيله و نيرنگ از مخالفان بيعت بگيرد، دليل اصرار معاويه و تلاش گسترده وى براى جلب بيعت اين افراد اين بود كه مخالفان خلافت يزيد از مسلمانان برجسته به شمار مى رفتند كه قول و فعل آنان حجتى براى ساير مسلمانان به حساب ميآمد؛ ديديم كه تا زمانى كه معاويه با حيله از اين افراد در حضور مردم بيعت نگرفت، آنان نيز بيعت نكرده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معاويه در باب حجاز و اهالى آن به يزيد</w:t>
      </w:r>
    </w:p>
    <w:p>
      <w:pPr>
        <w:pStyle w:val="BookText"/>
        <w:rPr/>
      </w:pPr>
      <w:r>
        <w:rPr>
          <w:rFonts w:ascii="IRNazanin" w:hAnsi="IRNazanin" w:eastAsia="IRNazanin"/>
          <w:color w:val="111111"/>
          <w:sz w:val="28"/>
          <w:sz w:val="28"/>
          <w:szCs w:val="28"/>
          <w:rtl w:val="true"/>
          <w:lang w:bidi="fa-IR"/>
        </w:rPr>
        <w:t>مخالفان خلافت يزيد بيشتر در مكه و مدينه بودند و معاويه با اقدامات تبليغى و توسل به راههاى فراوانى با حيله براى يزيد بيعت گرفت اما همين مسأله كه اهالى مكه با رضا و رغبت قلبى تن به بيعت نداده بودند، مكه را در زمره حساسترين شهرها در دوره يزيد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و حساسيت باعث شد تا معاويه در حالى كه با مرگ دست و پنجه نرم ميكرد و در حال احتضار بود، از سفارش به فرزند در باب مكه غافل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به سبب دوستى تو دنيا را به آخرت برگزيدم و حق على بن ابى طالب را بگرداندم و بار گناه بر پشت خويش نهاده و به جهت تو آخرت خود تباه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ميترسم كه نصيحت مرا قبول نكنى و قوم خويش را بكشى و روى به حرم خداى تعالى آورده، با اهل حرم جنگ كنى و ايشان را به ناحق بكشى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طبرى نيز در مورد وصيت معاويه به يزيد در باب اهالى مكه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حجاز بنگر، ايشان اصل و نسب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نزد تو آمد، او را گرامى بدار و از غايب هاى ايشان دستگيرى كن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معاويه از سفارش و نصيحت به يزيد در مورد مخالفان وى نيز غافل نشد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مردى است كم خطر، اميدوارم خدا او را به وسيله كسانى كه پدرش را كشتند و برادرش را بى كس گذاشتند، از پيش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بينم كه مردم عراق او را به قيام وا ميدارند، اگر به او دست يافتى، گذشت كن كه اگر من باشم، گذشت مى كنم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ابن زبير همانند اسب و سوسمار است، اگر او را ديدى ميخ كوبش كن، مگر اينكه از تو صلح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بپذير و تا ميتوانى جلوى خونريزى قومت را بگير</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مكه در دوره يزيد</w:t>
      </w:r>
    </w:p>
    <w:p>
      <w:pPr>
        <w:pStyle w:val="BookText"/>
        <w:rPr/>
      </w:pPr>
      <w:r>
        <w:rPr>
          <w:rFonts w:ascii="Amiri" w:hAnsi="Amiri" w:eastAsia="Amiri" w:cs="Amiri"/>
          <w:color w:val="111111"/>
          <w:sz w:val="28"/>
          <w:sz w:val="28"/>
          <w:szCs w:val="28"/>
          <w:rtl w:val="true"/>
          <w:lang w:bidi="ar-SA"/>
        </w:rPr>
        <w:t>واليان اموى در مكه</w:t>
      </w:r>
    </w:p>
    <w:p>
      <w:pPr>
        <w:pStyle w:val="BookText"/>
        <w:rPr/>
      </w:pPr>
      <w:r>
        <w:rPr>
          <w:rFonts w:ascii="IRNazanin" w:hAnsi="IRNazanin" w:eastAsia="IRNazanin"/>
          <w:color w:val="111111"/>
          <w:sz w:val="28"/>
          <w:sz w:val="28"/>
          <w:szCs w:val="28"/>
          <w:rtl w:val="true"/>
          <w:lang w:bidi="fa-IR"/>
        </w:rPr>
        <w:t>در زمان خلافت يزيد، گروهى والى مكه شدند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بن عاص، وليد بن عتبه بن ابوسفيان، عثمان بن محمد بن ابوسفيان، حارث بن خالد بن عاص، عبدالرحمان بن زيدبن خطاب بن نفيل العدوى، برادرزاده عمربن خطاب و يحيى بن حكيم بن صفوان بن اميه بن خلف جمحى</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طبرى ولايت عمرو بن سعيد را نيز در اخبار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سعيد در اين سال، در همان حال كه والى مكه و مدينه بود، براى مردم حج گزارد و يزيد بن معاويه او را در ماه رمضان و پس از عزل وليد بن عتبه، والى مدينه گردانيد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آخرين والى يزيد در مكه، يحيى بن حكيم بن صفوان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عبدالله بن زبير همواره با وى مقيم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يحيى بن حكيم براى وى ميانجيگرى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خالد بن عاصبن هشام بن مغيره در نامهاى به يزيد نوشت كه او با عبدالله بن زبير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يحيى بن حكيم را عزل كرد و حارث بن خالد را بر مكه گمارد، ولى ابن زبير نگذاشت كه براى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منزل خود براى نزديكانش نماز مى خواند و مصعب بن عبدالرحمان، به فرمان ابن زبير در مسجدالحرام براى مردم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همين منوال بود تا اين كه يزيد بن معاويه، حصين بن نمير را به سركوبى ابن زبير فرستاد و در اين هنگام بود كه به دنبال مرگ يزيد، با عبدالله بن زبير بيعت شد و او در مكه براى مردم نماز خواند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و مخالفان حكومت اموى در مكه</w:t>
      </w:r>
    </w:p>
    <w:p>
      <w:pPr>
        <w:pStyle w:val="BookText"/>
        <w:rPr/>
      </w:pPr>
      <w:r>
        <w:rPr>
          <w:rFonts w:ascii="IRNazanin" w:hAnsi="IRNazanin" w:eastAsia="IRNazanin"/>
          <w:color w:val="111111"/>
          <w:sz w:val="28"/>
          <w:sz w:val="28"/>
          <w:szCs w:val="28"/>
          <w:rtl w:val="true"/>
          <w:lang w:bidi="fa-IR"/>
        </w:rPr>
        <w:t xml:space="preserve">زمانى كه يزيد به خلافت دست يافت، در نخستين فرصت، از وليد بن عتبه، حاكم خود در مدينه خواست از مردم مدينه براى خلافتش بيعت بگيرد و براى اين كار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منابع اين دوره، درمييابيم كه همه تلاش يزيد براى آن بود تا در اسرع وقت از مخالفان خود در حجاز بيعت بگيرد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اهميت اين مسأله براى يزيد از اين جهت بود كه اگر كمترين فرصتى به مخالفانش ميداد، آنها اين امكان را مييافتند كه مخالفتشان را آشكار كنند و با توجه به اينكه يزيد مشروعيت چندانى نزد مسلمانان نداشت، مخالفان ميتوانستند همراهى گسترده مردم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جدّيترين مخالفان يزيد در اين زمان حسين بن على و عبدالله بن زبير بودند كه پذيراى خلافت يزيد نبوده و خود را شايستهتر از وى براى احراز منصب خلافت ميدانستند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به وليد بن عتبه، حاكم مدينه تأكيد كرد پيش از آنكه فتنهاى پديد آيد، از مخالفان بيعت بگيرد و اگر بيعت نكردند، گردن آنها را بزند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وليد درخواست او را نامعقول خواند و با اشاره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ميتوانم اين كار او را</w:t>
      </w:r>
    </w:p>
    <w:p>
      <w:pPr>
        <w:pStyle w:val="BookText"/>
        <w:rPr/>
      </w:pPr>
      <w:r>
        <w:rPr>
          <w:rFonts w:ascii="Amiri" w:hAnsi="Amiri" w:eastAsia="Amiri" w:cs="Amiri"/>
          <w:color w:val="111111"/>
          <w:sz w:val="28"/>
          <w:sz w:val="28"/>
          <w:szCs w:val="28"/>
          <w:rtl w:val="true"/>
          <w:lang w:bidi="ar-SA"/>
        </w:rPr>
        <w:t xml:space="preserve">بكشم؟ </w:t>
      </w:r>
      <w:r>
        <w:rPr>
          <w:rStyle w:val="FootnoteAnchor"/>
          <w:rtl w:val="true"/>
        </w:rPr>
        <w:footnoteReference w:id="215"/>
      </w:r>
      <w:r>
        <w:rPr>
          <w:rFonts w:ascii="IRNazanin" w:hAnsi="IRNazanin" w:eastAsia="IRNazanin"/>
          <w:color w:val="111111"/>
          <w:sz w:val="28"/>
          <w:sz w:val="28"/>
          <w:szCs w:val="28"/>
          <w:rtl w:val="true"/>
          <w:lang w:bidi="fa-IR"/>
        </w:rPr>
        <w:t xml:space="preserve">وليد برخورد جدّى و قاطع در مقابل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همين امر باعث شد تا يزيد وى را از حكومت مدينه عزل كند و عمروبن سعيد بن عاص را، كه حاكم مكه هم بود به حكومت مدينه بگمارد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تدابير يزيد براى بيعت گرفتن، دريافت كه مدينه امنيت لازم براى او و خاندانش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زيارت قبر جدش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را رها كرد و با عدهاى از خويشان و نزديكان و زن و فرزند به سوى مكه حركت كرد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انتخاب مكه توسط حسن بن على، انتخاب درستى بود؛ چرا كه يمن يا هر شهر ديگرى امنيت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اين امكان براى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اوضاع را بسنجد و بتواند به درستى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دينورى، تمامى اهل بيت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مكه رفتند و تنها كسى كه در مدينه ماند، محمد بن حنفيه 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حسين بن على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سوى مكه حركت كرد و سوم شعبان وارد مكه شد و اندكى بيش از چهار ماه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در مكه ماند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با ورود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مردم مكه بسيار خوشحال شدند و صبح و شام نزد وى رفت و آمد داشتند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دينورى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 شعب على وارد شد و مردم هر روز نزد وى آمده و اطرافش حلقه ميزدند، حتى ابن زبير هم در جمعى كه اطراف امام بود، حضور مى يافت</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ابن زبير ميدانست با وجود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كسى با او همراهى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زمانى كه مردم كوفه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قيام بر ضدّ يزيد كردند، عبدالله بن زبير مايل بود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شود تا راه براى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ابن زبير بار سنگينى شده بود؛ زيرا با بودن او اهل حجاز به سويش نميرفتند و تا وى در آن شهر بود، كسى با او بيعت نميكرد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ابن اثير در جاى ديگر از قول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دنيا دوست ندارد جز خروج من 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كه مردم وى را با من برابر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ميخواهد من بروم تا محيط براى وى خالى باشد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هر چند منابع ديگرى نقل ميكنندكه پس از تصميم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خروج از مكه، افراد زيادى از او خواستند كه به كوفه نرود و در مكه باقى بماند؛ از جمله آنها عبدالله بن زبير بود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پس از مدتى، نامه مسلم بن عقيل مبنى بر حمايت مردم كوفه از خلافت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وى رسيد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با رسيدن نامه مسلم، عبدالله بن عباس و ديگر دوستان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رفتن او به كوفه مخالفت كردند؛ چون علاوه بر اهميتى كه براى او قائل بودند، ميدانستند كه كوفيان اهل حيله و نيرنگ هستند و در اين كار سابقه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ابن عباس اين بود كه اگر براى رفتن به كوفه اصرار دارد، تا زمانى كه اهل كوفه بر والى اموى كوفه نشوريده و وى را بيرون نكردهاند به آن شهر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ديگر اين بود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برود و در دژهاى آنجا پناه گرفته، از حمايت شيعيان پدرش بهره مند شود، </w:t>
      </w:r>
      <w:r>
        <w:rPr>
          <w:rStyle w:val="FootnoteAnchor"/>
          <w:rtl w:val="true"/>
        </w:rPr>
        <w:footnoteReference w:id="226"/>
      </w:r>
      <w:r>
        <w:rPr>
          <w:rFonts w:ascii="IRNazanin" w:hAnsi="IRNazanin" w:eastAsia="IRNazanin"/>
          <w:color w:val="111111"/>
          <w:sz w:val="28"/>
          <w:sz w:val="28"/>
          <w:szCs w:val="28"/>
          <w:rtl w:val="true"/>
          <w:lang w:bidi="fa-IR"/>
        </w:rPr>
        <w:t xml:space="preserve">اما او اين نصايح را ناديده گرفت و در ذى حجه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شد و به سمت كوفه حركت كرد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خارج شده بودكه مسلم توانست زندانبانش را قانعكند فرستادهاى نزد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خبر تحوّلات منفى كوفه را به او برساند و او را نصيحت كند كه به مكه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اما او ترجيح داد به راه خود ادامه دهد </w:t>
      </w:r>
      <w:r>
        <w:rPr>
          <w:rStyle w:val="FootnoteAnchor"/>
          <w:rtl w:val="true"/>
        </w:rPr>
        <w:footnoteReference w:id="228"/>
      </w:r>
      <w:r>
        <w:rPr>
          <w:rFonts w:ascii="IRNazanin" w:hAnsi="IRNazanin" w:eastAsia="IRNazanin"/>
          <w:color w:val="111111"/>
          <w:sz w:val="28"/>
          <w:sz w:val="28"/>
          <w:szCs w:val="28"/>
          <w:rtl w:val="true"/>
          <w:lang w:bidi="fa-IR"/>
        </w:rPr>
        <w:t>تا فاجعه كربلا آفريده شود و لكه ننگش تا ابد بر دامان خاندان اموى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زبير</w:t>
      </w:r>
    </w:p>
    <w:p>
      <w:pPr>
        <w:pStyle w:val="BookText"/>
        <w:rPr/>
      </w:pPr>
      <w:r>
        <w:rPr>
          <w:rFonts w:ascii="IRNazanin" w:hAnsi="IRNazanin" w:eastAsia="IRNazanin"/>
          <w:color w:val="111111"/>
          <w:sz w:val="28"/>
          <w:sz w:val="28"/>
          <w:szCs w:val="28"/>
          <w:rtl w:val="true"/>
          <w:lang w:bidi="fa-IR"/>
        </w:rPr>
        <w:t>زمانيكه حاكم اموى مدينه درصدد بود از مخالفان يزيد بيعت بگيرد، ابن زبير را احضاركرد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پيغام داد ميآيم ولى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پى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فرصت گذشت، آخر شب ابن زبير مدينه را به سوى مكه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مردم پيرامون او ميگرد آمدند و در مجلسش شركت ميكردند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اما با ورود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اين توجه كمرنگتر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ابن زبير در مورد اقامت حسين بن على در مكه، دقيق مشخص نيست، منابع اين دوره نيز در اين مورد اتفاق نظر ندارند؛ به روايت ابن اعثم و ابن اثير، كسى كه از خروج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سمت كوفه خوشحال و خرسند شد، ابن زبير بود، </w:t>
      </w:r>
      <w:r>
        <w:rPr>
          <w:rStyle w:val="FootnoteAnchor"/>
          <w:rtl w:val="true"/>
        </w:rPr>
        <w:footnoteReference w:id="230"/>
      </w:r>
      <w:r>
        <w:rPr>
          <w:rFonts w:ascii="Amiri" w:hAnsi="Amiri" w:eastAsia="Amiri" w:cs="Amiri"/>
          <w:color w:val="111111"/>
          <w:sz w:val="28"/>
          <w:sz w:val="28"/>
          <w:szCs w:val="28"/>
          <w:rtl w:val="true"/>
          <w:lang w:bidi="ar-SA"/>
        </w:rPr>
        <w:t>اما مسعودى نظرى كاملًا متضاد دارد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با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زبير به مسجد رفت و طى سخنانى، آشكارا قاتلان او را مورد نكوهش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كوفه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شكنان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نهايتاً ضمن مدح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مذمّت يزيد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از كسانى نبود كه به جاى خواندن قرآن به آوازخوانى بپردازد و به جاى گريه از خوف خدا به ترانه گويى مشغول شود و به جاى روزه گرفتن مشغول نوشيدن شراب و محرّمات باشد و بازى با سگان شكارى را بر ياد خدا ترجيح دهد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يزيد براى آرام كردن ابن زبير در مكه و مردم مدينه كه شورش كرده بودند، تدابير مختلفى درپيش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وى كوشيد تا توسط عبدالله بن جعفر آنها را به آرامش دعوت كند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طبرى از عمرو بن سعيد نقل كرده است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اهل مكه و مدينه تمايل به ابن زبير دارند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شورشيان مدينه، امويان و ياران و موالى آنها را كه تقريباً هزار نفر بودند، در خانه مروان بن حكم محاصره كرده و پس از آن در حالى كه بچه ها آنها را سنگسار مى كردند، با خفت و خوارى از شهر بيرون راندند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يزيد كه از شگردهاى سياسى خود براى آرام كردن اوضاع مدينه خسته شده بود، سپاهى را به سمت مدينه فرستاد تا پس از آرام كردن اوضاع در مدينه، در مكه كار ابن زبير را نيز يكسره كند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فرمانده اين سپاه، مسلم بن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كشتار زيادى كه در مدينه انجام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سپاه شام پس از قتل و غارت مردم مدينه، به سمت مكه حركت كرد تا ابن زبير و يارانش را نيز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بن عقبه در نيمه راه جان داد و طبق دستور يزيد، كار به دست حصين بن نمير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به سوى مكه رفت و در مدت چندين ماه از اطراف شهر و از روى كوهها با منجنيق به حرم خدا آتش و سنگ پرتاب ميكرد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سرانجام در ربيع الأول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خبر مرگ يزيد به گوش حصين بن نيمر رسيد، دست از حمله كشيد و طبق مصالحهاى براى زيارت خانه خدا وارد شهر شد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وفات يافت و دوره پر فراز و نشيب مكه و مدينه در دوره خلافت او و پدرش معاويه به تاريخ پيوست</w:t>
      </w:r>
      <w:r>
        <w:rPr>
          <w:rFonts w:eastAsia="IRNazanin" w:cs="IRNazanin"/>
          <w:color w:val="111111"/>
          <w:sz w:val="28"/>
          <w:szCs w:val="28"/>
          <w:rtl w:val="true"/>
          <w:lang w:bidi="fa-IR"/>
        </w:rPr>
        <w:t>.</w:t>
      </w:r>
      <w:bookmarkStart w:id="28" w:name="pg12599_106147"/>
    </w:p>
    <w:p>
      <w:pPr>
        <w:pStyle w:val="Heading3"/>
        <w:numPr>
          <w:ilvl w:val="2"/>
          <w:numId w:val="1"/>
        </w:numPr>
        <w:rPr/>
      </w:pPr>
      <w:bookmarkStart w:id="29" w:name="__RefHeading___Toc2000715_77815467"/>
      <w:bookmarkStart w:id="30" w:name="_Toc11"/>
      <w:bookmarkEnd w:id="28"/>
      <w:bookmarkEnd w:id="29"/>
      <w:r>
        <w:rPr>
          <w:rtl w:val="true"/>
        </w:rPr>
        <w:t>انحرافات مناسك حج در عصر جاهليت‌</w:t>
      </w:r>
      <w:bookmarkEnd w:id="30"/>
    </w:p>
    <w:p>
      <w:pPr>
        <w:pStyle w:val="BookText"/>
        <w:rPr/>
      </w:pPr>
      <w:r>
        <w:rPr>
          <w:rFonts w:ascii="IRNazanin" w:hAnsi="IRNazanin" w:eastAsia="IRNazanin"/>
          <w:color w:val="111111"/>
          <w:sz w:val="28"/>
          <w:sz w:val="28"/>
          <w:szCs w:val="28"/>
          <w:rtl w:val="true"/>
          <w:lang w:bidi="fa-IR"/>
        </w:rPr>
        <w:t>محمد على عادلى مقدم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هُدي لِلْعالَمينَ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كعبه نخستين خانهاى است كه براى عبادت مردم بنا شد و اوّلين مركزى است كه مسلمانان را به خود فرا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همگانى بودن اين خانه دارد و بدين معنا است كه مخصوص گروه و قوم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از پايگاهِ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و تراكم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مى‌دهد كعبه، محورى است كه مردمان، از هر سوى عالم، در گستره زمان، به آنجا ميآيند و بر اثر انبوهى و ازدحام جمعيت،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كعبه قبله رسمى مسلمانان شد، يهوديان بر آشفتند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عنوان قبله از بيت المقدس به كعبه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كعبه بيش از ديگر بناهاى عبادى است و كعبه نخستين خانه براى عبادت بندگان خدا است </w:t>
      </w:r>
      <w:r>
        <w:rPr>
          <w:rStyle w:val="FootnoteAnchor"/>
          <w:rtl w:val="true"/>
        </w:rPr>
        <w:footnoteReference w:id="241"/>
      </w:r>
      <w:r>
        <w:rPr>
          <w:rFonts w:ascii="IRNazanin" w:hAnsi="IRNazanin" w:eastAsia="IRNazanin"/>
          <w:color w:val="111111"/>
          <w:sz w:val="28"/>
          <w:sz w:val="28"/>
          <w:szCs w:val="28"/>
          <w:rtl w:val="true"/>
          <w:lang w:bidi="fa-IR"/>
        </w:rPr>
        <w:t xml:space="preserve">و اينجا بود كه باور و اعتقاد به حج و عمل به مناسك آن، در تمام ادوار تاريخ پيچيد تا آنجا كه تاريخِ سال‌ها را با معيار حج تعيين مى‌كردند، همانطوركه در آيات شريف قرآن، در ماجراى حضرت موسى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أَنْ تَأْجُرَني ثَمانِيَ حِجَجٍ</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از نگاه قرآن كريم اين نكته قطعى است كه ابراهيم به مكه آمد وكعبه را تجديد بنا كرد و اين يادگار و مرام او است و از آنجا كه فرزندش اسماعيل از قبيله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نخستين ساكنان مكه، پس از هاجر و اسماعيل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برگزيد و فرزندان اسماعيل خدمات فراوانى به اعراب كردند، عربها براى مكه احترامى ويژه قائل شدند و پيرو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ملّتهاى ديگر؛ مانند هنديها و صابئيها از ايرانيان و نيزكلدانيان و يهود و نصارى احترام كعبه را داشتند، </w:t>
      </w:r>
      <w:r>
        <w:rPr>
          <w:rStyle w:val="FootnoteAnchor"/>
          <w:rtl w:val="true"/>
        </w:rPr>
        <w:footnoteReference w:id="243"/>
      </w:r>
      <w:r>
        <w:rPr>
          <w:rFonts w:ascii="Amiri" w:hAnsi="Amiri" w:eastAsia="Amiri" w:cs="Amiri"/>
          <w:color w:val="111111"/>
          <w:sz w:val="28"/>
          <w:sz w:val="28"/>
          <w:szCs w:val="28"/>
          <w:rtl w:val="true"/>
          <w:lang w:bidi="ar-SA"/>
        </w:rPr>
        <w:t>تا آنجا كه ايرانيان معتقد بودند روح هرمز در كعبه حلول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يعنى قصد و آهنگ اماكن مقدس و اين عمل از دير زمان در ميان اقوام سامى رايج و جزو شعائر بوده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سامى است </w:t>
      </w:r>
      <w:r>
        <w:rPr>
          <w:rStyle w:val="FootnoteAnchor"/>
          <w:rtl w:val="true"/>
        </w:rPr>
        <w:footnoteReference w:id="244"/>
      </w:r>
      <w:r>
        <w:rPr>
          <w:rFonts w:ascii="Amiri" w:hAnsi="Amiri" w:eastAsia="Amiri" w:cs="Amiri"/>
          <w:color w:val="111111"/>
          <w:sz w:val="28"/>
          <w:sz w:val="28"/>
          <w:szCs w:val="28"/>
          <w:rtl w:val="true"/>
          <w:lang w:bidi="ar-SA"/>
        </w:rPr>
        <w:t>و در ميان عرب نيز مرسوم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نوشته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به مكه مى‌رفتند و قريش به قصد زيارت بت عزّى حج مى‌گزاردند و حج قبيله مذحج عبادت بت يغوث بوده و قبايل قضاعه و جذام و اعراب ساكن شام به محل قيصر حج ميكردند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پيشين عرب، به دليل وجود بعضى از سنتهاى ابراهيم؛ همچون ختنه، كفن و دفن ميت، ازدواج نكردن با محارم، حج بيت‌الله الحرام و چيزهاى ديگر، برتر از دين مجوس بوده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كه در ارتباط با شريعت ابراهيمى است، در يادگارهاى شعرى و غير شعرى عرب مشهود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آنچه از نظر اعتقادى در اين شبه جزيره، پيشينه تاريخى دارد، اعتقاد به توحيد و عمل به مناسك حجّ ابراهيمى است، اما اين اعتقاد به مرور زمان به انحراف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بسيارى از سنت‌ها در ظاهر باقى بود، ليكن شكل آن دستخوش تحريف و چندگونه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اعتقاد به آنها همچنان وجود داشت و اعراب به آن پايبند بودند و مناسك حج به صورت تحريف شده مرتب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پس از بررسى علل تاريخى انحراف از دين و مناسك حج ابراهيمى در عصر جاهليت، به انحرافات موجود در مناسك حج قبل از اسلام و اصلاح آن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اختصار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انحراف اعراب از دين و مناسك حج ابراهيمى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آگاهى و جهل به احكام</w:t>
      </w:r>
    </w:p>
    <w:p>
      <w:pPr>
        <w:pStyle w:val="BookText"/>
        <w:rPr/>
      </w:pPr>
      <w:r>
        <w:rPr>
          <w:rFonts w:ascii="IRNazanin" w:hAnsi="IRNazanin" w:eastAsia="IRNazanin"/>
          <w:color w:val="111111"/>
          <w:sz w:val="28"/>
          <w:sz w:val="28"/>
          <w:szCs w:val="28"/>
          <w:rtl w:val="true"/>
          <w:lang w:bidi="fa-IR"/>
        </w:rPr>
        <w:t>جهل و ناآگاهى و نبود دانش به فلسفه وجودى احكام و مناسك حج، سبب رخنه عقايد شرك‌آلود در آنان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لَمْ يُنَزِّلْ بِهِ سُلْطاناً وَ ما لَيْسَ لَهُمْ بِهِ عِلْم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خدا، چيزهايى را مى‌پرستند كه پروردگار هيچ دليلى براى آن‌ها نازل نكرده است و چيزهايى كه علم و آگاهى به آن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شُرَكاءَ الْجِنَّ وَ خَلَقَهُمْ وَ خَرَقُوا لَهُ بَنينَ وَ بَناتٍ بِغَيْرِ عِلْم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خداوند شريك هايى از جن قرار دادند، در حالى كه آنان خود آفريده خدا هستند و براى خدا پسران و دخترانى به دروغ و از روى جهل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جهل است، ولى از كتب لغت بر مى‌آيدكه مراد ازآن، تنها نادانى نيست، حماقت و سفاهت و بى‌خردى را نيز در بر مى‌گيرد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هميشه جهل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نقطه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قرآن كريم نيز جاهل را پيوسته به معناى نادان نميداند و از برخى آيات استفاده مى‌شود كه هر انسان متكبّر و خود رأى جاهل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قرآن چهار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حكم و حكومت ناحق و رفتار خلاف قانون الهى و مبتنى بر هوا و هوس و روى گردانى از دستورهاى الهى، كه مورد نهى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فَحُكْمَ الْجاهِلِيَّةِ يَبْغُونَ وَ مَنْ أَحْسَنُ مِنَ اللَّهِ حُكْماً لِقَوْمٍ يُوقِنُونَ</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به وعده و وعيدهاى الهى و بد انديشى درباره افعال خداوند، كه درباره گروهى از ياران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با اكراه و نفاق در جنگ احُد شركت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يَظُنُّونَ بِاللَّهِ غَيْرَ الْحَقِّ ظَنَّ الْجاهِلِيَّةِ يَقُولُونَ هَلْ لَنا مِنَ اْلأَمْرِ مِنْ شَيْ‌ءٍ قُلْ إِنَّ اْلأَمْرَ كُلَّهُ لِلَّه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بى‌پروايى زنان در جامعه و نماياندن زيور و آرايشهاى زنانه، كه در هشدار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جلوهگرى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 وَ لَا تَبَرَّجْنَ تَبَرُّجَ الْجاهِلِيَّةِ</w:t>
      </w:r>
    </w:p>
    <w:p>
      <w:pPr>
        <w:pStyle w:val="BookText"/>
        <w:rPr/>
      </w:pPr>
      <w:r>
        <w:rPr>
          <w:rFonts w:ascii="Amiri" w:hAnsi="Amiri" w:eastAsia="Amiri" w:cs="Amiri"/>
          <w:color w:val="111111"/>
          <w:sz w:val="28"/>
          <w:sz w:val="28"/>
          <w:szCs w:val="28"/>
          <w:rtl w:val="true"/>
          <w:lang w:bidi="ar-SA"/>
        </w:rPr>
        <w:t xml:space="preserve">اْلأُولي وَ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ظاهر شدن در برابر مردم است، همان طور كه برج قلعه براى همه هويدا است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اين واژه اگر درباره زنان استفاده شود، به معناى خويشتن آرايى و ظاهر كردن زيبايى‌ها و محاسنى است كه بايد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خواستههاى نابجا، تعصب درباره آگاهيهاى ناچيز و جانبدارى بى‌دليل از اعتقادات و انديشهها؛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جَعَلَ الَّذينَ كَفَرُوا في قُلُوبِهِمُ الْحَمِيَّةَ حَمِيَّةَ الْجاهِلِيَّةِ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به يقين، جهالت ريشه تمام انحرافات در تاريخ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مصاديق جهالت، تقليد كوركورانه است كه نقش مهمى در انحراف مناسك حج و 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مسافرانى كه از مكه بر ميگشتند</w:t>
      </w:r>
    </w:p>
    <w:p>
      <w:pPr>
        <w:pStyle w:val="BookText"/>
        <w:rPr/>
      </w:pPr>
      <w:r>
        <w:rPr>
          <w:rFonts w:ascii="IRNazanin" w:hAnsi="IRNazanin" w:eastAsia="IRNazanin"/>
          <w:color w:val="111111"/>
          <w:sz w:val="28"/>
          <w:sz w:val="28"/>
          <w:szCs w:val="28"/>
          <w:rtl w:val="true"/>
          <w:lang w:bidi="fa-IR"/>
        </w:rPr>
        <w:t>بنابر نقل كلبى، يكى ديگر از عوامل مهم كه موجب انحراف از دين و مناسك حج ابراهيمى شد، اين بود كه هر مسافرى وقتى از شهر مكه خارج مى‌شد، سنگى از سنگهاى حرم را همراه خود مى‌برد و هرجا كه توقف مى‌كرد، آن را بر زمين مى‌نهاد و همانند طواف كعبه، برگرد آن طواف ميكرد؛ اين عمل به دليل اعتقاد آنان به كعبه و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كعبه را محترم مى‌شمردند و آيين حج و عمره را به 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رفته رفته اين عملِ آنان، تبديل به پرستش شد و آن‌ها آيين سابق خود را فراموش كردند و دين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ساخته، بت پرست شدند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سلف</w:t>
      </w:r>
    </w:p>
    <w:p>
      <w:pPr>
        <w:pStyle w:val="BookText"/>
        <w:rPr/>
      </w:pPr>
      <w:r>
        <w:rPr>
          <w:rFonts w:ascii="IRNazanin" w:hAnsi="IRNazanin" w:eastAsia="IRNazanin"/>
          <w:color w:val="111111"/>
          <w:sz w:val="28"/>
          <w:sz w:val="28"/>
          <w:szCs w:val="28"/>
          <w:rtl w:val="true"/>
          <w:lang w:bidi="fa-IR"/>
        </w:rPr>
        <w:t>تنزيهيكه علماى سلف براى خدا قائل شدند، سبب انحراف ايشان از دين توحيدى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از هر چيزى منزّه مى‌شمردند و به مردم نيز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مردم قائل به تعطيل شدند، براى آن‌ها بتهايى ساخته، به پرده پوشاندند و با سجود خود، در مقابل آن‌ها تعظيم كردند تا به واسطه آن‌ها از خدايى كه بر آن‌ها غايب است ياد كنند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بزرگانى كه از دنيا مى رفتند</w:t>
      </w:r>
    </w:p>
    <w:p>
      <w:pPr>
        <w:pStyle w:val="BookText"/>
        <w:rPr/>
      </w:pPr>
      <w:r>
        <w:rPr>
          <w:rFonts w:ascii="IRNazanin" w:hAnsi="IRNazanin" w:eastAsia="IRNazanin"/>
          <w:color w:val="111111"/>
          <w:sz w:val="28"/>
          <w:sz w:val="28"/>
          <w:szCs w:val="28"/>
          <w:rtl w:val="true"/>
          <w:lang w:bidi="fa-IR"/>
        </w:rPr>
        <w:t>عامل ديگرى كه سبب انحراف از دين و پيدايش بت پرستى شد، احترامى بود كه براى بزرگان از اموات قائل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آنان مى‌مرد، اقوامش به ياد وى مجسمهاى ميساختند ويادش را گرامى مى‌داشتند و نسل آن‌ها، پس از سال‌ها گمان مى‌كردند كه اين‌ها خدايان آن‌ها هستند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امتيازخواهيها ى طايفهاى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و امتيازخواهى قبيلهاى در ميان اعراب، سهم بزرگى در ترويج پيدايش</w:t>
      </w:r>
    </w:p>
    <w:p>
      <w:pPr>
        <w:pStyle w:val="BookText"/>
        <w:rPr/>
      </w:pPr>
      <w:r>
        <w:rPr>
          <w:rFonts w:ascii="IRNazanin" w:hAnsi="IRNazanin" w:eastAsia="IRNazanin"/>
          <w:color w:val="111111"/>
          <w:sz w:val="28"/>
          <w:sz w:val="28"/>
          <w:szCs w:val="28"/>
          <w:rtl w:val="true"/>
          <w:lang w:bidi="fa-IR"/>
        </w:rPr>
        <w:t>مناسك حج و انحرافات اعتقادى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جنگ و درگيرى ميان قبايل، سبب پيدايش فرهنگى شدكه مهمترين نمودش جدا كردن قبايل از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فرهنگ، قبايل سعى داشتند هر شرافت و افتخارى را از آنِ خود بدانند و قبيله مقابل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اين اختلافات تا آنجا گسترش يافت كه توحيد را در معرض دگرگونى قرار داد و زمينه را بهگونهاى ساخت كه هر قبيلهاى خدايى و احكام و مناسك خاصى داشته باشند؛ توضيح اين مطلب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اشخاص</w:t>
      </w:r>
    </w:p>
    <w:p>
      <w:pPr>
        <w:pStyle w:val="BookText"/>
        <w:rPr/>
      </w:pPr>
      <w:r>
        <w:rPr>
          <w:rFonts w:ascii="IRNazanin" w:hAnsi="IRNazanin" w:eastAsia="IRNazanin"/>
          <w:color w:val="111111"/>
          <w:sz w:val="28"/>
          <w:sz w:val="28"/>
          <w:szCs w:val="28"/>
          <w:rtl w:val="true"/>
          <w:lang w:bidi="fa-IR"/>
        </w:rPr>
        <w:t xml:space="preserve">افرادى در رواج بت پرستى و انحراف از دين توحيدى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داشتند؛ مانند 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اشاعه شرك و بت پرستى را با شعار توحيدى حج در تضاد مى‌ديد و آن را مانعى در پذيرش و استقبال مردم از بت پرستى مى‌دانست، در صدد تغيير شعار حج برآمد و جمله اى به پايان آن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إِلَّا شَرِيكًا هُوَ لَكَ، تَمْلِكُهُ وَمَا 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را اجابت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شريك ندارى جز شريكى كه او متعلق به تو است و تو مالك او هستى و او مالك چيزى نيست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عمرو بن لحى، رييس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مكه قدرت و نفوذ بسيار داشت و متولّى كعبه بود، سفرى به شام كرد و در آن جا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بت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علت پرستش بتها پرسيد،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باران نازل مى‌كنند و به ما يارى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آن‌ها بتى را تقاضاكرد و آن‌ها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هبل را به مكه آورد و در كعبه نصب كرد و مردم را به پرستش آن فرا خواند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نمونه هايى از تحريفات در مناسك حج قبل از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در عصر جاهليت</w:t>
      </w:r>
    </w:p>
    <w:p>
      <w:pPr>
        <w:pStyle w:val="BookText"/>
        <w:rPr/>
      </w:pPr>
      <w:r>
        <w:rPr>
          <w:rFonts w:ascii="IRNazanin" w:hAnsi="IRNazanin" w:eastAsia="IRNazanin"/>
          <w:color w:val="111111"/>
          <w:sz w:val="28"/>
          <w:sz w:val="28"/>
          <w:szCs w:val="28"/>
          <w:rtl w:val="true"/>
          <w:lang w:bidi="fa-IR"/>
        </w:rPr>
        <w:t>در دوران جاهليت، ميقاتى وجود نداشت، وقتى حاجيان به مكه نزديك مى‌رسيدند، سرها را تراشيده، جامهها از تن بيرون ميكردند و بدنهاى خود را ميشستند و پارچههايى بلند به صورت عبا به خود مى‌پيچيدند، آن گاه به طواف مى‌پرداختند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مردم يثرب دركنار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راه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و دركنار دريا بود، محرم مى‌شدند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كافى روايات زيادى نقل شده كه مواقيت معين را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احرام از آن جا را واجب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لِحَاجٍّ وَ لَا لِمُعْتَمِرٍ أَنْ يُحْرِمَ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يَنْبَغِي لأَحَدٍ أَنْ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 محل قرار و وعدگاه عبد است كه خود را براى حضور در دربار معبود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قصد ورود به حرم را دارد، عبور از ميقات، بدون احرام جايز</w:t>
      </w:r>
    </w:p>
    <w:p>
      <w:pPr>
        <w:pStyle w:val="BookText"/>
        <w:rPr/>
      </w:pPr>
      <w:r>
        <w:rPr>
          <w:rFonts w:ascii="IRNazanin" w:hAnsi="IRNazanin" w:eastAsia="IRNazanin"/>
          <w:color w:val="111111"/>
          <w:sz w:val="28"/>
          <w:sz w:val="28"/>
          <w:szCs w:val="28"/>
          <w:rtl w:val="true"/>
          <w:lang w:bidi="fa-IR"/>
        </w:rPr>
        <w:t>نيست؛ همانطوركه قبل ميقات نيز احرام جايز نيست مگر با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مناطق مختلف، ميقاتهايى را وضع و تعيين كرد، با اين كه مردم بعضى از مناطق هنوز مسلمان نشده بودند و يا بنا به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شهرهاى رسمى و معروف عراق به وجود نيامده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وَقَّتَ لأَهْلِ الْعِرَاقِ وَ لَمْ يَكُنْ يَو</w:t>
      </w:r>
    </w:p>
    <w:p>
      <w:pPr>
        <w:pStyle w:val="BookText"/>
        <w:rPr/>
      </w:pPr>
      <w:r>
        <w:rPr>
          <w:rFonts w:ascii="Amiri" w:hAnsi="Amiri" w:eastAsia="Amiri" w:cs="Amiri"/>
          <w:color w:val="111111"/>
          <w:sz w:val="28"/>
          <w:sz w:val="28"/>
          <w:szCs w:val="28"/>
          <w:rtl w:val="true"/>
          <w:lang w:bidi="ar-SA"/>
        </w:rPr>
        <w:t>مَئِذٍ عِرَاقٌ</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 وَقَّتَ لأَهْلِ الْمَغْرِبِ الْجُحْفَةَ، وَ هِيَ عِنْدَنَا مَكْتُوبَةٌ مَهْيَعَةُ، وَ وَقَّتَ لأَهْلِ الْيَمَنِ يَلَمْلَمَ، وَ وَقَّتَ لأَهْلِ الطَّائِفِ قَرْنَ الْمَنَازِلِ وَ وَقَّتَ لأَهْلِ نَجْدٍ الْعَقِيقَ وَ مَا أَنْجَدَتْ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ميقات احرام براى كسانى قرار داده شد كه قصد ورود به حرم را دارند تا كرامت حرم كه به وسيله مسجد الحرام حاصل شده و آن كرامت نيز به وسيله كعبه پديد آمده، حفظ شود؛ زيرا احرام در ميقات براى ورود به حرم، مانند نماز تحيت مسجد است كه براى حفظ كرامت مسجد قرار داده شده، با اين تفاوت كه تحيت مسجد مستحب است، ولى احرام واجب</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احرام در عصر جاهليت</w:t>
      </w:r>
    </w:p>
    <w:p>
      <w:pPr>
        <w:pStyle w:val="BookText"/>
        <w:rPr/>
      </w:pPr>
      <w:r>
        <w:rPr>
          <w:rFonts w:ascii="IRNazanin" w:hAnsi="IRNazanin" w:eastAsia="IRNazanin"/>
          <w:color w:val="111111"/>
          <w:sz w:val="28"/>
          <w:sz w:val="28"/>
          <w:szCs w:val="28"/>
          <w:rtl w:val="true"/>
          <w:lang w:bidi="fa-IR"/>
        </w:rPr>
        <w:t>در دوران جاهليت، طواف با لباسى خاص انجام ميشد و آن، از سوى اهالى مكه تأمين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احرام را از عادات عرب مى‌شمارد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دوره جاهليت مردم مى‌پنداشتند طواف خانه خدا بايد در لباسى باشد كه پاك است و از قريش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قريش به كسى لباس احرام نميداد، او ناگزير بايد برهنه طواف ميكرد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عقيدهاى برآن بود كه لباس احرام بايد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قريش پس از آنكه زعامت كعبه و رياست مكه را از چنگ خزاعه و يمنى‌ها درآوردند، خود همهكاره شده، كم كم با ايجاد بدعت‌ها و جعل احكام، براى خود امتيازاتى قائل شدند؛ از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اسماعيل و اهل حرم و نگهبانان و متولّيان كعبه و ساكنان مكه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قبايل عرب مقام و منزلت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اعمال و مناسك حج ما با ديگران تفاوت داشته باشد؛ از جمله تفاوتها اين بودكه بايد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باشد كه بعدها به لباس حُمس شهرت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حُمس، به ضمّ حا و سكون ميم، جمع احمس است؛ به معناى شدت، تفاخر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آن لباس خاص را نداشت و با لباسهاى ديگرى طواف مى‌كرد، بايد به طور حتم پس از پايان طواف آن لباس‌ها را دور مى‌انداخت، نه خود از آن استفاده مى‌كرد 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ثياب لَقَى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لباس حمس نداشت يا نميتوانست تهيه كند و يا نميخواست از لباس خود صرف نظر كند، بايد برهنه طواف مى‌كرد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قبايل مختلف عرب، براى اينكه آن‌ها نيز از طبقه ممتاز باشند و با بقيه مردم فرق كنند، به عناوين مختلف سعى ميكردند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بزنند، يا فاميل وهمپيوند قريش محسوب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با گذشت چند سال، اكثر قبايل بت پرستكه برخى از مناسك حج را آميخته با بت‌پرستى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همين ماجرا است كه اكثر افراد مرد و زن چون لباس مخصوص حمس نداشتند و از سويى نميخواستند لباسهاى خود را به دور بيندازند و نيز طبع پرهوس زنان و مردان جوان كه مايل بودند پيكر</w:t>
      </w:r>
    </w:p>
    <w:p>
      <w:pPr>
        <w:pStyle w:val="BookText"/>
        <w:rPr/>
      </w:pPr>
      <w:r>
        <w:rPr>
          <w:rFonts w:ascii="Amiri" w:hAnsi="Amiri" w:eastAsia="Amiri" w:cs="Amiri"/>
          <w:color w:val="111111"/>
          <w:sz w:val="28"/>
          <w:sz w:val="28"/>
          <w:szCs w:val="28"/>
          <w:rtl w:val="true"/>
          <w:lang w:bidi="ar-SA"/>
        </w:rPr>
        <w:t>عريان خود را به منظور تحريك شهوت جنسى مخالف نشان دهند، برهنه و لخت مادرزاد طواف مى‌كردند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استاد رشيد جميل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در عصر جاهليت سه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آنان كعبه را عريان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طايفهاى ديگر با لباس شخصى طواف مى‌كردند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سوم كسانى بودند كه در طواف رسمى ميانه داشتند؛ به اين معنا كه احرام را چون حل بهجا مى‌آوردند و عريان طواف نميكردند و از حُمس لباس به عاريه نميگرفتند و از در خانه‌ها داخل مى‌شدند و بدعت زنده به گور كردن دختران را نيز نداشتند و در وقوف عرفه چون حلّ شركت مى‌كردند و خلاصه مانند حل حج مى‌گزاردند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 احراميكه در عصر جاهليت رسميت داشت، برخلاف فلسفه تشريع احرام آيين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احرام، يك رنگ شدن از رنگ‌ها و نشانه‌ها و يكى شدن از تعدّدها و مَحرم حريم معبود يكتا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افكندن لباس ظاهر كه منشأ اشتباه و التباس است و پوشيدن جامه بى‌نشان، يك رنگ كه نمايشگر جامه روح مطهّر كه حاوى ايمان و اعتقاد و اخلاق پاك و برائت از هر نوع دوگانگى است،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تلبيه در عصر جاهليت</w:t>
      </w:r>
    </w:p>
    <w:p>
      <w:pPr>
        <w:pStyle w:val="BookText"/>
        <w:rPr/>
      </w:pPr>
      <w:r>
        <w:rPr>
          <w:rFonts w:ascii="IRNazanin" w:hAnsi="IRNazanin" w:eastAsia="IRNazanin"/>
          <w:color w:val="111111"/>
          <w:sz w:val="28"/>
          <w:sz w:val="28"/>
          <w:szCs w:val="28"/>
          <w:rtl w:val="true"/>
          <w:lang w:bidi="fa-IR"/>
        </w:rPr>
        <w:t>هر يك از قبايل عرب، ذكر تلبيه خاص داشت؛ مثلا قبيله نزار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إلَّا شَرِيكَ هُوَ لَك، تَمْلِكُهُ وَمَا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در ضمن تلبيه، يگانه مى‌شمردند، ولى شريك مى‌كردند با او خدايان خويش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عنوان حج بيرون مى‌رفتند، دو غلام سياه از غلامانشان را جلو مى‌انداختند و آن دو پيشاپيش سواران ايشان بودند و در تلبيه مى‌گفتند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عك</w:t>
      </w:r>
    </w:p>
    <w:p>
      <w:pPr>
        <w:pStyle w:val="BookText"/>
        <w:rPr/>
      </w:pPr>
      <w:r>
        <w:rPr>
          <w:rFonts w:ascii="Amiri" w:hAnsi="Amiri" w:eastAsia="Amiri" w:cs="Amiri"/>
          <w:color w:val="111111"/>
          <w:sz w:val="28"/>
          <w:sz w:val="28"/>
          <w:szCs w:val="28"/>
          <w:rtl w:val="true"/>
          <w:lang w:bidi="ar-SA"/>
        </w:rPr>
        <w:t>إليك عانية، عبادك اليمانية، كيما نحج</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عك، با رنج به سوى تو روى آوردهاند، آنان بندگان يمنى تو هستند تا دوباره حج بگزاريم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هر قبيلهاى براى خود تلبيهاى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يعقوبى، پيدايش اقسام تلبيه در طول تاريخ، از اينجا ناشى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كوه مروه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كردند و چون اعراب براى زيارت خانه مى‌آمدند و اين بت‌ها را مى‌ديدند، از قريش و خزاعه جويا مى‌شدند و آن‌ها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پرستش مى‌كنيم تا ما را به خدا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 كه آن‌ها را ديدند، بتهايى گرفتند و هر قبيله براى خود بتى قرار داد و اين بت‌ها را عبادت مى‌كردند تا به گمان خود به خدا نزديك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طايفه كلب بن وبره و چند طايفه از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در دومه</w:t>
      </w:r>
    </w:p>
    <w:p>
      <w:pPr>
        <w:pStyle w:val="BookText"/>
        <w:rPr/>
      </w:pPr>
      <w:r>
        <w:rPr>
          <w:rFonts w:ascii="Amiri" w:hAnsi="Amiri" w:eastAsia="Amiri" w:cs="Amiri"/>
          <w:color w:val="111111"/>
          <w:sz w:val="28"/>
          <w:sz w:val="28"/>
          <w:szCs w:val="28"/>
          <w:rtl w:val="true"/>
          <w:lang w:bidi="ar-SA"/>
        </w:rPr>
        <w:t>الجندل نصب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قبيلههاى حمير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هند و بجيله و خثم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حبس نصب شده بود، و براى ربيعه و أياد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ذوالكعبات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سنداد عراق، و براى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طائف نصب شده بود، و براى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فدك در كنار دريا نصب شده بود و براى دوس بتى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بنى بكر بن كنانه را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قومى از عذره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أزدن را بتى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عرب هرگاه مى‌خواستند به زيارت كعبه بروند، افراد هرقبيله نزد بت خود مى‌ايستادند و نزد آن نيايش مى‌كردند، سپس تا ورودى مكه تلبيه مى‌گفتند و تلبيههاى ايشان مختلف بود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اعراب قبل از اسلام، هنگام طواف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يَا 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 عبارت به اين شكل تغيير يافت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در اسلام، زارى و عجز و لابه به درگاه خداى واحد و بانگى خيره كننده بر ضدّ هر نوع شرك جلى و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غير خداى سبحان ظهورى نميماند تا كسى بدو پناه برد و قدرتى براى غير خداى سبحان نيست تا كسى به آن چنگ زند، بلكه در آن جا ولايت مطلقه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لبيك ويژه خود، چه كوتاه و آهسته و چه بلند و آشكار، طرد كننده هر جاهليتى است كه بوده و هست و درهم شكننده هر بت جاهلى است كه تراشيده مى‌شود و كوبنده هرگونه باطل قديم وجديد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شفابخش دل‌ها از بيماريهاى شرك آلود؛ همچون ريا و هوا و بخل و خودپسندى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تلبيه اسلام، روح توحيد و يكتاپرستى حاكم است كه مسلمانان پس از احرام آن را اعلام مى‌كنند و هر نوع شرك و دوگانگى را طرد مى‌سازند و در واقع نوعى برائت و تبرّى جستن است از هر چه غير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در عصر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جاهليت، مردم پيرامون كعبه طواف مى‌كردند اما عبادت آن‌ها سوت كشيدن و كف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نماز خود اظهار نظر كنند، نمازشان جز سوت كشيدن و كف زدن گرد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اين كردار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و شكنجه را به آنچه انكار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كنار كعبه به زمزمه و نماز بايستند، سوت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تكبير بگويند، كف مى‌زنند؛ زيرا تكبير و زمزمه شرك آلود بيان انسانى نيست بلكه صفير و سوت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نيايش درحين طواف، مكاء و تصديه بود؛ مكاء به معناى صيفركشيدن و سوت</w:t>
      </w:r>
    </w:p>
    <w:p>
      <w:pPr>
        <w:pStyle w:val="BookText"/>
        <w:rPr/>
      </w:pPr>
      <w:r>
        <w:rPr>
          <w:rFonts w:ascii="Amiri" w:hAnsi="Amiri" w:eastAsia="Amiri" w:cs="Amiri"/>
          <w:color w:val="111111"/>
          <w:sz w:val="28"/>
          <w:sz w:val="28"/>
          <w:szCs w:val="28"/>
          <w:rtl w:val="true"/>
          <w:lang w:bidi="ar-SA"/>
        </w:rPr>
        <w:t>زدن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 نام مرغى است كه آوازش صفيرى طولانى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تصديه نيز كف زدن و غوغا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جاهلى وقتى به صد قدمى كعبه مى‌رسيد، به مكاء و تصديه آغاز كرده و همچنان ادامه مى‌داد تا در گرد خانه كعبه طواف آن‌ها پايان پذيرد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قريش در ضمن طواف كعبه سرودى داشتند كه هشام كلبى آن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قريش تطوف بالكعبة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والعزّي ومناة الثالثة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الغرانيق العلي وإنّ شفاعتهنّ لترتجي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بنات‌الله عزّ وجلّ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يشفعن إليه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ضمن طواف كعبه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عزّى و به منات سوّمين آنان كه آن‌ها كلنگهاى عالم بالا هستند و شفاعت آن‌ها مايه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كسانيكه با اسرار حج آشنا نيستند، پيرامون كعبهاى طواف مى‌كنند كه مشركان هم در جاهليت آنگاه كه بتكده بود، زياد طواف كردهاند و پس از آن نيز افراد تبهكار برگرد آن بسيار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زائرى كه توجهى به سرّ طواف ندارد، ممكن است حتى در آن حال مرتكب معصيت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و مروه در عصر جاهليت</w:t>
      </w:r>
    </w:p>
    <w:p>
      <w:pPr>
        <w:pStyle w:val="BookText"/>
        <w:rPr/>
      </w:pPr>
      <w:r>
        <w:rPr>
          <w:rFonts w:ascii="Amiri" w:hAnsi="Amiri" w:eastAsia="Amiri" w:cs="Amiri"/>
          <w:color w:val="111111"/>
          <w:sz w:val="28"/>
          <w:sz w:val="28"/>
          <w:szCs w:val="28"/>
          <w:rtl w:val="true"/>
          <w:lang w:bidi="ar-SA"/>
        </w:rPr>
        <w:t>قبل از ظهور اسلام سعى ميان صفا و مروه جزو مناسك حج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تنها مردم يثرب كه در كنار بت منات محرم مى‌شدند، فاصله بين صفا و مروه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مى‌بايست هفت بار سعى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نميكردند</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ولى قبيله جُرهم دو مجسّمه سنگى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كوه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كوه مروه نهاده بودند و اعراب جاهليت معتقد بودند كه اين دو مجسمه مرد و زن بدكارهاى بودهاند و روزى درون كعبه مرتكب عمل فجور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به صورت سنگ مسخ كرده و اين دو مسجمه را براى عبرت مردم و انتقام الهى بر فراز كوههاى صفا و مروه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اين دو مجسمه سنگى در رديف معبودان قرار گرفت و اعراب زمان جاهليت هنگام سعى به هر يك از اين دو كوه كه مى‌رسيدند به عنوان تيمّن و تبرّك مسح مى‌كردند و قربانيهايى را پيش آن دو بت ذبح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پرهيز از سعى بين صفا و مروه، بهگونهاى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القضاء شرط كرد كه اين دو بت را از بالاى دو كوه صفا و مروه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بتپرستان هنگام مناسك و مراسم حج و عمره مسلمانان، آن دو را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تا زمان فتح مكه در سال هشتم هجرى ادامه داشت و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بت را شكستند و در عين حال مسلمانان از سعى ميان صفا و مروه اكراه داشتند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مسلمانان صدر اسلام، با اين استدلال كه چون بالاى اين دو كوه قبلًا بت بوده و پس از آن هم بت نصب مى‌كنند، من سعى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الْبَيْتَ أَوِ اعْتَمَرَ فَلا جُناحَ عَلَيْهِ أَنْ يَطَّوَّفَ بِهِمَا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براى رفع اين اكراه نازل شد و سپس مسلمين به امر پروردگار اين عمل عبادى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همچون ساير اماكن و مناسك حج جزو علائم عبادى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ميان صفا و مروه در اسلام با نيت خالص براى خداوند و نفى هرگونه شرك و بت پرستى و هدفى خاص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زائر آنگاه كه رو به جانب صفا دارد اين است كه خود را تصفيه كرده، از صفاى الهى برخوردار شود و وقتى كه به سوى مروه مى‌رود، سعى مى‌كند مروت و مردانگى به دست آورد، زيرا مروه رمز مروت و مردانگى و صفا نشانه تصفيه و تهذيب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رسيدن به آب، در سعى خود، هفت بار از صفا به مروه رفت و از مروه به صفا آمد و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بِالْبَوَادِي مِنْ أَنِيس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لب داشت تا آبى براى نوزادش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اسكان و ترك همسر و فرزندش در سرزمين حجاز و نيز سوز و نيايش مادرانه هاجر، از زير پاى اسماعيل چشمه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و همچنان پس از گذشت هزاران سال مى‌جوشد، شايد سرّ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به صفا برسد و به مروت و مردانگى بار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جوانمرد دست به سوى كار ذليلانه دراز نميكند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رفتن به عرفه در عصر جاهليت</w:t>
      </w:r>
    </w:p>
    <w:p>
      <w:pPr>
        <w:pStyle w:val="BookText"/>
        <w:rPr/>
      </w:pPr>
      <w:r>
        <w:rPr>
          <w:rFonts w:ascii="IRNazanin" w:hAnsi="IRNazanin" w:eastAsia="IRNazanin"/>
          <w:color w:val="111111"/>
          <w:sz w:val="28"/>
          <w:sz w:val="28"/>
          <w:szCs w:val="28"/>
          <w:rtl w:val="true"/>
          <w:lang w:bidi="fa-IR"/>
        </w:rPr>
        <w:t>وقوف در عرفات و افاضه به مشعر الحرام، مخصوص غير اهل حرم بود و قريش و طوايف مجاور حرم يا وابستگان به قريش از اين وقوف و افاضه معاف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قبيلهاى در عرفه موقفى خاص داشت كه اكنون جز نام چند موضع بر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صفوف حاجيان در اسلام، بى‌هيچ امتياز و موضعى خاص سبب شد تا اسامى آن مواضع از ياد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روزگار جاهليت، از ساعات اوليه روز نهم ذى حجّه، نزديك غروب خورشيد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كسانى كه قصد تجارت داشتند، در ماه ذى قعده در بازار عُكاظ گرد مى‌آمدند و به مدت بيست روز به خريد و فروش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انقضاى اين ايام، روانه بازار مَجَنّه مى‌شدند و تا پايان ماه در آن جا به داد و ستد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ذى حجه پديدار مى‌شد، به ذى المجاز مى‌رفتند و هشت روز نيز در آن جا به داد و ستد مشغول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منادى بانگ بر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بِالماءِ لأَنَّهُ لَا مَاءَ بِعَرَفَةَ وَلَا بِمُزْدَلِفَة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به اندازه برگيريد كه در عرَفه و مُزدلفه آبى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 را به همين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ترويه، موسم بازارهاى حج جاهلى پايان مى‌يافت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در روز نهم ذى حجه وارد عرفه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نقل جاحظ، لباس خاص حج بر تن مى‌كردند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سيماء أهل الحرم إذا خرجوا من الحرم إلي الحلّ في غير الأشهر الحرم أن يتقلّدوا القلائد ويعلّقوا عليهم العلائق و إذا أوذم أحدهم الحجّ تزيا بزيّ الحاج</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چهره اهل حرم، هنگاميكه در غير ماههاى حرام، از احرام بيرون مى‌آمدند، آنسان بود كه بر خود گردن آويز مى‌افكندند و كمربند مى‌بستند، ولى هرگاه حج بر يكى از آنان واجب مى‌شد، خود را به لباس حاج مى‌آراست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مشركانى كه در عرفه وقوف مى‌كردند برخلاف سنت ابراهيمى، پيش از غروب خورشيد، از عرفات به سوى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مى‌كردند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بطلان اين روش ضدّ ابراهيمى، پس از غروب خورشيد از عرفات كوچ كرد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قبيله قريش در دوران جاهلى و آغاز اسلام، در عرفات وقوف نميكردند؛ زيرا معتقد بودند كه اهل حرم هستند و بايد بر خلاف ساير مردم در داخل حرف وقوف نمايند، ولى خداوند فرمان داد همه بايد در عرفات وقوف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كه خود از قريش بود در عرفات، وقوف و از آن جا به مزدلفه كوچ‌كرد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اهميت وقوف در عرفات تا آن جا است كه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عَرَفَات</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مشعر در عصر جاهليت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پرسشى كه معاويه بن عمّار از آن جناب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وقتى مى‌خواستند از مشعر خارج شوند، صبر مى‌كردند تا خورشيد از كوه ثبير نمايان شود، سپس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ثبير طلوع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اسب‌ها و شتران را سريع مى‌تاختند،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آن‌ها با آرامى و سنگينى، در حالى كه زبان‌شان به ذكر مشغول بود، از مشعر 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وقوف از طلوع فجر است تا طلوع آفتاب روز عيد قربان در مشعر الحرام و اين وقوف عبادتى است كه در آن نيت با شرايطش واجب است پس بايد نيت نمايد وقوف بين الطلوع فجر تا طلوع آفتاب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در عصر جاهليت</w:t>
      </w:r>
    </w:p>
    <w:p>
      <w:pPr>
        <w:pStyle w:val="BookText"/>
        <w:rPr/>
      </w:pPr>
      <w:r>
        <w:rPr>
          <w:rFonts w:ascii="Amiri" w:hAnsi="Amiri" w:eastAsia="Amiri" w:cs="Amiri"/>
          <w:color w:val="111111"/>
          <w:sz w:val="28"/>
          <w:sz w:val="28"/>
          <w:szCs w:val="28"/>
          <w:rtl w:val="true"/>
          <w:lang w:bidi="ar-SA"/>
        </w:rPr>
        <w:t>منا، در عصر جاهليت مكان مقدسى بود و بتكدهاى براى بتهاى مشركان در آن احداث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اسلام، اعراب جاهليت پس از فراغت از اعمال حج در منا گرد هم مى‌آمدند و به ذكر مفاخر قومى و ويژگيهاى نژادى مى‌پرداختند و از نيكان و تبار خود با نظم و نثر و با تكيه بر ارزشهاى جاهلى؛ مانند زيادى ثروت و فرزند و عشيره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ميكردند و از قدرت و آمادگى قبيله خود در جنگ و دفاع و غارتگرى ميگفتند و بر آن مى‌باليدند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اين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را از آن جهت منا خواندند كه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عَلَي رَبِّكَ مَا شِئْتَ</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از خدا مى‌خواهى 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خداوند خواست به جاى ذبح فرزندش، قوچى را بفرستد تا به عنوان فديه اسماعيل، آن را ذبح كند و خداوند آرزوى او را برآورد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 در عصر جاهليت</w:t>
      </w:r>
    </w:p>
    <w:p>
      <w:pPr>
        <w:pStyle w:val="BookText"/>
        <w:rPr/>
      </w:pPr>
      <w:r>
        <w:rPr>
          <w:rFonts w:ascii="IRNazanin" w:hAnsi="IRNazanin" w:eastAsia="IRNazanin"/>
          <w:color w:val="111111"/>
          <w:sz w:val="28"/>
          <w:sz w:val="28"/>
          <w:szCs w:val="28"/>
          <w:rtl w:val="true"/>
          <w:lang w:bidi="fa-IR"/>
        </w:rPr>
        <w:t xml:space="preserve">در عصر جاهليت، قربانى نه تنها از پليدى شرك مبرا نبود، بلكه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مشركان، با شرك آميخته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جاهليت و سران قبايل به مكه مى‌آمدند و شتر و گاو و گوسفند براى بتها قربانى مى‌كردند و هنگام ذبح قربانى، نام بت‌ها را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بت پرستان عصر جاهليت خونهاى حيوانات قربانى را بر سر و روى بتها مى‌ريختند و منظرههاى بسيار زشت و پليد و تنفرآميز ايجاد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اسلام خط بطلان بر اين سنت كشيده شد و قربانى فقط در روز عيد قربان، آن هم تنها براى خدا و به قصد قربت و به عنوان عبادت تشريع شد و آن در راه منفعت فقرا و انفاق به كار مى‌رود؛ چنانكه در قرآن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عَلي ما رَزَقَهُمْ مِنْ بَهيمَةِ الأَنْعامِ فَإِلهُكُمْ إِلهٌ واحِدٌ فَلَهُ أَسْلِمُوا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قربانى قرار داديم تا ياد كنند نام خدا را از آنچه روزى داده شد به ايشان از 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شما يكى است تسليم و مطيع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مائده، ممكن است اشاره به جملههايى باشد كه در ذيل آيه، راجع به تحريم قربانيانى آمده كه براى بت‌ها ذبح مى‌كردند؛ زيرا مى‌دانيم حلال بودن حيوان تنها در صورتى است كه به هنگام ذبح آن‌ها نام خدا گفته شود، نه نام بت‌ها و نه هيچ نام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قربانى به خدا ميرسد، تقوا و تبرّى از شرك و بت پرستى انسان است، نه گوشت و خون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قربانى از نظر اسلام تنها بهره‌بردارى از گوشت آن نيست، بلكه امر مهم‌تر اين است كه از شعائر الهى و يكتاپرستى به وسيله قربانى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نمودار معنايى مقدس و بزرگ است كه بنده در مقابل پروردگار مهربان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و گران‌بهاترين سرمايه خود را كه حيات است، در راه بندگى تو تسليم ميكنم و اين حيات موجود زنده را كه در اختيار است، به نمايندگى از حيات خود قرار ميدهم؛ همانند اسماعيل كه از سوى تو قوچى به نمايندگى حيات او قربان شد و اين قربانى را تهد امضاى بندگى كامل در درگاه تو مى‌سپارم كه من پيرو بنده تو ابراهيم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قبل از اسلام از خوردن گوشت قربانى اكراه داشتند ولى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را مجاز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تراشيدن در عصر جاهليت</w:t>
      </w:r>
    </w:p>
    <w:p>
      <w:pPr>
        <w:pStyle w:val="BookText"/>
        <w:rPr/>
      </w:pPr>
      <w:r>
        <w:rPr>
          <w:rFonts w:ascii="IRNazanin" w:hAnsi="IRNazanin" w:eastAsia="IRNazanin"/>
          <w:color w:val="111111"/>
          <w:sz w:val="28"/>
          <w:sz w:val="28"/>
          <w:szCs w:val="28"/>
          <w:rtl w:val="true"/>
          <w:lang w:bidi="fa-IR"/>
        </w:rPr>
        <w:t xml:space="preserve">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حج، به جاى آنكه در سرزمين منا سر بتراشند، در بازگشت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پاى بت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در كنار دريا قرار داشت، سر مى‌تراشيدند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اسلام، سر تراشيدن يا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منا، پس از قربانى انجام گيرد؛ آن هم به قصد قربت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انحرافات در ارتباط با حج در عصر جاهليت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موروثى شدن بعضى از مناصب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سَياره، عُمَليه بن اعزل بن خالد عَدوانى، از شخصيتهاى اواخر عصر جاهليت بود و سال‌ها سرپرستى حجاج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سرپرستى حركت حجاج از مزدلفه به منا از مناصب موسم حج بود كه موروثى در خاندان عدوان، دست به دست مى‌شد و آخرين ايشان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منصب را بر عهده داشت، شعبه عميله بن اعزل بود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امتيازاتيكه قريش براى خود به عنوان قبيله برتر قائل بود، آب رسانى به حاجيان از آب زمزم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منصب را براى خود يك افتخار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چون از قبيله قريش نبودند، از ثواب آب دادن بهرهاى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كه آخرين حج خود را انجام داد، امتيازات جاهلى را از ميان برد و سقايت را كه مورد علاقه هر انسان نوع دوستى بود، به عنوان يك فرهنگ عمومى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بنى عباس سقايت را حق خانوادگى خويش مى‌شمردند، قبلهاى بر روى زمزم ساخته بودند كه قرن‌ها برپا بود و پيوسته بازسازى مى‌شد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در دوره سلطنت فهد، سقايت به عنوان يك مقام تشريفاتى قلمداد شد 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وى اختصاص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دارى، پرده دارى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پردهدارى و كليددارى خانه كعبه و ميهمانى دادن به حاجيان، به قبيله قريش اختصاص داشت و اين كارها به عنوان يك امتياز و برترى محسوب ميشد و ديگران از آن‌ها محروم بودند و لياقت اين گونه منصب‌ها را نداشتند؛ چرا كه از قبيله قريش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از زمان 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كليددارى كعبه را از دست قبيله خزاعه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مسؤوليتهاى مختلف مربوط به حج و زيارت و طواف؛ مانند تأمين آب براى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ميهماندارى وپذيرايى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دربانى و پرده دارى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نگهبانى و خدمتگزارى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سران و تيرههاى قريش تقسيم كرد و بدين وسيله براى خود امتياز وپشتوانه مذهبى تأمين كرد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روشن است كه هدف اصلى قريش از اين منصب‌ها، برتريطلبى و امتيازخواهى بود و ديگران را از عمل محروم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احرام را به خود اختصاص داده بودند و در عرفه وقوف نميكردند بلكه از مزدلفه به منا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اين امتيازات لغو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نخوردن غذاى غير اهل حرم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درجاهليت حاجيان ناگزير بايد از غذاى اهل حرم استفاده ميكردند و اين</w:t>
      </w:r>
    </w:p>
    <w:p>
      <w:pPr>
        <w:pStyle w:val="BookText"/>
        <w:rPr/>
      </w:pPr>
      <w:r>
        <w:rPr>
          <w:rFonts w:ascii="Amiri" w:hAnsi="Amiri" w:eastAsia="Amiri" w:cs="Amiri"/>
          <w:color w:val="111111"/>
          <w:sz w:val="28"/>
          <w:sz w:val="28"/>
          <w:szCs w:val="28"/>
          <w:rtl w:val="true"/>
          <w:lang w:bidi="ar-SA"/>
        </w:rPr>
        <w:t>امتيازوافتخارى براى قريش در عصر جاهليت شمرده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اسلام اين محدوديت را برداشت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زيورهايى را كه خدا براى بندگانش پديد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روزيهاى پاكيزه را چه كسى حرام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تحريم چادرهاى غير چرمى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رفتارهاى جاهلى اين بود كه زير چادرهاى غير چرمى نميرفتند و آن را جايز نميشمردند، ولى در اسلام اين تفكر منتفى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اوقات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رسوم جاهليتكه در اسلام نسخگرديد،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تأخير اوقات حج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به معناى به تأخير افكندن؛ يعنى يكى از ماههاى حرام را به تأخير افكنند و به جنگ و غارتگرى بپردازند و احترام آن ماه را رعايت ننمايند و ماه بعد را محترم شمارند و آنرا ماه حرام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ساكنان سرزمين حجاز و مكه، از جمله شعار قوميت و آيين جاهليت آنان التزام به حرمت چهار ماه حرام بوده كه عبارت از ماه رجب، ذى‌قعده، ذيحجه و محرّم است كه از جنگ و خونريزى خود دارى مى‌كردند و حرمت اين چهار ماه در دين حنيف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مشركان آن را به صورت شعار جاهليت در آورده و به احترام چهار ماه ملتزم بودند و چون خوددارى از جنگ و غارت سه ماه متوالى و پى در پى براى آنان دشوار بود، در بعضى از سالها بزرگان قبايل عرب بنا ميگذاشتند كه احترام ماه محرّم را رعايت ننمايند و به جنگ و انتقام بپردازند و در عوض ماه صفر را محترم شمارند و از جنگ خوددارى كنند و آن ماه صفر را از ماههاى حرام قرار دهند و سال ديگر، باز ماه محرم را ماه حرام ميدانستند به منظور اينكه چهار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آيين و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صورت آيين جاهليت بت‌پرستان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 شعار قومى آنان از ميان نرود و نسبت به خصوص ماه محرم ميتوانستند آنرا تغيير داده، ماه غير حرام بشمرند و آنرا به طور كنايه، به نام صفر اول بخوانند؛ يعنى آنرا محترم ندانسته در عوض ماه صفر دوم را محترم شمارند و آنرا ماه حرام قرار دهند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حرام بودن چهار ماه در سال به اين انگيزه بود كه طوايف بتوانند با اطمينان و آرامش خاطر به سفرهاى تجارتى، زيارتى و به اصطلاح حج خود بپردازند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موسم حج از دير زمان، ذيحجه بوده و از سويى به جهت تغيير ماه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فصلى به فصل ديگر براى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ضمن سفر حج، تجارت نيز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ضررهايى داشت، به اين فكر افتادند كه به نوعى اين ضرر و نقصان را جبران كنند، لذا تصميم گرفتند هر سه سال يك بار، ماه صفر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 قرار دهند و در نتيجه موسم حج در همه سال، به وقت معينى برقرار مى‌ماند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نسى‌ء، كه عرب انجام مى‌دادند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تأخير وقت آمده و آن عبارت بود از تأخير بعضى ماههاى حرام به ماه ديگر و بنا به محاسبه ابوريحان بيرونى، اعراب حجاز و مكه از دويست سال پيش از هجرت، در تقويم‌هايشان اين كار را اعمال مى‌كردند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قول ابو معشر بلخى، عرب در هر بيست و چهار سال قمرى، نُه ماه قمرى كبيسه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ممنوع گرديد 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جابجا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فزونى در كفر است كه كافران به وسيله آن گمراه مى‌شوند، آن را يك سال حلال مى‌شمارند و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حرام مى‌دانند، تا با شماره ماههايى كه خدا حرام كرده است موافق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قبل از اين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شماره ماه‌ها نزد خدا، از روزى كه آسمانها و زمين را آفريده،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آيين استوار، پس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ستم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نزول اين آيه هنگامى بود كه ذيحجه در وقت واقعى خود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سرخ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استفاده از تفت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 كردنى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روغن جايز نبوده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امتيازخواهى در نصب 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عصر جاهليت در هر فرصتى به دنبال امتياز و برترى طلبى بودند، حتى در حوزه دين، آنگاه كه كعبه به وسيله سيل تخريب شد و قريش آن را بازسازى كردند، هركسى ميخواست امتياز نصب حجر الأسود را به خود اختصاص دهد تا اينكه اين برترى طلبى و امتياز خواهى به اختلاف كشيده شد و منجر به اين شد هر يك از سران قبايل تشتى پر از خون آوردند و دست خود را در آن فرو بردند و اين كار مانند سوگندى بود كه به موجب آن بايد بجنگند تا پيروز شوند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آن سيل چند سال پيش از بعثت در وادى مكه جارى شد و قسمتى ازكعبه را ويران كرد، سران قريشكه افتخار نگهبانى كعبه را مخصوص خود ميدانستند به تجديد بناى آن پرداختند، در اين كار سران قوم از همه پيشى ميگرفتند و ديگر مردم را اجازه دخالت نميدادند، همين كه خواستند حجر الأسود را در محل مخصوص آن نصب كنند براى بردن اين امتياز در ميان شيوخ كشمكش شد؛ چنانكه نزديك بود جوانها به ميان آيند و دست به شمشير برند و خون يكديگر را در ميان بيتالله الحرام بريزند </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مناسك حج از سنن تمام انبيا، بهويژه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اديان توحيدى به آن توجه داشته و عمل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علل و انگيزهها مختلف بوده و اين علتها موجب شده است كه اين خاستگاه پالايش و تعاليخواه انسانها، در پشت ابرهاى تيره و تارِ تحريف و شرك و كج فهمى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بعثت، كعبه، مركز توحيد، محل نگهدارى بت‌ها و مورد سوء استفاده قبايل امتياز خواه قرارگرفته بود و مناسك آن را طبق اميال و بر اساس منافع خود تغيير داده بودند تا آنجا كه در بعضى از مناسك، جز اسمى از حج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تعطيل كرده بودند و بالاخره روح شرك و نظامهاى قبيلهگرى و سرمايه دارى و جهل و تقليد كوركورانه و شهوت پرستى و تحريف، بر روح توحيد غالب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روح تمام احكام عبادى، به ويژه مناسك حج، تقوا و پاكى از هرگونه شرك و آلودگى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بزرگ پيامبر اسلام، زدودن غبار شرك و انحراف از كالبد اديان ابراهيمى و مبارزه با فرهنگ هاى منحط بود و با آموزش احكام و مناسك حج در آخرين سال عمرش،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بند اسارت جاهليت رهانيد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تمام تلاش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قوانين ناب الهى و فرهنگ سازى بر اساس عقل و فطرت و مبانى اعتقادى بوده است و در اين راه، هيچ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واقعى احكام الهى را بر طبق آياتيكه بر او نازل شده بود، بيان و اجرا كرد تا آنجاكه خداوند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نمودم و تمام نمودم بر شما نعمت خود را و پسنديدم براى شما اسلام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هدايت و رهبرى كه آن حضرت تعيين كرده بود، از مسير خود خارج شد و فرايند مناسك حج همانند ساير اعمال دين براى مسلمين و جهانيان در پرده ابهام و نقصان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نتوانستند ميوه شيرين حج و ساير احكام الهى را بچينند؛ چون اعماليكه آلوده به شرك خفى و جلى باشد، عملى پاك و صالح نبوده و عملكرد مورد نظر را نداشته و صعودى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اجازه داده نشد تا پرهيزكاران اموركعبه را به دست گيرند؛ زيرا عمل پرهيزكاران نتيجه بخش بوده و مورد قبول واقع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بر حاكمان اسلامى است كه گرد و غبار هرگونه شرك خفى و جلى را از دامن حج بزدايند و حج ابراهيمى را به پا دارند؛ همانگونه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دست گرفتن زمام حكومت، در نامهاى به فرماندار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حج را اقامه نمايد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أَقِمْ لِلنَّاسِ الْحَج</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از اين كلام امام مى‌توان استفاده كرد كه از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اقامه نشده و حج جاهلى همچنان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برگزار مى‌شد، بيآنكه اقامه 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يَطُوفُونَ فِي الْجَاهِلِيَّةِ</w:t>
      </w:r>
      <w:r>
        <w:rPr>
          <w:rFonts w:eastAsia="Amiri" w:cs="Amiri" w:ascii="Amiri" w:hAnsi="Amiri"/>
          <w:color w:val="111111"/>
          <w:sz w:val="28"/>
          <w:szCs w:val="28"/>
          <w:rtl w:val="true"/>
          <w:lang w:bidi="ar-SA"/>
        </w:rPr>
        <w:t>».</w:t>
      </w:r>
      <w:bookmarkStart w:id="31" w:name="pg12599_106162"/>
    </w:p>
    <w:p>
      <w:pPr>
        <w:pStyle w:val="Heading2"/>
        <w:numPr>
          <w:ilvl w:val="1"/>
          <w:numId w:val="1"/>
        </w:numPr>
        <w:rPr/>
      </w:pPr>
      <w:bookmarkStart w:id="32" w:name="__RefHeading___Toc2000717_77815467"/>
      <w:bookmarkStart w:id="33" w:name="_Toc12"/>
      <w:bookmarkEnd w:id="31"/>
      <w:bookmarkEnd w:id="32"/>
      <w:r>
        <w:rPr>
          <w:rtl w:val="true"/>
        </w:rPr>
        <w:t>اماكن و آثار</w:t>
      </w:r>
      <w:bookmarkEnd w:id="33"/>
    </w:p>
    <w:p>
      <w:pPr>
        <w:pStyle w:val="Heading3"/>
        <w:numPr>
          <w:ilvl w:val="2"/>
          <w:numId w:val="1"/>
        </w:numPr>
        <w:rPr/>
      </w:pPr>
      <w:bookmarkStart w:id="34" w:name="__RefHeading___Toc2000719_77815467"/>
      <w:bookmarkStart w:id="35" w:name="_Toc13"/>
      <w:bookmarkEnd w:id="34"/>
      <w:r>
        <w:rPr>
          <w:rtl w:val="true"/>
        </w:rPr>
        <w:t>فدك، صدقه نيست‌</w:t>
      </w:r>
      <w:bookmarkEnd w:id="35"/>
    </w:p>
    <w:p>
      <w:pPr>
        <w:pStyle w:val="BookText"/>
        <w:rPr/>
      </w:pPr>
      <w:r>
        <w:rPr>
          <w:rFonts w:ascii="Amiri" w:hAnsi="Amiri" w:eastAsia="Amiri" w:cs="Amiri"/>
          <w:color w:val="111111"/>
          <w:sz w:val="28"/>
          <w:sz w:val="28"/>
          <w:szCs w:val="28"/>
          <w:rtl w:val="true"/>
          <w:lang w:bidi="ar-SA"/>
        </w:rPr>
        <w:t>آيت الله عبد الله جوادى آملى</w:t>
      </w:r>
    </w:p>
    <w:p>
      <w:pPr>
        <w:pStyle w:val="BookText"/>
        <w:rPr/>
      </w:pPr>
      <w:r>
        <w:rPr>
          <w:rFonts w:ascii="IRNazanin" w:hAnsi="IRNazanin" w:eastAsia="IRNazanin"/>
          <w:color w:val="111111"/>
          <w:sz w:val="28"/>
          <w:sz w:val="28"/>
          <w:szCs w:val="28"/>
          <w:rtl w:val="true"/>
          <w:lang w:bidi="fa-IR"/>
        </w:rPr>
        <w:t>حضرت آيت الله 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درس تفسير روز يك شنبه،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شبهه‌اى در مورد فدك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يَرِثُني وَ يَرِثُ مِنْ آلِ يَعْقُوب</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با مطرح كردن حديثى كه با آن، به صدقه بودنِ فدك و در نتيجه به ارث نرسيدن آن به حضرت طاهره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شده، اين حديث را جعلى دانستند و در ادامه بحث خود، با ارائه ادلّه‌اى، به ردّ اين ادعا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مى‌آيد، متن بيانات معظم له در اين 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آيات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متعدّدى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از ميراث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اقوال سه‌گانه، در غالب كتابهاى تفسيرى،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اينكه نبوّت امر ارثى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ارثى نيست وهيچيك از انبيا نبوّت را از نبى قبل از خود ارث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انبياى ابراهيمى؛ از وجود مبارك حضرت ابراهيم و انبياى بعدى، اينها هركدام بر اساس اعطاى الهى بهنبوّت رسيدهاند، نه اينكه ارث برده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آمده، اين سرِ جاى خود محفوظ است كه عالمان، وارثان انبيا هستند، براى اينكه انبيا معلّم كتاب و حكمت‌اند و علما هم علم و حكمت را از انبيا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اختصاص به هيچ پيغمبرى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مسأله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سوم است، اختصاص به ما شيعيان ندارد، عدّه‌اى از اهل سنّت و از قدما و از اصحاب، مانند ابن‌عباس و ديگران هم اين ارث را ارثِ مال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كه اين ارث، ارث مال است يا غير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را مرحوم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دركافى نقل مى‌كند كه انبيا درهم و دينار را به ارث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علم را به ارث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كه مرحوم كلينى نقل كرده حق است؛ يعنى بناى انبيا بر اين نيست كه مال جمع كنند و آن را به ديگرى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محور نزاع بين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ذيل است كه جعل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آنها نقلكردهاند سند ندارد و جعلى است و در جوامع روايى معتبر نيامده، دركتاب شريف كافى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جعل كردهاند تا بگويند فدك و امثال فدك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صدقه عمومى شد، به بيت‌المال مى‌رسد، وقتى بيت‌المال شد به حاكم وقت منتقل مى‌شود و همين كار را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اين روايت</w:t>
      </w:r>
    </w:p>
    <w:p>
      <w:pPr>
        <w:pStyle w:val="BookText"/>
        <w:rPr/>
      </w:pPr>
      <w:r>
        <w:rPr>
          <w:rFonts w:ascii="Amiri" w:hAnsi="Amiri" w:eastAsia="Amiri" w:cs="Amiri"/>
          <w:color w:val="111111"/>
          <w:sz w:val="28"/>
          <w:sz w:val="28"/>
          <w:szCs w:val="28"/>
          <w:rtl w:val="true"/>
          <w:lang w:bidi="ar-SA"/>
        </w:rPr>
        <w:t>درست است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متن اين روايت به همين جمله ختم مى‌شود كه مرحوم كلينى در كافى نقل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لَمْ يُوَرِّثُوا دِينَاراً وَ لَا دِرْهَماً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اينها علم را ارث مى‌گذارند؛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وَرَّثُوا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جوامع روايى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حجّيت روايت؛ چه معارض داشته باشد و چه نداشته باشد، اولًا و بالذّات بايد بر كتاب خدا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طايفه روايات هست كه هر دو را مرحوم كلينى نقل كرده، بزرگان ديگر هم در جوامع روايى ما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طايفه مربوط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علاجيه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كتابهاى اصولى فراوان مطرح است كه اگر دو خبر متعارض بودند؛ چه كنيم؟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كِتَابَ اللَّهِ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مى‌شود حجّت،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خَالَفَ كِتَابَ اللَّهِ فَاضرِبُوهُ عَلَي الجِدَارِ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مانند آن، اينها به عنوان نصوص علاجيه است؛ يعنى روايتهاييكه معارض هم هستند، معيار حجّت و لا حجّت يا ترجيح احدى‌الحجّتين، عرض بر 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ديگر، رواياتى است كه مطلق است؛ چه معارض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آله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ما حديث جعل مى‌كنند، ولى به نام خدا آيه قرآن را نمى‌توانند جعل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ستكثر عَلَيّ القالَة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 روايات جعلى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روايتى كه از ما به شما رسيد، بر كتاب خدا عرضه كنيد، اگر مطابق با كتاب خدا نبود و مخالف كتاب خدا بود، اين حجّت نيست و حرف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غريق رحمت كند مرحوم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روايت، معلوم مى‌شود چيزهايى را به نام پيغمبر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عَلَيّ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 xml:space="preserve">ا صادر شده و يا نشده، اگر صادر شده و پيغمبر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 دروغ جعل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احاديث موضوع داريم و اگر اين روايت صادر نشده باشد، همين دليل بر جعل است، براى اينكه همين را از پيغمبر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چه صادر شده باشد، چه صادر نشده باشد، مضمونش حق است؛ يعنى معلوم مى‌شود كه به نام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جعل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روايتى چه معارض داشته باشد چه معارض نداشته باشد، بايد بر قرآن كريم عرضه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اول ما بايد خطوط كلى قرآن را ارزيابى كنيم، بعد روايت را بر قرآن عرضه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آيات قرآن را بررسى مى‌كنيم، مى‌بينيم عموماتى دارد، اطلاقاتى دارد و خصوصياتى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عموم و اطلاقش شامل انبيا و غير انبيا مى‌شود، هم آن‌چه مخصوص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اطلاقات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مسأله جهاد، از مسأله حج، از مسائل امر به معروف و نهى از منكر، همه تكاليف شامل انبيا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احكام مختصّه هم دارند؛ نظير وجوب نماز شب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از عمومات مسأله ارث را تبيين مى‌كند و شامل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مشمولاند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سوره مباركه 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أَوْلَي بِبَعْضٍ</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كه طبقات ارث را تبيين مى‌كند، شامل انبيا 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درباره خصوص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IRNazanin" w:hAnsi="IRNazanin" w:eastAsia="IRNazanin"/>
          <w:color w:val="111111"/>
          <w:sz w:val="28"/>
          <w:sz w:val="28"/>
          <w:szCs w:val="28"/>
          <w:rtl w:val="true"/>
          <w:lang w:bidi="fa-IR"/>
        </w:rPr>
        <w:t>ظاهرش، 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عرفاً گفتند ارث،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ارث برد، فلان كس وارث است؛ يعنى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مى‌شود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وارث علم فلان كس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حكمت فلان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معالقرينه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قرينه مى‌شود ارث را در مسائل علم و حكمت مطرحكرد؛ ولى بى‌قرينه، همان مسأله ارث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اينگونه است، در عرف اينگونه است و اعتبار عقلا هم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چهار دليل نشان مى‌دهد كه انبيا همانند افراد ديگر مشمول اين عموم و اطلاقات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استدلال صدّيقه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مهاجر و انصار با اطّلاع وجود مبارك امام زمانش يعنى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باخبر بود كه وجود مبارك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دارند احتجاج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اين خطبه را حفظ كرد و نقل كرد 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خطبه را حفظ كرده بود و براى ديگران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رُوات اين خطبه 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شما ملاحظه بفرماييد اين خطبه نورانى حضرت، از چند بخش تشكيل مى‌شود و از چند جهت حضرت استدلال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 و توحيد الهى و وحى و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ارث مى‌رسند كه خطاب به مهاجر و انصار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 أَ أُغْلَبُ عَلَى إِرْثِي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أَ فِي كِتَابِ اللَّهِ أَنْ تَرِثَ أَبَاكَ وَ لَا أَرِثَ أَبِي؟</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قرآن آمده كه تو ارث مى‌برى ولى من از پدرم ارث نمى‌برم؟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أَ 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قَالَ فِيمَا اقْتَصَّ مِنْ خَبَرِ يَحْيَى بْنِ زَكَرِيَّا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پس اين آياتى است مربوط به انبيا كه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 حُظْوَةَ لِي وَ لَا إِرْثَ مِنْ أَبِي وَ لَا رَحِمَ بَيْنَنَا أَفَخَصَّكُمُ اللَّهُ بِآيَةٍ أَخْرَجَ أَبِي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آيه خاصّى داريم، دليل مخصوصى داريم كه پدرم ارث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جمله جگرسوز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در و پيكر زدن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اصلًا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دليلى نداريد كه مرا از ارث محروم كنيد، مگر اينكه بگوييد 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در جمله‌هاى بعد، اين خطبه را ادامه مى‌دهد، بعد از يك صفحه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أُهْضِمَ تُرَاثُ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مردم خطاب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بِمَرْأًى مِنِّي وَ مَسْمَعٍ</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همه‌تان حاضريد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داريد مى‌بينيد ارث مرا دارند هضم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در نهج‌البلاغه مى‌بينيد وجود مبارك حضرت امير وقتى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مى‌خواهد دفن كند، اين جمله‌ها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نهج‌البلاغه آمده است كه هنگام دفن رو كرد به قبر مطهّر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 قَلَّ يَا رَسُولَ اللَّهِ عَنْ صَفِيَّتِكَ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اين جمله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عَلَي هَضْمِهَا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هضم همان است كه در خطبه حضرت زهرا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أُهْضِمَ تُرَاثُ أَبِي وَ أَنْتُمْ بِمَرْأًى مِنِّي وَ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همه‌تان مى‌بينيد كه روز روشن دارند ارث مرا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عَلَى هَضْمِهَا فَأَحْفِهَا السُّؤَالَ وَ اسْتَخْبِرْهَا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اطلاقات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خاص درباره ارث انبيا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تفصيل و تبيين و تشريح صديقه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هم در بحث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بفرمايد،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حجّيتِ عصمت گوينده است نه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امام باشد، مى‌خواهد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معصوم بود، قولش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اين تفسيركه منظور از ارث، ارثِ مال است مى‌شود مُحكَّم، عمومات و اطلاقات هم حاكم‌اند و دليل خاصّى هم كه بود تأييد مى‌كند و تفصيلى هم كه از حضرت زهر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تبيين مى‌كند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36" w:name="pg12599_106166"/>
    </w:p>
    <w:p>
      <w:pPr>
        <w:pStyle w:val="Heading2"/>
        <w:numPr>
          <w:ilvl w:val="1"/>
          <w:numId w:val="1"/>
        </w:numPr>
        <w:rPr/>
      </w:pPr>
      <w:bookmarkStart w:id="37" w:name="__RefHeading___Toc2000721_77815467"/>
      <w:bookmarkStart w:id="38" w:name="_Toc14"/>
      <w:bookmarkEnd w:id="36"/>
      <w:bookmarkEnd w:id="37"/>
      <w:r>
        <w:rPr>
          <w:rtl w:val="true"/>
        </w:rPr>
        <w:t>خاطرات‌</w:t>
      </w:r>
      <w:bookmarkEnd w:id="38"/>
    </w:p>
    <w:p>
      <w:pPr>
        <w:pStyle w:val="Heading3"/>
        <w:numPr>
          <w:ilvl w:val="2"/>
          <w:numId w:val="1"/>
        </w:numPr>
        <w:rPr/>
      </w:pPr>
      <w:bookmarkStart w:id="39" w:name="__RefHeading___Toc2000723_77815467"/>
      <w:bookmarkStart w:id="40" w:name="_Toc15"/>
      <w:bookmarkEnd w:id="39"/>
      <w:r>
        <w:rPr>
          <w:rtl w:val="true"/>
        </w:rPr>
        <w:t xml:space="preserve">سفرنامه سليم خان تكابى و ماجراى وباى مكه در سال </w:t>
      </w:r>
      <w:r>
        <w:rPr/>
        <w:t>1310</w:t>
      </w:r>
      <w:r>
        <w:rPr>
          <w:rtl w:val="true"/>
        </w:rPr>
        <w:t xml:space="preserve"> </w:t>
      </w:r>
      <w:r>
        <w:rPr>
          <w:rtl w:val="true"/>
        </w:rPr>
        <w:t>ق</w:t>
      </w:r>
      <w:r>
        <w:rPr>
          <w:rtl w:val="true"/>
        </w:rPr>
        <w:t>.</w:t>
      </w:r>
      <w:bookmarkEnd w:id="40"/>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در باره نويسنده و كتاب</w:t>
      </w:r>
    </w:p>
    <w:p>
      <w:pPr>
        <w:pStyle w:val="BookText"/>
        <w:rPr/>
      </w:pPr>
      <w:r>
        <w:rPr>
          <w:rFonts w:ascii="IRNazanin" w:hAnsi="IRNazanin" w:eastAsia="IRNazanin"/>
          <w:color w:val="111111"/>
          <w:sz w:val="28"/>
          <w:sz w:val="28"/>
          <w:szCs w:val="28"/>
          <w:rtl w:val="true"/>
          <w:lang w:bidi="fa-IR"/>
        </w:rPr>
        <w:t xml:space="preserve">از سفرنامه‌هاى حجّ دوران قاجاركه آن را تازه يافتهايم، سفرنامه‌اى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سليم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خان‌هاى كردِ منطقه تيكان تپه، تكاب كنونى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يادداشتى كه روى نسخه خطى اين اثر موجود است، نام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سليم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و بر اساس آگاهيهاييكه از اظهارات خود وى در ابتدا و انتهاى نسخه به دست مى‌آيد، زيستگاه وى جايى به نام تيكان تپه است كه امروزه تكاب ناميده مى‌شود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سليم خان، در آخرين سطور اين سفرنامه، پس از گذر از سردشت و چند روستا،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همگى سوار شده، رو به تيكان تپه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نيز جنجال و ازدحام زيادى از دهات و اطراف رسيده، از مراجعت حقير فوق العاده اظهار مسرّت و خوشحالى كردند و بحمد الله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شادمانى وارد خانه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حركت نيز با مشايعت مردم از همين تيكان تپه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اخير، تاريخ اين سفر را مشخص ساخته، به طورى كه سليم خان به همراه گروهى ديگر از همراهانش در آغازين روزهاى ماه شعبان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معناست كه سفر وى نُه ماه به طول انجاميده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خان در اين سفر، شمارى از خويشان و اقوام، سليم خان را همراهى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ضمن نام بردن از همراهان، به عمو، دايى و برادر تصريح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حقير و سلطان بيك، عمو و حاج گنجعلى بيك، دايى و حاج عبدالرحمان بيك اخوى، خدمت وكيل الملك رفته، جمعى از خوانين هم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آنان در مسير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اسكندريه، با خودِ سليم خان، يازده نفر بوده و اين را از شمار بليت‌هايى كه آنان گرفته‌اند، به خوبى مى توان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كتاب، با نام فرزند وى قوچ بيك و يكى دو نفر از اقوام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بيك، عمو و شيخعلى بيك، 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مى‌شويم كه هنگام بازگشت، در شمار استقبال كنندگان او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قوچ بيك و جميع برادرزادگان، از عموم و خصوص و اقوام و ازدحام تمام آمده،</w:t>
      </w:r>
    </w:p>
    <w:p>
      <w:pPr>
        <w:pStyle w:val="BookText"/>
        <w:rPr/>
      </w:pP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خان در تكاب، موقعيت خانى داشته و در همين سفر، وقتى به تبريز رسيده، نزد مظفرالدين ميرزاى وليعهد رفته و ضمن اجازه گرفتن از او براى رفتن به سفر حج، از او نشان و درجه سرتيپى و خانى دريافت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در خدمت جناب ايشان محض تقبيل آستان بوسى و تحصيل اجازه سفر حجاز، حضور مبارك اقدس والا وليعهد كه در حياط ديوانخانه تفرّجاً گردش مى‌فرمودند شرفياب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امر والا به صدور رقم عنبر شيم كه محتوى بر منصب سرتيپى و لقب خانى بود، به سرافرازى اين بنده درگاه، عزّ نفاذ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وليعهد دستور داده است كه به سفير كبير ايران در استانبول، ناظم الدوله ميرزا ملكم خان، گفته شود احترامات لازم را به سليم خان مبذول دارند كه چنين هم كردهاند و وى در سفرنامه خود از اين مسأله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ميرسد سليم خان پيش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باشد؛ زيرا روى نسخه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مزبور به دستور برادر و همسفر سليم خان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نامه مرحوم حاج سليم خان كه انشا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بالا،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چنان كه خود مؤلف نيز در جايى، پس از اعمال در مكه و هنگام حركت به سمت جدّه، اين مطلب را در قالب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كه حج‌نامه نوشتم تمام تا نسك آيد پى هر خاص و عام</w:t>
      </w:r>
    </w:p>
    <w:p>
      <w:pPr>
        <w:pStyle w:val="BookText"/>
        <w:rPr/>
      </w:pPr>
      <w:r>
        <w:rPr>
          <w:rFonts w:ascii="IRNazanin" w:hAnsi="IRNazanin" w:eastAsia="IRNazanin"/>
          <w:color w:val="111111"/>
          <w:sz w:val="28"/>
          <w:sz w:val="28"/>
          <w:szCs w:val="28"/>
          <w:rtl w:val="true"/>
          <w:lang w:bidi="fa-IR"/>
        </w:rPr>
        <w:t xml:space="preserve">البته مؤلف در جاى ديگر، در مقام وصف اين نوشته،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چنانكه از سطرهاى آغازين كتاب به دست مى‌آيد، وى اين اثر را دو سال پس از بازگشت، بازنويسى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نسخه مورد استفاده ما، به دستور برادر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همسفر او نيز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و تاكنون از نسخه ديگرى از آن آگاه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پايانى نسخه، ابياتى از نويسنده مرحوم آمده و زير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اوطاق شهريكند محض تذكار تحرير و ترقيم داده، العبد الجانى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مؤلف در نگارش سفرنامه</w:t>
      </w:r>
    </w:p>
    <w:p>
      <w:pPr>
        <w:pStyle w:val="BookText"/>
        <w:rPr/>
      </w:pPr>
      <w:r>
        <w:rPr>
          <w:rFonts w:ascii="IRNazanin" w:hAnsi="IRNazanin" w:eastAsia="IRNazanin"/>
          <w:color w:val="111111"/>
          <w:sz w:val="28"/>
          <w:sz w:val="28"/>
          <w:szCs w:val="28"/>
          <w:rtl w:val="true"/>
          <w:lang w:bidi="fa-IR"/>
        </w:rPr>
        <w:t>در اين كتاب، جدا از اطلاعات سفرنامهاى، كه صورتى از سياحتنامه دارد، مى‌توان فهرستى از احكام و مناسك حج و همينطور ادعيه و آداب زيارت را به روش اهل سنت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نويسنده دو هدف را دنبال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خود وى اينگونه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تحرير بعضى از ادعيه مناسك حج كه معمول است، با وقايع راه و سياحت بلدان به جهت تفريح ناظران مناسب دانسته، به طور اختصار در اين اوراق حج نامه درج كرده، ان شاء الله هر يك در مقام خود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بخش سياحتى آن، مى‌توان اطلاعات مربوط به جغرافيا و شهرهاى طول مسير، آداب و رسوم ملل، اوضاع علمى و صنعتى آن روزگار و همچنين راهها و مطالبى در باره برخى از رخدادهاى آن زمان، ملاحظه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اساس كار اين نويسنده، بسان بسيارى از سفرنامه‌ها، رعايت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فلان تاريخ در كجا بوده، چه اندازه توقف كرده، چه تجربه‌هايى به دست آورده و چه زمانى حركت كرده، با چه وسيله‌اى رفته و بهكدام مقصد عزيمت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رعايت امر زمان ومكان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ثبت منازل، مانند بسيارى از منازلنامهها حساس است، اما در برخى موارد، به دليل سرعت حركت، از اين كار باز 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راه، آبادى كمتر بود، زيادتر در صحرا مى‌افتاديم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نوشتن اسامى منازل متعذّر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شيرينى يك سفرنامه، بستگى به آن دارد كه نويسنده، توجه خويش را معطوف به كدام امر كرده باشد و مهم‌تر آنكه، چه مسائلى برابر ديدگان او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از نكات برجسته و مهم در اين سفرنامه، گزارش وباى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 كه به نظر بى‌سابقه مى‌آمد و اطلاعات نويسنده ما از اين حيث، به يقين براى تاريخ حج گزارى مسلمانان در آن سال و نيز تاريخ شهر مكه نهايت اهميت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اماكن زيارتى</w:t>
      </w:r>
    </w:p>
    <w:p>
      <w:pPr>
        <w:pStyle w:val="BookText"/>
        <w:rPr/>
      </w:pPr>
      <w:r>
        <w:rPr>
          <w:rFonts w:ascii="IRNazanin" w:hAnsi="IRNazanin" w:eastAsia="IRNazanin"/>
          <w:color w:val="111111"/>
          <w:sz w:val="28"/>
          <w:sz w:val="28"/>
          <w:szCs w:val="28"/>
          <w:rtl w:val="true"/>
          <w:lang w:bidi="fa-IR"/>
        </w:rPr>
        <w:t>نويسنده، سنّى كردِ ايرانى است و اين سبب شده است كه نوشتهاش در دو زمينه حاوى مطالب تازه باشد؛ نخست آنكه ما در ميان سفرنامه‌هاى فارسى، اندك سفرنامه‌هاى فارسى بر مذاق اهل سنّت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يك مورد را كه سفرنامه مجدى بود،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تاريخى، دفتر چهاردهم، صص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كردم و اكنون اين حج نامه، دوّمين سفرنامه فارسى با گرايش 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اين سفرنامه كه به خصوص روى مناسك و زيارات تكيه دارد، مى‌توان انجام فريضه حج و زيارات مربوط را بر اساس يك مذهب مشخص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بايد تأكيد كنم كه نويسنده نسبت به تشيع نگاهى مثبت دارد؛ چنان كه در قاهره ميكوشد خانه‌اى در كنار رأس سيد الشهدا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نسبت به حضرت زهرا 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احترام ويژه‌اى مى‌گذارد؛ چنان كه زيارت‌نامه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مورد درج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او يك صاحب منصب ايرانى است كه پيش از رفتن، در تبريز به ديدار آيت الله ميرزا جواد آقا تبريزى هم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زيارتى مكه و مدينه مورد توجه خاص مؤلف بوده و به بيشتر آنها سرزده است، جز آن كه پس از شيوع وبا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روزهاى يازدهم و دوازدهم ذى حجه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بازگشت از منا، نتوانسته اماكن ديگر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خيال بود وضع مكه معظّمه را جهت تفريح خاطر احباب كاملًا توضيح نمايد، ليكن شدّت وبا كه نمونه رستاخيز بود، با كسالت و ملالت مانع آمده، توضيح آن به وجه اكمل به عمل نيامد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بخش مدينه آن مفصل‌تر ميباشد و آنچه در آن روزگار زيارت آن مرسوم بوده، زيارت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باب نكاتى تازه دارد؛ از آنجمله اشاره به اين است كه در آن زمان، در مدينه دو مسجد الاجابه بوده، در حالى كه ما يك مسجد الاجابه بيشتر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محلى در داخل مسجد قبا،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طافه 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مسجد ثنايا در احُد نيز توضيحات جالب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اين سفرنامه، از اين زاويه نيز مى‌تواند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نيز در باره مسجد غمامه آورده كه نشان ميدهد عقايد عامّه در آن عصر، در باره اين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معتبر هم به قرار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مسجدالغمامه كه به مسجد شهدا مشهور و صبح‌ها مقفّل است، به اين معنى كه ارواح شهداى احد آنجا فريضه صبح را بهجماعت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قبا، از مسجد بنو نجار ياد مى‌كند كه در منابع ديگر نيز اشاراتى به آن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با كُردها</w:t>
      </w:r>
    </w:p>
    <w:p>
      <w:pPr>
        <w:pStyle w:val="BookText"/>
        <w:rPr/>
      </w:pPr>
      <w:r>
        <w:rPr>
          <w:rFonts w:ascii="IRNazanin" w:hAnsi="IRNazanin" w:eastAsia="IRNazanin"/>
          <w:color w:val="111111"/>
          <w:sz w:val="28"/>
          <w:sz w:val="28"/>
          <w:szCs w:val="28"/>
          <w:rtl w:val="true"/>
          <w:lang w:bidi="fa-IR"/>
        </w:rPr>
        <w:t>نكته ديگر در اين سفرنامه آن است كه نويسندهاش كرد بوده و همراه كردهايى از شهرهاى مختلف كردستانِ ايران و عراق، اين فريضه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وى در داشتن يك جمع متّفق، ارتباط با كردهاى ساير شهرها و حتى تماس گرفتن با كردهايى در حلب و شهرهاى ديگر، نشانگر نوعى حس نيرومند در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آن هم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قاهره به دانشگاه الأزهر رفته و در آنجا دو روحانى كردستانى آشنا را مى‌يابد كه سخت از وى و دوستانش استقبال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بسيارى از شهرهاى ديگر نيز وجود دارد، آن گونه كه اين جماعت براى اقامت، وارد بر اكراد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به منا و عرفات رفته‌اند، همه با يكديگر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حجّاج از عرفات الى مزدلفه، صحرا و كوه و بيابان را يكسر پوشيده، بيم آن بود كه خاك مزدلفه، وسعت و گنجايش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همراهان نيز مشعل روشن كرده با سيصد نفرى حجّاج كُرد همه جا به هيأت مجموع مى‌رانديم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نثر و نظم نويسنده</w:t>
      </w:r>
    </w:p>
    <w:p>
      <w:pPr>
        <w:pStyle w:val="BookText"/>
        <w:rPr/>
      </w:pPr>
      <w:r>
        <w:rPr>
          <w:rFonts w:ascii="IRNazanin" w:hAnsi="IRNazanin" w:eastAsia="IRNazanin"/>
          <w:color w:val="111111"/>
          <w:sz w:val="28"/>
          <w:sz w:val="28"/>
          <w:szCs w:val="28"/>
          <w:rtl w:val="true"/>
          <w:lang w:bidi="fa-IR"/>
        </w:rPr>
        <w:t>نثر كتاب كه به فارسى است، نثرى است پخته و ستودنى، به ويژه كه از زبان يك كرد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ادب فارسى به خوبى آشناست و نه تنها نثر را خوب مى‌نويسد بلكه اشعارى از خود نيز در برخى از موارد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وادى فاطمه كه شش ساعتى مكه معظّمه است، اين رباعى بديهه به خاطر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ذليلم ز فرطِ گناه درِ تست مر عاصيان را پناه</w:t>
      </w:r>
    </w:p>
    <w:p>
      <w:pPr>
        <w:pStyle w:val="BookText"/>
        <w:rPr/>
      </w:pPr>
      <w:r>
        <w:rPr>
          <w:rFonts w:ascii="IRNazanin" w:hAnsi="IRNazanin" w:eastAsia="IRNazanin"/>
          <w:color w:val="111111"/>
          <w:sz w:val="28"/>
          <w:sz w:val="28"/>
          <w:szCs w:val="28"/>
          <w:rtl w:val="true"/>
          <w:lang w:bidi="fa-IR"/>
        </w:rPr>
        <w:t>به درگاهت آورده‌ام عذرخواه همين روى و موى سفيد و سياه</w:t>
      </w:r>
    </w:p>
    <w:p>
      <w:pPr>
        <w:pStyle w:val="BookText"/>
        <w:rPr/>
      </w:pPr>
      <w:r>
        <w:rPr>
          <w:rFonts w:ascii="IRNazanin" w:hAnsi="IRNazanin" w:eastAsia="IRNazanin"/>
          <w:color w:val="111111"/>
          <w:sz w:val="28"/>
          <w:sz w:val="28"/>
          <w:szCs w:val="28"/>
          <w:rtl w:val="true"/>
          <w:lang w:bidi="fa-IR"/>
        </w:rPr>
        <w:t>در لابلاى نثرهاى خود، گاه تلاش مى‌كند اديبانه بنويسد و نمونهاى از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جفت اسب كه يك جفت كهر و يك جفت كرند و ديگرى سياه، به كالسكه‌ها بسته بودند،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ديده روزگار، ديده‌شان را بديده ديد 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در اين باره، بايد اديبان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در صفحه پايانى نسخه، ابياتى هست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لراقمه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اين نشان مى‌دهد كه مؤلف اشعار ديگرى نيز داشته و بسا صاحب ديوان هم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ساقيا هوشم به سر باز آر و در دِه جام را</w:t>
      </w:r>
    </w:p>
    <w:p>
      <w:pPr>
        <w:pStyle w:val="BookText"/>
        <w:rPr/>
      </w:pPr>
      <w:r>
        <w:rPr>
          <w:rFonts w:ascii="IRNazanin" w:hAnsi="IRNazanin" w:eastAsia="IRNazanin"/>
          <w:color w:val="111111"/>
          <w:sz w:val="28"/>
          <w:sz w:val="28"/>
          <w:szCs w:val="28"/>
          <w:rtl w:val="true"/>
          <w:lang w:bidi="fa-IR"/>
        </w:rPr>
        <w:t>زان كه چشمم مست تو برده است دل از جا مرا</w:t>
      </w:r>
    </w:p>
    <w:p>
      <w:pPr>
        <w:pStyle w:val="BookText"/>
        <w:rPr/>
      </w:pPr>
      <w:r>
        <w:rPr>
          <w:rFonts w:ascii="IRNazanin" w:hAnsi="IRNazanin" w:eastAsia="IRNazanin"/>
          <w:color w:val="111111"/>
          <w:sz w:val="28"/>
          <w:sz w:val="28"/>
          <w:szCs w:val="28"/>
          <w:rtl w:val="true"/>
          <w:lang w:bidi="fa-IR"/>
        </w:rPr>
        <w:t>شام اگر روشن شود بى‌پرده روز روشن است</w:t>
      </w:r>
    </w:p>
    <w:p>
      <w:pPr>
        <w:pStyle w:val="BookText"/>
        <w:rPr/>
      </w:pPr>
      <w:r>
        <w:rPr>
          <w:rFonts w:ascii="Amiri" w:hAnsi="Amiri" w:eastAsia="Amiri" w:cs="Amiri"/>
          <w:color w:val="111111"/>
          <w:sz w:val="28"/>
          <w:sz w:val="28"/>
          <w:szCs w:val="28"/>
          <w:rtl w:val="true"/>
          <w:lang w:bidi="ar-SA"/>
        </w:rPr>
        <w:t>روز بى رؤيت به تاريكى نهد رخ شام را</w:t>
      </w:r>
    </w:p>
    <w:p>
      <w:pPr>
        <w:pStyle w:val="BookText"/>
        <w:rPr/>
      </w:pPr>
      <w:r>
        <w:rPr>
          <w:rFonts w:ascii="IRNazanin" w:hAnsi="IRNazanin" w:eastAsia="IRNazanin"/>
          <w:color w:val="111111"/>
          <w:sz w:val="28"/>
          <w:sz w:val="28"/>
          <w:szCs w:val="28"/>
          <w:rtl w:val="true"/>
          <w:lang w:bidi="fa-IR"/>
        </w:rPr>
        <w:t>گر به شمشير دو ابرو خواهيام كشتن رواست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 كه مى بخشى حيات زا بوسه در آنجا مرا</w:t>
      </w:r>
    </w:p>
    <w:p>
      <w:pPr>
        <w:pStyle w:val="BookText"/>
        <w:rPr/>
      </w:pPr>
      <w:r>
        <w:rPr>
          <w:rFonts w:ascii="IRNazanin" w:hAnsi="IRNazanin" w:eastAsia="IRNazanin"/>
          <w:color w:val="111111"/>
          <w:sz w:val="28"/>
          <w:sz w:val="28"/>
          <w:szCs w:val="28"/>
          <w:rtl w:val="true"/>
          <w:lang w:bidi="fa-IR"/>
        </w:rPr>
        <w:t>گر كنى رنجه قدم بهر عيادت در غمم</w:t>
      </w:r>
    </w:p>
    <w:p>
      <w:pPr>
        <w:pStyle w:val="BookText"/>
        <w:rPr/>
      </w:pPr>
      <w:r>
        <w:rPr>
          <w:rFonts w:ascii="IRNazanin" w:hAnsi="IRNazanin" w:eastAsia="IRNazanin"/>
          <w:color w:val="111111"/>
          <w:sz w:val="28"/>
          <w:sz w:val="28"/>
          <w:szCs w:val="28"/>
          <w:rtl w:val="true"/>
          <w:lang w:bidi="fa-IR"/>
        </w:rPr>
        <w:t>جان به كف گيرم نهم سر فرش اين اقدام را</w:t>
      </w:r>
    </w:p>
    <w:p>
      <w:pPr>
        <w:pStyle w:val="BookText"/>
        <w:rPr/>
      </w:pPr>
      <w:r>
        <w:rPr>
          <w:rFonts w:ascii="Amiri" w:hAnsi="Amiri" w:eastAsia="Amiri" w:cs="Amiri"/>
          <w:color w:val="111111"/>
          <w:sz w:val="28"/>
          <w:sz w:val="28"/>
          <w:szCs w:val="28"/>
          <w:rtl w:val="true"/>
          <w:lang w:bidi="ar-SA"/>
        </w:rPr>
        <w:t>ناز خاصت را كشم تا خاص انعامت شوم</w:t>
      </w:r>
    </w:p>
    <w:p>
      <w:pPr>
        <w:pStyle w:val="BookText"/>
        <w:rPr/>
      </w:pPr>
      <w:r>
        <w:rPr>
          <w:rFonts w:ascii="Amiri" w:hAnsi="Amiri" w:eastAsia="Amiri" w:cs="Amiri"/>
          <w:color w:val="111111"/>
          <w:sz w:val="28"/>
          <w:sz w:val="28"/>
          <w:szCs w:val="28"/>
          <w:rtl w:val="true"/>
          <w:lang w:bidi="ar-SA"/>
        </w:rPr>
        <w:t>كى ميسّر مى شود اين خاص دولت عام را</w:t>
      </w:r>
    </w:p>
    <w:p>
      <w:pPr>
        <w:pStyle w:val="BookText"/>
        <w:rPr/>
      </w:pPr>
      <w:r>
        <w:rPr>
          <w:rFonts w:ascii="Amiri" w:hAnsi="Amiri" w:eastAsia="Amiri" w:cs="Amiri"/>
          <w:color w:val="111111"/>
          <w:sz w:val="28"/>
          <w:sz w:val="28"/>
          <w:szCs w:val="28"/>
          <w:rtl w:val="true"/>
          <w:lang w:bidi="ar-SA"/>
        </w:rPr>
        <w:t>خامه را وجدى مكن جارى در اين اميد دور</w:t>
      </w:r>
    </w:p>
    <w:p>
      <w:pPr>
        <w:pStyle w:val="BookText"/>
        <w:rPr/>
      </w:pPr>
      <w:r>
        <w:rPr>
          <w:rFonts w:ascii="IRNazanin" w:hAnsi="IRNazanin" w:eastAsia="IRNazanin"/>
          <w:color w:val="111111"/>
          <w:sz w:val="28"/>
          <w:sz w:val="28"/>
          <w:szCs w:val="28"/>
          <w:rtl w:val="true"/>
          <w:lang w:bidi="fa-IR"/>
        </w:rPr>
        <w:t>پختگى نايد زنى هرگز خيال خام را</w:t>
      </w:r>
    </w:p>
    <w:p>
      <w:pPr>
        <w:pStyle w:val="BookText"/>
        <w:rPr/>
      </w:pPr>
      <w:r>
        <w:rPr>
          <w:rFonts w:ascii="Amiri" w:hAnsi="Amiri" w:eastAsia="Amiri" w:cs="Amiri"/>
          <w:color w:val="111111"/>
          <w:sz w:val="28"/>
          <w:sz w:val="28"/>
          <w:szCs w:val="28"/>
          <w:rtl w:val="true"/>
          <w:lang w:bidi="ar-SA"/>
        </w:rPr>
        <w:t>فهم دور انديشه در هجر تو خوش يابد وصال</w:t>
      </w:r>
    </w:p>
    <w:p>
      <w:pPr>
        <w:pStyle w:val="BookText"/>
        <w:rPr/>
      </w:pPr>
      <w:r>
        <w:rPr>
          <w:rFonts w:ascii="Amiri" w:hAnsi="Amiri" w:eastAsia="Amiri" w:cs="Amiri"/>
          <w:color w:val="111111"/>
          <w:sz w:val="28"/>
          <w:sz w:val="28"/>
          <w:szCs w:val="28"/>
          <w:rtl w:val="true"/>
          <w:lang w:bidi="ar-SA"/>
        </w:rPr>
        <w:t>ليك كمتر مى‌فتد اين زيركى افهام را</w:t>
      </w:r>
    </w:p>
    <w:p>
      <w:pPr>
        <w:pStyle w:val="BookText"/>
        <w:rPr/>
      </w:pPr>
      <w:r>
        <w:rPr>
          <w:rFonts w:ascii="IRNazanin" w:hAnsi="IRNazanin" w:eastAsia="IRNazanin"/>
          <w:color w:val="111111"/>
          <w:sz w:val="28"/>
          <w:sz w:val="28"/>
          <w:szCs w:val="28"/>
          <w:rtl w:val="true"/>
          <w:lang w:bidi="fa-IR"/>
        </w:rPr>
        <w:t>كتيبه‌اى براى حرم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اثرى از ميرزا سنگلاخ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آگاهيهاى ريز و جالبى در جاى جاى اين سفرنامه وجود دارد كه ممكن است پژوهشگرانى در هر زمينه از آن بهره بگيرند، اما مواردى نيز هست كه ميتواند براى بسيارى جالب و خواندنى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آگاهى زير در باره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معروف ميرزا سنگلاخ بسيار جالب است، به‌خصوص كه مى‌تواند در ارتباط با حرم نبوى و همين طور مواضع دولت عثمانى نسبت به هديه‌هاى ايرانيان به آن حرم،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تبريز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و سه‌شنبه، چون هوا سرد و بارش مى‌آمد، منزل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تماشاى شش پارچه سنگ رخام بلورى فام كه مرحوم ميرزا سنگلاخ جهت روضه منوّره حضرت رسالت‌پناه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وآله التحيه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عثمانى با كمال دقّت و زحمت و مخارج زياد حجّارى و تذهيب و منبّت‌كارى كرده و اولياى دولت عثمانى مانع شده، به تبريز مراجعت داده بود و در بقعه مرحوم سيدابراهيم گذاشته‌اند، رفته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دقّت حجّارى و اهتمامات او از صنايع غريبه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در اينكه اولياى دولت عثمانى مانع شده، به مزد او گناه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جاى هزاران دريغ و افسوس است كه اين اورنگ بى‌نظير از قدوم آن شهنشاه گردون سرير محروم و دور 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وباى وحشتناك و كشنده</w:t>
      </w:r>
    </w:p>
    <w:p>
      <w:pPr>
        <w:pStyle w:val="BookText"/>
        <w:rPr/>
      </w:pPr>
      <w:r>
        <w:rPr>
          <w:rFonts w:ascii="IRNazanin" w:hAnsi="IRNazanin" w:eastAsia="IRNazanin"/>
          <w:color w:val="111111"/>
          <w:sz w:val="28"/>
          <w:sz w:val="28"/>
          <w:szCs w:val="28"/>
          <w:rtl w:val="true"/>
          <w:lang w:bidi="fa-IR"/>
        </w:rPr>
        <w:t xml:space="preserve">مؤلف بر اساس آنچه شنيده نوشته است حج آن سال بسيار شلوغ بوده و عدد حجاج 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باوركردنى نيست و ما تا سالها بعد از آن نيز چنين رقمى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اين مطلبى است كه وى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وفور و كثرت حجّاج به طورى بود كه تمام شهر و ميدان و مناخه و دشت و كوه مكه، يكسر مملوّ از حجاج بود؛ به قرارى كه معمّرين سالخورده مى‌گفتند در هيچ عهد و ايامى ازدحام حجّاج تا اين درجه نبوده و محققاً مى‌گفتند حجّاج امسال علاوه بر حجاج مكه، به هشتصد و پنجاه هزار نفر رسيده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آمار نبايد درست باشد؛ زيرا بر اساس آمارهايى كه ما از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همه جمعيت حجاج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آمار ياد شده تنها تعداد ايرانيانى كه از طريق كانال سوئز به حج مشرف شدند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بوده است</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البته اين راه، يكى از چند راه حج براى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از طريق دريا و شمار زيادى هم از طريق جَبَل مشرّف مى‌شدند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مهمى 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وبايى يئذ كه از ايام منا و پس از قربانى</w:t>
      </w:r>
    </w:p>
    <w:p>
      <w:pPr>
        <w:pStyle w:val="BookText"/>
        <w:rPr/>
      </w:pPr>
      <w:r>
        <w:rPr>
          <w:rFonts w:ascii="Amiri" w:hAnsi="Amiri" w:eastAsia="Amiri" w:cs="Amiri"/>
          <w:color w:val="111111"/>
          <w:sz w:val="28"/>
          <w:sz w:val="28"/>
          <w:szCs w:val="28"/>
          <w:rtl w:val="true"/>
          <w:lang w:bidi="ar-SA"/>
        </w:rPr>
        <w:t>كردن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سليم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بعد از ذبح قربان، هوا متعفّن شده، از تقدير خداوندى، ناخوشى وبا بروز؛ به‌طورى شدّت كرده كه 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هر كوچه و حصار، قى و استفراغ مانند سيل جارى شده، لاشه و جندك در آن روز، چندان روى هم افتاده، راه عبور مسدود و دشوار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همراهانِ وى، چندين نفر در فاصله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علت همين وبا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ملا احمد نيز در نصف شب يكشنبه يازدهم، دعوت حق را اجابت كرده، به رحمت ايزدى پيوست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تدريج اوضاع بدتر شده و همان ايام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علّت تراكم اموات، از زيارت مسجد كه مقابل منا واقع است، محروم مانده، سوار شده، رو به مكه معظّمه آمديم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همراهان او كه از ابتدا با وى بود، حاج گنجعلى 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قضا حاجى گنجعلى بيك هم به همان ناخوشى دچار شده، بعد از سه شبانه روز در صبح شانزدهم به رحمت ايزدى پيوسته، او را هم غسل داده، كفن كرده، احرام درو پيچيده، ميان بشرى گذاشته، خود به علت شدّت ضعف قادر به حركت نبود، همراه حاجى ملا محمّد و شيخ محمود دليل و حاجى نصرالله بيك به جنّت المعلا در شَعْبَه النور، نزديك مرحوم حاجى ملا احمد به جوار رحمت حق سپرده، دفن كرده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ماشاء الله ناخوشى به طورى شدّت كرده، كوه و صحرا و اطراف شهر و كوچه و بازار و ميدان و مناخه و ميان صفا و مروه، چه در ميان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شكدف و چه در كوچه‌ها، ميت و مريض چون برگ خزان از عواصف و صرصر اجَل، طورى زمين ريخته، مانند روز محشر و نمونه فَزَع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راه، بلافاصله، ناخوش و ميت افتاده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جاى جاى سفر به تلفات وبا اشاره و از آن ياد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هجده نفر از حجاج اشنوى كه از سى و شش نفر باقى مانده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جمع‌بندى اخبارى كه از شمار مرده‌ها به گوش مى‌رسيده، در اين عبارت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به قرارى كه مى‌گفتند، دويست و پنجاه هزار نفر دعوت حق را اجابت كرده، به رحمت ايزدى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با توجه به آنچه در باره شمار حجاج گذشت، نبايد درست باشد، اما به هر روى، وباى كشنده‌اى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سفر سليم خان</w:t>
      </w:r>
    </w:p>
    <w:p>
      <w:pPr>
        <w:pStyle w:val="BookText"/>
        <w:rPr/>
      </w:pPr>
      <w:r>
        <w:rPr>
          <w:rFonts w:ascii="IRNazanin" w:hAnsi="IRNazanin" w:eastAsia="IRNazanin"/>
          <w:color w:val="111111"/>
          <w:sz w:val="28"/>
          <w:sz w:val="28"/>
          <w:szCs w:val="28"/>
          <w:rtl w:val="true"/>
          <w:lang w:bidi="fa-IR"/>
        </w:rPr>
        <w:t>از نيمههاى قرن سيزدهم به اين سو، بيشتر زائرانى كه از نيمه شمالى ايران و حتى تهران بودند، مسير تبريز به سمت باكو و از آنجا به تفليس را بر ميگزيدند و به وسيله كشتى، با عبور از حاشيه درياى سياه و گذر از شهرهاى بندرى مهم، به سمت استانبول مى‌رفتند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راهى است كه زائرِ ما نيز آن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مشتاق ديدن اسكندريه و قاهره بودند به آن ناحيه عزيمت كرده، از آنجا به سمت سوئز آمده، سوار كشتى شده و راهى درياى سرخ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ابتدا قصد عزيمت به مدينه را داشتند به بندر ينبع رفته، پس از آن، به وسيله شتر، با گذراندن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عازم مدينه منوّره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به سمت مكه حركت كرده، پس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روز، به مكه معظّمه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سليم خان با دوستان خويش طى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فريضه حج، برخى از زائران ايرانى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مى‌گشتند، اما شمار زيادترى به جده رفته، از با كشتى راهى ايران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نيمه جنوبى ايران بودند، سوار كشتى‌هايى مى‌شدند كه به سمت جنوب درياى سرخ ميرفت و با گذر از درياى عرب و اقيانوس هند، وارد خليج فارس ميشد و به شهرهاى بندرى جنوبى ايران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سليم خان اين مسير را طى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آنان ابتدا به طور سينا آمده و در آنجا به دليل شيوع بيمارى وبا در مكه و البته طبق قاعده‌اى كه وجود داشت، پس از گذراندن يك دوره قرنطينه بيست روزه، عازم بيروت شده و در آنجا نيز باز يك دوره قرنطينه و گشتى در بيروت، با كشتى به سمت بندر طرابلس و اسكندرونه رفته، از آنجا، از طريق خشكى راهى حلب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راه را زمينى و در خشكى به سمت موصل طى كرده، وارد ايران شدهاند و به سمت تكاب رفته، با استقبال مردم به خانه و كاشانه خود رسيده‌اند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نسخه اين سفرنامه به شماره </w:t>
      </w:r>
      <w:r>
        <w:rPr>
          <w:rFonts w:eastAsia="IRNazanin" w:cs="IRNazanin"/>
          <w:color w:val="111111"/>
          <w:sz w:val="28"/>
          <w:szCs w:val="28"/>
          <w:lang w:bidi="fa-IR"/>
        </w:rPr>
        <w:t>41326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آيت الله گلپايگانى موجود بوده و از سوى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مجاهدى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كتابخانه هديه شده است</w:t>
      </w:r>
      <w:r>
        <w:rPr>
          <w:rFonts w:eastAsia="IRNazanin" w:cs="IRNazanin"/>
          <w:color w:val="111111"/>
          <w:sz w:val="28"/>
          <w:szCs w:val="28"/>
          <w:rtl w:val="true"/>
          <w:lang w:bidi="fa-IR"/>
        </w:rPr>
        <w:t>.</w:t>
      </w:r>
      <w:bookmarkStart w:id="41" w:name="pg12599_106173"/>
    </w:p>
    <w:p>
      <w:pPr>
        <w:pStyle w:val="Heading2"/>
        <w:numPr>
          <w:ilvl w:val="1"/>
          <w:numId w:val="1"/>
        </w:numPr>
        <w:rPr/>
      </w:pPr>
      <w:bookmarkStart w:id="42" w:name="__RefHeading___Toc2000725_77815467"/>
      <w:bookmarkStart w:id="43" w:name="_Toc16"/>
      <w:bookmarkEnd w:id="41"/>
      <w:bookmarkEnd w:id="42"/>
      <w:r>
        <w:rPr>
          <w:rtl w:val="true"/>
        </w:rPr>
        <w:t>از نگاه ديگر</w:t>
      </w:r>
      <w:bookmarkEnd w:id="43"/>
    </w:p>
    <w:p>
      <w:pPr>
        <w:pStyle w:val="Heading3"/>
        <w:numPr>
          <w:ilvl w:val="2"/>
          <w:numId w:val="1"/>
        </w:numPr>
        <w:rPr/>
      </w:pPr>
      <w:bookmarkStart w:id="44" w:name="__RefHeading___Toc2000727_77815467"/>
      <w:bookmarkStart w:id="45" w:name="_Toc17"/>
      <w:bookmarkEnd w:id="44"/>
      <w:r>
        <w:rPr>
          <w:rtl w:val="true"/>
        </w:rPr>
        <w:t>كنش هاى وهابى و واكنش هاى سلفى</w:t>
      </w:r>
      <w:r>
        <w:rPr>
          <w:rtl w:val="true"/>
        </w:rPr>
        <w:t xml:space="preserve">: </w:t>
      </w:r>
      <w:r>
        <w:rPr>
          <w:rtl w:val="true"/>
        </w:rPr>
        <w:t>شيخ محمود شُكرى‌</w:t>
      </w:r>
      <w:bookmarkEnd w:id="45"/>
    </w:p>
    <w:p>
      <w:pPr>
        <w:pStyle w:val="BookText"/>
        <w:rPr/>
      </w:pPr>
      <w:r>
        <w:rPr>
          <w:rFonts w:ascii="IRNazanin" w:hAnsi="IRNazanin" w:eastAsia="IRNazanin"/>
          <w:color w:val="111111"/>
          <w:sz w:val="28"/>
          <w:sz w:val="28"/>
          <w:szCs w:val="28"/>
          <w:rtl w:val="true"/>
          <w:lang w:bidi="fa-IR"/>
        </w:rPr>
        <w:t xml:space="preserve">وجنبش سلفى عراق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حلاء فتّاح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رفيعى</w:t>
      </w:r>
    </w:p>
    <w:p>
      <w:pPr>
        <w:pStyle w:val="BookText"/>
        <w:rPr/>
      </w:pPr>
      <w:r>
        <w:rPr>
          <w:rFonts w:ascii="IRNazanin" w:hAnsi="IRNazanin" w:eastAsia="IRNazanin"/>
          <w:color w:val="111111"/>
          <w:sz w:val="28"/>
          <w:sz w:val="28"/>
          <w:szCs w:val="28"/>
          <w:rtl w:val="true"/>
          <w:lang w:bidi="fa-IR"/>
        </w:rPr>
        <w:t>از قرون هجدهم تا اوايل قرن بيستم ميلادى، وضعيت سياسى، اقتصادى و فرهنگى ويژهاى بر سپهر سياست و فرهنگ عراق، عربستان و خليج فارس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اقتصادى ميان نواحى مختلف محدوده خليج فارس تا اقيانوس هند، روابط تنگاتنگ و در هم تنيدهاى ميان آنها پديد آورده و تجار ساكن درون صحارى نجد، براى فروش اسبهاى خود بههندوستان سفركرده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بنگاههاى كلان اقتصادى حلب، در نقاط مهم اقتصادى شهرهايى مانند بصره و بمبئى شعبههايى ايجاد كرده بودند و تجار كويتى براى فروش امتعه خويش از اقيانوس هند ميگذشتند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روابط اقتصادى پر رونق باعث پديد آمدن بندرگاهها و كاروانسراهاى مهمى در منطقه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تأثير گذارى گسترده ارتباطاتِ تجارى را ميتوان در ديگر جنبههاى حيات بشرى؛ مانند شباهت سبك معمارى مساجد و بناهاى مجلل در حوزه حجاز، نجد و عربستان شرقى جستجو كرد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البته روشن استكه ارتباطات اقتصادى و بازرگانى اين مناطق را نميتوان اصليترين دليل اشتراك ميان آنها دانست؛ چه، همسانيهاى فرهنگى، بسيار پررنگتر از مسائل اقتصادى ميان ساكنان اين سرزمينها جلوه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ديدكلّى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پيشرفت فرهنگى ويژهاى كه در اين دوره، كشورهاى عربى عراق، عربستان و خليج فارس را تحت تأثير خود قرار داده بود، از منظر منطقهاى كمتر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در باب توسعه و پيشرفت فرهنگى، بايد به روابط فرامنطقهاى برخى مسلكهاى فراگير؛ مانند حلقههاى اخوّت صوفى در قرون هجده و نوزده ميلادى و يا نهضت اسلامگراى عثمانى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براى بررسى خاستگاهها و ريشههاى شكلگيرى بيشتر اين جنبشها بايد به محل و مكان خاصى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شايد بتوان پايبندى و تعلّق خاطر اين جنبشها به محلّى خاص، بهعنوان زادگاه و خاستگاه اصلى را، در دغدغههاى خاص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بنيانگذاران آن جسنجو كرد؛ مانند تأثيرگذارى بر خاندان حاكمِ يك منطقه و يا گرايش و دلبستگى به يك منطقه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همينروست كه ميتوان حركات روشنفكرانه و نخبه محور محدوده شرق عربى را پديدههايى محلّى و شهرى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شبكههاى گسترده علما و خطيبان، عليرغم بُعد مسافت ميان مراكز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آن روزگار و صعوبت اطلاع رسانى، قادر به برقرارى ارتباط و تعامل در سطح گستردهاى از جهان اسلام بودند و حضور اين حلقههاى دانش محور در اين گستره وسيع، تأثيرات شگرفى بر نواحى اطراف ميگذاشت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موّحدى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است؛ جنبشيكه تاكنون در حيطه پژوهشهاى محدود در زمينه قدرتگيرى و استيلاى دولت پادشاهى سعودى بر عربستان مورد بررسى و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p>
    <w:p>
      <w:pPr>
        <w:pStyle w:val="BookText"/>
        <w:rPr/>
      </w:pPr>
      <w:r>
        <w:rPr>
          <w:rFonts w:ascii="IRNazanin" w:hAnsi="IRNazanin" w:eastAsia="IRNazanin"/>
          <w:color w:val="111111"/>
          <w:sz w:val="28"/>
          <w:sz w:val="28"/>
          <w:szCs w:val="28"/>
          <w:rtl w:val="true"/>
          <w:lang w:bidi="fa-IR"/>
        </w:rPr>
        <w:t>تجربه تاريخى و روند ساخت دولت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عربستان از طريق منابع همسو و موافق، به ديگران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گزارشهاى مأموران دولتى بريتانيايى در منطقه نيز بر اين منابع افزوده شده و به همين دليل نبايد اين جنبش را يك پديده بومى، با تأثيرات محدود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اين، مورّخان سعودى در تلاشاند اين تواريخ را پيش درآمدى بر عربستان مدرن و تحوّل يافته امروزى به تصوير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تأثيرات فرامنطقهاى زايش و گسترش دولت وهابيت در عربستان، از يك سو به عنوان احياگر گرايشهاى پرسابقه سلفى، اهميت بسيار داشت و از سوى ديگر تعارضها و مناقشات حساس و البته بنيادين متصوّفه و سنتگرايان متعصب را كه پيشينهاى دراز در حيات فرهنگى جامعه اسلامى داشت، زنده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 تقابل اساسى وغيرقابل حلّ موحّدون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تساهل متصوّف در آداب و شعاير مذهبى، فاصله زيادى را ميان صوفيان و فقهاى متعصب سنى زمينههاى مذهبى، اجتماعى و بهخصوص سياسى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منطقيكه ميتوانست حتى مسلمانان سنتى را محكوم كند، منادى قرائتى خشونت طلب و بنيادگرا از دين اسلام بود كه خشونت را يكى از اصليترين ملزومات دين اسلام و يكى از ابزارهاى اعمال آن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اين نظريات واپسگرا در ميان مسلمانان، توسط وعاظ و سخنوران برجسته به خوبى انجام ميشد و چنان تأثيرگذار بود كه يكى از اين وعاظ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بنيانگذار دولتى بر مبناى اين طرز فكر باشد؛ اين هر سه عامل در شكلگيرى و بسط دولت وهابى سعودى عربستان نقش ايفا كردند و بر تمام جنبههاى زندگى سياسى، فرهنگى و اقتصادى دنياى اطراف خويش به شكلى كاملًا افراطى اثر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وهابيون در آغاز چندان از ذائقههاى عام زيست بوم خويش فاصله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ميدانيم كه در اواخر قرن هجدهم و اوايل قرن نوزدهم، چند تن معدود اما صاحب نفوذ از شيوخ عراقى، به دليل اعلان عمومى و ترويج عقايد وهّابى، از سوى ديگر علماى زيست بوم خويش نفى بلد شدند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اين واكنشهاى دوسويه؛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جنبه قابل بررسى در جريان بسط وگسترش دولت اول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تبيين تقابل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رشد و توسعه دعوت وهّابى و تأثيرات آن بر سرزمينهاى اطراف چون شبه جزيره عربستان، به ويژه عراق، در فاصله بين سالهاى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هدف و غايت اصلى اين رساله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كثرت ميان وهابيون و جامعه پيشامدرن سنى عراق و عربستان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ورود به مباحث تاريخى بسط و گسترش دولت وهّابى در عربستان و سرزمينهاى همجوار آن؛ مانند عراق و كشورهاى حاشيه خليج فارس، بايد خاطر نشان كرد كه تاكنون به تئورى و نظريهاى كه اين جنبش با تكيه بر آن توانست چنين توسعه و گسترشى بيابد، به خوبى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منظر تاريخ نگاريهاى معاصر سعودى به سير رشد و توسعه دولت سعودى در طول عمر سيصد سالهاش بنگريم، با رشد قابل توجهى در اقتصاد كشاورزى، توسعه شهرسازى و معمارى بلاد و نيز شكوفايى در ادب و فرهنگ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تأثير گرفته از اصلاحات دولت سعودى در زمينههاى متنوّع سياسى، اقتصادى، اجتماعى و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اين مورّخان،</w:t>
      </w:r>
    </w:p>
    <w:p>
      <w:pPr>
        <w:pStyle w:val="BookText"/>
        <w:rPr/>
      </w:pPr>
      <w:r>
        <w:rPr>
          <w:rFonts w:ascii="IRNazanin" w:hAnsi="IRNazanin" w:eastAsia="IRNazanin"/>
          <w:color w:val="111111"/>
          <w:sz w:val="28"/>
          <w:sz w:val="28"/>
          <w:szCs w:val="28"/>
          <w:rtl w:val="true"/>
          <w:lang w:bidi="fa-IR"/>
        </w:rPr>
        <w:t xml:space="preserve">پژوهشگرى است وهابى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عُوَيده الجوهانى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 بسيارى در حماسى جلوه دادن ظهور و گسترش دولت سعودى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زمينههاى اين بسط و توسعه را اين چنين شرح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پانزدهم ميلادى، بى ثباتى گسترده باعث توسعه خشونتگرايى و مهاجرت در ميان قبايل نجد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معيشت مردم نيز تعريفى نداشت و وضعيت، مهياى پديد آمدن دولتى قدرتمند و با ثبات بود كه توانايى گشودن راههاى جديدى براى گسترش جوامع مدنى و شهرنشين در منطقه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عمده به آرامى با يكديگر متحد شده و در نقطهاى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رشد جوامع يكجانشين، جمعيت نيز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 جديد سياسى، اجتماعى و مذهبى، نويدبخش تحوّلى بنيادين در ميان مردم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جوهانى در ادامه، سخنان خويش را اينگونه پى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با ذكاوت خويش، معضلات اساسى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جامعه خويش را در نجد درك كرد و براى حلّ آنها دست به اقداماتى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پى نيل به اين هدف، تمام زندگى و نيروى خود را در راه پديد آوردن دولتى متمركز و قدرتمند، كه توانايى استقرار شريعت و صلح و دوستى و امنيت را در منطقه داشته باشد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براى كسب علم و فن و رسيدن به اهداف بلند آماده كرد و در اين راه متحمّل مشقات فراوان گرديد و توانست نقش ويژه خود را در تحوّلات عمده سياسى و مذهبى عصر خود در نجد ايفا كند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جوهانى درپايان سخنانش، ناگزير به اقرار برخى قتل عامهاى وهابيان در منطقه شده و آنرا هزينهاى براى اصلاحگرى دولت سعودى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پاسخهاى تركيبى ومغالطهآميزيكه از سوى نظريه پردازان جنبش وهابى منتشر شده، نشانههاى خوبى براى درك جهتگيرى و حيات فكرى نخبگان آن دوره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بهجا باشد اگر از خود بپرسيم چرا اين جنبش با چنين مشكلات بنيادين دست بهگربيان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تضادهاكه جامعه موحّدين درآغاز راه باآنها مواجه شده بود، در ذات وجوهرخويش به دو مقوله اساسى و بنيادين در انديشه اسلامى باز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چنانكه مورد اتفاق تمام مورخان و پژوهشگران تاريخ اسلام است، اين هر دو مفهوم جزو اصليترين عوامل جهانبينى اسلامى هستند كه به صراحت در قرآن و سنت پيامبر بدانها اشاره شده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انديشمندان جوامع اسلامى كه هدايت معنوى و اخلاقى مردم را به عهده دارند، با تأكيد بر تجديد حيات معنوى اعضاى جامعه خويش، آنها را به ارزشهاى اصيل و بكر اسلام فرا ميخواندند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منتقدين فضاى عمومى حاكم بر جهان اسلام، با استفاده و استناد به مفاهيم قرآنى تجديد و اصلاح، </w:t>
      </w:r>
      <w:r>
        <w:rPr>
          <w:rStyle w:val="FootnoteAnchor"/>
          <w:rtl w:val="true"/>
        </w:rPr>
        <w:footnoteReference w:id="330"/>
      </w:r>
      <w:r>
        <w:rPr>
          <w:rFonts w:ascii="IRNazanin" w:hAnsi="IRNazanin" w:eastAsia="IRNazanin"/>
          <w:color w:val="111111"/>
          <w:sz w:val="28"/>
          <w:sz w:val="28"/>
          <w:szCs w:val="28"/>
          <w:rtl w:val="true"/>
          <w:lang w:bidi="fa-IR"/>
        </w:rPr>
        <w:t xml:space="preserve">نه تنها فضاى فكرى حاكم را محكوم ميكردند بلكه ميكوشيدند آن مفاهيم اصيل وآموزه‌هاى صحيح را در پرتو اجتهاد خويش بارديگر تفسير و تأويل نمايند؛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اسپوزيتو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بهخوبى به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اصلى اجتهاد، اجراى مفاهيم و دريافتهاى جديدى از دين نبود، بلكه آنها مدعى بازگشت به مفاهيم اصيل قرآن وسنت و احياى آن بودند كه طى قرون متمادى وكج فهمى برخى از اصحاب دين، از مسير اصلى خويش فاصله گرفته و به بيراهه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اصلاحگرى اسلامى به هيچ وجه در پى برقرارى ظاهرى و سطحى قواعد و ساختارهاى جامعه صدر اسلام نبود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مكاتب اسلامى، حنابله با تأكيد و جدّيت ويژهاى به اين مباحث مى</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عالم حنبلى قرن چهاردهم هجرى، با ارائه تئورى توحيدگراى خويش سردمدار تشكيل حلقههاى فكرى اصلاحگرا و نوگراى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اصلى اين حلقههاى فكرى را؛ چنانكه با سلفيه نيز اشتراك نظر داشتند، شيوخ متعصّب سنى و خطباى زبردست حنبلى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بر پيمودن راه اسلاف خويش كه در صدر اسلام ارزشهاى اصيل جامعه اسلامى را متبلور ساختهاند فرا ميخواندند سلفيون تنها راه رستگارى را بازگشت به اصول اساسى دين و آموزههاى راستين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جنبشهاى سلفى كه در طول حيات اين نحله فكرى پديد آمده، هيچ نهضتى به اندازه وهابيت بر پايبندى افراطى بر شريعت تأكيد و ابرام نورزيده است</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بهرهگيرى از توانايى و كارايى نيروى نظامى خاندان سعودى، حركتى فراگير آغاز كرد داد تا پيام راستين قرآن را كه طاعت پروردگار بود، به مسلمانان ابراز كند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تيغه تيز اين عقايد ابن عبدالوهاب در آغاز متوجه حلقههاى اخوّت صوفى بود كه در آن زمان، در جهان اسلام گسترش قابل توجهى يافته بودند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افزون بر مسائلى كه اشاره شد، وهابيها تكريم قبور و آرامگاه بزرگان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طلب شفاعت از كسى بجز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نمادى از كفر و شرك و ممنوع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وهابى شايد با اقدامات پردامنه و وسيع خود، سرزمين نجد را از تاريخ سراسر جنگ وخونريزى جاهلانه خويش رهانيد، اما نوعى حس بى ميلى وغضب را نسبت به شبه جزيره عربستان و تمام سرزمينهاييكه ساكنان آن بر عقايد خويش اصرار ميورزيدند،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سابقه طولانى تكفير در تعاليم اسلامى، وهابيون با ارائه تعاريف جديدى از مصاديق كفر، اهل كتاب را نيز تكفير كردند وقتى پاى كافر انگاشتن برخى اقوام مسلمان كه پيشينهاى طولانى درتاريخ اسلام داشتند بهميان ميآمد، وهابيان با قدرت وجسارت بيشترى بر اجراى تقيدات وتحديدات خود پافشارى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دستاورد ايشان را ميتوان القاى حس قدرتمند نفاق افكنى دانست كه ظاهراً بهدنبال اصلاح و احياى ارزشهاى اصيل اسلامى، در سرزمينهاى اطراف؛ مانند عراق، عربستان و كشورهاى حاشيه خليج فارس، البته با ابزار اعمال خشونت پديد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نبايد سخن گفتن از جنبشهاى اصلاحگر سلفى قرون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را به وهابيت منحصر دانست؛ چه، سنتى سلفى با پيشينهاى طولانى در عراق وجود داشته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بسيارى از شيوخ عراق كه راه پيامبر را تفسير و تبيين كردهاند، گرايشهاى سلفى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قرن پيش از ظهور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اجازات متعددى از شيوخ سرشناس و معتبر عراق؛ مانند شيخ ناصربن سلطان الجُبُرى، استاد مدرسه قادرى موجود است كه در آنها شاگردان خويش را به پيروى از راه اصيل اسلامى و عدم انحراف از تعاليم اصيل اسلاف صالح فرا خوانده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طى نامهاى كه به علماى بصره نوشت، از آنها خواست به دعوت وهابى بپيوندند، كه البته با پاسخ رد ايشان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نامههاى بعدى خويش را به سلطان سليمان مملوك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مكاتبات، شيخ عبدالراوى، نايب پاشا بودكه سرانجام باعث پديد آمدن ارتباط و مكاتبه با</w:t>
      </w:r>
    </w:p>
    <w:p>
      <w:pPr>
        <w:pStyle w:val="BookText"/>
        <w:rPr/>
      </w:pPr>
      <w:r>
        <w:rPr>
          <w:rFonts w:ascii="IRNazanin" w:hAnsi="IRNazanin" w:eastAsia="IRNazanin"/>
          <w:color w:val="111111"/>
          <w:sz w:val="28"/>
          <w:sz w:val="28"/>
          <w:szCs w:val="28"/>
          <w:rtl w:val="true"/>
          <w:lang w:bidi="fa-IR"/>
        </w:rPr>
        <w:t>سليمان بن عبد الله بن محمد ابن عبد الوهاب نجدى، نوه ابن عبد الوهاب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نامهها كه در اصل بررسى انتقادى مبانى انديشه وهابى بهحساب ميآمد، يك قرن بعد از نگارش،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عن توحيد الخلاق فى جواب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چاپ رسيد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على رغم حضور مخالفان وهابيت در عراق با پيشينه دراز، نگرش ضدّ وهابيت را نميتوان وجه غالب و مورد اتفاق تمام علماى عراق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مدارك حاكى از آن است كه تحت حمايت‌هاى بى دريغ وهابيون از يكى از شيوخ موروثى قبيله عبيد؛ يعنى عبدالله بيگ الشاوى، آموزههاى اين جريان بهطور گسترده در عراق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اقدامات، در دهه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مملوك، هراسان از تأثيرات عميق تبليغات وهابى، علماى عراق را به مقابله و پاسخگويى به شبهات اين بدعت بزرگ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پذيرفتند و گروهى استقبال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دسته دوم در خفا به انديشه‌هاى دعوت وهابى ايمان آورده بودند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سوى ديگر، پيوندى محكم و ناگسستنى كه ميان شيخ على السُوَيدى سلفى مسلك و مملوك پاشا سليمان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مانع از گسترش وهابيت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 تحت تأثير مشاورتهاى سُويدى دستور داد مبلغ ثابت و عادلانهاى بهجاى صدقاتى كه در حكومتهاى پيشين با قهر و زور دريافت ميشد، به مأموران مذهبى پرداخت شود و تنها ماليات شرعى از مردم بگيرند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بههرحال، كشف تفاوتها و اختلافات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اشتراك مبانى نظرى، امر بسيار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به تمام اين مسائل، ملاحظات سياسى را نيز افزود كه پيوسته آب را گل آلود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تهديد وهابيت براى جهان اسلام توسّط مورخان وابسته به مماليك به شكل جدى مطرح ميشد و در بهترين وضعيت، تفاوتهاى بنيادين و نظرى ميان اين دو مكتب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سلفيه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كه به اختلاف و گسست سياسى ميان متحدين هم مسلك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در فضاى نا امن و بى ثبات قرون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عراق و حاشيه خليج فارس، وهابيت به قدرتى قابل ملاحظه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پس از آنكه محمد بن عبدالوهاب رساله نخست خود را بهآن بخش از نواحى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بهدليل تأثير گرفتن از آموزههاى منحرف صوفى و فرايض مذهبى نادرست و باطل، كافر و مشرك خوانده بود،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سياسى دعوت موحّدون وهابى براى پاشاى بصره و بغداد و قبايل قدرتمند شيعى عربستان شرقى، كمتر از اهميت مذهبى آن نبود؛ چرا كه وهابيها با سلاح عقيده و ايمان حملات خود را به سوى مرزهاى ايشان آغاز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اين مجادلات از سوى مؤلف ناشناس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الشهاب فى سيره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اثرى ضدّ وهابى است و به نظر ميرسد به دست وقايع نگارى از اهالى احسا، در شرق عربستان به رشته تحرير در آمده،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نگارنده كتاب ياد شده نقل ميكند، مخالفان وهابيت نه تنها آنرا بدعتى تازه در اسلام ميدانستند، بلكه غايت و هدف اصلى را نه اصلاحگرى در تعاليم اسلامى، كه ابراز و اجراى آيين جديدى، جدا از اسلام شمرده بودند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علاوه بر اين، او ادعا ميكند كه ابن عبدالوهاب دين جديدى را پديد آورده و قصد هدايت گمراهان را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نگار رسمى مماليك در عراق نيز گرايشهاى همسانى را برگزيده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مورخ طرفدار مماليك نيز در رسالههاى خود از وهابيها با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پرسشها و انتقادهاى خود در باره درجه بندى كفر و شرك در انديشه وهابى را با صداقت و صراحت بيان ميكنند، در اين سو وهابيون نيز از تمام نيروى معنوى و عقيدتى خود براى حمله و هجمه بر ضدّ عثمانيان عراق و قبايل بنوخوالد در احسا بهره ميگيرند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افراد مشخصى شيخ محمد بن عبدالوهاب را به بدعت گذارى دينى جديد محكوم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نظر شيخ و حاميانش ادعايى گزاف و بى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اعضاى جنبش وهابى، نهايت كوشش خود را براى كاستن بار اين نوع اتهامات به كار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بوركهارت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مطالعاتى در باره صحراگردان و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را نادرست و نتيجه جوسازى منفى حكومت عثمانى بر ضدّ وهابيت دانسته است، </w:t>
      </w:r>
      <w:r>
        <w:rPr>
          <w:rStyle w:val="FootnoteAnchor"/>
          <w:rtl w:val="true"/>
        </w:rPr>
        <w:footnoteReference w:id="340"/>
      </w:r>
      <w:r>
        <w:rPr>
          <w:rFonts w:ascii="IRNazanin" w:hAnsi="IRNazanin" w:eastAsia="IRNazanin"/>
          <w:color w:val="111111"/>
          <w:sz w:val="28"/>
          <w:sz w:val="28"/>
          <w:szCs w:val="28"/>
          <w:rtl w:val="true"/>
          <w:lang w:bidi="fa-IR"/>
        </w:rPr>
        <w:t xml:space="preserve">ليكن برخلاف انتظار، اين اتهام مدتها مطرح بود و لازم است در ايراد اين اتهام، كه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عربستان و حاشيه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بسيار داشت، بررسيهاى بيشترى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مورخان محافظه كار ديگرى هم وجود داشتهاند كه كوشيدهاند با ساده انگارى بيش از حد در انديشه وهابيت بدان بهعنوان موضوعى كم اهميت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تمام اين تقابلات و تعارضات تاريخ نگارانه و ادبى، با توجه به زمينه بروز و ظهور خود، بايد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نزد همگان پذيرفته است كه عوامل سياسى، اقتصادى و مذهبى گوناگونى در تعارضات ميان وهابيان و مخالفينشان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تشكيل دولت اول سعودى، شاهراههاى اقتصادى بهعنوان مسير تجارت سرزمينهاى اطراف به داخل شبه جزيره عربستان، در استراتژى اقتصادى دولت سعودى اهميت ويژهاى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و تهاجمات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به داخل شبه جزيره، منحصراً تحت تأثير مبارزه با جهالت فراگير در آن سرزمين نبود بلكه ارتباط به امور ديگرى چون ميزان عايدى و سودى كه از اين حملات متوجه آن دولت مى شد نيز داشت؛ مثلًا امراى سعودى، ساختار جديدى را جايگزين عوارض راهها در نجد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تمام مسافران، زائران و بازرگانان ناگزير بودند از مسيرى باريك و صعب العبور بگذرند كه به وسيله مأموران سعودى كنترل مى شد و در نهايت در درعيه، پايتخت سعوديان عوارض و ماليات كلانى از ايشان اخذ ميشد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در دريا نيز ارتش سعودى به دفعات سرزمينهاى شيوخ عربستان شرقى، قطر، بحرين، يمن و سواحل خصوصى را به تصرف خويش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هدف و نتيجه اين انحصارگرى قدرت در خاك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ايجاد گسست شديدى در شبكههاى ارتباطى اقتصادى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كنترل شده تعاملات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تجارى جديدى بودكه سعوديان درآن نقش اصلى را ايفا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نتايج مهم جنگهاى نيروهاى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در عراق و خليج فارس، تغيير و انتقال در معادلات سياسى و نيز مسيرهاى بازرگانى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قطر و كويت هستى ناچيز خويش در اين دوره خاص را مديون وضعيت سياسى رايجى بودند كه از اقدامات سعوديان در منطقه ناشى شده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سعوديان به حجاز، در سال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سلطه و حكومت ظاهرى سلطان عثمانى بر حرمين شريفين را به خوبى عيان ساخت و قدرت نظامى سعودى را به رخ ارتش شكننده پاشاهاى مماليك در بغداد و بصره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حملات سعودى تأثيرات</w:t>
      </w:r>
    </w:p>
    <w:p>
      <w:pPr>
        <w:pStyle w:val="BookText"/>
        <w:rPr/>
      </w:pPr>
      <w:r>
        <w:rPr>
          <w:rFonts w:ascii="IRNazanin" w:hAnsi="IRNazanin" w:eastAsia="IRNazanin"/>
          <w:color w:val="111111"/>
          <w:sz w:val="28"/>
          <w:sz w:val="28"/>
          <w:szCs w:val="28"/>
          <w:rtl w:val="true"/>
          <w:lang w:bidi="fa-IR"/>
        </w:rPr>
        <w:t>بهسزايى بر مناسبات سياسى قبايل جنوب عراق و شمال خليج فارس داشت؛ قبايلى كه بنا به اقتضاى اوضاع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مرز منطقه مُنتَفِق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استانى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مرزهاى جنوبى و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مماليك براى مبارزه با تحرّكات مرزى امارت سعوديان بوده و نيز گاهى پيمان اتحاد و مساعدت با نيروى سعودى منعقد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بهترين مثال براى منازعات و درگيريهاى ستيزه جويانه جنبش وهابى با سرزمينهاى اطراف را بتوان در تهاجم ايشان به كربلا 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تداوم اوضاع در دهههاى آغازين قرن بيستم</w:t>
      </w:r>
    </w:p>
    <w:p>
      <w:pPr>
        <w:pStyle w:val="BookText"/>
        <w:rPr/>
      </w:pPr>
      <w:r>
        <w:rPr>
          <w:rFonts w:ascii="IRNazanin" w:hAnsi="IRNazanin" w:eastAsia="IRNazanin"/>
          <w:color w:val="111111"/>
          <w:sz w:val="28"/>
          <w:sz w:val="28"/>
          <w:szCs w:val="28"/>
          <w:rtl w:val="true"/>
          <w:lang w:bidi="fa-IR"/>
        </w:rPr>
        <w:t xml:space="preserve">در سالهاى آغازين قرن بيستم ميلادى، گرفتارى و محاصره چند باره قلمرو قبايل متعددِ شبه جزيره، عراق و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اين قدرتها بر ضدّ نيروى سعودى دست به نوعى ائتلاف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در حاليكه روابط ميان عبدالعزيز بن سعود و نيروهاى عثمانى بهشدت متشنج بود و نيروهاى بريتانيايى به سواحل شمالى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كرده بودند و نيز امراى رشيدى تعارضات جدى با نيروهاى سعودى داشتند و احتمالًا به كف آورنده نهايى امارت حائل محسوب ميشدند، شريف حسين بن على، حاكم حجاز براى افزايش قلمرو خويش تلاشهاى بى وقفهاى را آغاز كرد و نيز شيخ مبارك، امير كويت عليه نمايندگان سياسى عثمانى در بصره به دسيسهگرى و توطئه چينى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سياسى منطقه آبستن حوادث و در انتظار بروز معادلات تازهاى بود، اما آنچه پس از فعل و انفعالات بسيار در اين معادلات تغيير كرد، وضعيتى بود كه به نفع قدرت تازه نضج يافته و البته شكننده وهابى رقم خورد؛ بهخصوص در دوره انتقال و افول قدرت عثمانى در منطقه و پايان قيموميت بريتانيا بر عراق، جنبش وهابيت با گرايشهاى افراطى سلفى به قدرت اصلى منطقه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تمايز عمده اين دوره با شرايط مشابه، آن است كه برخلاف قرن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مورخين مملوك عراق و وهابيون بر سر محدوده تحت سلطه وهابيت با يكديگر در حال مجادله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دهههاى آغازين قرن بيستم تعارضات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با اختلافات نژادى همراه شده بود كه در پى پديد آمدن دولتهايى ناتوان و ضعيف تبديل به گرايشهاى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اقتضاهاى دوران آشوب و بحران است، حكومت هاشمى در عراق، سالهاى آغازين اين دوره را در جنگ و نزاع با قبايل مرزى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فضاى دشمنى و جدال ورزى رايج در منطقه، بيشتر قبايل محدود گرديده و سكونت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كنسولگرى بريتانيا بر تأثيرگذارى و ايفاى نقش ايشان در منطقه تأكيد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محدوده دولتها، بر نظامات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عرفى قبيلهاى پايبند بود، ليكن نبايد اين موضع باعث ايجاد اتحاد و يكپارچگى در ميان ايشان ميشد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عراقِ انگليس توانست تمام ساختارهاى آموزشى، دولتى و قضايى خود را بازسازى نمايد و از اين طريق انگيزه و عزم ويژهاى را براى حضور اعضاى ذكور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شيوخ قبايل و چه افنديهاى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جديد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سابق اشراف مكى كه در نظام رتبه بندى عثمانى ارتقا يافته بودند و در آستانه جنگ جهانى اول با هدف پيوستن به نيروهاى امير فيصل بن حسين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ابتدا در حجاز و پس از آن در سوريه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ارتش جدا شده بودند، همگى اصليترين نيروهاى دولت نوين وهابى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شيعيان منطقه به اقليت سنى حاكم پيوستند تا نهادهاى حكومتى را بازسازى و احيا نمايند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شورشهاى قبيلهاى حتى پس از پايان خونينى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رخ داد نيز در گوشه و كنار بروز و</w:t>
      </w:r>
    </w:p>
    <w:p>
      <w:pPr>
        <w:pStyle w:val="BookText"/>
        <w:rPr/>
      </w:pPr>
      <w:r>
        <w:rPr>
          <w:rFonts w:ascii="IRNazanin" w:hAnsi="IRNazanin" w:eastAsia="IRNazanin"/>
          <w:color w:val="111111"/>
          <w:sz w:val="28"/>
          <w:sz w:val="28"/>
          <w:szCs w:val="28"/>
          <w:rtl w:val="true"/>
          <w:lang w:bidi="fa-IR"/>
        </w:rPr>
        <w:t>ظهور داشت و سرآغازى براى شكلگيرى نظام حكومتى خودمختار عراقى بود كه وضعيت نوينى را از لحاظ سياسى، اقتصادى، مذهبى و گرايشهاى نژادى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تمام اين موقعيتها، گذرا و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نهادهاى حكومتى عثمانى مضمحل از درون، گاهى تحت تأثير تحريكات كنسولگرى پرنفوذ بريتانيا احيا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بريتانيا در موقعيتهاى ديگر ميكوشيد با امتزاج اين دو روى يك سكه، اهداف چندلايه خود را در منطقه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اين موارد، انديشه آزادى خواهى، مساوات، پلوراليزم و دموكراسى بود كه كم و بيش تبديل به بيت الغزل ساختارهاى نوين حكومتى عراق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عراقيها در تمام سطوح، دغدغههايى چون مليگرايى، فرقهگرايى و بعضاً عقايد مذهبى را دنبال گرفتند كه همگى در انديشه تشكيل يك دولت مستقل و به دور از دخالتهاى بريتانيا تبلور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فرهنگى نيز اين گرايشهاى انشعابگرا و چندصدايى فرهنگى، چشم انداز چند وجهى را از عراق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گرايشها از طريق گروههاى مذهبى و فرقهگرا در بغداد به جامعه تزريق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تحرّكات و اقدامات پردامنه انجمنهاى ادبى و نشستهاى فرهنگى در دهههاى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بهدنبال تشخيص و ارائه هويتى منحصر از ديگر ملل، براى يك فرد عراقى با تكيه بر تمام پس زمينههاى فرهنگى،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بارز اين اقدامات فرهنگى، جلسات هفتگى بود كه در منزل پدر آناستازيا الكرملى در بغداد تشكيل ميشد و مجموعهاى از گروههاى شيعى، سنى، مسيحى و يهودى گرد هم ميآمدند تا در تمام ابعاد فرهنگ عرب با تكيه بر سياست و دين به بحث و تبادل نظر بپردازند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فراتر از اين، مدارس سكولار و غير دينى در حال پا گرفتن بود؛ مثلًا اقليت يهودى كه در امور اقتصادى بر ديگران برترى داشتند، فرزندان خويش را به مدارسى ميفرستادند كه اسرائيلى بود و دانش آموزان را تحت نظام فكرى و آموزشى فرانسه را مى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و در سالهاى آغازينِ شكلگيرى سلطنت، نظام آموزشى شيعى در كربلا و نجف با پذيرش بهترى نسبت به ديگران دست به تغييراتى در ساختار قانونى زدند </w:t>
      </w:r>
      <w:r>
        <w:rPr>
          <w:rStyle w:val="FootnoteAnchor"/>
          <w:rtl w:val="true"/>
        </w:rPr>
        <w:footnoteReference w:id="345"/>
      </w:r>
      <w:r>
        <w:rPr>
          <w:rFonts w:ascii="IRNazanin" w:hAnsi="IRNazanin" w:eastAsia="IRNazanin"/>
          <w:color w:val="111111"/>
          <w:sz w:val="28"/>
          <w:sz w:val="28"/>
          <w:szCs w:val="28"/>
          <w:rtl w:val="true"/>
          <w:lang w:bidi="fa-IR"/>
        </w:rPr>
        <w:t>و كوشيدند با جلوگيرى از بروز گرايشهاى فرقهاى، از سنت آموزشى رشديه كه از عثمانى به ديگر مناطق نيز سرايت كرده بود، پيروى كنند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همزمان با رونق يافتن اين روشها جديد در زندگى مردم، سنتهاى قديمى نيز با تأثيرگذارى بالا، به وسيله اقشار پايين جامعه پشتيبانى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 اين گرايشهاى نو و كهنه، دو فرقه در ميان همگان از اقبال بيشترى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صوفى، بهخصوص قادريه، نقشبنديه و نيز فرقه نوپديد رفاعيه در سرزمين عراق رشد و گسترش قابل توجهى يافته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نوزدهم و اوايل قرن بيستم، عرفان گرايان به دو گروه تقسيم ميشدند؛ از سويى فرقههاى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كار و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ولايت معنوى اسلاف نيك سرشت خويش متكى بودند، در صحنه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اين گروه با علماى سنتى، اعتقاد ايشان بر وجود باطنى براى ظاهر قرآن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طريقتهاى ديگرى نيز وجود داشتند كه در سطح عامه مردم رواج بيشترى داشتند و از سوى مخالفينشان به گمراه كردن مسلمانان از طريق رواج فرايض و عادات مذهبى مجعول و خارج از دين، از راه راستين قرآن و سنت، متهم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رهبران صوفيه درك مفاهيم دينى را براى عوام الناس، بسيار آسان مى نمودند و ميكوشيندند باطن قرآن و سنت را ممزوج با شعر و ادبيات</w:t>
      </w:r>
    </w:p>
    <w:p>
      <w:pPr>
        <w:pStyle w:val="BookText"/>
        <w:rPr/>
      </w:pPr>
      <w:r>
        <w:rPr>
          <w:rFonts w:ascii="IRNazanin" w:hAnsi="IRNazanin" w:eastAsia="IRNazanin"/>
          <w:color w:val="111111"/>
          <w:sz w:val="28"/>
          <w:sz w:val="28"/>
          <w:szCs w:val="28"/>
          <w:rtl w:val="true"/>
          <w:lang w:bidi="fa-IR"/>
        </w:rPr>
        <w:t>به پيروان خويش منتقل كنند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سوى ديگر، سنت اسلامى رايج و سرسختى كه با سنت متصوّفه بهشدت سر جنگ داشت نيز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آگاهى و درك مردم از مفاهيم سلفى در عراق را شايد بتوان محصول تلاش هاى درازدامن نوحنبليانى دانست كه در فاصله بين قرون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سرزمينهاى عراق، مصر و هندوستان سفر كرده و هريك در گوشهاى جنبشهاى نوگرا و اصلاح طلبى را بنيان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رغم سابقه نسبتاً طولانى سلفيه در عراق، اين جنبش كماكان به همان شكل درونى و مخفى خود باقى مانده و نتوانسته بود به جنبشى فراگير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سوريه و مصر كه جنبش در آنها توانسته بود به حد كافى پيرو و هواخواه بيابد و اصلاح گران نو انديشى چون سيد جمال الدين اسدآبادى، محمد عبده و رشيد رضا را براى هدايت يك جنبش ضد استعمارى گسترده به سمت خويش جلب كند، در بغداد گرايشهاى سلفى به شكلى درونى و خاص بود و بر محور شيخ محمود شكرى الآلوسى جمع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رقيب شكل گيرى و بسط عقايد سلفى در عراق، بى شك تلاش و حمايت بى دريغ امپراطورى عثمانى براى رواج اخوّت متصوفه، بهخصوص در زمان سلطان عبدالحميد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متفكران سلفى را در موقعيتى ضد امپراتورى عثمانى و جهت گيرى هاى فكرى آن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تمايلات ضدّ وهابى و ضد تصوّف شيخ محمود شكرى الآلوسى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كنسول بريتانيا در بغداد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ديروز يكى از تأثيرگذارترين شخصيتهاى جامعه عربى در بغداد دستگير و به شهر موصل تبعيد 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اين شخص، كسى نبود جز شيخ محمود الآلوسى، استاد مدرسه حيدرخانه و شخصيتى كه به دليل عقايد خاص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مذهبى‌اش شهرت ويژهاى يافته بود؛ </w:t>
      </w:r>
      <w:r>
        <w:rPr>
          <w:rStyle w:val="FootnoteAnchor"/>
          <w:rtl w:val="true"/>
        </w:rPr>
        <w:footnoteReference w:id="349"/>
      </w:r>
      <w:r>
        <w:rPr>
          <w:rFonts w:ascii="IRNazanin" w:hAnsi="IRNazanin" w:eastAsia="IRNazanin"/>
          <w:color w:val="111111"/>
          <w:sz w:val="28"/>
          <w:sz w:val="28"/>
          <w:szCs w:val="28"/>
          <w:rtl w:val="true"/>
          <w:lang w:bidi="fa-IR"/>
        </w:rPr>
        <w:t>يكى از اقوام نزديك او، والى سابق بغداد، ثابت افندى الآلوسى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عبدالرزاق افندى، استاد مدرسه اعظميه و حاج احمد الآسفى، تاجر سرشناس قهوه از نجد، از ديگر بستگان سرشناس شيخ به حساب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دستگاه جاسوسى بريتانيا، عبدالوهاب پاشا، والى بغداد، حكم توقيف و دستگيرى شيخ را در تاريكى شب در بغداد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بريتانيا اينگونه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دليل ملاحظات سياسى و نگرانيهايى كه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النهرين، سوريه و فلسطين گسترش ويژهاى يافته بود، حكم را به اين شكل اجرا نموده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 اتهامات او نگارش كتابى در دفاع و تجليل از آيين وهابيت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چاپ به مصر فرستاده شده بود و حاج احمد اسفى هزينه هاى چاپ آنرا به عهده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نفى بلد، كشف و ضبط مكاتبات و مراسلاتى بود ميان شيخ، ابن سعود و امير كويت كه از خانه شيخ محمود پيدا شده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مورخ محلّى نيز از دستگيرى و تبعيد محمود شكرى الآلوسى و پسر عمويش، بهدليل حمايت و نشر عقايد مذهب وهابى سخن گفته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با اين حال، با ميانجيگرى سران و متنفّذين موصل و ارسال تلگراف مشتركى براى باب عالى دولت عثمانى در استانبول، آلوسى و همراهانش به بغداد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كارآمدن والى جديد بغداد، تمام تعهّدات عثمانى در مورد آلوسى كنار گذاشته شد و او بهعنوان يكى از هواداران پنهانى وهابيت مورد آزار قرار بود و وى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وهابى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w:t>
      </w:r>
    </w:p>
    <w:p>
      <w:pPr>
        <w:pStyle w:val="BookText"/>
        <w:rPr/>
      </w:pPr>
      <w:r>
        <w:rPr>
          <w:rFonts w:ascii="IRNazanin" w:hAnsi="IRNazanin" w:eastAsia="IRNazanin"/>
          <w:color w:val="111111"/>
          <w:sz w:val="28"/>
          <w:sz w:val="28"/>
          <w:szCs w:val="28"/>
          <w:rtl w:val="true"/>
          <w:lang w:bidi="fa-IR"/>
        </w:rPr>
        <w:t xml:space="preserve">مواجهه با اين وضعيت، خود را پيرو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ديگر سو، از پذيرش پيروان دعوت وهابى، بهعنوان شاگرد خوددارى كرد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شيخ محمود شكرى آلوسى كيست و به چه دليل به عنوان يك وهابى مورد طعن و آزار ديگران قرارگرفت؟</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خانواده مشهور، عالم و دانشمند، در بغداد متولّد شد و تبديل به يكى از اسوههاى دانش اندوزى و علم آموزى زمان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آستانه ورود به دهه چهارم عمر خويش، استاد كامل مرجانيه، يكى از اصليترين مدارس مذهبى بغداد شد و در همان زمان، در حوزه علميه حيدرخانه نيز به مقامى در همين شأن و رتبه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خود را وقف تحقيق و نگارش رسالات و كتب گوناگونى در موضوعات متنوع از شعر عرب پيش از اسلام تا علم الأنساب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آمده است كه وى بيش از پنجاه عنوان كتاب، در موضوعاتى چون تفسير قرآن، فقه، تراجم، لغت نامه، علم بديع، اصول عقايد، فلسفه، تاريخ، جغرافيا و زبان شناسى عربى 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آلوسى از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متعددى را در الزوراء، اولين روزنامه منتشر شده در بغداد عثمانى كه با نظارت ولى مدحت پاشا منتشر ميشد،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مناسبت پژوهشهاى ارزشمندش در حوزه تاريخ عرب جاهلى،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تقدير هشتمين كنگره شرق شناسى سوئد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آلوسى در زمان حضور در مرجانيه، به فرانسه رسيد و در آنجا مورد توجه مجامع شرق شناسى و بهطور ويژه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لويى 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آشنايى نيز باعث شد ماسينيون در ايام حضورش در بغداد، در محضر درس آلوسى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مدخل مربوط به آلوسى در دايره 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ست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سرشناسترين شخصيتهاى علمى در جهان اسلامِ مدرن است كه از طرق گوناگون شفاهى و نگارش آثار خويش با مظاهر بدعت در اسلام به مبارزه برخااسته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بدون شك ميتوان او را يكى از سردمداران مهم جنبش سلفيه در قرون معاصر دانست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زاده آلوسى، محمد ثابت الدين افندى نيز از خاستگاه وى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يكى از مفسّران مشهور، بهنام شيخ نعمان خيرالدين الآلوسى، زاده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دوسال پس از محمود شكرى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شيخ محمود در زمينههاى مختلفى خبره بود، تا بدانجا كه او را در كنار همه دانشهايش، يك نژاد شناس و متخصص پرورش اسب اصيل نيز دانستهاند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او در مسير نيل به مقامات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عراق،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قضاوت نجف، كربلا، سليمانيه و سرانجام الاحساء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حين تصدى مقامات دولتى متعدد، چهاربار به استانبول سفر كرد و نيز يك بار براى اداى فريضه حج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يك دوره طولانى از حضور در رتبههاى اعلاى دولتى، تصميم به بازنشستگى و بازگشت به بغداد گرفت كه در اين راه با موانع زيادى روبرو گرديد، تا آنجا كه از قضاى حوائج يوميه خويش نيز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عسرت و سختى، بارديگر شغل ديگرى در نظام ادارى شهر بغداد به او پيشنهاد شد كه دو سال را نيز در اين مقام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مدت حضور او در بغداد، با ايراد اتهام همدستى و معاونت با دسيسههاى وهابى مآب پسر عمويش، محمود شكرى به پايان رسيد و پس از آن مجبور به ترك بغداد و حركت به سوى موصل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ثابت پس از بازگشت از تبعيد، براى دومين بار در عمر خويش به زراعت و كشاورزى پرداخت تا از اين طريق زندگى كند، ليكن بازهم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تازگى مسند قضاوت شهر سليمانيه به او پيشنهاد شده بود، با تحمل رنج و تعب بسيار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عمو زاده آلوسى وى را در تبعيد به موصل همراهى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اطلاعاتى كه در دست است، اين است كه ايشان متعلق به يكى از خاندانهاى نجدى اسفى در بغداد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ارتباط حاج احمد آسفى با همين خاندان بغدادى بر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تمام افراد اين خاندان، بازرگانانى سرشناس بودهاند كه پيوسته ميان عربستان و عراق و شام در حال تردد بودند و نميتوان به راحتى نسب ايشان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درك شخصيت و نقش افرادى كه به موصل تبعيد شدهاند، در پژوهشهاى وهابيت عراق در آن دوره زمانى خاص، تأثير بسيار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اليزابت سيريه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پژوهشهايش در باب حضور وهابيت در سوريه و شام خاطر نشان ساخته است كه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مدافع سرسخت وهابيت، رشيد رضا به خاطر ايراد سخنانى در دفاع از وهابيت، دريك محفل عمومى و انتقاد شديد از آيين تقدس بخشيدن به قبور، مورد حمله و آزار بسيارى قرار گرفت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لقبى كه مخالفان سلفيه در سوريه به رشيد رضا نسبت دادند، نشان دهنده تلاش گسترده و دامنهدار ايشان در طرد و لعن تنها گروه مخالف و منتقد دستگاه سياسى محافظه كار و ناتوان حاكم بر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صاحب نظران، آلوسى را يك وهابى معتقد دانستهاند كه عقيده اصلى خويش را از ديگران پنهان ميكرد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آثار و نوشتههاى آلوسى بهترين دليل بر ايمان و باور او به گرايشهاى ضدّ وهابى وى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علت اصلى اين نگاه منتقدين آلوسى را شايد بتوان در تاريخى كه او براى نجد نگاشته و يا خويشاوندى نزديكش با عناصر وهابى در عربستان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تعليلى ژرف نگرانه و با توجه به مثاليكه پيشتر از رشيد رضا نقل شد، درك نادرست منتقدان از رابطه ميان وهابيت و سلفيه و جايگاه هريك از اين دو انديشه، تركيب ناصحيح ميان معتقدان اين دو طرز فكر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 و كاملترى از اين رويداد را ميتوان از قول يكى از شاگردان وفادار آلوسى، شيخ محمد بهجه الأثرى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آلوسى به مجرد اصرار و خواست شيخ ابراهيم الراوى، سركرده طريقت نوبنياد رفاعيه، از بغداد تبعيد شد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براى درك بهتر پس زمينههاى اين اظهار نظر الأثرى، بايد در وضعيت عمومى بغدادِ پايان قرن نوزدهم توضيحاتى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سالهاى عمر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شيخ محمود آلوسى، در زمان امپراتورى عثمانى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الأثرى در شرح حال شيخ آورده، او هميشه مواضعى دو پهلو و مبهم در قبال حضور دولت جديد، كه جانشين عثمانى شده بود، اتخاذ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الأثرى در اين باب مينويسد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امپراتورى عثمانى براى پنج قرن متوالى تنها ملجأ و پناهگاه اسلام بهحساب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تنها نيرويى است كه توانست در مقابل مطامع توسعه طلبانه و ضدّ اسلام غربيها مقاومت كند و جهان اسلام را از شرّ آنان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خليفه عثمانى كه ركن اين نظام حيات بخش سياسى در جهان اسلام است، از بين برود، بيشك جاى آنرا نظامات انحرافى و باطل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موضعگيريهاى شيخ، در روزهاى پايانى حيات دولت عثمانى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روزگارى است كه هر انسان خِرَدگرا و آزاد انديشى در موضع خويش نسبت به وقايعى كه در حال رخ دادن است، دچار دو دلى و ترديد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شيخ آلوسى موضع خويش را در هميارى و ايستادگى در دفاع از عثمانى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امكان بازسازى و احياى ساختارهاى بنيادين امپراتورى با اتكاى ويژه بر 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طى فعاليتهاى دراز دامن استعمارگران، از اوج عظمت خويش به حضيض ذلّت درافتاده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ميورزيد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آلوسى در زمانهاى چشم به جهان گشود كه سير متغير و ناموزون احيا و تجديد حيات دوران عثمانى تازه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مراحل، سلاطين عثمانى تمام دوران حياتشان را در جدال دائمى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عدم تمركز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ديوانى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عموماً از سران و نخبگان تجار، نظاميان و مأموران شرعى بغداد تشكيل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تمركز گرايى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ميگذراندند گفتنى است نخبگان تحصيل كرده در خارج از عثمانى و سياستمداران كلان در اين كشور، از اصليترين گروههاى تشكيل دهنده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كلّى و رايج، گروه دوم پيروز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نه مديون حمايتهاى دولتى، بلكه حاصل موقعيتهاى خاص و تأثيرگذارى بود كه آنها در ساختارهاى اداره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استانهاى خاص امپراتورى؛ مانند بغداد، موصل و بصره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اين ميان، مواضعى متفاوت از همانندهايش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عالمى منزوى و گريزان از اجتماع كه اكثر ساليان عمر خويش را تنها مصروف نگارش متون علمى نموده، تا گواهى بر شرايط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متغير و ناآرام جامعه عراق در آن روزگار باشد، دست از اظهارنظرهاى خويش كه بر خلاف رويه غالب اكثريت متنفّذين، چون شخصيتهاى عرب، پاشاهاى عثمانى و نمايندگان سياسى بريتانيا بود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اصليترين دغدغه او متوجه تحقير و تنزّل جايگاه انديشمندان و عالمان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باورها و اعتقادات اسلام گراى </w:t>
      </w:r>
      <w:r>
        <w:rPr>
          <w:rStyle w:val="FootnoteAnchor"/>
          <w:rtl w:val="true"/>
        </w:rPr>
        <w:footnoteReference w:id="361"/>
      </w:r>
      <w:r>
        <w:rPr>
          <w:rFonts w:ascii="IRNazanin" w:hAnsi="IRNazanin" w:eastAsia="IRNazanin"/>
          <w:color w:val="111111"/>
          <w:sz w:val="28"/>
          <w:sz w:val="28"/>
          <w:szCs w:val="28"/>
          <w:rtl w:val="true"/>
          <w:lang w:bidi="fa-IR"/>
        </w:rPr>
        <w:t xml:space="preserve">سلطان عبدالحميد دوم موجب گرديدكه دولت عثمانى در زمان وى، مورد توجه مردم باشد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سياسه الجامعه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اين ايدئولوژى كه در دهه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احياى حكومت واحد جهان اسلام زير پرچم خلافت سلطان عبدالحميد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استراتژى اسلام گرا، بر دو مبناى كلى بنيان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جايگزين كردن مفاهيم اصيل و ناب اخلاقى اسلام به جاى جهان بينى پوچ و از رده خارج سنى در تمام امپراتورى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سطح التزام عمومى به موازين و اصول اخلاقى در سطح جامعه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Selim Deringil, Legitimacy Structures in the Ottoman State, IJMES 23( 1991 ); Yitzhak Nakash, The Shia of Iraq) Princeton: Princeton University Press, 1994 (, 2548; and Gokhan Cetinsaya, The Ottoman Administration of Iraq, 18901908, Ph. D. diss., University of Manchester, 1994</w:t>
      </w:r>
    </w:p>
    <w:p>
      <w:pPr>
        <w:pStyle w:val="BookText"/>
        <w:rPr/>
      </w:pPr>
      <w:r>
        <w:rPr>
          <w:rFonts w:ascii="IRNazanin" w:hAnsi="IRNazanin" w:eastAsia="IRNazanin"/>
          <w:color w:val="111111"/>
          <w:sz w:val="28"/>
          <w:sz w:val="28"/>
          <w:szCs w:val="28"/>
          <w:rtl w:val="true"/>
          <w:lang w:bidi="fa-IR"/>
        </w:rPr>
        <w:t>عقايد اسلام گراى عبدالحميد، در آغاز امر، ترس عجيبى را در دل سران سلفى سنّى پديد آورد؛ چه، اصليترين شيوخ ايشان از استانبول اخراج و به اجبار در عراق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جنبش اصلاحگرايانه ضعيف و محدودى را در عراق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روى ديگر سكه، ارسال مبلّغان مذهبى به دورترين نقاط قلمرو سلطان عثمانى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در يك اقدام ظاهرسازانه، جمعى از فقهاى بزرگ اهل سنت را به دليل تبليغ اسلام حقيقى مورد تكريم و بعضاً ترفيع موقعيت داد، اما يكى از اصليترين نتايج ضمنى سياست عبدالحميد و يا شايد تنها نتيجه واقعى آن، گسترش بى حدّ و حصر دستگاه اخوّت صوفى در منطقه بود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آلوسى به عنوان يك اصلاحگر، با عقايد متصوّفه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اصلى</w:t>
      </w:r>
    </w:p>
    <w:p>
      <w:pPr>
        <w:pStyle w:val="BookText"/>
        <w:rPr/>
      </w:pPr>
      <w:r>
        <w:rPr>
          <w:rFonts w:ascii="IRNazanin" w:hAnsi="IRNazanin" w:eastAsia="IRNazanin"/>
          <w:color w:val="111111"/>
          <w:sz w:val="28"/>
          <w:sz w:val="28"/>
          <w:szCs w:val="28"/>
          <w:rtl w:val="true"/>
          <w:lang w:bidi="fa-IR"/>
        </w:rPr>
        <w:t>آلوسى با فرقه احيا شده رافعيه در بغداد بود كه تحت تأثير معنوى شيخ رافعى و اندرزگوى قدرتمند سلطان عبدالحميد، ابوالهدى الصيادى اداره و رهبرى ميشد، ليكن برخلاف تلاشهاى بى ثمر الصيادى در بازتعريف رافعيه بهعنوان فرقهاى معتدل و نرم خو، در مقايسه با قادريه و نقشبنديه، جايگاه فرقه رافعيه در ديد علماى مطرح آن روزگار، به دليل رفتارهاى خشن و خارج از موازين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آتش و فرايض جذبهاى و نشأه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متززل بود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چنين به نظر ميرسد كه ابوالهدى ميكوشيد از ارتباط آلوسى با شبكه علماى عراق براى كسب محبوبيت و ارتقاى جايگاه فرقه خويش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مدتها در ارتباط مكاتبهاى بودند، اما آلوسى بهدليل تفاوتهاييكه در اعمال متصوّفانه بين خود و الصيادى احساس ميكرد، اين ارتباط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ميزان كه جهانبينى آلوسى در درك وقايع آن روزگار مؤثر است، اضمحلال حكمرانى و تسلّط علماى بغداد در آن وضعيت نيز تأثيرگذار و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بهعنوان يك فقيه كامل و يكى از اصليترين نويسندگان متون تئوريك و تاريخى اسلامى ونيز يكى از مبرّزترين اساتيد پايبند به مبانى آموزش در جهان اسلام، از انحطاط همه جانبهاى كه مانند ساختارهاى مذهبى و انواع فرايض دينى، در سطوح عالى آموزش و علم پرورى در زادگاه خويش مشاهده مى كرد، بسيار نگران و آزرده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اصلى آلوسى، به جامعه مرجانيه بود كه مسند تدريس در آن، به يك سلسله خانوادگى محصور و منحصر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مرجانيه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يكى از سپاهيان اهل آسياى مركزى، به نام مرجان بن عبدالله بن عبدالرحمان السلطانى جغتايى، با شرط آموزش فقه حنفى و شافعى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اين باب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بسيارى از اين موقوفات، احتياج به تعميرات اساسى دارند ونيز بخش اعظم آنها به دست ديگران غصب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دارالشفا به دست يك يهودى غصب شده و هم اكنون يكى از معروفترين قهوهخانه هاى شهر در آن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دكانها و انبارهايى كه منبع اصلى مخارج و هزينههاى مدرسه مرجانيه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مالكيت خصوصى افراد خاصى است و حتى برخى از آنها تبديل به كليسا شده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آلوسى با تلاش بسيار و ارائه اسناد و شواهد متعددى كوشيد عرصه وسيعى را كه در مقابل مسجد نُعمانى وجود داشت و در روزهاى آخر عمر دولت عثمانى به دست عدهاى غاصب، از فضاى مسجد مجزا گشته و از آن سلب مالكيت گرديده بود، را به وقف اوليه بازگرداند، ليكن هيچ نهاد و شخصيتى مسؤوليت پيگيرى اين مسأله را به عهده نگرفت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بعدها مشخص شد كه عرصه مذكور در پى تلاش دستگاه كنسولى بريتانيا در عراق، به تعدادى از مبلغين كرملى سپرده شده تا در آن كليسايى بنا كنند اينجاست كه ناله و شكوه آلوسى به آسمان ميرسد و از غصب موقوفات اسلامى و احداث بازار و كليسا به جاى آن، تأسف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فاحشهخانهها و ميكدههايى كه در مقابل مساجد اسلامى و در انظار مسلمانان به فعاليتهاى نامشروع و آزادانه خويش مشغول بودند، به سختى تاخته است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تغييرات در ابعاد مختلف، زندگى آلوسى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حلقههاى اخوّت صوفيان تحت حمايت همه جانبه باب عالى عثمانى به رشد و گسترش قابل توجهى رسيده بود، عدم موافقت گرايشهاى سلفى آلوسى با اين سياست و نيز تلاش همه جانبه مخالفانش براى بدنام كردن او، با عناوينى؛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بى عدالتى</w:t>
      </w:r>
    </w:p>
    <w:p>
      <w:pPr>
        <w:pStyle w:val="BookText"/>
        <w:rPr/>
      </w:pPr>
      <w:r>
        <w:rPr>
          <w:rFonts w:ascii="IRNazanin" w:hAnsi="IRNazanin" w:eastAsia="IRNazanin"/>
          <w:color w:val="111111"/>
          <w:sz w:val="28"/>
          <w:sz w:val="28"/>
          <w:szCs w:val="28"/>
          <w:rtl w:val="true"/>
          <w:lang w:bidi="fa-IR"/>
        </w:rPr>
        <w:t>هاى هر روزهاى كه در حق او، شاگردانش و ديگر علماى بغداد روا داشته مى شد، آلوسى را در اواخر عمر خويش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تمام اين بداقباليها و مصايب، تبعيد و تحقير بدهنگام او را به موصل را 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آلوسى پس از بازگشت از تبعيد، در يكى از مصادر ادارى و ايالتى بغداد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اقدام او چنين برداشت ميشودكه پرهيز سابق او از تصدّى هرگونه پست دولتى از عقايد مذهبى او سرچشمه گرفته و ارتباط چندانى به هم سويى و يا عدم هم سويى او با ذائقه سياسى خلافت عثمانى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هنگامى كه امپراتورى عثمانى به وسيله نيروهاى آلمان به اشغال درآمد، او همچنان در موضع يك سلطنت طلب، از ادامه حيات امپراتورى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راستاى اتخاذ اين سياست، طى يك اقدام ظاهرى ديپلماتيك اعلام آمادگى كرد كه در رأس يك هيأت سياسى به رياض برود و عبدالعزيز بن سعود را براى حمايت از عثمانى به جنگ عليه آلمان ترغيب كند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انديشههاى سلفى، وهابى و صوفيگرى در آثار آلوسى</w:t>
      </w:r>
    </w:p>
    <w:p>
      <w:pPr>
        <w:pStyle w:val="BookText"/>
        <w:rPr/>
      </w:pPr>
      <w:r>
        <w:rPr>
          <w:rFonts w:ascii="IRNazanin" w:hAnsi="IRNazanin" w:eastAsia="IRNazanin"/>
          <w:color w:val="111111"/>
          <w:sz w:val="28"/>
          <w:sz w:val="28"/>
          <w:szCs w:val="28"/>
          <w:rtl w:val="true"/>
          <w:lang w:bidi="fa-IR"/>
        </w:rPr>
        <w:t xml:space="preserve">تمام مطالب اين بخش، برگرفته از كتاب مهم آلوسى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غايه الأمانى فى الرد على النبهانى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اساسيترين دفاعيات آلوسى از اتهاماتى است كه واليان عثمانى، شيوخ صوفى و منتقدين وهابى به او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ميتوان گفت، آلوسى در رجب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 فى الاستغاثه بسيد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يك فقيه صوفى فلسطينى به نام يوسف النّبهانى به دستش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آلوسى درباره اين كتاب آورده، محتواى اصلى آن چيزى نيست جز بهتانى عظيم و كناره گيرى از مسير الهى</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آلوسى ابتدا نوع طبع و نشر اين كتاب را به تمسخر و استهزا گرفته و به دنبال آن، با متهم كردن آنها به چاپ هرآنچه كه در دسترسشان بوده، تمام پس زمينههاى فكرى، شخصيت و آموزش نبهانى را به شدت تخريب كرده و از بهره بردارى هيچ ابزارى در اين ميان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راستاى يك سياست تخريبگرانه منسجم، نبهانى را جزو مردمان حقيرى ميشمرد كه در برابر دريافت پول، حاضر به انجام هركارى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پيوستن به گروههاى بدعتگذار صوفى و تحت تأثير قرار دادن امرا و سلاطين خويش، ميكوشند هرچه بيشتر از عقايد سلفى فاصله بگيرند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در ادامه براى اثبات رشك ورزى و حسادت نبهانى به آلوسى و امثال او، قلب و ضمير او را به كشتزارى خشك و بيآب و علف تشبيه كرده كه هيچ چيز جز بدعت و گمراهى در آن نمى رويد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وى با تأكيد بر توحيد و يكتاپرستى، آنرا اساسيترين بنيان دعوت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نيز معيار اصلى افتراق ميان مسلمان و كافر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كرامات صوفيان؛ همچون بازى با مار و عقرب و راه رفتن بر روى آتش را برگرفته از عقايدى كاملًا شيطانى و در تعارض كامل با دستورات شريعت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در دنباله انتقاداتش، صوفيان را به بازى گرفتن دين متهم كرده و در پايان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اين كتاب را بازنويسى و منتشر سازد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علم و آگاهى آلوسى در باره مفهوم توحيد در اسلام، وى چندان علاقه و تمايلى به تعقيب و اجراى صحيح در ابعاد عملى آن، در ميان مسلمانان نشان نداده است و اين مسأله را ميتوان وجه افتراق اصلى او با وهابيان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برآن بود كه شايد مهمترين</w:t>
      </w:r>
    </w:p>
    <w:p>
      <w:pPr>
        <w:pStyle w:val="BookText"/>
        <w:rPr/>
      </w:pPr>
      <w:r>
        <w:rPr>
          <w:rFonts w:ascii="IRNazanin" w:hAnsi="IRNazanin" w:eastAsia="IRNazanin"/>
          <w:color w:val="111111"/>
          <w:sz w:val="28"/>
          <w:sz w:val="28"/>
          <w:szCs w:val="28"/>
          <w:rtl w:val="true"/>
          <w:lang w:bidi="fa-IR"/>
        </w:rPr>
        <w:t xml:space="preserve">مهلكه و يا تدليسى كه مسلمانان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نبهانى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گرفتار ميشوند، تكفير كردن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عمل را مهمترين عامل جدايى مردم عادى از ايمان و اسلام حقيقى مى داند و در ادامه، وهابيان را بهخاطر استفاده فراوان از اين ابزار تخريب گر نكوهش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مؤمنان را، حتى اگر در ايمانشان دچار خدشه شده باشند، مسلمان ميدانست </w:t>
      </w:r>
      <w:r>
        <w:rPr>
          <w:rStyle w:val="FootnoteAnchor"/>
          <w:rtl w:val="true"/>
        </w:rPr>
        <w:footnoteReference w:id="374"/>
      </w:r>
      <w:r>
        <w:rPr>
          <w:rFonts w:ascii="Amiri" w:hAnsi="Amiri" w:eastAsia="Amiri" w:cs="Amiri"/>
          <w:color w:val="111111"/>
          <w:sz w:val="28"/>
          <w:sz w:val="28"/>
          <w:szCs w:val="28"/>
          <w:rtl w:val="true"/>
          <w:lang w:bidi="ar-SA"/>
        </w:rPr>
        <w:t>و برخلاف وهابيها معتقد نبود كه مسلمانان حقيقى لزوماً بايد مجريان كامل و مو به موى شعائر و دستورات مذهبى باشند و توحيد واقعى بايد در قلب، زبان و عمل متبلور شود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آلوسى برخلاف آنچه در تاريخ بنا حق بدان متهم گشته، تمام گروههاى صوفى را با يك چوب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وجه تمايز بسيارى است ميان سران سنى صوفى؛ مانند شيخ عبدالقادر 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صميم قلب به مبانى توحيدى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صوفيان بدعتگذاركه با كفرگوييهاى خويش به خداوند شرك ميورزيدند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او از اغراقهايى كه اين گروه گمراه در باب زيارت قبور گذشتگان ميكنند، به شدّت انتقاد كرده، برآن بود كه زيارت قبور جزو مسائل بنيادين شريعت نيست و تنها فايده چنين اعمالى، يادآورى حيات پس از مرگ و طلب هدايت معنوى و الهى از خداوند براى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شرك آميز زمانى بروز خواهند كرد كه زائر قبور، صاحبان آنها را در مقام الوهيت و پروردگارى مورد ستايش و تكريم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آن، آلوسى براى نفى آدابى كه عوام الناس در زيارت قبور پيروان اهل تصوف، به منظور شريك قايل شدن آنها در اعمال مختص بهخدا، تأكيد ميكرد كه هيچ يك از شيوخ تصوف، علم و اختيار لازم را براى درك جهان آخرت و پس از مرگ ندارد و اين خصيصه تنها از آنِ ذات بارى تعالى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آلوسى در پايان اظهارات شديد اللحن خويش عليه نبهانى، او را بى نوايى نادان شمرده كه تمام تلاش خود را در به معرض گذاشتن نادانى خويش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خويش را با هر دروغ و افترايى آميخته تا آنرا طولانيتر و حجيمتر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نبهانى در كتاب خويش ابن تيميه را نيز وهابى خوانده بود و همين امر باعث انتقاد شديد آلوسى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 ابن تيميه را بى نياز از هرگونه تعريف و تكريم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ابن تيميه با سخنان نبهانى متزلزل نميشود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آلوسى در پايان براى نبهانى كه او را گرفتار گمراهى خوانده، طلب هدايت به راه صحيح ايمان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w:t>
      </w:r>
    </w:p>
    <w:p>
      <w:pPr>
        <w:pStyle w:val="BookText"/>
        <w:rPr/>
      </w:pPr>
      <w:r>
        <w:rPr>
          <w:rFonts w:ascii="IRNazanin" w:hAnsi="IRNazanin" w:eastAsia="IRNazanin"/>
          <w:color w:val="111111"/>
          <w:sz w:val="28"/>
          <w:sz w:val="28"/>
          <w:szCs w:val="28"/>
          <w:rtl w:val="true"/>
          <w:lang w:bidi="fa-IR"/>
        </w:rPr>
        <w:t xml:space="preserve">اخوان المسلمين در ششم 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حملهاى ناگهانى و گسترده به مرزهاى عراق و شهر بوصيه آغاز كردندكه طليعهاى بود بر جنگ سه ساله بر ضدّ عراق، يكى از هم پيمانان قديمى ابن سعود، فيصل بن دُوَيش المُطَيرى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گروهى از قبايل تندخو و بنيادگرا بودند كه ميكوشيدند در بوجار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بوجار سرزمين حاصلخيزى بودكه ابن سعود در پى سركوبى هاشميان مكه و مدينه، سكنه آنرا تخليه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شيوخ اخوان به دلايل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آنها به جاه طلبيهاى قبيلهاى بازميگشت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مزاحمتهاى فراوانى را براى ابن سعود فراهم ميآوردند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و قتل و خونريزى آنها به عراق وكويت، كه همپيمانان خاندان سعودى در منطقه بودند، قدرتنمايى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مهمى در مقابل سلطان نجد به حساب مى آمد و باعث حيرت همگان شده بود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در پى اين حملات بود كه انگلستان مذاكرات خود با ابن سعود در تقويت نقاط مرزى كويت و عراق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وقوع اين حملات، در قيد حيات بوده و به تازگى از زير بار طعنههاى ضدّ وهابيون رهايى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نيز حملات سختترى را كه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وهابيون، متوجه قبايل جنوبى عراق شد،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 همآيى مهميكه در راستاى تبيين عقايد ضدّ وهابى برگزار شد، از سوى مجتهدين سرشناس شيعى عراق دعوت شد، </w:t>
      </w:r>
      <w:r>
        <w:rPr>
          <w:rStyle w:val="FootnoteAnchor"/>
          <w:rtl w:val="true"/>
        </w:rPr>
        <w:footnoteReference w:id="380"/>
      </w:r>
      <w:r>
        <w:rPr>
          <w:rFonts w:ascii="Amiri" w:hAnsi="Amiri" w:eastAsia="Amiri" w:cs="Amiri"/>
          <w:color w:val="111111"/>
          <w:sz w:val="28"/>
          <w:sz w:val="28"/>
          <w:szCs w:val="28"/>
          <w:rtl w:val="true"/>
          <w:lang w:bidi="ar-SA"/>
        </w:rPr>
        <w:t>ليكن در آن شركت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نهايت اخوان المسلمين عراق و كويت را اشغال كرده، با كافر لقب دادن مخالفين خويش، آنها را به قتل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ديگر، ايدئولوژيها و اعتقادات تبديل به عمل شد و در وضعيت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بروز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سال پيش از اين بود كه آلوسى آماج تهمت وهابى پرستى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وى با كرداريهاى صوفيانه، موجب نفرت همگان از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آلوسى و تمام شاگردان و بستگانش كوشيدند از هر راه ممكن، تفاوتها و تمايزات انديشه و جهانبينى سلفى آلوسى با عقايد تند وهابى را براى ديگران تبيين و تشريح كنند، اما دو دهه پس از آن زمان،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اولويت يافتن مسائلى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نژادى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تماميت 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يكپارچگى دول كوچك، براى پديد آوردن ملتى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عليرغم آنكه انديشههاى سلفى و وهابى در ظاهر اشتراكات فراوانى دارند، ليكن در باطن با يكديگر متفاوتاند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وهابيت در عمل با مشكلات و مقاومتهاى شديدى مواجه شده است؛ چه، پيروان و معتقدين به آن، از مبانى اوليه خود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در مسائل متعددى، چون وجوه مميزه كفر، ميزان و شرايط اجراى حدود و كسب درآمد از نظامات دولتى، معماهاى پيچيده و غيرقابل حلّى را براى پيروان پديد آوردند، كه اين در سقوط دولت اول سعودى اصليترين عامل ساختارى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مهمترين دغدغه ما در مورد جنبش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اين مقاله آنرا بهطور مبسوط مطرح ساختيم،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وهابيت به موازات بسط و گسترش خويش در سرزمينهاى اطراف، محبوبيت خود را در ميان شيوخ، بزرگان و سران مورد وثوق و اقبال مردم آن مناطق، از دست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بيشتر سران و شيوخ از راه زور و استيلا، در برابر وهابيون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ميزان مشروعيت و مقبوليت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مناطق، موضوعى است كه پژوهشهاى بيشتر و كاملترى را مى طلبد</w:t>
      </w:r>
      <w:r>
        <w:rPr>
          <w:rFonts w:eastAsia="IRNazanin" w:cs="IRNazanin"/>
          <w:color w:val="111111"/>
          <w:sz w:val="28"/>
          <w:szCs w:val="28"/>
          <w:rtl w:val="true"/>
          <w:lang w:bidi="fa-IR"/>
        </w:rPr>
        <w:t>.</w:t>
      </w:r>
      <w:bookmarkStart w:id="46" w:name="pg12599_106189"/>
    </w:p>
    <w:p>
      <w:pPr>
        <w:pStyle w:val="Heading2"/>
        <w:numPr>
          <w:ilvl w:val="1"/>
          <w:numId w:val="1"/>
        </w:numPr>
        <w:rPr/>
      </w:pPr>
      <w:bookmarkStart w:id="47" w:name="__RefHeading___Toc2000729_77815467"/>
      <w:bookmarkStart w:id="48" w:name="_Toc18"/>
      <w:bookmarkEnd w:id="46"/>
      <w:bookmarkEnd w:id="47"/>
      <w:r>
        <w:rPr>
          <w:rtl w:val="true"/>
        </w:rPr>
        <w:t>اخبار و گزارش ها</w:t>
      </w:r>
      <w:bookmarkEnd w:id="48"/>
    </w:p>
    <w:p>
      <w:pPr>
        <w:pStyle w:val="Heading3"/>
        <w:numPr>
          <w:ilvl w:val="2"/>
          <w:numId w:val="1"/>
        </w:numPr>
        <w:rPr/>
      </w:pPr>
      <w:bookmarkStart w:id="49" w:name="__RefHeading___Toc2000731_77815467"/>
      <w:bookmarkStart w:id="50" w:name="_Toc19"/>
      <w:bookmarkEnd w:id="49"/>
      <w:r>
        <w:rPr>
          <w:rtl w:val="true"/>
        </w:rPr>
        <w:t>خبرهايى از عربستان و حج‌</w:t>
      </w:r>
      <w:bookmarkEnd w:id="50"/>
    </w:p>
    <w:p>
      <w:pPr>
        <w:pStyle w:val="BookText"/>
        <w:rPr/>
      </w:pPr>
      <w:r>
        <w:rPr>
          <w:rFonts w:ascii="IRNazanin" w:hAnsi="IRNazanin" w:eastAsia="IRNazanin"/>
          <w:color w:val="111111"/>
          <w:sz w:val="28"/>
          <w:sz w:val="28"/>
          <w:szCs w:val="28"/>
          <w:rtl w:val="true"/>
          <w:lang w:bidi="fa-IR"/>
        </w:rPr>
        <w:t>مرگ مفتى برجسته وهابيون عربستان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برجسته وهابيون و عضو سابق هيأت علماى عربستان سعودى، دوشنبه شب بر اثر بيمارى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جبرين 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يكى از روستاهاى رياض، پايتخت عربستان سعودى متولد شده، در حالى كه چند روز پيش براى مداوا به آلمان سفر كرده بود، به دليل ترس از پيگيريهاى حقوقى و بازداشت به خاطر فتاواى حمايت آميز از تحرّكات گروهك القاعده و طالبان و حمايت از اقدامات تروريستى، سفر خود را نيمه كاره گذاشت و به عربستان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بازگشت به عربستان، به دليل افزايش بيمارى جسمى خود درگذشت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رياض به خاك سپرده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بن جبرين با چند مفتى وهابى ديگر، علاوه بر مهدورالدم دانستن شيعيان، با صدور فتاوايى خواستار انهدام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مراقد امامان شيعه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محاجّه جالب روحانى ايرانى با مسؤولان وهابى</w:t>
      </w:r>
    </w:p>
    <w:p>
      <w:pPr>
        <w:pStyle w:val="BookText"/>
        <w:rPr/>
      </w:pPr>
      <w:r>
        <w:rPr>
          <w:rFonts w:ascii="IRNazanin" w:hAnsi="IRNazanin" w:eastAsia="IRNazanin"/>
          <w:color w:val="111111"/>
          <w:sz w:val="28"/>
          <w:sz w:val="28"/>
          <w:szCs w:val="28"/>
          <w:rtl w:val="true"/>
          <w:lang w:bidi="fa-IR"/>
        </w:rPr>
        <w:t xml:space="preserve">در روزهاى پايانى مهر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امور روحانيون بعثه مقام معظم رهبرى نمونهاى از ناتوانى فكرى و منطقى وهابيت در مواجهه با دلايل قوى تشيع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رسائل چندسالى است كه حضور زائران ايرانى در ايان عمره و تمتع حالت كاملا فرهنگى و تبليغى به خود گرفته است كه واكنش هاى متفاوتى را درپى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رفتارهاى توهين آميز با روحانيون كاروانها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نواب معاون امور روحانيون بعثه مقام معظم رهبرى چندى پيش در برنامه ديدار با مراجع عظام تقليد به آيتالله العظمى شبيرى زنجانى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يكى از نگرانى هاى مسؤولان حرمين شريفين برنامه ريزيهاى جامع براى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يك بار مورد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 كه چرا زائران را بعد از اعمال رها نمى كنيد؟ و من در پاسخ گفتم، زائران ما اعتراض دارند كه چرا در مسجد الحرام يك كرسى تدريس براى ما در نظر گرفته نمى شود؟ حال آنكه مليت هاى ديگر داراى چنين امتيازى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نواب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صالح پس از تحقيق از معاونين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تابعيت عربستان را گرفته اند و بدين علت در اختيار آنها كرسى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بلافاصله گفتم، من هم حاضرم همين الآن تابعيت عربستان را گرفته و مشغول تبليغ معارف دينى در مسجد الحرام براى زائران ايرانى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صالح در ادامه به برگزارى شيفتهاى پاسخگويى بهسؤالات شرعى توسط روحانيون كاروان ها اعتراض و خواهان حذف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ناراحتى ما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دهيد يك نفر از ما در دفتر افتاء حضور يابد تا جوابگوى زائران ايرانى باشد و در آن صورت ديگر نيازى نيست كه ما روحانيون خود را در سطح مسجد براى پاسخگويى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خواستند دعاهاى كميلى كه به صورت گروهى در مسجد الحرام قرائت مى شود را تعطيل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ملاقات با رئيس شوون حرمين و توضيحاتى پيرامون محتواى اين دعا از آنان خواستم كه محلى مناسب براى برگزارى اين دعا در اختيار ما بگذارند تا اين برنامه را نيز به صورت منظم و منسجم برگزار نماييم و اين نكته را نيز گوشزد كردم كه در صورتى كه ما اين برنامه ها را رها كنيم، زائران ايرانى به علت اشتياق فراوان به طور خودجوش اقدام به برگزارى اينگونه مراسم ها خواهند كرد و با نيروهاى شما درگير و در نتيجه بى نظمى بر مسجد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وى در حالى كه نگاهى عميق به ما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شما مى توانيد با اشراف كامل برنامه ها را سامان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اين نتيجه رسيدهايم كه بايد خواسته هاى خود را به طور دقيق و مدبرانه مطرح كنيم و تجربه ثابت كرده كه آنها كوتاه خواهند آمد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پاسخ به سوال آيت الله العظمى شبيرى زنجانى درباره وضعيت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بقيع به علت ازديار تعداد زائران فرق كرده است، همه زائران در ابتداى بقيع و در كنار قبور شريف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شوند و اين مساله براى آنان بسيار گران است به طورى كه مرتب به گونه هاى مختلف محدوديت ايجاد مى كنند و در حال حاضر در</w:t>
      </w:r>
    </w:p>
    <w:p>
      <w:pPr>
        <w:pStyle w:val="BookText"/>
        <w:rPr/>
      </w:pPr>
      <w:r>
        <w:rPr>
          <w:rFonts w:ascii="IRNazanin" w:hAnsi="IRNazanin" w:eastAsia="IRNazanin"/>
          <w:color w:val="111111"/>
          <w:sz w:val="28"/>
          <w:sz w:val="28"/>
          <w:szCs w:val="28"/>
          <w:rtl w:val="true"/>
          <w:lang w:bidi="fa-IR"/>
        </w:rPr>
        <w:t>قسمتى از جلوى قبور كه سايبانى درست كرده بودند را محدود و از ورود زائران جلوگيرى مى كنند و يا آنكه مامورانى در بين زائران قرار مى دهند تا كتاب هاى دعا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براى وضعيت رفت و آمد در بقيع تدبير كنند به گونه اى كه زائران از يك درب وارد و از درب ديگر خارج گردند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آيت الله شبيرى زنجانى درباره وضعيت اعزام زائر به عمره آينده استفسار فرمودند كه در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و سرپرست زائران ايرانى دستور داده اند هيچگونه اقدامى در آن رابطه صورت نپذيرد و تا كسب اجازه از مقام معظم رهبرى هيچ گونه قراردادى با سعودى ها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وهابيون افراطى بخواهند به برخوردهاى نامناسب خود ادامه دهند ترجيح مى دهيم تصميم ديگرى در رابطه با اعزام زائر به عمره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 و برداشتهاى سليقهاى از شريعت، در عمره و حج</w:t>
      </w:r>
    </w:p>
    <w:p>
      <w:pPr>
        <w:pStyle w:val="BookText"/>
        <w:rPr/>
      </w:pPr>
      <w:r>
        <w:rPr>
          <w:rFonts w:eastAsia="Times New Roman" w:cs="Times New Roman" w:ascii="Times New Roman" w:hAnsi="Times New Roman"/>
          <w:color w:val="111111"/>
          <w:sz w:val="28"/>
          <w:szCs w:val="28"/>
          <w:lang w:val="en-US" w:bidi="en-US"/>
        </w:rPr>
        <w:t>www. irna. ir 42/ 5/ 8831</w:t>
      </w:r>
    </w:p>
    <w:p>
      <w:pPr>
        <w:pStyle w:val="BookText"/>
        <w:rPr/>
      </w:pPr>
      <w:r>
        <w:rPr>
          <w:rFonts w:ascii="IRNazanin" w:hAnsi="IRNazanin" w:eastAsia="IRNazanin"/>
          <w:color w:val="111111"/>
          <w:sz w:val="28"/>
          <w:sz w:val="28"/>
          <w:szCs w:val="28"/>
          <w:rtl w:val="true"/>
          <w:lang w:bidi="fa-IR"/>
        </w:rPr>
        <w:t>صنعت گردشگرى، از منابع مهم درآمد براى كشورهاى مختلف، بهويژه كشورهايى است كه داراى اماكن مذهبى هستند، اما برداشت‌هاى سليقه‌اى از شريعت در عربستان و ملزم كردن زائران به تبعيت از آنها، باعث بروز مشكلاتى در اين زمينه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به دليل قرار گرفتن شهرهاى مكه مكرمه و مدينه منوره و قبلهگاه بيش از يك ميليارد مسلمان در آن، از جمله كشورهايى است كه تقريباً در طول سال، ميزبان زائران كشورهاى مختلف اسلامى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سفر اين زائران، از منابع مهم درآمدزايى اين كشور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عربستان، بر خلاف ديگر كشورها كه جذب گردشگر و ايجاد محيط امن و تكريم گردشگران را مورد توجه جدّى قرار مى‌دهند، بر تعميم قوانين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حاوى برداشت‌هاى سليقه‌اى از شريعت و زيارت اماكن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و در اين زمينه توجهى نيز به اعتقادات ديگر مذاهب اسلامى، بهويژه شيعيان ندارند و اين موضوع همواره موجب نارضايتى زائران كشورهاى مختلف اسلامى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اندركاران امور حج و زيارت عربستان، بى‌اعتنا به اعتراض‌هاى مكرر ساير كشورها در رابطه با رفتارهاى غير اسلامى و بدور از شأن مأموران كشورِ ميزبان، بهويژه كشورهايى كه حجم بالايى از زائران را در عمره و تمتع به خود اختصاص مى‌دهند، اعمال قوانين و برداشت‌هاى سليقه‌اى از شريعت را در ايام عمره و مناسك حج، نصب العين ديگران قرار داده‌اند و تخطّى از آن نيز با بى‌احترامى و عقوبت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با ابراز گله از رفتارهاى توهينآميز مأموران عربستان با زائران ايرانى، به ويژه در بقيع، تهديد كرد كه در صورت ادامه اينگونه رفتارها، امكان تعطيلى عمره وجود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 با اعزام حدود يك ميليون زائر در قالب عمره مفرده و هزار نفر در</w:t>
      </w:r>
    </w:p>
    <w:p>
      <w:pPr>
        <w:pStyle w:val="BookText"/>
        <w:rPr/>
      </w:pPr>
      <w:r>
        <w:rPr>
          <w:rFonts w:ascii="IRNazanin" w:hAnsi="IRNazanin" w:eastAsia="IRNazanin"/>
          <w:color w:val="111111"/>
          <w:sz w:val="28"/>
          <w:sz w:val="28"/>
          <w:szCs w:val="28"/>
          <w:rtl w:val="true"/>
          <w:lang w:bidi="fa-IR"/>
        </w:rPr>
        <w:t>تمتّع، از جمله كشورهاى پيشرو در اين زمينه است اما متأسفانه با وجود امضاى تفاهمنامه‌هاى متعدد، زائران ايرانى همواره مورد بغض و عناد مأموران عربستان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بسيارى از كارشناسان حوزه گردشگرى مذهبى، برخورد مناسب و همراه با عزّت و جدّيت مسؤولان با طرف‌هاى سعودى در زمينه‌هاى ياد شده و اعمال محدوديت در اعزام براى رفع مسائل ياد شده، مى‌تواند زمينه برون رفت از مشكلات پيش آمده به رغم تأكيدات مكرر و پيگيريهاى مداوم از سوى مسؤولان حوزه حج و زيارت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وجود مَحرم براى زائران زن، علماى عربستان را به مجادله كشاند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 xml:space="preserve">به گزارش خبرنگار اجتماعى ايرنا، به نقل از سازمان حج وزيارت حاكى است بخشنامه جديد وزارت حج عربستان مبنى بر لزوم همراه داشتن مَحرم براى زنان عمرهگزار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و جدل ميان تعدادى از روحانيون مذهبى عربستان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تعدادى از آنها عنوان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چنين شرطى، بدعت بيپايه و اساس است و تنها شرط معتبر اين است كه زائران زن جزو گروه زنان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ديگرى تأكيد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مَحرم به همراه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بالاى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سفرهاى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اصلى حج و عمره به شمار ميرود و صحت حج و عمره به تحقّق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حج عربستان در بخشنامه خود به شركتها و موسسهها تأكيد كرده است كه شرط همراه داشتن مَحرم براى زنانِ كمتر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اعزامى خارج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و عمره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سفر، كارشناس مجمع فقه اسلامى در اين باره به روزنامه الحيات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دين، اداى فريضه حج براى زنان بدون محرم را جايز دانستهاند، اما آن را به شرط حضور به همراه گروه زنان مقيد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وى، تعيين سقف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اجراى اعمال حج بدون محرم، بدعتى بيش نيست و هيچ پايه و اساسى در شريعت اسلامى ندارد و فقهاى شريعت اسلامى، رسيدن به سن بلوغ و استطاعت را شرط اداى فريضه حج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الظاخرى، قاضى دادگاه جزايى مكه مكرمه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محرم به همراه زنان، از شروط حج است و چنانچه زن نتواند به دليل نداشتن محرم، حج خود را به جا آورد، مرتكب گناه نشده و فريضه حج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الظاخرى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 قاعدگى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تا آن زمان ازدواج نكرده بود و محرم نداشت، ميتواند بدون همراهى محرم حج خود را به جا آورد؛ به شرط آنكه همراه گروهى از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متفاوت به زن و برداشتهاى گوناگون از شريعت در عربستان كه داراى ريشه تاريخى است، زنان را در حوزه اجتماعى با چالشهاى اساسى در اين كشور روبه رو ساخته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بسيارى از كارشناسان، تعميم اين نگاه به مسائلى چون حج، مشكلاتى براى ساير كشورها در اعزام زنان به سفر زيارتيهاى در قالب عمره و تمتّع به وجود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راه‌اندازى</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اسلامى با هدف گسترش وهابيت</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IRNazanin" w:hAnsi="IRNazanin" w:eastAsia="IRNazanin"/>
          <w:color w:val="111111"/>
          <w:sz w:val="28"/>
          <w:sz w:val="28"/>
          <w:szCs w:val="28"/>
          <w:rtl w:val="true"/>
          <w:lang w:bidi="fa-IR"/>
        </w:rPr>
        <w:t>سايت گوگل اسلامى، موتور جستجوى سفارشى گوگل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سفارشى سازى جستجوى گوگل چند سالى است كه در اختيار كاربران قرار گرفته كه به خودى خود ارزش ندارد، بلكه همه توانايى و ارزش آن، در انتخاب و گزينش سايت‌هاى هدف جستجوست و اينجاست كه جهت‌گيرى گردانندگان در نتايج به دست آمده، بسيار اثرگذار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سايت گوگل اسلامى، تمايلات شديدى به مجموعه چند سايت</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islamonline .net -islamway .com -islam 2 all .com -islamweb .net -islam -guide .com -al -islam .com -islammessage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islamqa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از سوى آنها 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ديدگاه هايگردانندگان اين چند سايت، جستجوى خود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سايت، از فعالترين سايت‌هاى دعوت به اسلام، ولى با گرايش شديد به وهابيت هستند و مبارزه با تفكّر شيعه، از مهمترين برنامه‌هاى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چنين رويكردى در موتور جستجوى اين سايت نيز در نظر گرفته شده است؛ براى نمونه، با جستجوى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نتيجه در سه صفحه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ردّ شيعه روى سايت‌هاى تند وهابى و يا گروه‌هاى اينترنتى آنها گشوده مى‌شود؛ البته در اين ميان، گاه نتايجى در برخى سايت‌هاى شيعه يا بى‌طرف هم ميتوان يافت، ولى تعداد آنها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تنها براى خالى نبودن عريضه در نظر گرفته شده‌اند و براى همين، معرفى و تبليغ براى چنين سايتى كه هدف آن تعريف خاصى از اسلام و ارائه ديدگاههاى ضدّ شيعى است، چندان جالب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پايه بررسى‌ها، تنها موتور جستجوى واقعى كتاب‌هاى حوزه مطالعات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دانلود و يا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لينك دانلود و يا مطالعه كتابى را كه در آن جستجو مى‌شود، در اختيار مى‌گذارد و هرچند خود سايت تنها ادعاى جستجوى كتابهاى حوزه مطالعات اسلامى را دارد، در بسيارى از زمينه‌هاى ديگر هم به راحتى مى‌توان كتاب مورد نظر را يافت؛ بهگونه‌اى كه از ديوان حافظ و شاهنامه تا كتاب‌هاى جامعه شناسى و روانشناسى قابليت جستجو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اكنون يكى از مهمترين مشكلاتيكه در حوزه علوم انسانى و مطالعات اسلامى وجود دارد، كمبود منابع به روز و نيز دشوارى در دسترسى به منابع موجود براى دانش‌پژوهان حوزه و يا دانشگاه است، در حاليكه با آشنايى و معرفى اين قبيل سايت‌ها، دسترسى به بيشتر كتاب‌ها در اين رشته‌ها بسيار آسان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مشكل اينجاست كه استفاده علمى از اينترنت در اين حوزه‌ها، به خاطر ناآشنايى در محدوده بسيار كمى انجام مى‌گيرد، در حاليكه هر دانش‌پژوهى مى‌تواند با رفتن به اين سايت و نوشتن نام كتاب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تفسير الميزان و يا تاريخ طبرى و يا حتى</w:t>
      </w:r>
    </w:p>
    <w:p>
      <w:pPr>
        <w:pStyle w:val="BookText"/>
        <w:rPr/>
      </w:pPr>
      <w:r>
        <w:rPr>
          <w:rFonts w:ascii="Amiri" w:hAnsi="Amiri" w:eastAsia="Amiri" w:cs="Amiri"/>
          <w:color w:val="111111"/>
          <w:sz w:val="28"/>
          <w:sz w:val="28"/>
          <w:szCs w:val="28"/>
          <w:rtl w:val="true"/>
          <w:lang w:bidi="ar-SA"/>
        </w:rPr>
        <w:t>شاهنامه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لينك دانلود و يا مطالعه آن را دريافت كرده و به راحتى با اين روش، كتاب مورد نظر خود را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توزيع قرآن آمريكايى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كويت</w:t>
      </w:r>
    </w:p>
    <w:p>
      <w:pPr>
        <w:pStyle w:val="BookText"/>
        <w:rPr/>
      </w:pPr>
      <w:r>
        <w:rPr>
          <w:rFonts w:ascii="IRNazanin" w:hAnsi="IRNazanin" w:eastAsia="IRNazanin"/>
          <w:color w:val="111111"/>
          <w:sz w:val="28"/>
          <w:sz w:val="28"/>
          <w:szCs w:val="28"/>
          <w:rtl w:val="true"/>
          <w:lang w:bidi="fa-IR"/>
        </w:rPr>
        <w:t>به گزارش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شركت انتشاراتى آمريكايى، اقدام به چاپ و توزيع قرآنى تحريف شده كرده‌اند كه ضمن دعوت به شرك و تخرب عقايد بنيادين اسلامى افراد، مسلمانان را از مبارزه مسلّحانه با دشمنان اسلام بر 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الحقيقه الدوليه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كويت، قرآنى تحريف شده توزيع مى‌شود كه ضمن دعوت به شرك به خدا، با آياتى شيطانى، تخريب عقايد مسلمانان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دو ناشر آمريكايى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امگا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چاپ و توزيع اين كتاب نظارت كرده‌اند و در مقدمه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بهطور خاص براى كشورهاى عربى و بهطور عام براى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برگزارش الحقيقه، اين كتاب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دو زبان عربى و انگليسى منتشر شده است و ميان دانش‌آموزان برتر مدارس خارجى در كويت كه حيات خلوتى مناسب براى تبليغ سوء شده‌اند، توزيع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روزنامه اردنى، ضمن توصيف اين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فرزندان امت اسلامى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مقدمه‌اى مسموم آغاز مى‌شود كه در آن تلاش شده است عقايد مسلمانان با يكديگر خلط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اين قرآن تحريف شده،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مقدمه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صرف نظر از نژاد، رنگ، ملّيت، امت و دينش، به اين كتاب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اسامى سوره‌هاى كذايى، اين كتاب نام‌هايى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فاتحه، محبت، مسيح، ثالوث، مارقين، صلّب، زنا، ماكرين، رعاه، انجيل، اساطير، كافرين، تنزيل، تحريف، جنّت، اضحى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عبس 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بسمله‌اى آغاز مى‌شود كه سه دين يهودى، مسيحى و اسلام را در يك جا جمع مى‌كند و آن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پدر، كلمه روح، اله يكتاى اوحد مثلث توحيد موحد تثليث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پس از اين بسمله و مقدمه، به تقليد از قرآن كريم سوره‌اى كذايى به نام فاتحه ذكر و پس از آن سوره نور و بعد از آن سوره صلح و به همين ترتيب 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صلح اين قرآن تحريف شده، افك و باطل، به شكلى واضح تبليغ و تلفيقى آشكار صورت گرفته است و از جمله آيات كذايى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گمراهى را خريدارى و به وسيله شمشير با بندگان ما دشمنى كردند، تا به حق كافر و به باطل ايمان آورند، اينان همان دشمنان دين قيم و دشمنان بندگان مؤمن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مرده بوديد و ما شما را با آيات حق انجيل زنده كرديم و سپس با نور فرقان حق، احيا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الحقيقه، تحريف و به بازى گرفتن آيات قرآن كريم در همه آيات آن به چشم مى‌خورد و در يكى از آيات كذايى اين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دروغ بر ما افترا بستيد كه ما جنگ و كشتار را در ماه حرام ممنوع كرديم، سپس ما آنچه حرام كرده بوديم نسخ كرديم وكشتارى بزرگ را در ماه حرام، حلال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مسيحِ اين قرآن دروغين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كرديد بخش‌هايى از انجيل تحريف شده است، پس تمام آن را كنار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تلاش مى‌شود حقيقتى قرآنى، به نام تحريف انجيل و تورات، نفى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سوره، مسلمانان به نفاق متهم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وگفتيد به الله و آنچه عيسى از نزد پروردگارش آورده ايمان آورديم، سپس در حالى كه منكر آن بوديد، آن را تلاوت كرديد و هركس دينى جز دين ما برگزيند، از او پذيرفته نمى‌شود و اين گفتار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قرآن كذايى، تلاش شده تا مسلمانان دست از مبارزه مسلّحانه با دشمنان خدا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گروهى مؤمن و اندك كه با محبت و رحمت و صلح بر گروهى بزرگ و كافر پيروز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نجاست و خبث با پاكى و نكاح با زنا مساوى قلمداد شده است با اين آيه دروغين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نجاست و خون حيض و طمث و مدفوع و تيمّم و نكاح و هجر و طلاق چيزى جز ناپاكى‌هايى كه شيطان آن را بر زبان شما تلقين كرده، نيست و هيچ‌گاه اين چيزها از وحى ما نبوده و اجبارى در آن نازل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اردنى در پايان با انتقاد شديد از انتشار چنين كتابى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آرزوى آنان است كه ما به قرآن كريم و آيات الهى كافر شويم و انجيل تحريف شده و فرقان دروغين آنان را پيروى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تاريخى در عربستان</w:t>
      </w:r>
    </w:p>
    <w:p>
      <w:pPr>
        <w:pStyle w:val="BookText"/>
        <w:rPr/>
      </w:pPr>
      <w:r>
        <w:rPr>
          <w:rFonts w:eastAsia="Times New Roman" w:cs="Times New Roman" w:ascii="Times New Roman" w:hAnsi="Times New Roman"/>
          <w:color w:val="111111"/>
          <w:sz w:val="28"/>
          <w:szCs w:val="28"/>
          <w:lang w:val="en-US" w:bidi="en-US"/>
        </w:rPr>
        <w:t>www. religions. i 8831/ 50/ 21</w:t>
      </w:r>
    </w:p>
    <w:p>
      <w:pPr>
        <w:pStyle w:val="BookText"/>
        <w:rPr/>
      </w:pPr>
      <w:r>
        <w:rPr>
          <w:rFonts w:ascii="IRNazanin" w:hAnsi="IRNazanin" w:eastAsia="IRNazanin"/>
          <w:color w:val="111111"/>
          <w:sz w:val="28"/>
          <w:sz w:val="28"/>
          <w:szCs w:val="28"/>
          <w:rtl w:val="true"/>
          <w:lang w:bidi="fa-IR"/>
        </w:rPr>
        <w:t>مسؤولان عربستان تصميم گرفتند هفت مسجد تاريخى را در اطراف كوه سلع در مدينه منوره تخريب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العالم، مسؤولان اين كشور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دارند با تخريب اين مساجد كوچك، مسجد بزرگى در جاى آنها احداث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مسجدها را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خندق احداث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مدينه منوره در اين مساجد نماز مى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گروهها و سازمانهاى اسلامى در باره طرح دولت عربستان براى تخريب اين آثار تاريخى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مسؤولان عربستان پيش از اين، مسجد عمربن خطاب را در اين منطقه تخريب كردند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همچنين اخيراً از رفتن زائران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شب قدر در عربستان ممنوع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shia- news. com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منبع آگاه عربستانى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w:t>
      </w:r>
    </w:p>
    <w:p>
      <w:pPr>
        <w:pStyle w:val="BookText"/>
        <w:rPr/>
      </w:pPr>
      <w:r>
        <w:rPr>
          <w:rFonts w:ascii="IRNazanin" w:hAnsi="IRNazanin" w:eastAsia="IRNazanin"/>
          <w:color w:val="111111"/>
          <w:sz w:val="28"/>
          <w:sz w:val="28"/>
          <w:szCs w:val="28"/>
          <w:rtl w:val="true"/>
          <w:lang w:bidi="fa-IR"/>
        </w:rPr>
        <w:t>امنيت شهرهاى عربستان، ضمن ابلاغ اين دستوركه گفته مى‌شود از سوى وزارت كشور عربستان صادر شده،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اين مراسم دينى بعد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طول ماه مبارك رمضان، ممكن است امنيت كشور را به خطر بيندازد؛ از همين رو، ممنوع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مسؤولان و كليدداران مساجد و حسينيه‌هاى شيعيان خواسته شد تعهّدنامه‌اى را امضا كنند و دستور ابلاغ شده را بپذيرند و در صورت انجام هرگونه مخالفت و برگزارى هرگونه مراسمى، بعد از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مسجد يا حسينيه خاطى پلمپ شده ومسؤول آن بازداشت خواهد شد، اما تمام مسؤولان و كليدداران با شجاعت، مقابل درخواست مقامات امنيتى ايستاده و حاضر به امضاى اين تعهدنامه نشدند و آن را مخالف آزادى دينى و مذهبى دانستند، به ويژه اينكه ماه مبارك رمضان ماه دعا، عبادت، مناجات و شب زنده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 اساس اين دستور وزارت كشور عربستان، به نظر مى‌رسد شيعيان عربستانى در برگزارى مراسم احياى شب‌هاى قدر، با مشكلاتى مواجه شوند و نيروهاى امنيتى و انتظامى مانع از برگزارى چنين مراسمى در حسينيه‌ها و مساجد شيعى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اقدام وزارت كشور و و وهابيون، نه تنها خشم شيعيان، بلكه خشم تمامى مسلمانان عربستان و ديگر كشورهاى عربى را بر مى‌انگيزد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وهّابى افراطى به شيعيان مدينه</w:t>
      </w:r>
    </w:p>
    <w:p>
      <w:pPr>
        <w:pStyle w:val="BookText"/>
        <w:rPr/>
      </w:pPr>
      <w:r>
        <w:rPr>
          <w:rFonts w:eastAsia="Times New Roman" w:cs="Times New Roman" w:ascii="Times New Roman" w:hAnsi="Times New Roman"/>
          <w:color w:val="111111"/>
          <w:sz w:val="28"/>
          <w:szCs w:val="28"/>
          <w:lang w:val="en-US" w:bidi="en-US"/>
        </w:rPr>
        <w:t>www. ayandenews. com</w:t>
      </w:r>
    </w:p>
    <w:p>
      <w:pPr>
        <w:pStyle w:val="BookText"/>
        <w:rPr/>
      </w:pPr>
      <w:r>
        <w:rPr>
          <w:rFonts w:ascii="IRNazanin" w:hAnsi="IRNazanin" w:eastAsia="IRNazanin"/>
          <w:color w:val="111111"/>
          <w:sz w:val="28"/>
          <w:sz w:val="28"/>
          <w:szCs w:val="28"/>
          <w:rtl w:val="true"/>
          <w:lang w:bidi="fa-IR"/>
        </w:rPr>
        <w:t xml:space="preserve">تعدادى از وهابيهاى افراطى، در رفتارى غيرانسانى، بهطور وحشيانه به يك محله شيعه‌نشين در شهر مدينه منوره حمله كرده و تعدادى از پيروان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كتك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شيعه آنلاين، پايگاه خبرى الراصد، وابسته به شيعيان عربستان، پس از اعلام اين خبر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حمله وحشيانه كه دوشنبه شب رخ داد، دست كم هفت شيعه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تن از زخمى‌ها وخيم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بلافاصله به بيمارستانى در همان نزديكى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پايگاه خبر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اين وهابييون افراطى حدود صد نفره به شيعيان، با سنگ، چاقو و باتوم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حمله وحشيانه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شيعه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نيروهاى امنيتى و پليس عربستان سعودى، بلافاصله به منطقه اعزام شدند تا جلوى اين حمله وحشيانه را بگيرند، از همين رو وهابييون افراطى بلافاصله منطقه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يكى از وهابييون افراطى در دام نيروهاى امنيتى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شاهدان عينى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و پليس با هدف جلوگيرى از تكرار چنين رفتار وحشيانه‌اى، تا صبح سه شنبه تعدادى خودرو پليس و چندين نيرو را در منطقه مستقر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پليس مدينه منوره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در مورد علت اين حادثه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نيز مشابه آن در همين منطقه و ديگر مناطق شيعه نشين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همچنان ادامه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ماه آوريل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حادثهاى مشابه،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 افراطى به خانه يكى از شيعيان همين منطقه حمله كرده و سه تن از اهالى آن را زخمى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آن، پليس مدينه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توسط اعضاى عشاير اطراف مدينه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قدردانى آمريكا از سعودى‌ها براى ترويج اسلام جديد در خاورميانه</w:t>
      </w:r>
    </w:p>
    <w:p>
      <w:pPr>
        <w:pStyle w:val="BookText"/>
        <w:rPr/>
      </w:pPr>
      <w:r>
        <w:rPr>
          <w:rFonts w:ascii="IRNazanin" w:hAnsi="IRNazanin" w:eastAsia="IRNazanin"/>
          <w:color w:val="111111"/>
          <w:sz w:val="28"/>
          <w:sz w:val="28"/>
          <w:szCs w:val="28"/>
          <w:rtl w:val="true"/>
          <w:lang w:bidi="fa-IR"/>
        </w:rPr>
        <w:t>منابع رسانه‌اى در امارات متحده عربى، با اعلام اين خبر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سفارت آمريكا در عربستان، در ديدار با شمارى از شاهزادگان دربار سعودى و با تقدير از نقش عربستان و ايجاد شكاف ميان اسلام انقلابى و آنچه آنان تفسير جديد و معتدلى از اسلام برمى‌شمارند و همچنين كاهش رويكرد به فرهنگ انقلابى در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آن حضور پررنگ اسلام انقلابى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پيشرفت اشاعه برنامه‌هاى مدنظر واشنگتن توسط سران عرب و به ويژه دولت‌هاى عربستان و مصر، تقدير و تشكر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منابع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آمريكايى و به ويژه سياستگذاران خارجى واشنگتن، بر اين باورند كه آنچه در دو دهه اخير روى داده و در صحنه‌هاى گوناگون خاورميانه ديده شده، شكاف بزرگى است كه ميان مسلمانان با اين طرح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گزارش، اين مسؤولان اجراى طرح‌هايى چون محو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درسى مدارس و دانشگاه‌هاى كشورهاى عربى و اسلامى است، محدود كردن مدارس دينى، به زير سلطه درآوردن روحانيون اين كشورها و دستور اكيد به اين كه آنچه دولت‌ها و سران عرب در راستاى منافع آمريكا و هم‌پيمانانش مى‌گويند،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فرهنگ غرب از تلويزيون‌ها و رسانه‌هاى گوناگون عربى، به ويژه در به صحنه كشاندن دختران و بانوان در اين عرصه، به گونه‌اى كه هم اكنون زنان و دختران برخى كشورهاى عربى بسيار محدود نيز شيفته اين فرهنگ شده‌اند و درگيرى‌هاى مذهبى و برخورد چندجانبه تفكرات مذهبى و اختلاف ميان مذاهب گوناگون اسلامى نظير آنچه در عراق، پاكستان و يمن ديده مى‌شود را مورد تأكيد قرار داده و از روحانيون وهابى به عنوان پرچمداران مبارزه با اسلام انقلابى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سياست خارجى آمريكا، همچنين سران عربستان را مورد تقدير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در اين باره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پس از دو دهه از اجراى اين طرح‌ها، در برخى كشورهاى عربى و اسلامى با ابزارى همچون القاعده و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چهره خشنى از اسلام و دين از خود به نمايش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مقابله با تفكّرات انقلابى شيعه؛ مانند آنچه در ايران و عراق و لبنان مى‌گذرد، اشاعه فساد و ابتذال در ميان جوانان جهان عرب و اسلام، به ويژه از كانال‌هاى ماهواره‌اى را از اهداف مهم آمريكا در منطقه برمى‌شمرند كه هزينه اصلى آن بر عهده عربستان و مصر است و در اين راه، برخى از ديگر كشورهاى عربى نيز آنان را همراهى مى‌كنند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بيش از سيصد كانال ماهواره‌اى، به اشاعه ابتذال در ميان جوانان كشورهاى عربى مشغولاند و در اين باره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عناصرى كه با اين پول‌ها و برنامه‌ها توسط عوامل آمريكا در منطقه به كار گرفته شده‌اند، در صنعت سينما و برنامه‌هاى تلويزيونى مأموريت دارند كه فساد و فحشا و شهوترانى را در ميان جوانان</w:t>
      </w:r>
    </w:p>
    <w:p>
      <w:pPr>
        <w:pStyle w:val="BookText"/>
        <w:rPr/>
      </w:pPr>
      <w:r>
        <w:rPr>
          <w:rFonts w:ascii="IRNazanin" w:hAnsi="IRNazanin" w:eastAsia="IRNazanin"/>
          <w:color w:val="111111"/>
          <w:sz w:val="28"/>
          <w:sz w:val="28"/>
          <w:szCs w:val="28"/>
          <w:rtl w:val="true"/>
          <w:lang w:bidi="fa-IR"/>
        </w:rPr>
        <w:t>عرب گسترش دهند؛ براى نمونه، سريال‌ها و فيلم‌هايى كه با پول عربستان و امارات در برخى از كشورهاى عربى ساخته مى‌شود، در ابتذال و پوشش‌هاى زننده، گوى سبقت را از برخى از فيلم‌ها و سريال‌هاى غربى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كارشناسان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فرقه‌هاى وهابيت، القاعده و طالبان كه سرنخ آنها به جريانات اسلام آمريكايى و انگليسى برمى‌گردد، از ديگر مباحثى است كه غربى‌ها 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اعتقاد دارند، وهابيت توانسته است با ايجاد مرز بين اسلام انقلابى و اسلام متحجّر، ذهن‌ها را به جنگ شيعه و سنى بكشاند و همين بايد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بسيار خوشنودند كه عربستان و مصر، هم اكنون به صورت كاناليزه، جاده هموار اجراى اين سياست‌ها در منطقه را به عهده گرفته و آن را همچنان به پيش مى‌برند، به گونه‌اى كه امروز اسرائيل از بابت كشورهاى عربى منطقه، خيالى آسوده دارد و تنها دغدغه آن، تفكّرات بر جاى مانده از اسلام انقلابى است كه آنان باور دارند، سرنخ آن در دست جمهورى اسلامى ايران به عنوان پرچمدار اين تفكر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حذف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اسلام، از تلويزيون‌هاى خبرى وهابيان</w:t>
      </w:r>
    </w:p>
    <w:p>
      <w:pPr>
        <w:pStyle w:val="BookText"/>
        <w:rPr/>
      </w:pP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نبوى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روزهاى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رخدادهاى مربوط به وفات پيغمبر را دستخوش جعل و تاريخ‌سازى نموده و 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حقى را كه از سوى خداوند به ايشان واگذار شده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مسلمانان رسانده بود، حذف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شبكه فتنه‌انگيز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پول و كمك مسؤولان يك كشور عربى اداره ميشود، اين بار با گستاخى تمام، دست به جعل تاريخ اسلام و سيره نبوى زد و در اقدامى فتنه‌انگيز و با استفاده از بيانات برخى از به اصطلاح اساتيد دانشگاه‌هاى جهان عرب و روحانيون منتسب به وهابيون در اين كشورها، نام پررنگ و پر اثر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تاريخ اسلام حذف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نبوى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روزهاى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رخدادهاى مربوط به وفات پيغمبر را دستخوش جعل و تاريخ‌سازى نموده و نام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حقى را كه از سوى خداوند به ايشان واگذار شده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نيزآن را به مسلمانان رسانده بود، حذف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گزارش، در اين برنامه، حتى نقش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پايانى عمر پربركت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دچار سانسور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پيش نيز وهابيون، در اقدام فتنه‌انگيز ديگرى، به حذف و سانسور اثرگذارى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تاريخى و تفسيرى جهان اسلام، اقدام و تاريخ‌سازى جعلى خود را در آن جايگزين كردند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از عربستان خبر مى‌رسد، كار تخريب و نابودى آثار به جاى مانده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اسلام نيز از سوى اين فرقه فتنه‌انگيز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فضاى پيرامونى مسجدالحرام</w:t>
      </w:r>
    </w:p>
    <w:p>
      <w:pPr>
        <w:pStyle w:val="BookText"/>
        <w:rPr/>
      </w:pPr>
      <w:r>
        <w:rPr>
          <w:rFonts w:eastAsia="Times New Roman" w:cs="Times New Roman" w:ascii="Times New Roman" w:hAnsi="Times New Roman"/>
          <w:color w:val="111111"/>
          <w:sz w:val="28"/>
          <w:szCs w:val="28"/>
          <w:lang w:val="en-US" w:bidi="en-US"/>
        </w:rPr>
        <w:t>www. haj. org. ir 52/ 5/ 8831</w:t>
      </w:r>
    </w:p>
    <w:p>
      <w:pPr>
        <w:pStyle w:val="BookText"/>
        <w:rPr/>
      </w:pPr>
      <w:r>
        <w:rPr>
          <w:rFonts w:ascii="IRNazanin" w:hAnsi="IRNazanin" w:eastAsia="IRNazanin"/>
          <w:color w:val="111111"/>
          <w:sz w:val="28"/>
          <w:sz w:val="28"/>
          <w:szCs w:val="28"/>
          <w:rtl w:val="true"/>
          <w:lang w:bidi="fa-IR"/>
        </w:rPr>
        <w:t>معاون رييس حرمين شريفين در امور مسجد الحرام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حلول ماه مبارك رمضان، از بخشى از پروژه توسعه محوطه هاى شمالى مسجد الحرام استفاده خواهد شد و بدين ترتيب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ظرفيت نماز گزاران حرم شريف مكى افزوده خواهد شد كه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سمت غزه 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سمت شبيكه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دكتر يوسف بن عبدالله الوايل، اين بخش از توسعه به موكت، قرآن، كلمنهاى آب زمزم، دفاتر ارشاد و تبليغات و بلند گو جهت پخش نمازها و دروس مذهبى مجهز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اندازى سامانه ويديويى سازمان حج و زيارت</w:t>
      </w:r>
    </w:p>
    <w:p>
      <w:pPr>
        <w:pStyle w:val="BookText"/>
        <w:rPr/>
      </w:pPr>
      <w:r>
        <w:rPr>
          <w:rFonts w:ascii="Amiri" w:hAnsi="Amiri" w:eastAsia="Amiri" w:cs="Amiri"/>
          <w:color w:val="111111"/>
          <w:sz w:val="28"/>
          <w:sz w:val="28"/>
          <w:szCs w:val="28"/>
          <w:rtl w:val="true"/>
          <w:lang w:bidi="ar-SA"/>
        </w:rPr>
        <w:t xml:space="preserve">در آستانه ميلاد مبارك و مسعود امام زمان،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سامانه جديد فيلمهاى حج و زيارت اين سازمان، رونمايى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به صورت آزمايشى، تقديم حضور هم ميهنان عزيز ميگردد و به مرور زمان، تكميل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قابل مشاهده است، گزيده 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دقيقهاى،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زائر فرات و زائر عمره و سخنرانيهاى رييس و معاون سازمان حج و زيارت، در همايش مديران ستادى حج سراسر كشور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استقبال خوب و نظريات راهگشاى شما مخاطبان گرامى، بركيفيت و محتواى اين مجموعه چند رسانهاى افزوده شود و سامانه ويديويى حاضر، در خدمت به زائران ايرانى، مجهّز به فيلم هاى آموزشى و نمايشگرهاى اطلاع رسانى مفيد گردد تا در آيندهاى نزديك، نياز جامعه را در خصوص دانستنيهاى ضرورى حوزه حج و زيارت، به طور كامل تأمين و مرتفع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ورود به سامانه ويديويى سازمان حج و زيارت و مشاهده نمونه فيلمهاى منتخب، به آدرس اينترنتى زير مراجعه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 .anatelex .irer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بهرهمندى از امكان فراهم شده، لازم است؛ نرم افزار</w:t>
      </w:r>
      <w:r>
        <w:rPr>
          <w:rFonts w:eastAsia="Times New Roman" w:cs="Times New Roman" w:ascii="Times New Roman" w:hAnsi="Times New Roman"/>
          <w:color w:val="111111"/>
          <w:sz w:val="28"/>
          <w:szCs w:val="28"/>
          <w:lang w:val="en-US" w:bidi="en-US"/>
        </w:rPr>
        <w:t>Adobe Flash Player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روى سيستم رايانهاى شما نصب باشد و بهتر است، براى ديدن فيلم ها، از بروزر</w:t>
      </w:r>
      <w:r>
        <w:rPr>
          <w:rFonts w:eastAsia="Times New Roman" w:cs="Times New Roman" w:ascii="Times New Roman" w:hAnsi="Times New Roman"/>
          <w:color w:val="111111"/>
          <w:sz w:val="28"/>
          <w:szCs w:val="28"/>
          <w:lang w:val="en-US" w:bidi="en-US"/>
        </w:rPr>
        <w:t>Mozilla Firefox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استفاده كنيد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شعاير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يادآور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كه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حج كند، يا عمره گزارد، بر او گناهى نيست كه ميان آن دو سعى به 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كه افزون بر فريضه، كار نيكى كند، خدا حق شناس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گردآورى كن، جمع كن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خواهان آخرت است و نهايت كوشش را براى آن بكند و مؤمن باشد، آنانند كه تلاش آنها مورد حق‌شناسى 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همانا تلاش شما پراكنده است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وقتى با او به جايگاه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پسرك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خواب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مى‌بينم كه تو را سر مى‌بُرَم، پس ببين چه به نظرت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مأمورى بكن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مرا از شكيبايان خواهى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وقتى هر دو تن دردادند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همديگر را بدرود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پيشانى بر خاك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ندا داديم كه 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حقيقت بخشيدى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نيكوكاران را چنين پاداش مى‌دهيم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إِنىِ أَسْكَنتُ مِن ذُرِّيتى بِوَادٍ غَيرِ ذِى زَرْعٍ عِندَ بَيتِكَ الْمُحَرَّمِ رَبَّنَا لِيقِيمُواْ الصَّلَوةَ فَاجْعَلْ أَفِدَةً مِّنَ النَّاسِ تهْوِى إِلَيهِمْ وَ ارْزُقْهُم مِّنَ الثَّمَرَاتِ لَعَلَّهُمْ يشْكُرُون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على ابن ابراهيم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روى اخلاص، پاكدلانه روى خود را به سوى كسى گردانيدم كه آسمانها و زمين را پديد آورده است و من از مشركان نيستم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اين حالت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ممكن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وحدت مقصد به معناى آگاهى انسان به اين حقيقت باشد كه سرچشمه توان انسان براى كوشش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اينكه در همه تلاش هاى انسان، سرچشمه روزى خداست، در اين صورت روزى، شفا، پيروزى، دانش، هدايت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سوى خداوند خواهند بود و انسان روى خود را در هر حالت و هر امرى به سوى خدا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بخشى از توحيد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ممكن است وحدت مقصد انسان از اخلاص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كه غايت بشر در هر ساحتى از عرصه هاى زنگى يك امر است و آن رضايت خداوند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اخلاص مى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پاكيزه، به سوى او بالا مى‌رود و عمل صالح آن را بالا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جز مانند ستوران نيستند، بلكه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راه را بدو نموديم يا سپاسگزار خواهد بود و يا ناسپاسگزار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راه را بر او آسان 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براى انسان جز حاصل تلاش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مصابح الشريعه، ص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 قدس سره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حريم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مصباح الشريعه، ص </w:t>
      </w:r>
      <w:r>
        <w:rPr>
          <w:rFonts w:eastAsia="IRNazanin" w:cs="IRNazanin"/>
          <w:b w:val="false"/>
          <w:bCs w:val="false"/>
          <w:i w:val="false"/>
          <w:iCs w:val="false"/>
          <w:color w:val="333333"/>
          <w:sz w:val="20"/>
          <w:szCs w:val="20"/>
        </w:rPr>
        <w:t>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شبلى‌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حريم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جوادى آملى عبد الله، جرعه اى از صهباى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859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حريم كعبه، ص </w:t>
      </w:r>
      <w:r>
        <w:rPr>
          <w:rFonts w:eastAsia="IRNazanin" w:cs="IRNazanin"/>
          <w:b w:val="false"/>
          <w:bCs w:val="false"/>
          <w:i w:val="false"/>
          <w:iCs w:val="false"/>
          <w:color w:val="333333"/>
          <w:sz w:val="20"/>
          <w:szCs w:val="20"/>
        </w:rPr>
        <w:t>126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معرج السعاده، ص </w:t>
      </w:r>
      <w:r>
        <w:rPr>
          <w:rFonts w:eastAsia="IRNazanin" w:cs="IRNazanin"/>
          <w:b w:val="false"/>
          <w:bCs w:val="false"/>
          <w:i w:val="false"/>
          <w:iCs w:val="false"/>
          <w:color w:val="333333"/>
          <w:sz w:val="20"/>
          <w:szCs w:val="20"/>
        </w:rPr>
        <w:t>859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شبلى</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حريم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معانى الاخبار، ص </w:t>
      </w:r>
      <w:r>
        <w:rPr>
          <w:rFonts w:eastAsia="IRNazanin" w:cs="IRNazanin"/>
          <w:b w:val="false"/>
          <w:bCs w:val="false"/>
          <w:i w:val="false"/>
          <w:iCs w:val="false"/>
          <w:color w:val="333333"/>
          <w:sz w:val="20"/>
          <w:szCs w:val="20"/>
        </w:rPr>
        <w:t>339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سيرة النبويه،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سعد در طبقات الكبرى،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فى معالم طابه فيروز آبادى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كتاب الغلو،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وصف المدينه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موسى،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بأخبار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ياقوت حموى، فيروز آبادى در المغانم، ص </w:t>
      </w:r>
      <w:r>
        <w:rPr>
          <w:rFonts w:eastAsia="IRNazanin" w:cs="IRNazanin"/>
          <w:b w:val="false"/>
          <w:bCs w:val="false"/>
          <w:i w:val="false"/>
          <w:iCs w:val="false"/>
          <w:color w:val="333333"/>
          <w:sz w:val="20"/>
          <w:szCs w:val="20"/>
        </w:rPr>
        <w:t>386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اخبار المدينه، ترجمه حاج سيد جوادى، ص </w:t>
      </w:r>
      <w:r>
        <w:rPr>
          <w:rFonts w:eastAsia="IRNazanin" w:cs="IRNazanin"/>
          <w:b w:val="false"/>
          <w:bCs w:val="false"/>
          <w:i w:val="false"/>
          <w:iCs w:val="false"/>
          <w:color w:val="333333"/>
          <w:sz w:val="20"/>
          <w:szCs w:val="20"/>
        </w:rPr>
        <w:t>324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650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ميقات شجره، آيت الله بهجت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خويى، معتمد،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أقسام الحج، ح </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مسأله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آيت الله شبيرى زنجانى</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669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193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 در صدر اسلام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آيت الله شبيرى زنجانى، ميقات ذى‌الحليفه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پيغمبر و ياران،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مؤسسه مطبوعاتى افتخاريان، </w:t>
      </w:r>
      <w:r>
        <w:rPr>
          <w:rFonts w:eastAsia="IRNazanin" w:cs="IRNazanin"/>
          <w:b w:val="false"/>
          <w:bCs w:val="false"/>
          <w:i w:val="false"/>
          <w:iCs w:val="false"/>
          <w:color w:val="333333"/>
          <w:sz w:val="20"/>
          <w:szCs w:val="20"/>
        </w:rPr>
        <w:t>1346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 الفصول المهمّه، قسم الاعلام الخارجى لمؤسسة البعثة، بى تا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حَاطِبُ مَا حَمَلَكَ عَلَى مَا صَنَعْتَ؟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بِى أَنْ لَا أَكُونَ مُؤْمِناً بِاللَّهِ وَ رَسُولِهِ، وَ لَكِنِّى أَرَدْتُ أَنْ تَكُونَ لِى عِنْدَ الْقَوْمِ يدٌ يدْفَعُ اللَّهُ بِهَا عَنْ أَهْلِى وَ مَالِى، وَ لَيسَ مِنْ أَصْحَابِكَ أَحَدٌ إِلَّا وَ لَهُ هُنَاكَ مِنْ قَوْمِهِ مَنْ يدْفَعُ اللَّهُ بِهِ عَنْ أَهْلِهِ وَ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لا تَقُولُوا لَهُ إِلَّا خَيراً،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خَانَ اللَّهَ وَ رَسُولَهُ وَ الْمُؤْمِنِينَ، دَعْنِى فَلأَضْرِبْ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لَيسَ مِنْ أَهْلِ بَدْرٍ، وَ مَا يدْرِيكَ لَعَلَّ اللَّهَ اطَّلَعَ عَلَيهِمْ، فَقَالَ اعْمَلُوا مَا شِئْتُمْ فَقَدْ أَوْجَبْتُ لَكُمُ الْجَنَّةَ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فى تفسير كتاب الله المنزل،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و ياران،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مؤسسة افتخاريان، </w:t>
      </w:r>
      <w:r>
        <w:rPr>
          <w:rFonts w:eastAsia="IRNazanin" w:cs="IRNazanin"/>
          <w:b w:val="false"/>
          <w:bCs w:val="false"/>
          <w:i w:val="false"/>
          <w:iCs w:val="false"/>
          <w:color w:val="333333"/>
          <w:sz w:val="20"/>
          <w:szCs w:val="20"/>
        </w:rPr>
        <w:t>1346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مقتنيات الدرر و ملتقطات الثمر،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و ياران، ج </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نورالدين على بن ابى بكر الهيثمى،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دارالكتب العلميه، بيروت، بى تا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 بن على شوكانى، نيل الاطار،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الجليل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و ياران،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سيره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و ياران،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النمازى، مستدرك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مؤسسة النشر الاسلامى لجماعة المدرسين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عبدالله حاكم نيشابورى،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المعرفه، بيروت، بيتا، ص </w:t>
      </w:r>
      <w:r>
        <w:rPr>
          <w:rFonts w:eastAsia="IRNazanin" w:cs="IRNazanin"/>
          <w:b w:val="false"/>
          <w:bCs w:val="false"/>
          <w:i w:val="false"/>
          <w:iCs w:val="false"/>
          <w:color w:val="333333"/>
          <w:sz w:val="20"/>
          <w:szCs w:val="20"/>
        </w:rPr>
        <w:t>285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دارالمعرفه، بيروت، بى تا، ص </w:t>
      </w:r>
      <w:r>
        <w:rPr>
          <w:rFonts w:eastAsia="IRNazanin" w:cs="IRNazanin"/>
          <w:b w:val="false"/>
          <w:bCs w:val="false"/>
          <w:i w:val="false"/>
          <w:iCs w:val="false"/>
          <w:color w:val="333333"/>
          <w:sz w:val="20"/>
          <w:szCs w:val="20"/>
        </w:rPr>
        <w:t>285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نهج البلاغه، خطبه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دارالمعرفه،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الفاسى المكّى، تقى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ترجمه محمد مقدس،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مشعر، چ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ترجمة محمدحسين روحانى، تهران، اساطير، چ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بنگاه ترجمه و نشر كتاب،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تهران، اساطير،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تصحيح غلامرضا طباطبايى مجد، تهران، علمى وفرهنگى، چ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دينورى، الامامة و السياسه، تهران، ققنوس،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و معادن الجوهر، ترجمه ابوالقاسم پاينده، بنگاه ترجمه و نشر كتاب،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الفتوح، ابن اعثم، ص </w:t>
      </w:r>
      <w:r>
        <w:rPr>
          <w:rFonts w:eastAsia="IRNazanin" w:cs="IRNazanin"/>
          <w:b w:val="false"/>
          <w:bCs w:val="false"/>
          <w:i w:val="false"/>
          <w:iCs w:val="false"/>
          <w:color w:val="333333"/>
          <w:sz w:val="20"/>
          <w:szCs w:val="20"/>
        </w:rPr>
        <w:t>800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بهكوشش محمد باقر محمودى، بيروت، چاپ اول،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ابن قتيبه،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ص </w:t>
      </w:r>
      <w:r>
        <w:rPr>
          <w:rFonts w:eastAsia="IRNazanin" w:cs="IRNazanin"/>
          <w:b w:val="false"/>
          <w:bCs w:val="false"/>
          <w:i w:val="false"/>
          <w:iCs w:val="false"/>
          <w:color w:val="333333"/>
          <w:sz w:val="20"/>
          <w:szCs w:val="20"/>
        </w:rPr>
        <w:t>2086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ص </w:t>
      </w:r>
      <w:r>
        <w:rPr>
          <w:rFonts w:eastAsia="IRNazanin" w:cs="IRNazanin"/>
          <w:b w:val="false"/>
          <w:bCs w:val="false"/>
          <w:i w:val="false"/>
          <w:iCs w:val="false"/>
          <w:color w:val="333333"/>
          <w:sz w:val="20"/>
          <w:szCs w:val="20"/>
        </w:rPr>
        <w:t>2086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ذهبى، شمس الدين محمد، تاريخ اسلام، به تحقيق عمر عبدالسلام تدمرى، درالكتاب العربى،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شفاء الغرام بأخبار البلد الحرام، ص </w:t>
      </w:r>
      <w:r>
        <w:rPr>
          <w:rFonts w:eastAsia="IRNazanin" w:cs="IRNazanin"/>
          <w:b w:val="false"/>
          <w:bCs w:val="false"/>
          <w:i w:val="false"/>
          <w:iCs w:val="false"/>
          <w:color w:val="333333"/>
          <w:sz w:val="20"/>
          <w:szCs w:val="20"/>
        </w:rPr>
        <w:t>260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الفاسى، شفاء الغرام بأخبار البلد الحرام، ص </w:t>
      </w:r>
      <w:r>
        <w:rPr>
          <w:rFonts w:eastAsia="IRNazanin" w:cs="IRNazanin"/>
          <w:b w:val="false"/>
          <w:bCs w:val="false"/>
          <w:i w:val="false"/>
          <w:iCs w:val="false"/>
          <w:color w:val="333333"/>
          <w:sz w:val="20"/>
          <w:szCs w:val="20"/>
        </w:rPr>
        <w:t>262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ص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ابوحنيفه احمد بن داود، اخبارالطوال، ترجمه محمود مهدوى دامغانى، نشر نى،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825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825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دينورى، ص </w:t>
      </w:r>
      <w:r>
        <w:rPr>
          <w:rFonts w:eastAsia="IRNazanin" w:cs="IRNazanin"/>
          <w:b w:val="false"/>
          <w:bCs w:val="false"/>
          <w:i w:val="false"/>
          <w:iCs w:val="false"/>
          <w:color w:val="333333"/>
          <w:sz w:val="20"/>
          <w:szCs w:val="20"/>
        </w:rPr>
        <w:t>230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دينورى، ص </w:t>
      </w:r>
      <w:r>
        <w:rPr>
          <w:rFonts w:eastAsia="IRNazanin" w:cs="IRNazanin"/>
          <w:b w:val="false"/>
          <w:bCs w:val="false"/>
          <w:i w:val="false"/>
          <w:iCs w:val="false"/>
          <w:color w:val="333333"/>
          <w:sz w:val="20"/>
          <w:szCs w:val="20"/>
        </w:rPr>
        <w:t>228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ص </w:t>
      </w:r>
      <w:r>
        <w:rPr>
          <w:rFonts w:eastAsia="IRNazanin" w:cs="IRNazanin"/>
          <w:b w:val="false"/>
          <w:bCs w:val="false"/>
          <w:i w:val="false"/>
          <w:iCs w:val="false"/>
          <w:color w:val="333333"/>
          <w:sz w:val="20"/>
          <w:szCs w:val="20"/>
        </w:rPr>
        <w:t>2231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تاريخ كامل، ابن اثير،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دينورى، ص </w:t>
      </w:r>
      <w:r>
        <w:rPr>
          <w:rFonts w:eastAsia="IRNazanin" w:cs="IRNazanin"/>
          <w:b w:val="false"/>
          <w:bCs w:val="false"/>
          <w:i w:val="false"/>
          <w:iCs w:val="false"/>
          <w:color w:val="333333"/>
          <w:sz w:val="20"/>
          <w:szCs w:val="20"/>
        </w:rPr>
        <w:t>272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اخبار الطوال، دينورى، ص </w:t>
      </w:r>
      <w:r>
        <w:rPr>
          <w:rFonts w:eastAsia="IRNazanin" w:cs="IRNazanin"/>
          <w:b w:val="false"/>
          <w:bCs w:val="false"/>
          <w:i w:val="false"/>
          <w:iCs w:val="false"/>
          <w:color w:val="333333"/>
          <w:sz w:val="20"/>
          <w:szCs w:val="20"/>
        </w:rPr>
        <w:t>228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همانجا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طبرى، ص </w:t>
      </w:r>
      <w:r>
        <w:rPr>
          <w:rFonts w:eastAsia="IRNazanin" w:cs="IRNazanin"/>
          <w:b w:val="false"/>
          <w:bCs w:val="false"/>
          <w:i w:val="false"/>
          <w:iCs w:val="false"/>
          <w:color w:val="333333"/>
          <w:sz w:val="20"/>
          <w:szCs w:val="20"/>
        </w:rPr>
        <w:t>389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اخبارالطوال، دينورى، ص </w:t>
      </w:r>
      <w:r>
        <w:rPr>
          <w:rFonts w:eastAsia="IRNazanin" w:cs="IRNazanin"/>
          <w:b w:val="false"/>
          <w:bCs w:val="false"/>
          <w:i w:val="false"/>
          <w:iCs w:val="false"/>
          <w:color w:val="333333"/>
          <w:sz w:val="20"/>
          <w:szCs w:val="20"/>
        </w:rPr>
        <w:t>268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ص </w:t>
      </w:r>
      <w:r>
        <w:rPr>
          <w:rFonts w:eastAsia="IRNazanin" w:cs="IRNazanin"/>
          <w:b w:val="false"/>
          <w:bCs w:val="false"/>
          <w:i w:val="false"/>
          <w:iCs w:val="false"/>
          <w:color w:val="333333"/>
          <w:sz w:val="20"/>
          <w:szCs w:val="20"/>
        </w:rPr>
        <w:t>823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صهباى حج، ص </w:t>
      </w:r>
      <w:r>
        <w:rPr>
          <w:rFonts w:eastAsia="IRNazanin" w:cs="IRNazanin"/>
          <w:b w:val="false"/>
          <w:bCs w:val="false"/>
          <w:i w:val="false"/>
          <w:iCs w:val="false"/>
          <w:color w:val="333333"/>
          <w:sz w:val="20"/>
          <w:szCs w:val="20"/>
        </w:rPr>
        <w:t>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قبل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الاصنام الكلبى، مجموعه مقالات ارشاد اسلامى</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صدر اسلام، ص </w:t>
      </w:r>
      <w:r>
        <w:rPr>
          <w:rFonts w:eastAsia="IRNazanin" w:cs="IRNazanin"/>
          <w:b w:val="false"/>
          <w:bCs w:val="false"/>
          <w:i w:val="false"/>
          <w:iCs w:val="false"/>
          <w:color w:val="333333"/>
          <w:sz w:val="20"/>
          <w:szCs w:val="20"/>
        </w:rPr>
        <w:t>40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از بعثت نبوى تا حكومت علوى، ص </w:t>
      </w:r>
      <w:r>
        <w:rPr>
          <w:rFonts w:eastAsia="IRNazanin" w:cs="IRNazanin"/>
          <w:b w:val="false"/>
          <w:bCs w:val="false"/>
          <w:i w:val="false"/>
          <w:iCs w:val="false"/>
          <w:color w:val="333333"/>
          <w:sz w:val="20"/>
          <w:szCs w:val="20"/>
        </w:rPr>
        <w:t>65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ص </w:t>
      </w:r>
      <w:r>
        <w:rPr>
          <w:rFonts w:eastAsia="IRNazanin" w:cs="IRNazanin"/>
          <w:b w:val="false"/>
          <w:bCs w:val="false"/>
          <w:i w:val="false"/>
          <w:iCs w:val="false"/>
          <w:color w:val="333333"/>
          <w:sz w:val="20"/>
          <w:szCs w:val="20"/>
        </w:rPr>
        <w:t>527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اليسرة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صبهاى حج، ص </w:t>
      </w:r>
      <w:r>
        <w:rPr>
          <w:rFonts w:eastAsia="IRNazanin" w:cs="IRNazanin"/>
          <w:b w:val="false"/>
          <w:bCs w:val="false"/>
          <w:i w:val="false"/>
          <w:iCs w:val="false"/>
          <w:color w:val="333333"/>
          <w:sz w:val="20"/>
          <w:szCs w:val="20"/>
        </w:rPr>
        <w:t>135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 فى معرفة أحوال العرب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شهيدى، تاريخ تحليلى اسلام، ص </w:t>
      </w:r>
      <w:r>
        <w:rPr>
          <w:rFonts w:eastAsia="IRNazanin" w:cs="IRNazanin"/>
          <w:b w:val="false"/>
          <w:bCs w:val="false"/>
          <w:i w:val="false"/>
          <w:iCs w:val="false"/>
          <w:color w:val="333333"/>
          <w:sz w:val="20"/>
          <w:szCs w:val="20"/>
        </w:rPr>
        <w:t>99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نورى، اسلام آرا و عقايد جاهليت، ص </w:t>
      </w:r>
      <w:r>
        <w:rPr>
          <w:rFonts w:eastAsia="IRNazanin" w:cs="IRNazanin"/>
          <w:b w:val="false"/>
          <w:bCs w:val="false"/>
          <w:i w:val="false"/>
          <w:iCs w:val="false"/>
          <w:color w:val="333333"/>
          <w:sz w:val="20"/>
          <w:szCs w:val="20"/>
        </w:rPr>
        <w:t>288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نورى، اسلام و عقايد و آراء جاهليت، ص </w:t>
      </w:r>
      <w:r>
        <w:rPr>
          <w:rFonts w:eastAsia="IRNazanin" w:cs="IRNazanin"/>
          <w:b w:val="false"/>
          <w:bCs w:val="false"/>
          <w:i w:val="false"/>
          <w:iCs w:val="false"/>
          <w:color w:val="333333"/>
          <w:sz w:val="20"/>
          <w:szCs w:val="20"/>
        </w:rPr>
        <w:t>286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السيره الحلبيه،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402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ص </w:t>
      </w:r>
      <w:r>
        <w:rPr>
          <w:rFonts w:eastAsia="IRNazanin" w:cs="IRNazanin"/>
          <w:b w:val="false"/>
          <w:bCs w:val="false"/>
          <w:i w:val="false"/>
          <w:iCs w:val="false"/>
          <w:color w:val="333333"/>
          <w:sz w:val="20"/>
          <w:szCs w:val="20"/>
        </w:rPr>
        <w:t>1102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2975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كلبى، الاصنام،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ترجمه سيد محمد رضا جلالى نائينى، </w:t>
      </w:r>
      <w:r>
        <w:rPr>
          <w:rFonts w:eastAsia="IRNazanin" w:cs="IRNazanin"/>
          <w:b w:val="false"/>
          <w:bCs w:val="false"/>
          <w:i w:val="false"/>
          <w:iCs w:val="false"/>
          <w:color w:val="333333"/>
          <w:sz w:val="20"/>
          <w:szCs w:val="20"/>
        </w:rPr>
        <w:t>1348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آثار اسلامى مكه و مدينه، ص </w:t>
      </w:r>
      <w:r>
        <w:rPr>
          <w:rFonts w:eastAsia="IRNazanin" w:cs="IRNazanin"/>
          <w:b w:val="false"/>
          <w:bCs w:val="false"/>
          <w:i w:val="false"/>
          <w:iCs w:val="false"/>
          <w:color w:val="333333"/>
          <w:sz w:val="20"/>
          <w:szCs w:val="20"/>
        </w:rPr>
        <w:t>104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مهدى پيشوايى، ص </w:t>
      </w:r>
      <w:r>
        <w:rPr>
          <w:rFonts w:eastAsia="IRNazanin" w:cs="IRNazanin"/>
          <w:b w:val="false"/>
          <w:bCs w:val="false"/>
          <w:i w:val="false"/>
          <w:iCs w:val="false"/>
          <w:color w:val="333333"/>
          <w:sz w:val="20"/>
          <w:szCs w:val="20"/>
        </w:rPr>
        <w:t>94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دانشكده ادبيات مشهد، شماره </w:t>
      </w:r>
      <w:r>
        <w:rPr>
          <w:rFonts w:eastAsia="IRNazanin" w:cs="IRNazanin"/>
          <w:b w:val="false"/>
          <w:bCs w:val="false"/>
          <w:i w:val="false"/>
          <w:iCs w:val="false"/>
          <w:color w:val="333333"/>
          <w:sz w:val="20"/>
          <w:szCs w:val="20"/>
        </w:rPr>
        <w:t>53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جعفر شهيدى، ص </w:t>
      </w:r>
      <w:r>
        <w:rPr>
          <w:rFonts w:eastAsia="IRNazanin" w:cs="IRNazanin"/>
          <w:b w:val="false"/>
          <w:bCs w:val="false"/>
          <w:i w:val="false"/>
          <w:iCs w:val="false"/>
          <w:color w:val="333333"/>
          <w:sz w:val="20"/>
          <w:szCs w:val="20"/>
        </w:rPr>
        <w:t>40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كتب روايى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خَالَفَ كِتَابَ اللَّهِ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شهر تكاپ علاوه بر مراجعه به مدخل تكاب در ويكى پديا، ميتوان به كتاب نگاهى به تاريخ و جغرافياى مياندوآب و تكاب و شاهيندژ، اثر جمشيد محبوبى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تكاب افشار اثر على محمدى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افادة الأنام،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از مجلة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Wahhabi Influences, Salafi Responses: Shaikh Mahmud Shukri and the Iraqi Salafi Movement, 1745- 1930, Hala Fattah( Royal Institue for Inter- Faith Studies, Amman, Jordan ), Journal of Islamic Studies) Oxford Centre for Islamic Studies (, 14: 2) 2003 (, pp. 127- 148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براى نخستين بار در دومين نشست پژوهشى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مديترانه كه در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فلورانس برگزار شد، ارائه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بر خود فرض ميدانم كه از روبرت شومان بهخاطر تمام كمك‌هايش سپاسگزارى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بايد از ادوارد متنير كه از سرشناسترين پژوهشگران خاندان آلوسى در اروپا است، به خاطر انتقادات ارزشمند و سازندهاش قدردان و سپاسگزار باشم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R. D. King, Islamic Architectural Traditions of Arabia and the Gulf, in University Lectures in Islamic Studies, vol. 1 London: Al- Tajir World of Islam Trust, 1997 , 85107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ابوالثنا محمود شهاب الدين الآلوسى، نزهة الألباب وغرائب الاغتراب فى الذهاب والإقامة والإياب، بغداد، شاه بندر،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Uwaidah M. Al- Juhany, Najd before the Salafi Reform Movement: Social, Political and Religious Conditions during the Three Centuries Preceding the Rise of the Saudi State Ithaca Press in association with the King Abdul- Aziz Foundation for Research and Archives: Reading and Riyadh, 2002 , 156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 Esposito, Islam: The Straight Path Oxford: Oxford University Press, 1988 , 11418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.115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.116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Sirriyeh, Wahhabis, Unbelievers and the Problems of Exclusivism, BRISMES 16/ 2 1989 , 125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.25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مبحث از عباس العضاوى در ذخيره ابى الثنا الآلوسى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عصره و مجتمعه الاسلاميه و الأدبيه و التاريخيه و السياسيه و مولفاته؛ بغداد، مطبعة تجارة و طباعه،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 ناشناس،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الشهاب فى سيرة محمد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عبدالرحمان بن عبداللطيف بن عبدالله الشيخ، رياض، دارالملك عبدالعزيز،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Hala Fattah, The Politics of Regional Trade in Iraq, Arabia and the Gulf, 17451900 Albany: State University of New York Press, 1997 , 4355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L. Burckhardt. Notes on the Beduins and Wahabys Collected during His Travels in the East by John Lewis Burckhardt London: Coburn Bentley, 1930 , 113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الشهاب، ص </w:t>
      </w:r>
      <w:r>
        <w:rPr>
          <w:rFonts w:eastAsia="IRNazanin" w:cs="IRNazanin"/>
          <w:b w:val="false"/>
          <w:bCs w:val="false"/>
          <w:i w:val="false"/>
          <w:iCs w:val="false"/>
          <w:color w:val="333333"/>
          <w:sz w:val="20"/>
          <w:szCs w:val="20"/>
        </w:rPr>
        <w:t>52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Tripp, A History of Iraq Cambridge: Cambridge University Press, 2000 , 37, 52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عزالدين، اليقظة الفكريه فى العراق در مجلة المجمعة العلميه،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الهلالى، دراسة و التراجم العراقيه، بغداد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نهدى،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شهرستانى، تاريخ الحركه العلميه فى كربلا، بيروت، دارالعلوم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اليقظه، ص </w:t>
      </w:r>
      <w:r>
        <w:rPr>
          <w:rFonts w:eastAsia="IRNazanin" w:cs="IRNazanin"/>
          <w:b w:val="false"/>
          <w:bCs w:val="false"/>
          <w:i w:val="false"/>
          <w:iCs w:val="false"/>
          <w:color w:val="333333"/>
          <w:sz w:val="20"/>
          <w:szCs w:val="20"/>
        </w:rPr>
        <w:t>293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Sirriyeh, Sufis and Anti- Sufis: The Defence, Rethinking and Rejection of Sufism in the Modern World London: Curzon, 1999 , 111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 195/ 2188, Newmarch to the Government of India, Baghdad, 29 Mar. 1905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ظريف الأعظمى، مختصر تاريخ بغداد القديم و الحديث أو بغداد فى أربعه آلاف سنه، بغداد، مطبعة فرات،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Conversation with the late Shaykh Muhammad Bahjat al- Athari, Baghdad, 11 Nov. 1981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.Peres ,Al -Alusi ,in EI 2 ,425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.425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Kadhim al- Dujayli, obituary in Lughat al- arab, Dec. 1911, 12930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Sirriyeh ,Sufis ...1043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عبدالحليم الرحيمى، تاريخ الحركه الاسلاميه فى العراق،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بيروت الدار العالميه،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شكرى آلوسى، كتاب غاية اللأمانى فى الرد على النبهانى، ويرايش شيخ محمد بهجة الأثرى، بغداد، بى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ادامه اين مقاله با بسط و توجه بيشترى مورد بررسى قرار خواهد گرفت</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Conversation with the late Shaykh Muhammad Bahjat al- Athari, Baghdad, 23 Dec. 1981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الأثرى، محمود شكرى الآلوسى و آرائه الغويه، قاهره،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 Islamism</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ادبى گسترده و قابل توجهى در اين باره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منتخب اين ميراث،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نورالدين الواعظ، الروض الاظهر فى تراجم السيد جعفر، موصل، مطبعة اتحاد،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الأثرى، محمود شكرى آلوسى، ص </w:t>
      </w:r>
      <w:r>
        <w:rPr>
          <w:rFonts w:eastAsia="IRNazanin" w:cs="IRNazanin"/>
          <w:b w:val="false"/>
          <w:bCs w:val="false"/>
          <w:i w:val="false"/>
          <w:iCs w:val="false"/>
          <w:color w:val="333333"/>
          <w:sz w:val="20"/>
          <w:szCs w:val="20"/>
        </w:rPr>
        <w:t>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Sirriyeh ,Sufis ...104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شكرى آلوسى، تاريخ مساجد بغداد و آثاره، به اهتمام محمود بهجة الأثرى، بغداد، دارالسلام،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P S/ 20/ c. 199. Personalities: Baghdad and Kadhimain Government Press, 1920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Sirriyeh ,Wahhabis ...125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-Alusi ,Kit :b ...ii .56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Alexei Vassiliev, The History of Saudi Arabia( London: Saqi Press, 1998 ), 275. See also Paul J. Magnarella, Arabias Ikhwan Movement: A TheoreticalInt erpretation, in Robert Olson) ed. (, Islamic and Middle Eastern Studies: AFestchrift in Honor of Professor Wadie Jwaideh) Brattleboro, Vt.: Amana Books, 1987 (, 1835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الرُحَيمى، تاريخ،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58242</Words>
  <Characters>224811</Characters>
  <CharactersWithSpaces>281214</CharactersWithSpaces>
  <Paragraphs>2221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2026-08-23T16:04:30Z</dcterms:created>
  <dc:creator>ghaemiyeh.com</dc:creator>
  <dc:description/>
  <dc:language>en-US</dc:language>
  <cp:lastModifiedBy/>
  <dcterms:modified xsi:type="dcterms:W3CDTF">2026-08-23T19:34:35Z</dcterms:modified>
  <cp:revision>1</cp:revision>
  <dc:subject/>
  <dc:title>میقات حج جلد 68</dc:title>
</cp:coreProperties>
</file>

<file path=docProps/custom.xml><?xml version="1.0" encoding="utf-8"?>
<Properties xmlns="http://schemas.openxmlformats.org/officeDocument/2006/custom-properties" xmlns:vt="http://schemas.openxmlformats.org/officeDocument/2006/docPropsVTypes"/>
</file>