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26.xml" ContentType="application/vnd.openxmlformats-officedocument.wordprocessingml.footer+xml"/>
  <Override PartName="/word/footer94.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93.xml" ContentType="application/vnd.openxmlformats-officedocument.wordprocessingml.footer+xml"/>
  <Override PartName="/word/footer12.xml" ContentType="application/vnd.openxmlformats-officedocument.wordprocessingml.footer+xml"/>
  <Override PartName="/word/footer80.xml" ContentType="application/vnd.openxmlformats-officedocument.wordprocessingml.footer+xml"/>
  <Override PartName="/word/footer6.xml" ContentType="application/vnd.openxmlformats-officedocument.wordprocessingml.footer+xml"/>
  <Override PartName="/word/footer188.xml" ContentType="application/vnd.openxmlformats-officedocument.wordprocessingml.footer+xml"/>
  <Override PartName="/word/footer49.xml" ContentType="application/vnd.openxmlformats-officedocument.wordprocessingml.footer+xml"/>
  <Override PartName="/word/footer24.xml" ContentType="application/vnd.openxmlformats-officedocument.wordprocessingml.footer+xml"/>
  <Override PartName="/word/footer92.xml" ContentType="application/vnd.openxmlformats-officedocument.wordprocessingml.footer+xml"/>
  <Override PartName="/word/document.xml" ContentType="application/vnd.openxmlformats-officedocument.wordprocessingml.document.main+xml"/>
  <Override PartName="/word/footer11.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54.xml" ContentType="application/vnd.openxmlformats-officedocument.wordprocessingml.footer+xml"/>
  <Override PartName="/word/numbering.xml" ContentType="application/vnd.openxmlformats-officedocument.wordprocessingml.numbering+xml"/>
  <Override PartName="/word/footer155.xml" ContentType="application/vnd.openxmlformats-officedocument.wordprocessingml.footer+xml"/>
  <Override PartName="/word/footer157.xml" ContentType="application/vnd.openxmlformats-officedocument.wordprocessingml.footer+xml"/>
  <Override PartName="/word/footer158.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138.xml" ContentType="application/vnd.openxmlformats-officedocument.wordprocessingml.footer+xml"/>
  <Override PartName="/word/footer180.xml" ContentType="application/vnd.openxmlformats-officedocument.wordprocessingml.footer+xml"/>
  <Override PartName="/word/footer48.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192.xml" ContentType="application/vnd.openxmlformats-officedocument.wordprocessingml.footer+xml"/>
  <Override PartName="/word/footer193.xml" ContentType="application/vnd.openxmlformats-officedocument.wordprocessingml.footer+xml"/>
  <Override PartName="/word/styles.xml" ContentType="application/vnd.openxmlformats-officedocument.wordprocessingml.styles+xml"/>
  <Override PartName="/word/footer182.xml" ContentType="application/vnd.openxmlformats-officedocument.wordprocessingml.footer+xml"/>
  <Override PartName="/word/footer194.xml" ContentType="application/vnd.openxmlformats-officedocument.wordprocessingml.footer+xml"/>
  <Override PartName="/word/footer195.xml" ContentType="application/vnd.openxmlformats-officedocument.wordprocessingml.footer+xml"/>
  <Override PartName="/word/footer176.xml" ContentType="application/vnd.openxmlformats-officedocument.wordprocessingml.footer+xml"/>
  <Override PartName="/word/footer175.xml" ContentType="application/vnd.openxmlformats-officedocument.wordprocessingml.footer+xml"/>
  <Override PartName="/word/footer174.xml" ContentType="application/vnd.openxmlformats-officedocument.wordprocessingml.footer+xml"/>
  <Override PartName="/word/footer173.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69.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68.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56.xml" ContentType="application/vnd.openxmlformats-officedocument.wordprocessingml.footer+xml"/>
  <Override PartName="/word/fontTable.xml" ContentType="application/vnd.openxmlformats-officedocument.wordprocessingml.fontTable+xml"/>
  <Override PartName="/word/footer3.xml" ContentType="application/vnd.openxmlformats-officedocument.wordprocessingml.footer+xml"/>
  <Override PartName="/word/footer185.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33.xml" ContentType="application/vnd.openxmlformats-officedocument.wordprocessingml.footer+xml"/>
  <Override PartName="/word/footer132.xml" ContentType="application/vnd.openxmlformats-officedocument.wordprocessingml.footer+xml"/>
  <Override PartName="/word/footer131.xml" ContentType="application/vnd.openxmlformats-officedocument.wordprocessingml.footer+xml"/>
  <Override PartName="/word/footer130.xml" ContentType="application/vnd.openxmlformats-officedocument.wordprocessingml.footer+xml"/>
  <Override PartName="/word/footer126.xml" ContentType="application/vnd.openxmlformats-officedocument.wordprocessingml.footer+xml"/>
  <Override PartName="/word/footer56.xml" ContentType="application/vnd.openxmlformats-officedocument.wordprocessingml.footer+xml"/>
  <Override PartName="/word/footer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86.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184.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83.xml" ContentType="application/vnd.openxmlformats-officedocument.wordprocessingml.footer+xml"/>
  <Override PartName="/word/footer189.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5.xml" ContentType="application/vnd.openxmlformats-officedocument.wordprocessingml.footer+xml"/>
  <Override PartName="/word/footer18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میقات حج جلد </w:t>
      </w:r>
      <w:r>
        <w:rPr/>
        <w:t>58</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859224_77815467">
            <w:r>
              <w:rPr>
                <w:webHidden/>
                <w:rStyle w:val="IndexLink"/>
                <w:rtl w:val="true"/>
              </w:rPr>
              <w:t>مشخصات كتاب</w:t>
            </w:r>
            <w:r>
              <w:rPr>
                <w:rStyle w:val="IndexLink"/>
                <w:rtl w:val="true"/>
              </w:rPr>
              <w:tab/>
            </w:r>
            <w:r>
              <w:rPr>
                <w:rStyle w:val="IndexLink"/>
              </w:rPr>
              <w:t>4</w:t>
            </w:r>
          </w:hyperlink>
        </w:p>
        <w:p>
          <w:pPr>
            <w:pStyle w:val="Contents2"/>
            <w:tabs>
              <w:tab w:val="clear" w:pos="8743"/>
              <w:tab w:val="right" w:pos="9026" w:leader="dot"/>
            </w:tabs>
            <w:rPr/>
          </w:pPr>
          <w:hyperlink w:anchor="__RefHeading___Toc1859226_77815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859228_77815467">
            <w:r>
              <w:rPr>
                <w:webHidden/>
                <w:rStyle w:val="IndexLink"/>
                <w:rtl w:val="true"/>
              </w:rPr>
              <w:t>اسرار و معارف حج‌</w:t>
            </w:r>
            <w:r>
              <w:rPr>
                <w:rStyle w:val="IndexLink"/>
                <w:rtl w:val="true"/>
              </w:rPr>
              <w:tab/>
            </w:r>
            <w:r>
              <w:rPr>
                <w:rStyle w:val="IndexLink"/>
              </w:rPr>
              <w:t>5</w:t>
            </w:r>
          </w:hyperlink>
        </w:p>
        <w:p>
          <w:pPr>
            <w:pStyle w:val="Contents3"/>
            <w:tabs>
              <w:tab w:val="clear" w:pos="8459"/>
              <w:tab w:val="right" w:pos="9026" w:leader="dot"/>
            </w:tabs>
            <w:rPr/>
          </w:pPr>
          <w:hyperlink w:anchor="__RefHeading___Toc1859230_77815467">
            <w:r>
              <w:rPr>
                <w:webHidden/>
                <w:rStyle w:val="IndexLink"/>
                <w:rtl w:val="true"/>
              </w:rPr>
              <w:t>حج و نقش آن در زندگى انسان‌</w:t>
            </w:r>
            <w:r>
              <w:rPr>
                <w:rStyle w:val="IndexLink"/>
                <w:rtl w:val="true"/>
              </w:rPr>
              <w:tab/>
            </w:r>
            <w:r>
              <w:rPr>
                <w:rStyle w:val="IndexLink"/>
              </w:rPr>
              <w:t>5</w:t>
            </w:r>
          </w:hyperlink>
        </w:p>
        <w:p>
          <w:pPr>
            <w:pStyle w:val="Contents3"/>
            <w:tabs>
              <w:tab w:val="clear" w:pos="8459"/>
              <w:tab w:val="right" w:pos="9026" w:leader="dot"/>
            </w:tabs>
            <w:rPr/>
          </w:pPr>
          <w:hyperlink w:anchor="__RefHeading___Toc1859232_77815467">
            <w:r>
              <w:rPr>
                <w:webHidden/>
                <w:rStyle w:val="IndexLink"/>
                <w:rtl w:val="true"/>
              </w:rPr>
              <w:t xml:space="preserve">ابعاد حج در قرآن </w:t>
            </w:r>
            <w:r>
              <w:rPr>
                <w:rStyle w:val="IndexLink"/>
                <w:rtl w:val="true"/>
              </w:rPr>
              <w:t>(</w:t>
            </w:r>
            <w:r>
              <w:rPr>
                <w:rStyle w:val="IndexLink"/>
              </w:rPr>
              <w:t>2</w:t>
            </w:r>
            <w:r>
              <w:rPr>
                <w:rStyle w:val="IndexLink"/>
                <w:rtl w:val="true"/>
              </w:rPr>
              <w:t>)</w:t>
              <w:tab/>
            </w:r>
            <w:r>
              <w:rPr>
                <w:rStyle w:val="IndexLink"/>
              </w:rPr>
              <w:t>24</w:t>
            </w:r>
          </w:hyperlink>
        </w:p>
        <w:p>
          <w:pPr>
            <w:pStyle w:val="Contents3"/>
            <w:tabs>
              <w:tab w:val="clear" w:pos="8459"/>
              <w:tab w:val="right" w:pos="9026" w:leader="dot"/>
            </w:tabs>
            <w:rPr/>
          </w:pPr>
          <w:hyperlink w:anchor="__RefHeading___Toc1859234_77815467">
            <w:r>
              <w:rPr>
                <w:webHidden/>
                <w:rStyle w:val="IndexLink"/>
                <w:rtl w:val="true"/>
              </w:rPr>
              <w:t>اسرار مناسك حج‌</w:t>
            </w:r>
            <w:r>
              <w:rPr>
                <w:rStyle w:val="IndexLink"/>
                <w:rtl w:val="true"/>
              </w:rPr>
              <w:tab/>
            </w:r>
            <w:r>
              <w:rPr>
                <w:rStyle w:val="IndexLink"/>
              </w:rPr>
              <w:t>58</w:t>
            </w:r>
          </w:hyperlink>
        </w:p>
        <w:p>
          <w:pPr>
            <w:pStyle w:val="Contents2"/>
            <w:tabs>
              <w:tab w:val="clear" w:pos="8743"/>
              <w:tab w:val="right" w:pos="9026" w:leader="dot"/>
            </w:tabs>
            <w:rPr/>
          </w:pPr>
          <w:hyperlink w:anchor="__RefHeading___Toc1859236_77815467">
            <w:r>
              <w:rPr>
                <w:webHidden/>
                <w:rStyle w:val="IndexLink"/>
                <w:rtl w:val="true"/>
              </w:rPr>
              <w:t>فقه حج‌</w:t>
            </w:r>
            <w:r>
              <w:rPr>
                <w:rStyle w:val="IndexLink"/>
                <w:rtl w:val="true"/>
              </w:rPr>
              <w:tab/>
            </w:r>
            <w:r>
              <w:rPr>
                <w:rStyle w:val="IndexLink"/>
              </w:rPr>
              <w:t>73</w:t>
            </w:r>
          </w:hyperlink>
        </w:p>
        <w:p>
          <w:pPr>
            <w:pStyle w:val="Contents3"/>
            <w:tabs>
              <w:tab w:val="clear" w:pos="8459"/>
              <w:tab w:val="right" w:pos="9026" w:leader="dot"/>
            </w:tabs>
            <w:rPr/>
          </w:pPr>
          <w:hyperlink w:anchor="__RefHeading___Toc1859238_77815467">
            <w:r>
              <w:rPr>
                <w:webHidden/>
                <w:rStyle w:val="IndexLink"/>
                <w:rtl w:val="true"/>
              </w:rPr>
              <w:t xml:space="preserve">نقد و بررسى پاره‌اى از مسائل مناسك </w:t>
            </w:r>
            <w:r>
              <w:rPr>
                <w:rStyle w:val="IndexLink"/>
                <w:rtl w:val="true"/>
              </w:rPr>
              <w:t>(</w:t>
            </w:r>
            <w:r>
              <w:rPr>
                <w:rStyle w:val="IndexLink"/>
              </w:rPr>
              <w:t>2</w:t>
            </w:r>
            <w:r>
              <w:rPr>
                <w:rStyle w:val="IndexLink"/>
                <w:rtl w:val="true"/>
              </w:rPr>
              <w:t>)</w:t>
              <w:tab/>
            </w:r>
            <w:r>
              <w:rPr>
                <w:rStyle w:val="IndexLink"/>
              </w:rPr>
              <w:t>73</w:t>
            </w:r>
          </w:hyperlink>
        </w:p>
        <w:p>
          <w:pPr>
            <w:pStyle w:val="Contents2"/>
            <w:tabs>
              <w:tab w:val="clear" w:pos="8743"/>
              <w:tab w:val="right" w:pos="9026" w:leader="dot"/>
            </w:tabs>
            <w:rPr/>
          </w:pPr>
          <w:hyperlink w:anchor="__RefHeading___Toc1859240_77815467">
            <w:r>
              <w:rPr>
                <w:webHidden/>
                <w:rStyle w:val="IndexLink"/>
                <w:rtl w:val="true"/>
              </w:rPr>
              <w:t>تاريخ و رجال‌</w:t>
            </w:r>
            <w:r>
              <w:rPr>
                <w:rStyle w:val="IndexLink"/>
                <w:rtl w:val="true"/>
              </w:rPr>
              <w:tab/>
            </w:r>
            <w:r>
              <w:rPr>
                <w:rStyle w:val="IndexLink"/>
              </w:rPr>
              <w:t>100</w:t>
            </w:r>
          </w:hyperlink>
        </w:p>
        <w:p>
          <w:pPr>
            <w:pStyle w:val="Contents3"/>
            <w:tabs>
              <w:tab w:val="clear" w:pos="8459"/>
              <w:tab w:val="right" w:pos="9026" w:leader="dot"/>
            </w:tabs>
            <w:rPr/>
          </w:pPr>
          <w:hyperlink w:anchor="__RefHeading___Toc1859242_77815467">
            <w:r>
              <w:rPr>
                <w:webHidden/>
                <w:rStyle w:val="IndexLink"/>
                <w:rtl w:val="true"/>
              </w:rPr>
              <w:t xml:space="preserve">داستانى دروغين در باره پيامبر اعظم </w:t>
            </w:r>
            <w:r>
              <w:rPr>
                <w:rStyle w:val="IndexLink"/>
                <w:rtl w:val="true"/>
              </w:rPr>
              <w:t>(</w:t>
            </w:r>
            <w:r>
              <w:rPr>
                <w:rStyle w:val="IndexLink"/>
                <w:rtl w:val="true"/>
              </w:rPr>
              <w:t>ص</w:t>
            </w:r>
            <w:r>
              <w:rPr>
                <w:rStyle w:val="IndexLink"/>
                <w:rtl w:val="true"/>
              </w:rPr>
              <w:t>)</w:t>
              <w:tab/>
            </w:r>
            <w:r>
              <w:rPr>
                <w:rStyle w:val="IndexLink"/>
              </w:rPr>
              <w:t>100</w:t>
            </w:r>
          </w:hyperlink>
        </w:p>
        <w:p>
          <w:pPr>
            <w:pStyle w:val="Contents3"/>
            <w:tabs>
              <w:tab w:val="clear" w:pos="8459"/>
              <w:tab w:val="right" w:pos="9026" w:leader="dot"/>
            </w:tabs>
            <w:rPr/>
          </w:pPr>
          <w:hyperlink w:anchor="__RefHeading___Toc1859244_77815467">
            <w:r>
              <w:rPr>
                <w:webHidden/>
                <w:rStyle w:val="IndexLink"/>
                <w:rtl w:val="true"/>
              </w:rPr>
              <w:t>بقيع در بستر تاريخ‌</w:t>
            </w:r>
            <w:r>
              <w:rPr>
                <w:rStyle w:val="IndexLink"/>
                <w:rtl w:val="true"/>
              </w:rPr>
              <w:tab/>
            </w:r>
            <w:r>
              <w:rPr>
                <w:rStyle w:val="IndexLink"/>
              </w:rPr>
              <w:t>110</w:t>
            </w:r>
          </w:hyperlink>
        </w:p>
        <w:p>
          <w:pPr>
            <w:pStyle w:val="Contents2"/>
            <w:tabs>
              <w:tab w:val="clear" w:pos="8743"/>
              <w:tab w:val="right" w:pos="9026" w:leader="dot"/>
            </w:tabs>
            <w:rPr/>
          </w:pPr>
          <w:hyperlink w:anchor="__RefHeading___Toc1859246_77815467">
            <w:r>
              <w:rPr>
                <w:webHidden/>
                <w:rStyle w:val="IndexLink"/>
                <w:rtl w:val="true"/>
              </w:rPr>
              <w:t>خاطرات‌</w:t>
            </w:r>
            <w:r>
              <w:rPr>
                <w:rStyle w:val="IndexLink"/>
                <w:rtl w:val="true"/>
              </w:rPr>
              <w:tab/>
            </w:r>
            <w:r>
              <w:rPr>
                <w:rStyle w:val="IndexLink"/>
              </w:rPr>
              <w:t>131</w:t>
            </w:r>
          </w:hyperlink>
        </w:p>
        <w:p>
          <w:pPr>
            <w:pStyle w:val="Contents3"/>
            <w:tabs>
              <w:tab w:val="clear" w:pos="8459"/>
              <w:tab w:val="right" w:pos="9026" w:leader="dot"/>
            </w:tabs>
            <w:rPr/>
          </w:pPr>
          <w:hyperlink w:anchor="__RefHeading___Toc1859248_77815467">
            <w:r>
              <w:rPr>
                <w:webHidden/>
                <w:rStyle w:val="IndexLink"/>
                <w:rtl w:val="true"/>
              </w:rPr>
              <w:t>سفرنامه منظوم مكه‌</w:t>
            </w:r>
            <w:r>
              <w:rPr>
                <w:rStyle w:val="IndexLink"/>
                <w:rtl w:val="true"/>
              </w:rPr>
              <w:tab/>
            </w:r>
            <w:r>
              <w:rPr>
                <w:rStyle w:val="IndexLink"/>
              </w:rPr>
              <w:t>131</w:t>
            </w:r>
          </w:hyperlink>
        </w:p>
        <w:p>
          <w:pPr>
            <w:pStyle w:val="Contents2"/>
            <w:tabs>
              <w:tab w:val="clear" w:pos="8743"/>
              <w:tab w:val="right" w:pos="9026" w:leader="dot"/>
            </w:tabs>
            <w:rPr/>
          </w:pPr>
          <w:hyperlink w:anchor="__RefHeading___Toc1859250_77815467">
            <w:r>
              <w:rPr>
                <w:webHidden/>
                <w:rStyle w:val="IndexLink"/>
                <w:rtl w:val="true"/>
              </w:rPr>
              <w:t>بهداشت در حج‌</w:t>
            </w:r>
            <w:r>
              <w:rPr>
                <w:rStyle w:val="IndexLink"/>
                <w:rtl w:val="true"/>
              </w:rPr>
              <w:tab/>
            </w:r>
            <w:r>
              <w:rPr>
                <w:rStyle w:val="IndexLink"/>
              </w:rPr>
              <w:t>165</w:t>
            </w:r>
          </w:hyperlink>
        </w:p>
        <w:p>
          <w:pPr>
            <w:pStyle w:val="Contents3"/>
            <w:tabs>
              <w:tab w:val="clear" w:pos="8459"/>
              <w:tab w:val="right" w:pos="9026" w:leader="dot"/>
            </w:tabs>
            <w:rPr/>
          </w:pPr>
          <w:hyperlink w:anchor="__RefHeading___Toc1859252_77815467">
            <w:r>
              <w:rPr>
                <w:webHidden/>
                <w:rStyle w:val="IndexLink"/>
                <w:rtl w:val="true"/>
              </w:rPr>
              <w:t>فلور قارچى و نقش آن در بيمارى‌هاى تنفسى زائران‌</w:t>
            </w:r>
            <w:r>
              <w:rPr>
                <w:rStyle w:val="IndexLink"/>
                <w:rtl w:val="true"/>
              </w:rPr>
              <w:tab/>
            </w:r>
            <w:r>
              <w:rPr>
                <w:rStyle w:val="IndexLink"/>
              </w:rPr>
              <w:t>165</w:t>
            </w:r>
          </w:hyperlink>
        </w:p>
        <w:p>
          <w:pPr>
            <w:pStyle w:val="Contents2"/>
            <w:tabs>
              <w:tab w:val="clear" w:pos="8743"/>
              <w:tab w:val="right" w:pos="9026" w:leader="dot"/>
            </w:tabs>
            <w:rPr/>
          </w:pPr>
          <w:hyperlink w:anchor="__RefHeading___Toc1859254_77815467">
            <w:r>
              <w:rPr>
                <w:webHidden/>
                <w:rStyle w:val="IndexLink"/>
                <w:rtl w:val="true"/>
              </w:rPr>
              <w:t>از نگاهى ديگر</w:t>
            </w:r>
            <w:r>
              <w:rPr>
                <w:rStyle w:val="IndexLink"/>
                <w:rtl w:val="true"/>
              </w:rPr>
              <w:tab/>
            </w:r>
            <w:r>
              <w:rPr>
                <w:rStyle w:val="IndexLink"/>
              </w:rPr>
              <w:t>188</w:t>
            </w:r>
          </w:hyperlink>
        </w:p>
        <w:p>
          <w:pPr>
            <w:pStyle w:val="Contents3"/>
            <w:tabs>
              <w:tab w:val="clear" w:pos="8459"/>
              <w:tab w:val="right" w:pos="9026" w:leader="dot"/>
            </w:tabs>
            <w:rPr/>
          </w:pPr>
          <w:hyperlink w:anchor="__RefHeading___Toc1859256_77815467">
            <w:r>
              <w:rPr>
                <w:webHidden/>
                <w:rStyle w:val="IndexLink"/>
                <w:rtl w:val="true"/>
              </w:rPr>
              <w:t xml:space="preserve">سفر مردم نوسانتارا </w:t>
            </w:r>
            <w:r>
              <w:rPr>
                <w:rStyle w:val="IndexLink"/>
                <w:rtl w:val="true"/>
              </w:rPr>
              <w:t>(</w:t>
            </w:r>
            <w:r>
              <w:rPr>
                <w:rStyle w:val="IndexLink"/>
                <w:rtl w:val="true"/>
              </w:rPr>
              <w:t>اندونزى</w:t>
            </w:r>
            <w:r>
              <w:rPr>
                <w:rStyle w:val="IndexLink"/>
                <w:rtl w:val="true"/>
              </w:rPr>
              <w:t xml:space="preserve">) </w:t>
            </w:r>
            <w:r>
              <w:rPr>
                <w:rStyle w:val="IndexLink"/>
                <w:rtl w:val="true"/>
              </w:rPr>
              <w:t>به مكه‌</w:t>
            </w:r>
            <w:r>
              <w:rPr>
                <w:rStyle w:val="IndexLink"/>
                <w:rtl w:val="true"/>
              </w:rPr>
              <w:tab/>
            </w:r>
            <w:r>
              <w:rPr>
                <w:rStyle w:val="IndexLink"/>
              </w:rPr>
              <w:t>188</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78_107076"/>
      <w:bookmarkStart w:id="1" w:name="pg12578_107076"/>
      <w:bookmarkEnd w:id="1"/>
    </w:p>
    <w:p>
      <w:pPr>
        <w:pStyle w:val="Heading2"/>
        <w:numPr>
          <w:ilvl w:val="1"/>
          <w:numId w:val="1"/>
        </w:numPr>
        <w:rPr/>
      </w:pPr>
      <w:bookmarkStart w:id="2" w:name="pg12578_107076"/>
      <w:bookmarkStart w:id="3" w:name="__RefHeading___Toc1859224_77815467"/>
      <w:bookmarkStart w:id="4" w:name="_Toc1"/>
      <w:bookmarkEnd w:id="2"/>
      <w:bookmarkEnd w:id="3"/>
      <w:r>
        <w:rPr>
          <w:rtl w:val="true"/>
        </w:rPr>
        <w:t>مشخصات كتاب</w:t>
      </w:r>
      <w:bookmarkEnd w:id="4"/>
    </w:p>
    <w:p>
      <w:pPr>
        <w:pStyle w:val="BookText"/>
        <w:rPr/>
      </w:pPr>
      <w:r>
        <w:rPr>
          <w:rFonts w:ascii="Amiri" w:hAnsi="Amiri" w:eastAsia="Amiri" w:cs="Amiri"/>
          <w:color w:val="111111"/>
          <w:sz w:val="28"/>
          <w:sz w:val="28"/>
          <w:szCs w:val="28"/>
          <w:rtl w:val="true"/>
          <w:lang w:bidi="ar-SA"/>
        </w:rPr>
        <w:t xml:space="preserve">سرشناسه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۱۳۳۹</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ميقات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نويسنده نادر سليماني بزچلوئي</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سليماني بزچلوئي، </w:t>
      </w:r>
      <w:r>
        <w:rPr>
          <w:rFonts w:ascii="IRNazanin" w:hAnsi="IRNazanin" w:eastAsia="IRNazanin"/>
          <w:color w:val="111111"/>
          <w:sz w:val="28"/>
          <w:sz w:val="28"/>
          <w:szCs w:val="28"/>
          <w:lang w:bidi="fa-IR"/>
        </w:rPr>
        <w:t>۱۳۸۰</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مشخصات ظاهري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ascii="Amiri" w:hAnsi="Amiri" w:eastAsia="Amiri" w:cs="Amiri"/>
          <w:color w:val="111111"/>
          <w:sz w:val="28"/>
          <w:sz w:val="28"/>
          <w:szCs w:val="28"/>
          <w:lang w:bidi="ar-SA"/>
        </w:rPr>
        <w:t>۱۸۴</w:t>
      </w:r>
    </w:p>
    <w:p>
      <w:pPr>
        <w:pStyle w:val="BookText"/>
        <w:rPr/>
      </w:pPr>
      <w:r>
        <w:rPr>
          <w:rFonts w:ascii="Amiri" w:hAnsi="Amiri" w:eastAsia="Amiri" w:cs="Amiri"/>
          <w:color w:val="111111"/>
          <w:sz w:val="28"/>
          <w:sz w:val="28"/>
          <w:szCs w:val="28"/>
          <w:rtl w:val="true"/>
          <w:lang w:bidi="ar-SA"/>
        </w:rPr>
        <w:t xml:space="preserve">شابك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627</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w:t>
      </w:r>
      <w:r>
        <w:rPr>
          <w:rFonts w:ascii="Amiri" w:hAnsi="Amiri" w:eastAsia="Amiri" w:cs="Amiri"/>
          <w:color w:val="111111"/>
          <w:sz w:val="28"/>
          <w:sz w:val="28"/>
          <w:szCs w:val="28"/>
          <w:lang w:bidi="ar-SA"/>
        </w:rPr>
        <w:t>۴۵۰۰</w:t>
      </w:r>
      <w:r>
        <w:rPr>
          <w:rFonts w:ascii="Amiri" w:hAnsi="Amiri" w:eastAsia="Amiri" w:cs="Amiri"/>
          <w:color w:val="111111"/>
          <w:sz w:val="28"/>
          <w:sz w:val="28"/>
          <w:szCs w:val="28"/>
          <w:rtl w:val="true"/>
          <w:lang w:bidi="ar-SA"/>
        </w:rPr>
        <w:t>ريال</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ديگر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يادداشت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عنوان روي جلد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عنوان روي جلد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خاطرات حج</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ميقات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خاطرات حج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ديگر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 حج</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خاطرات</w:t>
      </w:r>
    </w:p>
    <w:p>
      <w:pPr>
        <w:pStyle w:val="BookText"/>
        <w:rPr/>
      </w:pP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سليماني، نادر، </w:t>
      </w:r>
      <w:r>
        <w:rPr>
          <w:rFonts w:ascii="Amiri" w:hAnsi="Amiri" w:eastAsia="Amiri" w:cs="Amiri"/>
          <w:color w:val="111111"/>
          <w:sz w:val="28"/>
          <w:sz w:val="28"/>
          <w:szCs w:val="28"/>
          <w:lang w:bidi="ar-SA"/>
        </w:rPr>
        <w:t>۱۳۳۹</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خاطرات</w:t>
      </w:r>
    </w:p>
    <w:p>
      <w:pPr>
        <w:pStyle w:val="BookText"/>
        <w:rPr/>
      </w:pPr>
      <w:r>
        <w:rPr>
          <w:rFonts w:ascii="IRNazanin" w:hAnsi="IRNazanin" w:eastAsia="IRNazanin"/>
          <w:color w:val="111111"/>
          <w:sz w:val="28"/>
          <w:sz w:val="28"/>
          <w:szCs w:val="28"/>
          <w:rtl w:val="true"/>
          <w:lang w:bidi="fa-IR"/>
        </w:rPr>
        <w:t xml:space="preserve">رده بندي كنگره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۱۸۸</w:t>
      </w:r>
      <w:r>
        <w:rPr>
          <w:rFonts w:eastAsia="IRNazanin" w:cs="IRNazanin"/>
          <w:color w:val="111111"/>
          <w:sz w:val="28"/>
          <w:szCs w:val="28"/>
          <w:lang w:bidi="fa-IR"/>
        </w:rPr>
        <w:t>/</w:t>
      </w:r>
      <w:r>
        <w:rPr>
          <w:rFonts w:ascii="IRNazanin" w:hAnsi="IRNazanin" w:eastAsia="IRNazanin"/>
          <w:color w:val="111111"/>
          <w:sz w:val="28"/>
          <w:sz w:val="28"/>
          <w:szCs w:val="28"/>
          <w:lang w:bidi="fa-IR"/>
        </w:rPr>
        <w:t>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w:t>
      </w:r>
      <w:r>
        <w:rPr>
          <w:rFonts w:ascii="IRNazanin" w:hAnsi="IRNazanin" w:eastAsia="IRNazanin"/>
          <w:color w:val="111111"/>
          <w:sz w:val="28"/>
          <w:sz w:val="28"/>
          <w:szCs w:val="28"/>
          <w:lang w:bidi="fa-IR"/>
        </w:rPr>
        <w:t>۸۵</w:t>
      </w:r>
      <w:r>
        <w:rPr>
          <w:rFonts w:ascii="IRNazanin" w:hAnsi="IRNazanin" w:eastAsia="IRNazanin"/>
          <w:color w:val="111111"/>
          <w:sz w:val="28"/>
          <w:sz w:val="28"/>
          <w:szCs w:val="28"/>
          <w:rtl w:val="true"/>
          <w:lang w:bidi="fa-IR"/>
        </w:rPr>
        <w:t>م</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۱۳۸۰</w:t>
      </w:r>
    </w:p>
    <w:p>
      <w:pPr>
        <w:pStyle w:val="BookText"/>
        <w:rPr/>
      </w:pPr>
      <w:r>
        <w:rPr>
          <w:rFonts w:ascii="Amiri" w:hAnsi="Amiri" w:eastAsia="Amiri" w:cs="Amiri"/>
          <w:color w:val="111111"/>
          <w:sz w:val="28"/>
          <w:sz w:val="28"/>
          <w:szCs w:val="28"/>
          <w:rtl w:val="true"/>
          <w:lang w:bidi="ar-SA"/>
        </w:rPr>
        <w:t xml:space="preserve">رده بندي ديويي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lang w:bidi="ar-SA"/>
        </w:rPr>
        <w:t>۲۹۷</w:t>
      </w:r>
      <w:r>
        <w:rPr>
          <w:rFonts w:eastAsia="Amiri" w:cs="Amiri" w:ascii="Amiri" w:hAnsi="Amiri"/>
          <w:color w:val="111111"/>
          <w:sz w:val="28"/>
          <w:szCs w:val="28"/>
          <w:lang w:bidi="ar-SA"/>
        </w:rPr>
        <w:t>/</w:t>
      </w:r>
      <w:r>
        <w:rPr>
          <w:rFonts w:ascii="Amiri" w:hAnsi="Amiri" w:eastAsia="Amiri" w:cs="Amiri"/>
          <w:color w:val="111111"/>
          <w:sz w:val="28"/>
          <w:sz w:val="28"/>
          <w:szCs w:val="28"/>
          <w:lang w:bidi="ar-SA"/>
        </w:rPr>
        <w:t>۳۵۷</w:t>
      </w:r>
    </w:p>
    <w:p>
      <w:pPr>
        <w:pStyle w:val="BookText"/>
        <w:rPr/>
      </w:pPr>
      <w:r>
        <w:rPr>
          <w:rFonts w:ascii="Amiri" w:hAnsi="Amiri" w:eastAsia="Amiri" w:cs="Amiri"/>
          <w:color w:val="111111"/>
          <w:sz w:val="28"/>
          <w:sz w:val="28"/>
          <w:szCs w:val="28"/>
          <w:rtl w:val="true"/>
          <w:lang w:bidi="ar-SA"/>
        </w:rPr>
        <w:t xml:space="preserve">شماره كتابشناسي 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ascii="Amiri" w:hAnsi="Amiri" w:eastAsia="Amiri" w:cs="Amiri"/>
          <w:color w:val="111111"/>
          <w:sz w:val="28"/>
          <w:sz w:val="28"/>
          <w:szCs w:val="28"/>
          <w:lang w:bidi="ar-SA"/>
        </w:rPr>
        <w:t>‌۸۰</w:t>
      </w:r>
      <w:r>
        <w:rPr>
          <w:rFonts w:eastAsia="Amiri" w:cs="Amiri" w:ascii="Amiri" w:hAnsi="Amiri"/>
          <w:color w:val="111111"/>
          <w:sz w:val="28"/>
          <w:szCs w:val="28"/>
          <w:rtl w:val="true"/>
          <w:lang w:bidi="ar-SA"/>
        </w:rPr>
        <w:t>-</w:t>
      </w:r>
      <w:r>
        <w:rPr>
          <w:rFonts w:ascii="Amiri" w:hAnsi="Amiri" w:eastAsia="Amiri" w:cs="Amiri"/>
          <w:color w:val="111111"/>
          <w:sz w:val="28"/>
          <w:sz w:val="28"/>
          <w:szCs w:val="28"/>
          <w:lang w:bidi="ar-SA"/>
        </w:rPr>
        <w:t>۲۵۲۴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859226_77815467"/>
      <w:bookmarkStart w:id="6" w:name="_Toc2"/>
      <w:bookmarkEnd w:id="5"/>
      <w:r>
        <w:rPr>
          <w:rtl w:val="true"/>
        </w:rPr>
        <w:t>اشاره</w:t>
      </w:r>
      <w:bookmarkStart w:id="7" w:name="pg12578_107081"/>
      <w:bookmarkEnd w:id="6"/>
    </w:p>
    <w:p>
      <w:pPr>
        <w:pStyle w:val="Heading2"/>
        <w:numPr>
          <w:ilvl w:val="1"/>
          <w:numId w:val="1"/>
        </w:numPr>
        <w:rPr/>
      </w:pPr>
      <w:bookmarkStart w:id="8" w:name="__RefHeading___Toc1859228_77815467"/>
      <w:bookmarkStart w:id="9" w:name="_Toc3"/>
      <w:bookmarkEnd w:id="7"/>
      <w:bookmarkEnd w:id="8"/>
      <w:r>
        <w:rPr>
          <w:rtl w:val="true"/>
        </w:rPr>
        <w:t>اسرار و معارف حج‌</w:t>
      </w:r>
      <w:bookmarkEnd w:id="9"/>
    </w:p>
    <w:p>
      <w:pPr>
        <w:pStyle w:val="Heading3"/>
        <w:numPr>
          <w:ilvl w:val="2"/>
          <w:numId w:val="1"/>
        </w:numPr>
        <w:rPr/>
      </w:pPr>
      <w:bookmarkStart w:id="10" w:name="__RefHeading___Toc1859230_77815467"/>
      <w:bookmarkStart w:id="11" w:name="_Toc4"/>
      <w:bookmarkEnd w:id="10"/>
      <w:r>
        <w:rPr>
          <w:rtl w:val="true"/>
        </w:rPr>
        <w:t>حج و نقش آن در زندگى انسان‌</w:t>
      </w:r>
      <w:bookmarkEnd w:id="11"/>
    </w:p>
    <w:p>
      <w:pPr>
        <w:pStyle w:val="BookText"/>
        <w:rPr/>
      </w:pPr>
      <w:r>
        <w:rPr>
          <w:rFonts w:ascii="Amiri" w:hAnsi="Amiri" w:eastAsia="Amiri" w:cs="Amiri"/>
          <w:color w:val="111111"/>
          <w:sz w:val="28"/>
          <w:sz w:val="28"/>
          <w:szCs w:val="28"/>
          <w:rtl w:val="true"/>
          <w:lang w:bidi="ar-SA"/>
        </w:rPr>
        <w:t>محمد على تسخيرى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مهدى سرحدى</w:t>
      </w:r>
    </w:p>
    <w:p>
      <w:pPr>
        <w:pStyle w:val="BookText"/>
        <w:rPr/>
      </w:pPr>
      <w:r>
        <w:rPr>
          <w:rFonts w:ascii="Amiri" w:hAnsi="Amiri" w:eastAsia="Amiri" w:cs="Amiri"/>
          <w:color w:val="111111"/>
          <w:sz w:val="28"/>
          <w:sz w:val="28"/>
          <w:szCs w:val="28"/>
          <w:rtl w:val="true"/>
          <w:lang w:bidi="ar-SA"/>
        </w:rPr>
        <w:t xml:space="preserve">حج، تحقق اهداف انبيا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با اندكى تأمل در متون اسلامى، مى‌توان دريافت كه در طول تاريخ، مفهوم حج، در ابعاد گوناگون با روند حركت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اهداف آنان در ارتباط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در منابع مذكور اين گونه آمده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عبادتى است كه پيامبران آن را به جا آورده‌اند و اين يكى از سنت‌هاى آنان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روايتى از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زمان حج را در ده روز از ذى‌حجه تعيين كرده‌اند، نه پيش يا پس از آن؟ گوييم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زيرا خداوند متعال چنين اراده كرده است كه در ايام تشريق، چنين عبادتى را برايش به جا آورند؛ و نخستين بار كه فرشتگان براى خداوند حج گزاردند و طواف به جا آوردند، در چنين زمانى بود و پيامبرانى چون آدم، نوح، ابراهيم، موسى، عيسى و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ديگر پيامبران، در چنين زمانى حج گزاردند و اين عمل براى آنان و فرزندانشان، تا روز رستاخيز، سنت شد</w:t>
      </w:r>
      <w:r>
        <w:rPr>
          <w:rFonts w:eastAsia="IRNazanin" w:cs="IRNazanin"/>
          <w:color w:val="111111"/>
          <w:sz w:val="28"/>
          <w:szCs w:val="28"/>
          <w:rtl w:val="true"/>
          <w:lang w:bidi="fa-IR"/>
        </w:rPr>
        <w:t xml:space="preserve">.»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 xml:space="preserve">عيون أخبار الرضا ع، ج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127</w:t>
      </w:r>
    </w:p>
    <w:p>
      <w:pPr>
        <w:sectPr>
          <w:footerReference w:type="default" r:id="rId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عياشى به نقل از حلبى 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آيا پيش از بعثت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حج بيت الله به جا آورده مى‌شد؟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آرى و مؤيّد آن در قرآن كريم، گفته شعيب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بيان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ازدواج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يكى از دختران خود،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أَن تَأْجُرَنِي ثَمَانِيَ حِجَجٍ </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ثمانى 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هشت سال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آدم و نوح حج گزاردند و سليمان بن داود به همراهى جن و انس و پرندگان و باد، حج به جاآورد؛ و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 بر شترى سرخ‌مو، در حالى كه لبيك مى‌گفت، حج 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همچنين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أَوَّلَ بَيْتٍ وُضِعَ لِلنَّاسِ لَلَّذِي بِبَكَّةَ مُبَارَكًا وَهُدًي لِّلْعَالَمِينَ </w:t>
      </w:r>
      <w:r>
        <w:rPr>
          <w:rStyle w:val="FootnoteAnchor"/>
          <w:rtl w:val="true"/>
        </w:rPr>
        <w:footnoteReference w:id="4"/>
      </w:r>
      <w:r>
        <w:rPr>
          <w:rFonts w:ascii="Amiri" w:hAnsi="Amiri" w:eastAsia="Amiri" w:cs="Amiri"/>
          <w:color w:val="111111"/>
          <w:sz w:val="28"/>
          <w:sz w:val="28"/>
          <w:szCs w:val="28"/>
          <w:rtl w:val="true"/>
          <w:lang w:bidi="ar-SA"/>
        </w:rPr>
        <w:t xml:space="preserve">ووَإِذْ يَرْفَعُ إِبْرَاهِيمُ الْقَوَاعِدَ مِنَ الْبَيْتِ وَإِسْمَاعِيلُ </w:t>
      </w:r>
      <w:r>
        <w:rPr>
          <w:rStyle w:val="FootnoteAnchor"/>
          <w:rtl w:val="true"/>
        </w:rPr>
        <w:footnoteReference w:id="5"/>
      </w:r>
      <w:r>
        <w:rPr>
          <w:rFonts w:ascii="Amiri" w:hAnsi="Amiri" w:eastAsia="Amiri" w:cs="Amiri"/>
          <w:color w:val="111111"/>
          <w:sz w:val="28"/>
          <w:sz w:val="28"/>
          <w:szCs w:val="28"/>
          <w:rtl w:val="true"/>
          <w:lang w:bidi="ar-SA"/>
        </w:rPr>
        <w:t xml:space="preserve">و أَن طَهِّرَا بَيْتِيَ لِلطَّائِفِينَ وَالْعَاكِفِينَ وَالرُّكَّعِ السُّجُودِ؛ </w:t>
      </w:r>
      <w:r>
        <w:rPr>
          <w:rStyle w:val="FootnoteAnchor"/>
          <w:rtl w:val="true"/>
        </w:rPr>
        <w:footnoteReference w:id="6"/>
      </w:r>
      <w:r>
        <w:rPr>
          <w:rFonts w:ascii="IRNazanin" w:hAnsi="IRNazanin" w:eastAsia="IRNazanin"/>
          <w:color w:val="111111"/>
          <w:sz w:val="28"/>
          <w:sz w:val="28"/>
          <w:szCs w:val="28"/>
          <w:rtl w:val="true"/>
          <w:lang w:bidi="fa-IR"/>
        </w:rPr>
        <w:t xml:space="preserve">و خداوند حجر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 فرستاد، در حالى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 بود</w:t>
      </w:r>
      <w:r>
        <w:rPr>
          <w:rFonts w:eastAsia="IRNazanin" w:cs="IRNazanin"/>
          <w:color w:val="111111"/>
          <w:sz w:val="28"/>
          <w:szCs w:val="28"/>
          <w:rtl w:val="true"/>
          <w:lang w:bidi="fa-IR"/>
        </w:rPr>
        <w:t xml:space="preserve">.» </w:t>
      </w:r>
      <w:r>
        <w:rPr>
          <w:rStyle w:val="FootnoteAnchor"/>
          <w:rtl w:val="true"/>
        </w:rPr>
        <w:footnoteReference w:id="7"/>
      </w:r>
      <w:r>
        <w:rPr>
          <w:rFonts w:ascii="Amiri" w:hAnsi="Amiri" w:eastAsia="Amiri" w:cs="Amiri"/>
          <w:color w:val="111111"/>
          <w:sz w:val="28"/>
          <w:sz w:val="28"/>
          <w:szCs w:val="28"/>
          <w:rtl w:val="true"/>
          <w:lang w:bidi="ar-SA"/>
        </w:rPr>
        <w:t xml:space="preserve">از امام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روايت شده كه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متعال چهار ستون به زير عرش قرار داد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فرشتگانى را بر انگيخت و به آنان فرمان داد كه همانند آن را در زمين بنا كنند و براى آن اندازه‌اى معين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طوفان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بنا فرا برده شد و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قصد گزاردن حج، به سوى آن مى‌رفتند و نمى‌دانستند جاى آن كجاست، تا آن گاه كه خداوند آن جايگاه را نشان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 و محل آن را به وى آموخت </w:t>
      </w:r>
      <w:r>
        <w:rPr>
          <w:rFonts w:eastAsia="IRNazanin" w:cs="IRNazanin"/>
          <w:color w:val="111111"/>
          <w:sz w:val="28"/>
          <w:szCs w:val="28"/>
          <w:rtl w:val="true"/>
          <w:lang w:bidi="fa-IR"/>
        </w:rPr>
        <w:t xml:space="preserve">...» </w:t>
      </w:r>
      <w:r>
        <w:rPr>
          <w:rStyle w:val="FootnoteAnchor"/>
          <w:rtl w:val="true"/>
        </w:rPr>
        <w:footnoteReference w:id="8"/>
      </w:r>
    </w:p>
    <w:p>
      <w:pPr>
        <w:pStyle w:val="BookText"/>
        <w:rPr/>
      </w:pPr>
      <w:r>
        <w:rPr>
          <w:rFonts w:ascii="Amiri" w:hAnsi="Amiri" w:eastAsia="Amiri" w:cs="Amiri"/>
          <w:color w:val="111111"/>
          <w:sz w:val="28"/>
          <w:sz w:val="28"/>
          <w:szCs w:val="28"/>
          <w:rtl w:val="true"/>
          <w:lang w:bidi="ar-SA"/>
        </w:rPr>
        <w:t xml:space="preserve">بحار الانوار، ج </w:t>
      </w:r>
      <w:r>
        <w:rPr>
          <w:rFonts w:eastAsia="Amiri" w:cs="Amiri" w:ascii="Amiri" w:hAnsi="Amiri"/>
          <w:color w:val="111111"/>
          <w:sz w:val="28"/>
          <w:szCs w:val="28"/>
          <w:lang w:bidi="ar-SA"/>
        </w:rPr>
        <w:t>96</w:t>
      </w:r>
      <w:r>
        <w:rPr>
          <w:rFonts w:ascii="Amiri" w:hAnsi="Amiri" w:eastAsia="Amiri" w:cs="Amiri"/>
          <w:color w:val="111111"/>
          <w:sz w:val="28"/>
          <w:sz w:val="28"/>
          <w:szCs w:val="28"/>
          <w:rtl w:val="true"/>
          <w:lang w:bidi="ar-SA"/>
        </w:rPr>
        <w:t xml:space="preserve">، ص </w:t>
      </w:r>
      <w:r>
        <w:rPr>
          <w:rFonts w:eastAsia="Amiri" w:cs="Amiri" w:ascii="Amiri" w:hAnsi="Amiri"/>
          <w:color w:val="111111"/>
          <w:sz w:val="28"/>
          <w:szCs w:val="28"/>
          <w:lang w:bidi="ar-SA"/>
        </w:rPr>
        <w:t>65</w:t>
      </w:r>
      <w:r>
        <w:rPr>
          <w:rFonts w:ascii="Amiri" w:hAnsi="Amiri" w:eastAsia="Amiri" w:cs="Amiri"/>
          <w:color w:val="111111"/>
          <w:sz w:val="28"/>
          <w:sz w:val="28"/>
          <w:szCs w:val="28"/>
          <w:rtl w:val="true"/>
          <w:lang w:bidi="ar-SA"/>
        </w:rPr>
        <w:t>، به نقل از دست نوشته شهيد ثانى، منقول از راوندى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همچنين در خطبه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قاصعه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منقول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اندازه بلا و آزمون بزرگ‌تر باشد، اجر و پاداش آن فزونتر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نمى‌بينيد كه خداوند سبحان، نخستين و واپسين انسان‌هاى اين جهان را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كنون، با سنگ‌هايى آزموده استكه سود و زيانى نمى‌رسانند و نمى‌بينند و نمى‌شنوند و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بيت الحرام خويش قرار داد و آن خانه را محل قيام و برپا شدن آدميان گردانيد </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همچنين در روايتى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w:t>
      </w:r>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خانه‌اى است كه خداوند، بندگان خود را با آن به پرستش خويش فراخواند تا فرمانبرى آنان را در روى آوردن به سوى آن بيازمايد و ايشان را به</w:t>
      </w:r>
    </w:p>
    <w:p>
      <w:pPr>
        <w:pStyle w:val="BookText"/>
        <w:rPr/>
      </w:pPr>
      <w:r>
        <w:rPr>
          <w:rFonts w:ascii="IRNazanin" w:hAnsi="IRNazanin" w:eastAsia="IRNazanin"/>
          <w:color w:val="111111"/>
          <w:sz w:val="28"/>
          <w:sz w:val="28"/>
          <w:szCs w:val="28"/>
          <w:rtl w:val="true"/>
          <w:lang w:bidi="fa-IR"/>
        </w:rPr>
        <w:t xml:space="preserve">بزرگداشت و زيارت آن ترغيب كرد و آن را جايگاه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قبله‌گاه نمازگزاران قرار داد </w:t>
      </w:r>
      <w:r>
        <w:rPr>
          <w:rFonts w:eastAsia="IRNazanin" w:cs="IRNazanin"/>
          <w:color w:val="111111"/>
          <w:sz w:val="28"/>
          <w:szCs w:val="28"/>
          <w:rtl w:val="true"/>
          <w:lang w:bidi="fa-IR"/>
        </w:rPr>
        <w:t xml:space="preserve">...» </w:t>
      </w:r>
      <w:r>
        <w:rPr>
          <w:rStyle w:val="FootnoteAnchor"/>
          <w:rtl w:val="true"/>
        </w:rPr>
        <w:footnoteReference w:id="10"/>
      </w:r>
      <w:r>
        <w:rPr>
          <w:rFonts w:ascii="IRNazanin" w:hAnsi="IRNazanin" w:eastAsia="IRNazanin"/>
          <w:color w:val="111111"/>
          <w:sz w:val="28"/>
          <w:sz w:val="28"/>
          <w:szCs w:val="28"/>
          <w:rtl w:val="true"/>
          <w:lang w:bidi="fa-IR"/>
        </w:rPr>
        <w:t xml:space="preserve">از سوى ديگر، برخى از روايات بر اين نكته تأكيد دارند كه اماكن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پيرامون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كعبه و مكه، بر اساس رويدادهايى نامگذارى شده‌اند كه براى برخى از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رخ داده است؛ چنانكه برقى به نقل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خداوند، آدم و نوح را برگزيد و حوّا بر كوه مروه فرود آمد و آن را مروه ناميدند؛ زيرا زن بر آن فرود آمده بود و نامى برگرفته از نام 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مرأه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اين كوه تثبيت شد </w:t>
      </w:r>
      <w:r>
        <w:rPr>
          <w:rFonts w:eastAsia="IRNazanin" w:cs="IRNazanin"/>
          <w:color w:val="111111"/>
          <w:sz w:val="28"/>
          <w:szCs w:val="28"/>
          <w:rtl w:val="true"/>
          <w:lang w:bidi="fa-IR"/>
        </w:rPr>
        <w:t xml:space="preserve">...» </w:t>
      </w:r>
      <w:r>
        <w:rPr>
          <w:rStyle w:val="FootnoteAnchor"/>
          <w:rtl w:val="true"/>
        </w:rPr>
        <w:footnoteReference w:id="11"/>
      </w:r>
      <w:r>
        <w:rPr>
          <w:rFonts w:ascii="IRNazanin" w:hAnsi="IRNazanin" w:eastAsia="IRNazanin"/>
          <w:color w:val="111111"/>
          <w:sz w:val="28"/>
          <w:sz w:val="28"/>
          <w:szCs w:val="28"/>
          <w:rtl w:val="true"/>
          <w:lang w:bidi="fa-IR"/>
        </w:rPr>
        <w:t>همچنين برقى در روايت ديگرى آورده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عرفات را به اين اسم خواندند؟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عرفه،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عرفات برد و هنگام زوال خورشيد به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ابراهيم، به گناه خويش اعتراف كن و مناسك خود را فرا 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مناسك را به او آموخت و آن محل به سبب گفته جبرئيل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اعترف و اعرف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عرفات ناميده شد</w:t>
      </w:r>
      <w:r>
        <w:rPr>
          <w:rFonts w:eastAsia="IRNazanin" w:cs="IRNazanin"/>
          <w:color w:val="111111"/>
          <w:sz w:val="28"/>
          <w:szCs w:val="28"/>
          <w:rtl w:val="true"/>
          <w:lang w:bidi="fa-IR"/>
        </w:rPr>
        <w:t xml:space="preserve">.» </w:t>
      </w:r>
      <w:r>
        <w:rPr>
          <w:rStyle w:val="FootnoteAnchor"/>
          <w:rtl w:val="true"/>
        </w:rPr>
        <w:footnoteReference w:id="12"/>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مواقف و مراحل حج را همان مواقف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برشمرده و به حجاج يادآور مى‌شود كه بر جاى پاى آنان قدم نهاده‌اند؛ آنجا كه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بندگان خويش، شنوايانى را برگزيد تا فراخوان او را پاسخ گويند و سخن او را تصديق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توقفگاه پيامبران او باز ايستند وخود را به شكل فرشتگان خداى در آورند كه به گرد عرش او در طواف هستند </w:t>
      </w:r>
      <w:r>
        <w:rPr>
          <w:rFonts w:eastAsia="IRNazanin" w:cs="IRNazanin"/>
          <w:color w:val="111111"/>
          <w:sz w:val="28"/>
          <w:szCs w:val="28"/>
          <w:rtl w:val="true"/>
          <w:lang w:bidi="fa-IR"/>
        </w:rPr>
        <w:t xml:space="preserve">...» </w:t>
      </w:r>
      <w:r>
        <w:rPr>
          <w:rStyle w:val="FootnoteAnchor"/>
          <w:rtl w:val="true"/>
        </w:rPr>
        <w:footnoteReference w:id="13"/>
      </w:r>
      <w:r>
        <w:rPr>
          <w:rFonts w:ascii="IRNazanin" w:hAnsi="IRNazanin" w:eastAsia="IRNazanin"/>
          <w:color w:val="111111"/>
          <w:sz w:val="28"/>
          <w:sz w:val="28"/>
          <w:szCs w:val="28"/>
          <w:rtl w:val="true"/>
          <w:lang w:bidi="fa-IR"/>
        </w:rPr>
        <w:t xml:space="preserve">دعاهايى كه حاجى بر زبان مى‌آورد نيز ياد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اهداف آنان را در خاطر او زنده مى‌گرداند و با تأكيد ويژه به درود فرستادن بر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 را به سلام گفتن بر تمامى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مى‌دهد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روايات بسيارى از حج گزاردن پيامبران سخن به ميان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در برخى احاديث، به ارتباط ميان خانه كعبه و حضرت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جمله مى‌توان به روايت ذيل اشاره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شيخ صدوق در روايتى از 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آورده است</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بنا كرد و آن را پايه‌گذارى نمود و نخستين كسى بود كه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پوششى از موى بافته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پوشانيد و در آن حج به جا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قوم تبّع آن را پوشانيدند </w:t>
      </w:r>
      <w:r>
        <w:rPr>
          <w:rFonts w:eastAsia="IRNazanin" w:cs="IRNazanin"/>
          <w:color w:val="111111"/>
          <w:sz w:val="28"/>
          <w:szCs w:val="28"/>
          <w:rtl w:val="true"/>
          <w:lang w:bidi="fa-IR"/>
        </w:rPr>
        <w:t xml:space="preserve">...» </w:t>
      </w:r>
      <w:r>
        <w:rPr>
          <w:rStyle w:val="FootnoteAnchor"/>
          <w:rtl w:val="true"/>
        </w:rPr>
        <w:footnoteReference w:id="14"/>
      </w:r>
      <w:r>
        <w:rPr>
          <w:rFonts w:ascii="IRNazanin" w:hAnsi="IRNazanin" w:eastAsia="IRNazanin"/>
          <w:color w:val="111111"/>
          <w:sz w:val="28"/>
          <w:sz w:val="28"/>
          <w:szCs w:val="28"/>
          <w:rtl w:val="true"/>
          <w:lang w:bidi="fa-IR"/>
        </w:rPr>
        <w:t xml:space="preserve">همچنين در احاديث بسيارى، به حج گزاردن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شده است؛ از جمله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ميگذشت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همراهان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چه نام دارد؟ عرض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وادى ازرق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گويى موسى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مى‌نگرم كه از سوى گردنه فرود مى‌آيد و لبيك گويان به سوى خدا مى‌شتابد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به تنگه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و 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تنگه را چه نام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تنگه هرشى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گويى يونس بن متّى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مى‌بينم، بر ناقه‌اى سرخ رنگ و درشت‌موى، در حالى كه بالاپوشى پشمين در بر دارد و افسار شترش از ليف خرماست و لبيك مى‌گويد</w:t>
      </w:r>
      <w:r>
        <w:rPr>
          <w:rFonts w:eastAsia="IRNazanin" w:cs="IRNazanin"/>
          <w:color w:val="111111"/>
          <w:sz w:val="28"/>
          <w:szCs w:val="28"/>
          <w:rtl w:val="true"/>
          <w:lang w:bidi="fa-IR"/>
        </w:rPr>
        <w:t xml:space="preserve">.» </w:t>
      </w:r>
      <w:r>
        <w:rPr>
          <w:rStyle w:val="FootnoteAnchor"/>
          <w:rtl w:val="true"/>
        </w:rPr>
        <w:footnoteReference w:id="1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عباس در حديث ديگرى آورده است كه آن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گويى موسى را مى‌نگرم كه لبيك گويان از وادى فرود مى‌آيد</w:t>
      </w:r>
      <w:r>
        <w:rPr>
          <w:rFonts w:eastAsia="IRNazanin" w:cs="IRNazanin"/>
          <w:color w:val="111111"/>
          <w:sz w:val="28"/>
          <w:szCs w:val="28"/>
          <w:rtl w:val="true"/>
          <w:lang w:bidi="fa-IR"/>
        </w:rPr>
        <w:t xml:space="preserve">.» </w:t>
      </w:r>
      <w:r>
        <w:rPr>
          <w:rStyle w:val="FootnoteAnchor"/>
          <w:rtl w:val="true"/>
        </w:rPr>
        <w:footnoteReference w:id="16"/>
      </w:r>
      <w:r>
        <w:rPr>
          <w:rFonts w:ascii="IRNazanin" w:hAnsi="IRNazanin" w:eastAsia="IRNazanin"/>
          <w:color w:val="111111"/>
          <w:sz w:val="28"/>
          <w:sz w:val="28"/>
          <w:szCs w:val="28"/>
          <w:rtl w:val="true"/>
          <w:lang w:bidi="fa-IR"/>
        </w:rPr>
        <w:t xml:space="preserve">اما بيشترين تأكيد را در مورد پيوند ميان مناسك حج با سرسلسله يكتاپرستان،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هستيم؛ چنان كه قرآن كريم با تعابير گوناگون از آن ياد كرده است و به عنوان نمونه، از آزموده شدن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الهى و در پى آن، پيوند او با خانه خدا سخن مى‌گويد؛ آنجا كه خداوند متعال مى‌فرمايد</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ابْتَلَي إِبْرَاهِيمَ رَبُّهُ بِكَلِمَاتٍ فَأَتَمَّهُنَّ قَالَ إِنِّي جَاعِلُكَ لِلنَّاسِ إِمَامًا قَالَ وَمِن ذُرِّيَّتِي قَالَ لَا يَنَالُ عَهْدِي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 جَعَلْنَا الْبَيْتَ مَثَابَةً لِّلنَّاسِ وَأَمْناً وَاتَّخِذُواْ مِن مَّقَامِ إِبْرَاهِيمَ مُصَلًّي وَعَهِدْنَا إِلَي إِبْرَاهِيمَ وَإِسْمَاعِيلَ أَن طَهِّرَا بَيْتِيَ لِلطَّائِفِينَ وَالْعَاكِفِينَ وَالرُّكَّعِ السُّجُودِ</w:t>
      </w:r>
      <w:r>
        <w:rPr>
          <w:rFonts w:eastAsia="Amiri" w:cs="Amiri" w:ascii="Amiri" w:hAnsi="Amiri"/>
          <w:color w:val="111111"/>
          <w:sz w:val="28"/>
          <w:szCs w:val="28"/>
          <w:rtl w:val="true"/>
          <w:lang w:bidi="ar-SA"/>
        </w:rPr>
        <w:t xml:space="preserve">. </w:t>
      </w:r>
      <w:r>
        <w:rPr>
          <w:rStyle w:val="FootnoteAnchor"/>
          <w:rtl w:val="true"/>
        </w:rPr>
        <w:footnoteReference w:id="1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ابراهيم را پروردگارش با كلماتى بيازمود و وى آن همه را به انجام رسانيد،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تو را پيشواى مردم قرار دادم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ابراهيم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 از دودمانم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پيمان من به بيدادگران نمى‌رسد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براى مردم محل اجتماع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امن قرار داديم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فرموديم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ابراهيم، نمازگاهى براى خود اختيار كنيد و به ابراهيم واسماعيل فرمان داديم كه خانه مرا براى طواف‌كنندگان و معتكفان و ركوع و سجودكنندگان پاكيزه كنيد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نيز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قُلْ صَدَقَ اللّهُ فَاتَّبِعُواْ مِلَّةَ إِبْرَاهِيمَ حَنِيفًا وَمَا كَانَ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أَوَّلَ بَيْتٍ وُضِعَ لِلنَّاسِ لَلَّذِي بِبَكَّةَ مُبَارَكًا وَهُدًي لِّلْعَالَمِينَ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آيَاتٌ بَيِّنَاتٌ مَّقَامُ إِبْرَاهِيمَ وَمَن دَخَلَهُ كَانَ آمِنًا وَلِلّهِ عَلَي النَّاسِ حِجُّ الْبَيْتِ مَنِ اسْتَطَاعَ إِلَيْهِ سَبِيلًا وَمَن كَفَرَ فَإِنَّ الله غَنِيٌّ عَنِ الْعَالَمِينَ</w:t>
      </w:r>
      <w:r>
        <w:rPr>
          <w:rFonts w:eastAsia="Amiri" w:cs="Amiri" w:ascii="Amiri" w:hAnsi="Amiri"/>
          <w:color w:val="111111"/>
          <w:sz w:val="28"/>
          <w:szCs w:val="28"/>
          <w:rtl w:val="true"/>
          <w:lang w:bidi="ar-SA"/>
        </w:rPr>
        <w:t xml:space="preserve">. </w:t>
      </w:r>
      <w:r>
        <w:rPr>
          <w:rStyle w:val="FootnoteAnchor"/>
          <w:rtl w:val="true"/>
        </w:rPr>
        <w:footnoteReference w:id="1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خدا راست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آيين ابراهيم، كه حق‌گرا بود و از مشركان نبود، پيروى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حقيقت نخستين خانه‌اى كه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نهاده شده، همان است كه در مكه است و مبارك و براى جهانيان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هدايت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نشانه‌هايى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مقام ابراهيم است و هر كه در آن درآيد، در امان است و براى خدا حج آن خانه بر عهده مردم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كسى كه بتواند به سوى آن راه يابد و هر كه كفر ورزد، يقيناً خداوند از جهانيان بى‌نياز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خداوند متعال در سوره حج، در چندين مورد بر رويارويى دو جبهه تأكيد دارد؛ جبهه حق و جبهه باطل؛ و پس از آن كه به مؤمنان اجازه مى‌دهد كه با كافران پيكار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يارى خداوند بر جبهه حق را نيز مورد تأكيد قرار مى‌دهد و در ادامه، كافرانى را كه ستمكارانه در خانه خدا به كفر و الحاد روى آورده‌اند، نكوهش مى‌كند و ميان آن خانه و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ارتباطى نزديك برقرار مى‌نمايد و مى‌فرمايد</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 بَوَّأْنَا لِإِبْرَاهِيمَ مَكَانَ الْبَيْتِ أَن لا تُشْرِكْ بِي شَيْئًا وَطَهِّرْ بَيْتِيَ لِلطَّائِفِينَ وَالْقَائِمِينَ وَالرُّكَّعِ السُّجُودِ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وَأَذِّن فِي النَّاسِ بِالْحَجِّ يَأْتُوكَ رِجَالًا وَعَلَي كُلِ</w:t>
      </w:r>
    </w:p>
    <w:p>
      <w:pPr>
        <w:pStyle w:val="BookText"/>
        <w:rPr/>
      </w:pPr>
      <w:r>
        <w:rPr>
          <w:rFonts w:ascii="Amiri" w:hAnsi="Amiri" w:eastAsia="Amiri" w:cs="Amiri"/>
          <w:color w:val="111111"/>
          <w:sz w:val="28"/>
          <w:sz w:val="28"/>
          <w:szCs w:val="28"/>
          <w:rtl w:val="true"/>
          <w:lang w:bidi="ar-SA"/>
        </w:rPr>
        <w:t>ضَامِرٍ يَأْتِينَ مِن كُلِّ فَجٍّ عَمِيقٍ</w:t>
      </w:r>
      <w:r>
        <w:rPr>
          <w:rFonts w:eastAsia="Amiri" w:cs="Amiri" w:ascii="Amiri" w:hAnsi="Amiri"/>
          <w:color w:val="111111"/>
          <w:sz w:val="28"/>
          <w:szCs w:val="28"/>
          <w:rtl w:val="true"/>
          <w:lang w:bidi="ar-SA"/>
        </w:rPr>
        <w:t xml:space="preserve">. </w:t>
      </w:r>
      <w:r>
        <w:rPr>
          <w:rStyle w:val="FootnoteAnchor"/>
          <w:rtl w:val="true"/>
        </w:rPr>
        <w:footnoteReference w:id="1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براى ابراهيم جاى خانه را معين كرديم،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چيزى را با من شريك مگردان و خانه‌ام را براى طواف‌كنندگان و قيام‌كنندگان و ركوع‌كنندگان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سجده كنندگان پاكيزه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ميان مردم براى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بانگ برآور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زائران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پياده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شتر لاغرى كه از هر راه دورى مى‌آيند، به سوى تو روى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سوره حج نيز، مؤمنان را به جهاد راستين فرا مى‌خواند و دشوارى را از آنان نفى مى‌كند و اين را از ويژگى‌هاى آيين پدرشان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مى‌شمارد و به مسلمانان يادآور مى‌شود كه آنان، با توجه به جايگاهى كه در تمدّن بشرى دارند، گواه بر مردمان هستند و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بر آنان گواه و شاهد خواهد بود و بدين ترتيب پيوندى مثال‌زدنى ميان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ويژه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امت اسلامى برقرار مى‌كند؛ آنجا كه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وَجَاهِدُوا فِي اللَّهِ حَقَّ جِهَادِهِ هُوَ اجْتَبَاكُمْ وَمَا جَعَلَ عَلَيْكُمْ فِي الدِّينِ مِنْ حَرَجٍ مِّلَّةَ أَبِيكُمْ إِبْرَاهِيمَ هُوَ سَمَّاكُمُ الْمُسْلِمينَ مِن قَبْلُ وَفِي هَذَا لِيَكُونَ الرَّسُولُ شَهِيدًا عَلَيْكُمْ وَتَكُونُوا شُهَدَاء عَلَي النَّاسِ فَأَقِيمُوا الصَّلَاةَ وَآتُوا الزَّكَاةَ وَاعْتَصِمُوا بِاللَّهِ هُوَ مَوْلَاكُمْ فَنِعْمَ الْمَوْلَي وَنِعْمَ النَّصِيرُ</w:t>
      </w:r>
      <w:r>
        <w:rPr>
          <w:rFonts w:eastAsia="Amiri" w:cs="Amiri" w:ascii="Amiri" w:hAnsi="Amiri"/>
          <w:color w:val="111111"/>
          <w:sz w:val="28"/>
          <w:szCs w:val="28"/>
          <w:rtl w:val="true"/>
          <w:lang w:bidi="ar-SA"/>
        </w:rPr>
        <w:t xml:space="preserve">. </w:t>
      </w:r>
      <w:r>
        <w:rPr>
          <w:rStyle w:val="FootnoteAnchor"/>
          <w:rtl w:val="true"/>
        </w:rPr>
        <w:footnoteReference w:id="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راه خدا؛ چنانكه حقّ جهاد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جهاد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كه شما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برگزيد و در دين، بر شما سختى قرار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آيين پدرتان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نيز چنين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بود كه پيشتر شما را مسلمان ناميد و در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نيز همين مطلب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اين پيامبر بر شما گواه باشد و شما بر مردم گواه باشيد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نماز را به پا داريد و زكات دهيد و به پناه خدا 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مولاى شماست؛ چه نيكو مولايى و چه نيكو ياورى</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از آنجا كه پيامبر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آخرين و برترين پيامبران است، بهترين نماينده و نمونه آنان نيز به شمار مى‌آيد و با توجه به اين كه يكى از ابعاد و آموزه‌هاى حج، يادآورى شخصيت والاى آن حضرت و آثار به جامانده از ايشان و دعوت بزرگ</w:t>
      </w:r>
    </w:p>
    <w:p>
      <w:pPr>
        <w:pStyle w:val="BookText"/>
        <w:rPr/>
      </w:pPr>
      <w:r>
        <w:rPr>
          <w:rFonts w:ascii="IRNazanin" w:hAnsi="IRNazanin" w:eastAsia="IRNazanin"/>
          <w:color w:val="111111"/>
          <w:sz w:val="28"/>
          <w:sz w:val="28"/>
          <w:szCs w:val="28"/>
          <w:rtl w:val="true"/>
          <w:lang w:bidi="fa-IR"/>
        </w:rPr>
        <w:t>جهانى و انسانى اوست، مى‌توان گفت كه حج، بهترين عرصه براى يادآورى و احياى سنت آن حضرت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هشام بن حكم از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است كه آن حضرت در بيان فلسفه حج فرمودند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جمله حكمت‌هاى حج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آثار برجا مانده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شناخته شود و اخبار زندگى آن حضرت به ياد آورده شود و فراموش نگردد </w:t>
      </w:r>
      <w:r>
        <w:rPr>
          <w:rFonts w:eastAsia="IRNazanin" w:cs="IRNazanin"/>
          <w:color w:val="111111"/>
          <w:sz w:val="28"/>
          <w:szCs w:val="28"/>
          <w:rtl w:val="true"/>
          <w:lang w:bidi="fa-IR"/>
        </w:rPr>
        <w:t xml:space="preserve">...» </w:t>
      </w:r>
      <w:r>
        <w:rPr>
          <w:rStyle w:val="FootnoteAnchor"/>
          <w:rtl w:val="true"/>
        </w:rPr>
        <w:footnoteReference w:id="21"/>
      </w:r>
      <w:r>
        <w:rPr>
          <w:rFonts w:ascii="IRNazanin" w:hAnsi="IRNazanin" w:eastAsia="IRNazanin"/>
          <w:color w:val="111111"/>
          <w:sz w:val="28"/>
          <w:sz w:val="28"/>
          <w:szCs w:val="28"/>
          <w:rtl w:val="true"/>
          <w:lang w:bidi="fa-IR"/>
        </w:rPr>
        <w:t>بدين ترتيب، با توجه به مطالب پيش‌گفته، حقيقتى مهم را در مى‌يابيم و آن اين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موجب احياى سنت آشكار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تحقّق بخش اهداف آنان است و سنت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شمار مى‌آيد كه اهداف آن حضرت را محقّق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اينجا اين پرسش مطرح مى‌شود كه اهداف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 و حج، چگونه مى‌تواند آن را تحقّق بخشد؟</w:t>
      </w:r>
    </w:p>
    <w:p>
      <w:pPr>
        <w:pStyle w:val="BookText"/>
        <w:rPr/>
      </w:pPr>
      <w:r>
        <w:rPr>
          <w:rFonts w:ascii="IRNazanin" w:hAnsi="IRNazanin" w:eastAsia="IRNazanin"/>
          <w:color w:val="111111"/>
          <w:sz w:val="28"/>
          <w:sz w:val="28"/>
          <w:szCs w:val="28"/>
          <w:rtl w:val="true"/>
          <w:lang w:bidi="fa-IR"/>
        </w:rPr>
        <w:t>قرآن كريم پيش از هر چيز، ميان هدف پيامبران و هدف كلّى آفرينش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همانا رسيدن به بالاترين درجات تكامل از طريق پيمودن درجات عبوديت و بندگى خداى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پيوند و ارتباط برقرار مى‌كند؛ چنان‌كه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وَمَا خَلَقْتُ الْجِنَّ وَالإِنسَ إِلَّا لِيَعْبُدُونِ؛ </w:t>
      </w:r>
      <w:r>
        <w:rPr>
          <w:rStyle w:val="FootnoteAnchor"/>
          <w:rtl w:val="true"/>
        </w:rPr>
        <w:footnoteReference w:id="22"/>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جن و انس را نيافريدم، جز براى آن‌كه مرا بپرستند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هر اندازه مفاهيم عبوديت و بندگى در وجود آدمى عميق‌تر گردد، او به سوى تكامل گام بلندتر بر مى‌دارد و به كمال مطلق نزديك‌تر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دعوت انبيا، همه در فراخواندن انسان‌ها به بندگى خدا و تأكيد بر لزوم تطابق ميان زندگى انسان و دستورات خداوند خلاصه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پيامبران، بدون استثنا اين فرموده خداوند را تكرار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اعْبُدُوا اللَّهَ مَا لَكُم مِّنْ إِلَهٍ غَيْرُهُ؛ </w:t>
      </w:r>
      <w:r>
        <w:rPr>
          <w:rStyle w:val="FootnoteAnchor"/>
          <w:rtl w:val="true"/>
        </w:rPr>
        <w:footnoteReference w:id="2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خدا را بپرستيد، جز او شما را معبودى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اين، دعوت به توحيد، محتواى اصلى سخنان آن بزرگواران بوده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متعال مى‌فرمايد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اذْ جَاءتْهُمُ الرُّسُلُ مِن بَيْنِ أَيْدِيهِمْ وَمِنْ خَلْفِهِمْ أَلَّا تَعْبُدُوا إِلَّا اللَّهَ</w:t>
      </w:r>
      <w:r>
        <w:rPr>
          <w:rFonts w:eastAsia="Amiri" w:cs="Amiri" w:ascii="Amiri" w:hAnsi="Amiri"/>
          <w:color w:val="111111"/>
          <w:sz w:val="28"/>
          <w:szCs w:val="28"/>
          <w:rtl w:val="true"/>
          <w:lang w:bidi="ar-SA"/>
        </w:rPr>
        <w:t xml:space="preserve">. </w:t>
      </w:r>
      <w:r>
        <w:rPr>
          <w:rStyle w:val="FootnoteAnchor"/>
          <w:rtl w:val="true"/>
        </w:rPr>
        <w:footnoteReference w:id="2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فرستادگان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پيش رو و از پشت‌سرشان بر آنان آمدند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خدا را نپرستيد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از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روايت شده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برترين روزها، روز عرفه است و اگر روز عرفه جمعه باشد، ثواب آن حج از هفتاد حجّى كه روز عرفه آن جمعه نيست، بيشتر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برترين سخنى كه من و پيامبران پيش از من گفتهايم؛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 وَحْدَهُ لا شَرِيكَ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كلمه توحيد، موجب اثبات حاكميت الهى در زندگى بشر و نفى تمامى مظاهر طاغوت و تكبر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در قرآن كريم اين نكته مورد تأكيد قرار گرفته كه تمامى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امت‌هاى خود را به دو امر فرا مى‌خوانند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پرستش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روى گرداندن از 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چنان كه در قرآن كريم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بَعَثْنَا فِي كُلِّ أُمَّةٍ رَّسُولًا أَنِ اعْبُدُواْ اللّهَ وَاجْتَنِبُواْ الطَّاغُوتَ؛ </w:t>
      </w:r>
      <w:r>
        <w:rPr>
          <w:rStyle w:val="FootnoteAnchor"/>
          <w:rtl w:val="true"/>
        </w:rPr>
        <w:footnoteReference w:id="2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در حقيقت در ميان هر امتى فرستاده‌اى برانگيختيم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خدا را بپرستيد و از طاغوت بپرهيزيد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زندگى تمامى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راه تلاش براى تحقّق حاكميت خداوند در ميان امت‌ها و مبارزه با بت پرستى و نفى تمامى مظاهر طاغوت سپرى شده است، اما اين تلاش مستمر، در زندگى مولايمان حضرت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جلوه‌اى ديگر دارد و چه بسا پيوند تنگاتنگ مناسك حج با مراحل مختلف زندگى آن حضرت، نتيجه تلاش خستگى ناپذير ايشان در راه هدايت اهل زمين به سوى بندگى خداوند و مبارزه با جلوه‌هاى مختلف طاغوت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بيست و شش سوره از قرآن كريم، </w:t>
      </w:r>
      <w:r>
        <w:rPr>
          <w:rFonts w:eastAsia="IRNazanin" w:cs="IRNazanin"/>
          <w:color w:val="111111"/>
          <w:sz w:val="28"/>
          <w:szCs w:val="28"/>
          <w:lang w:bidi="fa-IR"/>
        </w:rPr>
        <w:t>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از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شده و دو ويژگى اصلى آن حضرت مورد تأكيد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توحيد و يكتاپرستى و دوم، مبارزه با طاغوت و طاغوتيان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توحيد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تمامى ابعاد زندگى ايشان را تحت تأثير قرار داده بود؛ چنانكه قرآن كريم از زبان آن حضرت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إِنِّي وَجَّهْتُ وَجْهِيَ لِلَّذِي فَطَرَ السَّمَاوَاتِ وَالأَرْضَ حَنِيفًا وَمَا أَنَاْ مِنَ الْمُشْرِكِينَ؛ </w:t>
      </w:r>
      <w:r>
        <w:rPr>
          <w:rStyle w:val="FootnoteAnchor"/>
          <w:rtl w:val="true"/>
        </w:rPr>
        <w:footnoteReference w:id="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از روى اخلاص، پاكدلانه روى خود را به سوى كسى گردانيدم كه آسمان‌ها و زمين را پديد آورده است و من از مشركان نيستم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جاى ديگر، چنين اعلام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 إِنَّ صَلَاتِي وَنُسُكِي وَمَحْيَايَ وَمَمَاتِي لِلّهِ رَبِّ الْعَالَمِينَ؛ </w:t>
      </w:r>
      <w:r>
        <w:rPr>
          <w:rStyle w:val="FootnoteAnchor"/>
          <w:rtl w:val="true"/>
        </w:rPr>
        <w:footnoteReference w:id="2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بگو نماز و تمام عبادات من و زندگى و مرگم، همه براى خداوند، پروردگار جهانيان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ادامه، او و فرزندش بانگ بر مى‌آورند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رَبَّنَا تَقَبَّلْ مِنَّا إِنَّكَ أَنتَ السَّمِيعُ الْعَلِيمُ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رَبَّنَا وَاجْعَلْنَا مُسْلِمَيْنِ لَكَ وَمِن ذُرِّيَّتِنَا أُمَّةً مُّسْلِمَةً لَّكَ وَأَرِنَا مَنَاسِكَنَا؛ </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بپذير، كه تو شنوا و دانايى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تسليم فرمان خود قرار 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خاندان ما، امتى كه تسليم فرمانت باشند، به وجود آور، و مناسك و آداب دينى مان را به ما نشان‌ده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شعار پر طنين آن حضرت در زندگى چنين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أَسْلَمْتُ لِرَبِّ الْعَالَمِينَ؛ </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برابر پروردگار جهانيان، تسليم شدم</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مبارزه با كفر و شرك، قهرمان توحيد بود و در راه خدا از سرزنش و ملامت، هراسى به دل راه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برابر نمرود، فرياد برآورد و با ستاره پرستان به منازعه برخاست و در حالى كه بت‌ها را با تبر خود خُرد مى‌كرد، از سر</w:t>
      </w:r>
    </w:p>
    <w:p>
      <w:pPr>
        <w:pStyle w:val="BookText"/>
        <w:rPr/>
      </w:pPr>
      <w:r>
        <w:rPr>
          <w:rFonts w:ascii="IRNazanin" w:hAnsi="IRNazanin" w:eastAsia="IRNazanin"/>
          <w:color w:val="111111"/>
          <w:sz w:val="28"/>
          <w:sz w:val="28"/>
          <w:szCs w:val="28"/>
          <w:rtl w:val="true"/>
          <w:lang w:bidi="fa-IR"/>
        </w:rPr>
        <w:t>تمسخر به آنان چنين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أَلَا تَأْكُلُونَ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لَكُمْ لَا تَنطِقُونَ </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غذا نمى‌خوريد؟ شما را چه شده كه سخن نمى‌گوييد؟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هم او بود كه دشمنى خود با مشركان را آشكار كرد و از آنان بيزارى جست؛</w:t>
      </w:r>
    </w:p>
    <w:p>
      <w:pPr>
        <w:pStyle w:val="BookText"/>
        <w:rPr/>
      </w:pPr>
      <w:r>
        <w:rPr>
          <w:rFonts w:ascii="Amiri" w:hAnsi="Amiri" w:eastAsia="Amiri" w:cs="Amiri"/>
          <w:color w:val="111111"/>
          <w:sz w:val="28"/>
          <w:sz w:val="28"/>
          <w:szCs w:val="28"/>
          <w:rtl w:val="true"/>
          <w:lang w:bidi="ar-SA"/>
        </w:rPr>
        <w:t>قُلَ أَفَرَأَيْتُم مَّا كُنتُمْ تَعْبُدُونَ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 وَآبَاؤُكُمُ الْأَقْدَمُونَ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 عَدُوٌّ لِّي إِلَّا رَبَّ الْعَالَمِينَ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خَلَقَنِي فَهُوَ يَهْدِينِ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هُوَ يُطْعِمُنِي وَيَسْقِينِ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مَرِضْتُ فَهُوَ يَشْفِينِ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يُمِيتُنِي ثُمَّ يُحْيِينِ</w:t>
      </w:r>
      <w:r>
        <w:rPr>
          <w:rFonts w:eastAsia="Amiri" w:cs="Amiri" w:ascii="Amiri" w:hAnsi="Amiri"/>
          <w:color w:val="111111"/>
          <w:sz w:val="28"/>
          <w:szCs w:val="28"/>
          <w:rtl w:val="true"/>
          <w:lang w:bidi="ar-SA"/>
        </w:rPr>
        <w:t xml:space="preserve">. </w:t>
      </w:r>
      <w:r>
        <w:rPr>
          <w:rStyle w:val="FootnoteAnchor"/>
          <w:rtl w:val="true"/>
        </w:rPr>
        <w:footnoteReference w:id="3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 آيا در آنچه مى‌پرستيده‌ايد، تامل كرده‌ايد؟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و پدران پيشين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قطعاً همه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 پروردگار جهانيان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دشمن من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كس كه مرا آفريده و هم او راهنمايى‌ام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به من خوراك مى‌دهد و سيرابم مى‌گرداند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بيمار شوم، او مرا درمان 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كس كه مرا مى‌ميراند و سپس زنده‌ام مى‌گرداند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هنگامى كه كفر و شرك پدر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آشكار مى‌شود، حتى از او نيز بيزارى مى‌جويد و اين كار خود را اعلان جنگ بر ضدّ شرك مى‌نامد؛ آنجا كه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إِنَّا بُرَآء مِنكُمْ وَمِمَّا تَعْبُدُونَ مِن دُونِ اللَّهِ كَفَرْنَا بِكُمْ وَبَدَا بَيْنَنَا وَبَيْنَكُمُ الْعَدَاوَةُ وَالْبَغْضَاء أَبَدًا حَتَّي تُؤْمِنُوا بِاللَّهِ وَحْدَهُ </w:t>
      </w:r>
      <w:r>
        <w:rPr>
          <w:rStyle w:val="FootnoteAnchor"/>
          <w:rtl w:val="true"/>
        </w:rPr>
        <w:footnoteReference w:id="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از شما و از آنچه به جاى خدا مى‌پرستيد، بيزاريم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كفر مى‌ورزيم و ميان ما و شما دشمنى و كينه هميشگى پديدار شده تا آن گاه كه به خداى يگانه ايمان آوريد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بدين ترتيب،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الگو و اسوه تمامى مؤمنان در طول تاريخ شد؛ چراكه ايمان او به يقين مبدّل گرديده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تمام جلوه‌هاى آفرينش درنگ، تأمل و انديشه كرد و دعوت خويش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توحيد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روش‌هاى گوناگونى را براى فراخواندن انسان‌ها به توحيد، مورد استفاده قرار داد؛ چندان كه توجه و تلاش او براى هدايت بشر به سوى پرستش خداوند، مرزهاى تاريخ را درنورديد و در روزگاران پس از او نيز تجلّى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تمامى عرصه‌هاى نظرى و عملى، با تمامى بت‌ها به نبرد برخاست و در اين راه، جز از خداوند متعال، از هيچ</w:t>
      </w:r>
    </w:p>
    <w:p>
      <w:pPr>
        <w:pStyle w:val="BookText"/>
        <w:rPr/>
      </w:pPr>
      <w:r>
        <w:rPr>
          <w:rFonts w:ascii="IRNazanin" w:hAnsi="IRNazanin" w:eastAsia="IRNazanin"/>
          <w:color w:val="111111"/>
          <w:sz w:val="28"/>
          <w:sz w:val="28"/>
          <w:szCs w:val="28"/>
          <w:rtl w:val="true"/>
          <w:lang w:bidi="fa-IR"/>
        </w:rPr>
        <w:t>چيز و هيچ كس هراسى به دل راه نداد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حضرت در راه رسيدن به هدف والاى خويش، همه چيز خود را قربانى كرد و به مظهر تمامى صفات والاى انسانى بدل شد؛ چنانكه 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وَمَن يَعْمَلْ مِنَ الصَّالِحَاتَ مِن ذَكَرٍ أَوْ أُنثَي وَهُوَ مُؤْمِنٌ فَأُوْلَئِكَ يَدْخُلُونَ الْجَنَّةَ وَلَا يُظْلَمُونَ نَقِيرًا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أَحْسَنُ دِينًا مِّمَّنْ أَسْلَمَ وَجْهَهُ لله وَهُوَ مُحْسِنٌ واتَّبَعَ مِلَّةَ إِبْرَاهِيمَ حَنِيفًا وَاتَّخَذَ اللّهُ إِبْرَاهِيمَ خَلِيلًا</w:t>
      </w:r>
      <w:r>
        <w:rPr>
          <w:rFonts w:eastAsia="Amiri" w:cs="Amiri" w:ascii="Amiri" w:hAnsi="Amiri"/>
          <w:color w:val="111111"/>
          <w:sz w:val="28"/>
          <w:szCs w:val="28"/>
          <w:rtl w:val="true"/>
          <w:lang w:bidi="ar-SA"/>
        </w:rPr>
        <w:t xml:space="preserve">. </w:t>
      </w:r>
      <w:r>
        <w:rPr>
          <w:rStyle w:val="FootnoteAnchor"/>
          <w:rtl w:val="true"/>
        </w:rPr>
        <w:footnoteReference w:id="3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عملى از اعمال صالح را انجام دهد، در حالى كه ايمان داشته باشد؛ مرد باشد يا زن، چنان كسانى داخل بهشت مى‌شوند و كمترين ستمى به آن‌ها 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دين وآيين چه كسى بهتر است از آن كس كه خود را تسليم خدا كند ونيكوكار باشد وپيرو آيين خالص وپاك ابراهيم گردد؟ وخدا ابراهيم را به‌دوستى‌خود، برگزيد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بدين ترتيب، مناسك و اعمال حج، با اهداف پيامبران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كه اسوه و راهنمايان نمونه بشر هستند، پيوندى نزديك مى‌يابد كه اگر بخواهيم با گذر از اين اهداف كلّى، اصول اساسى آن را مورد توجه قرار دهيم، نشانه‌هايى را پيش روى خود خواهيم ديد كه ابعاد مختلف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تشكيل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معنا ومفهوم مناسك عبارت است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تثبيت ابعاد گوناگون باورهاى الهى در جان انسان‌ها، عمق بخشيدن به مفاهيمى كه در تعيين چگونگى نگرش انسان به زندگى و به كلّ جهان هستى، نقش اساسى دارند؛ بازگرداندن بشر به فطرت پاك خود و بارور كردن فطرت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شكل دادن ساختار وجودى افراد بشر، به گونه‌اى عاطفى و هماهنگ با عقيده راستين الهى و منطبق با فطرت پاك انسانى</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رساندن محتواى تعاليم سازنده الهى به تمامى افراد بشر و اقامه دليل براى ايمان آوردن به آن‌ها</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راهبرى و ساماندهى تجربه اجراى قوانين آيين الهى و ساختن جامعه خداپرست، كه با هماهنگى كامل به سوى كمال در حركت است، برپايى عدالت و</w:t>
      </w:r>
    </w:p>
    <w:p>
      <w:pPr>
        <w:pStyle w:val="BookText"/>
        <w:rPr/>
      </w:pPr>
      <w:r>
        <w:rPr>
          <w:rFonts w:ascii="IRNazanin" w:hAnsi="IRNazanin" w:eastAsia="IRNazanin"/>
          <w:color w:val="111111"/>
          <w:sz w:val="28"/>
          <w:sz w:val="28"/>
          <w:szCs w:val="28"/>
          <w:rtl w:val="true"/>
          <w:lang w:bidi="fa-IR"/>
        </w:rPr>
        <w:t>برابرى و كشف زواياى ناپيداى انديشه بشر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مبارزه با تمامى جلوه‌هاى طاغوت و استكبار و نفى همه اشكال مادى و قيد و بندهاى موهوم و تصوّرات دروغين آن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بيان تمامى آيات قرآن، كه به اين مقوله مى‌پردازد، در اين گفتار نمى‌گنجد، اما دو آيه ذيل را به عنوان نمونه‌اى از تجلّى اين اهداف در قرآن كريم، ذكر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مى‌فرمايد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الَّذِينَ يَتَّبِعُونَ الرَّسُولَ النَّبِيَّ امِّيَّ الَّذِي يَجِدُونَهُ مَكْتُوبًا عِندَهُمْ فِي التَّوْرَاةِ وَالإِنْجِيلِ يَأْمُرُهُم بِالْمَعْرُوفِ وَيَنْهَاهُمْ عَنِ الْمُنكَرِ وَيُحِلُّ لَهُمُ الطَّيِّبَاتِ وَيُحَرِّمُ عَلَيْهِمُ الْخَبَآئِثَ وَيَضَعُ عَنْهُمْ إِصْرَهُمْ وَالأَغْلَالَ الَّتِي كَانَتْ عَلَيْهِمْ فَالَّذِينَ آمَنُواْ بِهِ وَعَزَّرُوهُ وَنَصَرُوهُ وَاتَّبَعُواْ النُّورَ الَّذِيَ أُنزِلَ مَعَهُ أُوْلَئِكَ هُمُ الْمُفْلِحُونَ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يَا أَيُّهَا النَّاسُ إِنِّي رَسُولُ اللّهِ إِلَيْكُمْ جَمِيعًا الَّذِي لَهُ مُلْكُ السَّمَاوَاتِ وَالأَرْضِ لا إِلَهَ إِلَّا هُوَ يُحْيِي وَيُمِيتُ فَآمِنُواْ بِاللّهِ وَرَسُولِهِ النَّبِيِّ الأُمِّيِّ الَّذِي يُؤْمِنُ بِاللّهِ وَكَلِمَاتِهِ وَاتَّبِعُوهُ لَعَلَّكُمْ تَهْتَدُونَ</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همان‌ها كه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فرستاده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پيروى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پيامبرى كه صفاتش را در تورات و انجيلى كه نزدشان است، مى‌يابند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معروف دستور مى‌دهد، و از منكر باز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پاكى‌ها را براى آن‌ها حلال مى‌شمرد و ناپاكى‌ها را تحريم مى‌كند و بارهاى سنگين و زنجيرهايى را كه بر آن‌ها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دوش و گردنشان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مى‌دارد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كسانى كه به او ايمان آوردند و به حمايت و يارى‌اش شتافتند و از نورى كه با او نازل شده، پيروى نمودند، آنان رستگاراناند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فرستاده خدا به سوى همه شما هستم؛ همان خدايى كه حكومت آسمان‌ها و زمين، از آن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معبودى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زنده مى‌كند و مى‌ميراند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ايمان بياوريد به خدا و فرستاده‌اش؛ آن پيامبر درس نخوانده‌اى كه به خدا و كلماتش ايمان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او پيروى كنيد تا هدايت يابيد</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نگاهى به مناسك و اعمال حج نيز مى‌توان دريافت كه اين اعمال، با آن هدف عظيم؛ يعنى پرستش خدا و دورى از طاغوت، كاملًا همگونى دارد و به</w:t>
      </w:r>
    </w:p>
    <w:p>
      <w:pPr>
        <w:pStyle w:val="BookText"/>
        <w:rPr/>
      </w:pPr>
      <w:r>
        <w:rPr>
          <w:rFonts w:ascii="IRNazanin" w:hAnsi="IRNazanin" w:eastAsia="IRNazanin"/>
          <w:color w:val="111111"/>
          <w:sz w:val="28"/>
          <w:sz w:val="28"/>
          <w:szCs w:val="28"/>
          <w:rtl w:val="true"/>
          <w:lang w:bidi="fa-IR"/>
        </w:rPr>
        <w:t xml:space="preserve">گونه‌اى ترتيب يافته است كه تمامى اجزاى آن؛ اعم از حركات، گفتارها، محرّمات، نام‌ها، شرايط، خاطرات، مكان‌ها و زمان‌ها، مراسم عيد؛ و فضاى امنيت و قداست حاكم بر مناسك حج، همگى با آن مذكور و با اهداف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كامل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با نگاهى به هر يك از اعمال و مناسك حج، نقش و اهميت آن را در اين روند، مورد بررسى قرار مى‌دهيم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اعمال و واجبات، كه عبارت‌اند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احرام</w:t>
      </w:r>
    </w:p>
    <w:p>
      <w:pPr>
        <w:pStyle w:val="BookText"/>
        <w:rPr/>
      </w:pPr>
      <w:r>
        <w:rPr>
          <w:rFonts w:ascii="IRNazanin" w:hAnsi="IRNazanin" w:eastAsia="IRNazanin"/>
          <w:color w:val="111111"/>
          <w:sz w:val="28"/>
          <w:sz w:val="28"/>
          <w:szCs w:val="28"/>
          <w:rtl w:val="true"/>
          <w:lang w:bidi="fa-IR"/>
        </w:rPr>
        <w:t>ماهيت احرام، كه عبارت است از بيرون آوردن جامه‌هاى معمولى و پوشيدن دو تكه جامه پاك و نيت و تلبيه، معانى و مفاهيم بسيارى را در ذهن مسلمان حج‌گزار تداعى مى‌كند، كه برخى از آن‌ها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خالصگرداندن نيت براى خداوند متعال، رويگرداندن از همه‌تعلّقات موهوم، دور شدن از هواهاى نفسانى و روى آوردن به نيكى‌ها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بازگشت به فطرت و نفى عوامل ظاهرى، كه ميان افراد بشر تمايز ايجاد مى‌كند؛ مانند لباس</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نكاتى كه اين معنا را مورد تأكيد قرار مى‌دهد، ساده بودن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دار نبودن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لباس احرام و ممنوعيت استفاده از زيورآلات براى زنان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 ياد آوردن روز قيامت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w:t>
      </w:r>
    </w:p>
    <w:p>
      <w:pPr>
        <w:pStyle w:val="BookText"/>
        <w:rPr/>
      </w:pPr>
      <w:r>
        <w:rPr>
          <w:rFonts w:ascii="Amiri" w:hAnsi="Amiri" w:eastAsia="Amiri" w:cs="Amiri"/>
          <w:color w:val="111111"/>
          <w:sz w:val="28"/>
          <w:sz w:val="28"/>
          <w:szCs w:val="28"/>
          <w:rtl w:val="true"/>
          <w:lang w:bidi="ar-SA"/>
        </w:rPr>
        <w:t>انجام طواف نيز مجموعه‌اى از احساسات را بر جان آدمى الهام مى‌كند كه برخى از آن‌ها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 بردن جايگاه انسان؛ چرا كه آدمى در حال طواف به دور خانه خدا، به فرشتگانى مى‌ماند كه به گرد عرش الهى طواف مى‌كنند؛ چنانكه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p>
    <w:p>
      <w:pPr>
        <w:pStyle w:val="BookText"/>
        <w:rPr/>
      </w:pPr>
      <w:r>
        <w:rPr>
          <w:rFonts w:ascii="Amiri" w:hAnsi="Amiri" w:eastAsia="Amiri" w:cs="Amiri"/>
          <w:color w:val="111111"/>
          <w:sz w:val="28"/>
          <w:sz w:val="28"/>
          <w:szCs w:val="28"/>
          <w:rtl w:val="true"/>
          <w:lang w:bidi="ar-SA"/>
        </w:rPr>
        <w:t>يكى از خطبه‌هاى خود، به اين معنا اشاره دارد</w:t>
      </w:r>
      <w:r>
        <w:rPr>
          <w:rFonts w:eastAsia="Amiri" w:cs="Amiri" w:ascii="Amiri" w:hAnsi="Amiri"/>
          <w:color w:val="111111"/>
          <w:sz w:val="28"/>
          <w:szCs w:val="28"/>
          <w:rtl w:val="true"/>
          <w:lang w:bidi="ar-SA"/>
        </w:rPr>
        <w:t xml:space="preserve">. </w:t>
      </w:r>
      <w:r>
        <w:rPr>
          <w:rStyle w:val="FootnoteAnchor"/>
          <w:rtl w:val="true"/>
        </w:rPr>
        <w:footnoteReference w:id="35"/>
      </w:r>
      <w:r>
        <w:rPr>
          <w:rFonts w:ascii="IRNazanin" w:hAnsi="IRNazanin" w:eastAsia="IRNazanin"/>
          <w:color w:val="111111"/>
          <w:sz w:val="28"/>
          <w:sz w:val="28"/>
          <w:szCs w:val="28"/>
          <w:rtl w:val="true"/>
          <w:lang w:bidi="fa-IR"/>
        </w:rPr>
        <w:t>و همچنان كه عرش الهى محور حركت فرشتگان است، كعبه نيز محور حركت اهل زمين به سوى خداوند متعال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احساس، ذهنيت عملى ديگر را در پى دارد و به انسان مسلمان القا مى‌كند كه محور قرار گرفتن كعبه در حركت بشريت، تنها زمانى محقّق مى‌شود كه تمامى اهل زمين، به اسلام اصيل ملحق شوند و با نفى همه طاغوت‌ها، به پروردگار و آيين او بگروند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پى انجام اين اعمال و بر مبناى همان احساس پيشين، در نتيجه اين ديدار مقدس و تماس با آن سنگ مقدس، احساس پيوند با عالم غيب در وجود آدمى پديدار مى‌شود و نياز او در هر دو بُعد؛ محسوس و معقول، به طور هماهنگ برآورده مى‌گردد و بدين ترتيب، يكى از اركان شخصيت انسان مسلمان شكل مى‌گيرد؛ چنانكه خداوند متعال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يُؤْمِنُونَ بِالْغَيْبِ وَيُقيمُونَ الصَّلَاة؛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غيب ايمان مى‌آورند و نماز به پا مى‌دارند</w:t>
      </w:r>
      <w:r>
        <w:rPr>
          <w:rFonts w:eastAsia="IRNazanin" w:cs="IRNazanin"/>
          <w:color w:val="111111"/>
          <w:sz w:val="28"/>
          <w:szCs w:val="28"/>
          <w:rtl w:val="true"/>
          <w:lang w:bidi="fa-IR"/>
        </w:rPr>
        <w:t xml:space="preserve">.» </w:t>
      </w:r>
      <w:r>
        <w:rPr>
          <w:rStyle w:val="FootnoteAnchor"/>
          <w:rtl w:val="true"/>
        </w:rPr>
        <w:footnoteReference w:id="3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تأكيد بر وحدت هدف و مسير؛ زيرا طواف، نماد حركت پيرامون محور معيّن است و اين محور واحد، كعبه است؛ در حالى كه محورهاى كفر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جمرات سه‌گانه تجلّى مى‌يابد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متعدّد هستند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تلاش همه جانبه براى حراست از محور اساسى اسلام و در نتيجه پاسدارى از هر پرچمى كه به نام اسلام افراشته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احاديثى كه در اين باره وارد شده و كعبه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منار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ناميده، تأكيدى بر اين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چنين حالتى، سستى و سرسپردگى در برابر ستمگران و تسليم شدن در برابر ابرقدرت‌ها معناى خود را از دست مى‌دهد و مفاهيم انقلابى و خيزش و دگرگونى گسترده در سرزمين‌هاى اسلامى، جايگزين آن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نماز در پشت مقام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اين بخش از مناسك، يادآور پيوند انسان مسلمان با خاندان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روند</w:t>
      </w:r>
    </w:p>
    <w:p>
      <w:pPr>
        <w:pStyle w:val="BookText"/>
        <w:rPr/>
      </w:pPr>
      <w:r>
        <w:rPr>
          <w:rFonts w:ascii="IRNazanin" w:hAnsi="IRNazanin" w:eastAsia="IRNazanin"/>
          <w:color w:val="111111"/>
          <w:sz w:val="28"/>
          <w:sz w:val="28"/>
          <w:szCs w:val="28"/>
          <w:rtl w:val="true"/>
          <w:lang w:bidi="fa-IR"/>
        </w:rPr>
        <w:t>حركت آن حضرت، در طول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بُعد ارتباط با پروردگار نيز اين عمل، همه معانى و تأثيرات عظيم نماز را دربردارد و علاوه بر آن، نهادها و القائات مكانى را با خود به همراه مى‌آورد كه در ادامه، به آن خواهيم پرداخت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سعى ميان صفا و مروه</w:t>
      </w:r>
    </w:p>
    <w:p>
      <w:pPr>
        <w:pStyle w:val="BookText"/>
        <w:rPr/>
      </w:pPr>
      <w:r>
        <w:rPr>
          <w:rFonts w:ascii="IRNazanin" w:hAnsi="IRNazanin" w:eastAsia="IRNazanin"/>
          <w:color w:val="111111"/>
          <w:sz w:val="28"/>
          <w:sz w:val="28"/>
          <w:szCs w:val="28"/>
          <w:rtl w:val="true"/>
          <w:lang w:bidi="fa-IR"/>
        </w:rPr>
        <w:t>سعى نيز از جمله اعمالى است كه زيباترين الهام‌ها را براى جان آدمى در خود نهفته دارد و چه بسا مهم‌ترين آن‌ها، پويايى و حركت انسان در جهت مثبت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كه ابعاد آن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پويايى و حركت بى وقفه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تلاش، كار، كوشش و تحمّل دشوارى‌ها؛ زيرا خداوند متعال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خَلَقْنَا الإِنسَانَ فِي كَبَدٍ </w:t>
      </w:r>
      <w:r>
        <w:rPr>
          <w:rStyle w:val="FootnoteAnchor"/>
          <w:rtl w:val="true"/>
        </w:rPr>
        <w:footnoteReference w:id="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راستى آدمى را در دشوارى آفريديم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حركت با نيّت تقرّب و نزديكى به خداوند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حركت در چارچوب حدود الهى و در مسير خداوند متعال</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پيروى از راه و روش صالحان، تقليد از مؤمنان و فداكارى در رسيدن به هدف؛ چنان كه برخى از روايات، اين عمل را بازتابى از عمل فداكارانه مادر اسماعيل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مى‌دانند كه در جستجوى آب براى رفع تشنگى فرزند عزيزش، چنين عملى را انجام داد؛ زيرا براى اطاعت از فرمان خداوند متعال، راضى شده بود كه در سرزمينى بى‌آب و علف اقامت گزيند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ديگر، انجام اين عمل، به معناى پيوستن به خاندان بزرگ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عمل، با انجام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تقصير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كوتاه كردن مو يا ناخن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پايان مى‌يابد، كه نشان از پيوند انسان مسلمان با خانواده بزرگ توحيد و تسليم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مِلَّةَ أَبِيكُمْ إِبْرَاهِيمَ هُوَ سَمَّاكُمُ الْمُسْلِمينَ مِن قَبْلُ </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 پدرتان ابراهيم، او كه پيش از اين، شما را مسلمان ناميده بود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بدين ترتيب با انجام اين اعمال، همه مفاهيم پايدارى و مقاومت در برابر</w:t>
      </w:r>
    </w:p>
    <w:p>
      <w:pPr>
        <w:pStyle w:val="BookText"/>
        <w:rPr/>
      </w:pPr>
      <w:r>
        <w:rPr>
          <w:rFonts w:ascii="IRNazanin" w:hAnsi="IRNazanin" w:eastAsia="IRNazanin"/>
          <w:color w:val="111111"/>
          <w:sz w:val="28"/>
          <w:sz w:val="28"/>
          <w:szCs w:val="28"/>
          <w:rtl w:val="true"/>
          <w:lang w:bidi="fa-IR"/>
        </w:rPr>
        <w:t xml:space="preserve">طاغوتيان زمين،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كسى كه با ابراهيم در مورد پروردگارش به مناقشه برخاست</w:t>
      </w:r>
      <w:r>
        <w:rPr>
          <w:rFonts w:eastAsia="IRNazanin" w:cs="IRNazanin"/>
          <w:color w:val="111111"/>
          <w:sz w:val="28"/>
          <w:szCs w:val="28"/>
          <w:rtl w:val="true"/>
          <w:lang w:bidi="fa-IR"/>
        </w:rPr>
        <w:t xml:space="preserve">.» </w:t>
      </w:r>
      <w:r>
        <w:rPr>
          <w:rStyle w:val="FootnoteAnchor"/>
          <w:rtl w:val="true"/>
        </w:rPr>
        <w:footnoteReference w:id="39"/>
      </w:r>
      <w:r>
        <w:rPr>
          <w:rFonts w:ascii="IRNazanin" w:hAnsi="IRNazanin" w:eastAsia="IRNazanin"/>
          <w:color w:val="111111"/>
          <w:sz w:val="28"/>
          <w:sz w:val="28"/>
          <w:szCs w:val="28"/>
          <w:rtl w:val="true"/>
          <w:lang w:bidi="fa-IR"/>
        </w:rPr>
        <w:t>در جان انسان حج گزار متجلّى مى‌شود و او خود را براى تحمّل همه دشوارى‌ها، حتى آتش سوزان دشمن ستمگر، آماده مى‌بيند، تا آن هدف بزرگ كه همانا تثبيت آيين الهى در زمين است، محقّق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چنين حالتى، انسان مسلمان همانند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مى‌شود؛ چنان كه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شهيد آيت الله بهشتى را 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ناميد؛ زيرا گام در راه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نهاده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اشاره به فلسفه سعى ميان صفا و مروه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نْ بُقْعَةٍ أَحَبَّ إِلَي اللَّهِ مِنَ الْمَسْعَي لأَنَّهُ يُذِلُّ فِيهَا كُلَّ جَبَّارٍ</w:t>
      </w:r>
      <w:r>
        <w:rPr>
          <w:rFonts w:eastAsia="Amiri" w:cs="Amiri" w:ascii="Amiri" w:hAnsi="Amiri"/>
          <w:color w:val="111111"/>
          <w:sz w:val="28"/>
          <w:szCs w:val="28"/>
          <w:rtl w:val="true"/>
          <w:lang w:bidi="ar-SA"/>
        </w:rPr>
        <w:t xml:space="preserve">». </w:t>
      </w:r>
      <w:r>
        <w:rPr>
          <w:rStyle w:val="FootnoteAnchor"/>
          <w:rtl w:val="true"/>
        </w:rPr>
        <w:footnoteReference w:id="4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محلى در نزد خداوند، محبوب‌تر از مسعى نيست؛ زيرا متكبران در آن خوار و زبون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آرى، متكبّران گردنكش، به خوارى مى‌افتند، آن‌گاه كه برهنه پا، يا شبيه پابرهنگان، در حالى‌كه تنها دو تكه جامه بر تن دارند، سعى مى‌كنند و بخشى از مسير را شتابان مى‌روند؛ و اين عمل، هيبت و شكوه دروغين آنان را درهم مى‌شكند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وقوف در عرفات و مزدلفه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مشعرالحرام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معانى والايى كه در هنگام وقوف بر جان انسان مسلمان الهام مى‌شود، از شماره بيرون است؛ آنجا كه تمامى نمايندگان ملل مختلف زمين، با لباس هم شكل در يك عرصه گرد هم مى‌آيند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گفتار بر لب دارند و در يك جايگاه حضور مى‌يابند؛ در حالى كه هر لحظه آن حضور، با قصد قربت الهى همراه و قرين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برخى از مفاهيم ذهنى، عاطفى و رفتارى، كه در وقوف بر جان انسان مسلمان الهام مى‌شود، عبارت‌اند از</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وحدت امت اسلامى و عظمت آيين اسلام، كه تمامى آن اقوام و گروه‌ها را در يك عرصه گرد هم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ياد آوردن قيامت و دشوارى‌هاى آن و</w:t>
      </w:r>
    </w:p>
    <w:p>
      <w:pPr>
        <w:pStyle w:val="BookText"/>
        <w:rPr/>
      </w:pPr>
      <w:r>
        <w:rPr>
          <w:rFonts w:ascii="IRNazanin" w:hAnsi="IRNazanin" w:eastAsia="IRNazanin"/>
          <w:color w:val="111111"/>
          <w:sz w:val="28"/>
          <w:sz w:val="28"/>
          <w:szCs w:val="28"/>
          <w:rtl w:val="true"/>
          <w:lang w:bidi="fa-IR"/>
        </w:rPr>
        <w:t xml:space="preserve">خالص گردانيدن زندگى براى خداوند متعال، بى آن‌كه شائبه‌اى از طمع، فريب، دروغ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آميخته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كسى‌كه چنين روزى را دريابد، جز خداوند، همه چيز را در وجود خود از ياد مى‌برد و بدين ترتيب، همه چيز را به دست مى‌آورد و در ادامه، همه چيز، حتى خويشتن را به ياد مى‌آورد و در شمار آنان كه نَسُوا اللَّهَ فَأَنْسَاهُمْ أَنْفُسَهُم </w:t>
      </w:r>
      <w:r>
        <w:rPr>
          <w:rStyle w:val="FootnoteAnchor"/>
          <w:rtl w:val="true"/>
        </w:rPr>
        <w:footnoteReference w:id="41"/>
      </w:r>
    </w:p>
    <w:p>
      <w:pPr>
        <w:pStyle w:val="BookText"/>
        <w:rPr/>
      </w:pPr>
      <w:r>
        <w:rPr>
          <w:rFonts w:ascii="IRNazanin" w:hAnsi="IRNazanin" w:eastAsia="IRNazanin"/>
          <w:color w:val="111111"/>
          <w:sz w:val="28"/>
          <w:sz w:val="28"/>
          <w:szCs w:val="28"/>
          <w:rtl w:val="true"/>
          <w:lang w:bidi="fa-IR"/>
        </w:rPr>
        <w:t>قرار نمى‌گيرند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جمرات</w:t>
      </w:r>
    </w:p>
    <w:p>
      <w:pPr>
        <w:pStyle w:val="BookText"/>
        <w:rPr/>
      </w:pPr>
      <w:r>
        <w:rPr>
          <w:rFonts w:ascii="IRNazanin" w:hAnsi="IRNazanin" w:eastAsia="IRNazanin"/>
          <w:color w:val="111111"/>
          <w:sz w:val="28"/>
          <w:sz w:val="28"/>
          <w:szCs w:val="28"/>
          <w:rtl w:val="true"/>
          <w:lang w:bidi="fa-IR"/>
        </w:rPr>
        <w:t>از جمله اعمال بزرگ حج، رمى جمرات است كه آن، در انديشه و ذهن انسان تأثير بسيارى برجا مى‌گذارد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عمل، مجموعه‌اى از نمادهاى شيطان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رمى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 كه به شيوه‌هاى گوناگون شيطان و اشكال و جلوه‌هاى مختلف آن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تمامى مظاهر شيطان، هفت بار رمى مى‌شود و اين عمل به دست تمامى مسلمانان به يك شكل انجام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شيطان به دست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شد و مؤمنان در طول تاريخ، از آن حضرت پيروى مى‌كنند و از شيطان بيزارى مى‌جويند و اين يكى از جالب ترين اعمال نمادين حج است كه امت اسلامى آن را به انجام مى‌رساند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 كه طواف يكى از اركان جامعه اسلامى را جلوه‌گر مى‌كند، رمى نيز جلوه ديگرى از آن است كه نه تنها بيزارى جستن از دشمنان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طاغوت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بلكه تلاش براى راندن آن‌ها از زمين و از ميان بردن آن‌ها از زمين و از بين بردن كامل آن‌هاست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معناى ديگرِ رمى، ايستادگى در برابر شيطان و از ميان بردن مكر و حيله او و مسدود كردن راه‌هاى نفوذ و وسوسه‌هاى اوست</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 كه دريافتيم رمى، اين تأثيرات را در خود دارد، اين پرسش مطرح مى‌شود كه چرا گروهى به خود جرأت مى‌دهند، حج را تنها به عنوان يك عبادت فردى و</w:t>
      </w:r>
    </w:p>
    <w:p>
      <w:pPr>
        <w:pStyle w:val="BookText"/>
        <w:rPr/>
      </w:pPr>
      <w:r>
        <w:rPr>
          <w:rFonts w:ascii="IRNazanin" w:hAnsi="IRNazanin" w:eastAsia="IRNazanin"/>
          <w:color w:val="111111"/>
          <w:sz w:val="28"/>
          <w:sz w:val="28"/>
          <w:szCs w:val="28"/>
          <w:rtl w:val="true"/>
          <w:lang w:bidi="fa-IR"/>
        </w:rPr>
        <w:t>شخصى پنداشته، آن را فاقد ابعاد اجتماعى و سياسى مى‌شمارند؟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قربانى</w:t>
      </w:r>
    </w:p>
    <w:p>
      <w:pPr>
        <w:pStyle w:val="BookText"/>
        <w:rPr/>
      </w:pPr>
      <w:r>
        <w:rPr>
          <w:rFonts w:ascii="IRNazanin" w:hAnsi="IRNazanin" w:eastAsia="IRNazanin"/>
          <w:color w:val="111111"/>
          <w:sz w:val="28"/>
          <w:sz w:val="28"/>
          <w:szCs w:val="28"/>
          <w:rtl w:val="true"/>
          <w:lang w:bidi="fa-IR"/>
        </w:rPr>
        <w:t>قربانى كردن نيز به نوبه خود، معانى و مفاهيم قابل توجهى؛ مانند فداكارى و از خودگذشتگى در راه خدا را با خود به همراه دارد؛ از يك سو، ايمان به خداوند و پايبندى به شريعت را در جان انسان تثبيت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آثار اين عمل، ايجاد حسّ هم‌دردى و رسيدگى به فقرا؛ به ويژه در روزگار تنگى و دشوارى و به تعبير قرآن كريم فِي يَوْمٍ ذِي مَسْغَبَةٍ </w:t>
      </w:r>
      <w:r>
        <w:rPr>
          <w:rStyle w:val="FootnoteAnchor"/>
          <w:rtl w:val="true"/>
        </w:rPr>
        <w:footnoteReference w:id="42"/>
      </w:r>
      <w:r>
        <w:rPr>
          <w:rFonts w:ascii="IRNazanin" w:hAnsi="IRNazanin" w:eastAsia="IRNazanin"/>
          <w:color w:val="111111"/>
          <w:sz w:val="28"/>
          <w:sz w:val="28"/>
          <w:szCs w:val="28"/>
          <w:rtl w:val="true"/>
          <w:lang w:bidi="fa-IR"/>
        </w:rPr>
        <w:t>ايجاد مى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بدين ترتيب، با فراگير شدن روحيه ايثار و بخشش، گرسنگى تهيدستان نيازمند برطرف مى‌گردد و اگر اين معنا در سطح جامعه اسلامى گسترش يابد، تمامى مسلمانان در ابعاد اقتصادى و ديگر ابعاد، با يكديگر شراكت مى‌كنند و اگر گرسنه نيازمندى در جامعه باشد، همه در برابر او احساس مسؤوليت خواهند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آيا تاكنون از خود پرسيده‌ايم كه چه تعداد انسان گرسنه در مناطق فقيرنشين جهان؛ چون هند، پاكستان، فيليپين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زندگى مى‌كنند؟ چگونه ممكن است كه با وجود اين حقيقتِ دردناك و با توجه به اين عمل الهام بخش، در مناسك حج، ثروتمندان مسلمان از زندگى خود احساس لذّت كنند؟</w:t>
      </w:r>
    </w:p>
    <w:p>
      <w:pPr>
        <w:pStyle w:val="BookText"/>
        <w:rPr/>
      </w:pP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حلق و تقصير</w:t>
      </w:r>
    </w:p>
    <w:p>
      <w:pPr>
        <w:pStyle w:val="BookText"/>
        <w:rPr/>
      </w:pPr>
      <w:r>
        <w:rPr>
          <w:rFonts w:ascii="IRNazanin" w:hAnsi="IRNazanin" w:eastAsia="IRNazanin"/>
          <w:color w:val="111111"/>
          <w:sz w:val="28"/>
          <w:sz w:val="28"/>
          <w:szCs w:val="28"/>
          <w:rtl w:val="true"/>
          <w:lang w:bidi="fa-IR"/>
        </w:rPr>
        <w:t xml:space="preserve">اين عمل نيز داراى معانى قابل توجهى است و نيز معارفى را در خود نهفته دارد و نشانه ورود حج‌گزاران به خاندان مسلمان و متّحد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موجب مى‌شود كه آنان خود را در مراحل مختلف تاريخ اسلام، با كسانى كه در فتح مكه و پديد آوردن آن واقعه مهم شركت داشتند، همراه ببينند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تراشيدن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كسى كه</w:t>
      </w:r>
    </w:p>
    <w:p>
      <w:pPr>
        <w:pStyle w:val="BookText"/>
        <w:rPr/>
      </w:pPr>
      <w:r>
        <w:rPr>
          <w:rFonts w:ascii="IRNazanin" w:hAnsi="IRNazanin" w:eastAsia="IRNazanin"/>
          <w:color w:val="111111"/>
          <w:sz w:val="28"/>
          <w:sz w:val="28"/>
          <w:szCs w:val="28"/>
          <w:rtl w:val="true"/>
          <w:lang w:bidi="fa-IR"/>
        </w:rPr>
        <w:t>نخستين بار حج به جا مى‌آورد، واجب است، امّا براى كسى كه پيش‌تر حج به‌جا آورده، واجب نيست؟ حضرت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با انجام اين عمل، حاجى به جمع ايمنى يافتگان وارد مى‌شود، مگر نشنيده‌اى كه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عزّوجلّ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لَتَدْخُلُنَّ الْمَسْجِدَ الْحَرامَ إِنْ شاءَ اللَّهُ آمِنينَ </w:t>
      </w:r>
      <w:r>
        <w:rPr>
          <w:rFonts w:eastAsia="IRNazanin" w:cs="IRNazanin"/>
          <w:color w:val="111111"/>
          <w:sz w:val="28"/>
          <w:szCs w:val="28"/>
          <w:rtl w:val="true"/>
          <w:lang w:bidi="fa-IR"/>
        </w:rPr>
        <w:t xml:space="preserve">... </w:t>
      </w:r>
      <w:r>
        <w:rPr>
          <w:rStyle w:val="FootnoteAnchor"/>
          <w:rtl w:val="true"/>
        </w:rPr>
        <w:footnoteReference w:id="4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بنابر اين، كسى‌كه براى نخستين بار حج مى‌گزارد، سر خود را مى‌تراشد تا ورود خود به جمع آنان را اعلام كند و اگر بار ديگر حج به جا آورد، تقصير مى‌كند تا پيوند خود را مورد تأكيد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اين، مفاهيم ديگرى چون پاكيزه شدن و تطهير را نيز در اين عمل بزرگ عبادى مشاهده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بدين ترتيب، دريافتيم كه اعمال و مناسك حج، به گونه‌اى ترتيب يافته‌اند كه با روند رسيدن به آن هدفِ انسانىِ مهم، هماهنگى داشته باشند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2" w:name="pg12578_107102"/>
    </w:p>
    <w:p>
      <w:pPr>
        <w:pStyle w:val="Heading3"/>
        <w:numPr>
          <w:ilvl w:val="2"/>
          <w:numId w:val="1"/>
        </w:numPr>
        <w:rPr/>
      </w:pPr>
      <w:bookmarkStart w:id="13" w:name="__RefHeading___Toc1859232_77815467"/>
      <w:bookmarkStart w:id="14" w:name="_Toc5"/>
      <w:bookmarkEnd w:id="12"/>
      <w:bookmarkEnd w:id="13"/>
      <w:r>
        <w:rPr>
          <w:rtl w:val="true"/>
        </w:rPr>
        <w:t xml:space="preserve">ابعاد حج در قرآن </w:t>
      </w:r>
      <w:r>
        <w:rPr>
          <w:rtl w:val="true"/>
        </w:rPr>
        <w:t>(</w:t>
      </w:r>
      <w:r>
        <w:rPr/>
        <w:t>2</w:t>
      </w:r>
      <w:r>
        <w:rPr>
          <w:rtl w:val="true"/>
        </w:rPr>
        <w:t>)</w:t>
      </w:r>
      <w:bookmarkEnd w:id="14"/>
    </w:p>
    <w:p>
      <w:pPr>
        <w:pStyle w:val="BookText"/>
        <w:rPr/>
      </w:pPr>
      <w:r>
        <w:rPr>
          <w:rFonts w:ascii="Amiri" w:hAnsi="Amiri" w:eastAsia="Amiri" w:cs="Amiri"/>
          <w:color w:val="111111"/>
          <w:sz w:val="28"/>
          <w:sz w:val="28"/>
          <w:szCs w:val="28"/>
          <w:rtl w:val="true"/>
          <w:lang w:bidi="ar-SA"/>
        </w:rPr>
        <w:t>ناصر شكريان</w:t>
      </w:r>
    </w:p>
    <w:p>
      <w:pPr>
        <w:pStyle w:val="BookText"/>
        <w:rPr/>
      </w:pPr>
      <w:r>
        <w:rPr>
          <w:rFonts w:ascii="IRNazanin" w:hAnsi="IRNazanin" w:eastAsia="IRNazanin"/>
          <w:color w:val="111111"/>
          <w:sz w:val="28"/>
          <w:sz w:val="28"/>
          <w:szCs w:val="28"/>
          <w:rtl w:val="true"/>
          <w:lang w:bidi="fa-IR"/>
        </w:rPr>
        <w:t>نوشتارى كه در پيشديد شماست دومين و آخرين بخش از نوشته آقاى ناصر شكريان در معرفى ابعاد معنوى، عرفانى، فرهنگى، اجتماعى، سياسى و اقتصادى است كه از نظر شما خوانندگان گرامى مى‌گذرد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اميد است زائران خانه خدا با آشنايى بيشتر با ابعاد مختلف اين كنگره عظيم عبادى سياسى بتوانند از منافع آن به طور كامل بهرمند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سياسى حج</w:t>
      </w:r>
    </w:p>
    <w:p>
      <w:pPr>
        <w:pStyle w:val="BookText"/>
        <w:rPr/>
      </w:pPr>
      <w:r>
        <w:rPr>
          <w:rFonts w:ascii="IRNazanin" w:hAnsi="IRNazanin" w:eastAsia="IRNazanin"/>
          <w:color w:val="111111"/>
          <w:sz w:val="28"/>
          <w:sz w:val="28"/>
          <w:szCs w:val="28"/>
          <w:rtl w:val="true"/>
          <w:lang w:bidi="fa-IR"/>
        </w:rPr>
        <w:t>حج، عبادت و پرستش حضرت حق، در بهترين شكل ممكن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فريضه بزرگ الهى، با ديگر عبادات تفاوت‌هاى بسيار دارد؛ زيرا حج، نقطه پيوند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مركز اتصال پرستش خداوند با مسائلى؛ چون سياست، اجتماع، اقتصاد و فرهنگ است</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چنان‌كه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اهميت بُعد سياسى‌اش كمتر از بعد عبادى‌اش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سياسى علاوه بر سياستش، خودش عبادت است</w:t>
      </w:r>
      <w:r>
        <w:rPr>
          <w:rFonts w:eastAsia="IRNazanin" w:cs="IRNazanin"/>
          <w:color w:val="111111"/>
          <w:sz w:val="28"/>
          <w:szCs w:val="28"/>
          <w:rtl w:val="true"/>
          <w:lang w:bidi="fa-IR"/>
        </w:rPr>
        <w:t xml:space="preserve">.» </w:t>
      </w:r>
      <w:r>
        <w:rPr>
          <w:rStyle w:val="FootnoteAnchor"/>
          <w:rtl w:val="true"/>
        </w:rPr>
        <w:footnoteReference w:id="45"/>
      </w:r>
      <w:r>
        <w:rPr>
          <w:rFonts w:ascii="IRNazanin" w:hAnsi="IRNazanin" w:eastAsia="IRNazanin"/>
          <w:color w:val="111111"/>
          <w:sz w:val="28"/>
          <w:sz w:val="28"/>
          <w:szCs w:val="28"/>
          <w:rtl w:val="true"/>
          <w:lang w:bidi="fa-IR"/>
        </w:rPr>
        <w:t xml:space="preserve">و هيچ‌گاه نمى‌توان حج را از دو خصيصه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دو، تار و پود حج را تشكيل مى‌دهند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از آنجاكه حجّ واقعى، نمايش قدرت، عزّت و شكوه جهانى اسلام بوده و مايه تزلزل قدرت‌هاى پوشالى استكبار مى‌گردد، در طول تاريخ، همه كسانى كه منافعشان با پويا شدن حج به خطر مى‌افتد، همواره كوشيده‌اند اين فريضه الهى را تحريف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شيطانى‌ترين راه، ابقاى ظاهر حج و تهى كردن آن از محتوا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اين همه اصرار بر جدايى بُعد سياسى حج از آن، دليل بر وحشت دشمنان از حج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نيست؟</w:t>
      </w:r>
    </w:p>
    <w:p>
      <w:pPr>
        <w:pStyle w:val="BookText"/>
        <w:rPr/>
      </w:pPr>
      <w:r>
        <w:rPr>
          <w:rFonts w:ascii="IRNazanin" w:hAnsi="IRNazanin" w:eastAsia="IRNazanin"/>
          <w:color w:val="111111"/>
          <w:sz w:val="28"/>
          <w:sz w:val="28"/>
          <w:szCs w:val="28"/>
          <w:rtl w:val="true"/>
          <w:lang w:bidi="fa-IR"/>
        </w:rPr>
        <w:t>مسلم است كه چنين حجى مى‌تواند در هر سال، تحوّلى بنيادين در زندگى مسلمانان و نيز اوضاع جهانى اسلام به وجود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دليل است چندين سال پيش، گلادستون، يكى از سردمداران انگليس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قدرتِ حج را بايد از دست مسلمانان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است 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احياگر حجّ ابراهيمى، در اين باره گفتند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از همه ابعاد آن مهجورتر و مورد غفلت‌تر، بُعد سياسى اين مناسك عظيم است كه دست خيانتكاران براى مهجوريت آن بيشتر در كار بوده و هست و خواهد بود</w:t>
      </w:r>
      <w:r>
        <w:rPr>
          <w:rFonts w:eastAsia="Amiri" w:cs="Amiri" w:ascii="Amiri" w:hAnsi="Amiri"/>
          <w:color w:val="111111"/>
          <w:sz w:val="28"/>
          <w:szCs w:val="28"/>
          <w:rtl w:val="true"/>
          <w:lang w:bidi="ar-SA"/>
        </w:rPr>
        <w:t xml:space="preserve">.» </w:t>
      </w:r>
      <w:r>
        <w:rPr>
          <w:rStyle w:val="FootnoteAnchor"/>
          <w:rtl w:val="true"/>
        </w:rPr>
        <w:footnoteReference w:id="46"/>
      </w:r>
      <w:r>
        <w:rPr>
          <w:rFonts w:ascii="IRNazanin" w:hAnsi="IRNazanin" w:eastAsia="IRNazanin"/>
          <w:color w:val="111111"/>
          <w:sz w:val="28"/>
          <w:sz w:val="28"/>
          <w:szCs w:val="28"/>
          <w:rtl w:val="true"/>
          <w:lang w:bidi="fa-IR"/>
        </w:rPr>
        <w:t>با توجه به اهميت بُعد سياسى حج، برآنيم تا با استمداد از آيات و روايات، اين بُعد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مظلوميت و مهجوريت آن و جهت مقابله با تبليغات و توطئه‌هاى دشمنان اسلام و شناساندن چهره واقعى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تفصيل بيشترى، به بررسى بگذاريم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منافع آن</w:t>
      </w:r>
    </w:p>
    <w:p>
      <w:pPr>
        <w:pStyle w:val="BookText"/>
        <w:rPr/>
      </w:pPr>
      <w:r>
        <w:rPr>
          <w:rFonts w:ascii="Amiri" w:hAnsi="Amiri" w:eastAsia="Amiri" w:cs="Amiri"/>
          <w:color w:val="111111"/>
          <w:sz w:val="28"/>
          <w:sz w:val="28"/>
          <w:szCs w:val="28"/>
          <w:rtl w:val="true"/>
          <w:lang w:bidi="ar-SA"/>
        </w:rPr>
        <w:t>خداوند سبحان درباره منافع حج فرموده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أَذِّنْ فِي النَّاسِ بِالْحَجِّ يَأْتُوكَ رِجَالا وَعَلَي كُلِّ ضَامِر يَأْتِينَ مِنْ كُلِّ فَجّ عَمِيق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لِيَشْهَدُوا مَنَافِعَ لَهُمْ وَيَذْكُرُوا اسْمَ اللهِ فِي أَيَّام مَعْلُومَات </w:t>
      </w:r>
      <w:r>
        <w:rPr>
          <w:rFonts w:eastAsia="Amiri" w:cs="Amiri" w:ascii="Amiri" w:hAnsi="Amiri"/>
          <w:color w:val="111111"/>
          <w:sz w:val="28"/>
          <w:szCs w:val="28"/>
          <w:rtl w:val="true"/>
          <w:lang w:bidi="ar-SA"/>
        </w:rPr>
        <w:t xml:space="preserve">.... </w:t>
      </w:r>
      <w:r>
        <w:rPr>
          <w:rStyle w:val="FootnoteAnchor"/>
          <w:rtl w:val="true"/>
        </w:rPr>
        <w:footnoteReference w:id="47"/>
      </w:r>
      <w:r>
        <w:rPr>
          <w:rFonts w:ascii="IRNazanin" w:hAnsi="IRNazanin" w:eastAsia="IRNazanin"/>
          <w:color w:val="111111"/>
          <w:sz w:val="28"/>
          <w:sz w:val="28"/>
          <w:szCs w:val="28"/>
          <w:rtl w:val="true"/>
          <w:lang w:bidi="fa-IR"/>
        </w:rPr>
        <w:t xml:space="preserve">مطلب مورد نظر در اين آيه مباركه، جمله لِيَشْهَدُوا مَنَافِعَ لَهُمْ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با دقت در آن، موارد ذيل روشن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با توجه به اين‌كه جمله وَيَذْكُرُوا اسْمَ الله عطف بر لِيَشْهَدُوا مَنَافِعَ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و هر دو جمله، علّت يا غايت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براى جمله وَأَذِّنْ فِي النَّاسِ بِالْحَجِ</w:t>
      </w:r>
    </w:p>
    <w:p>
      <w:pPr>
        <w:pStyle w:val="BookText"/>
        <w:rPr/>
      </w:pPr>
      <w:r>
        <w:rPr>
          <w:rFonts w:ascii="IRNazanin" w:hAnsi="IRNazanin" w:eastAsia="IRNazanin"/>
          <w:color w:val="111111"/>
          <w:sz w:val="28"/>
          <w:sz w:val="28"/>
          <w:szCs w:val="28"/>
          <w:rtl w:val="true"/>
          <w:lang w:bidi="fa-IR"/>
        </w:rPr>
        <w:t xml:space="preserve">قرار داده شده، به اين نكته پى مى‌بريم كه حج داراى دو بُعد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عبادى</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مشاهده منافع براى مردم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لِيَشْهَدُوا مَنَافِعَ لَهُمْ، كه نخستين فلسفه حج قرار داده شده، چيست؟ با توجه به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تعظيم، تكثير و يا تنويع، جمع و نكره</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آورده شده؛ منافعى كه تعداد آن كثير و ارزشش عظيم است؛ براى همين جهت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جمع آمد و هم مبهم و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منفعه، المنافع و منافعهم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نشده تا به ذهن كسى نرود كه مراد منفعت خاص يا منافع معروف و مشهورى است كه در عبادات ديگر هم يافت مى‌شود، بلكه مراد منافعى است كه مختص به اين عبادت است و در غير آن پيدا نمى‌شود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و ظاهراً منفعت‌هاى ديگرى هم كه در آيات ديگر، همچون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قِيَاماً لِلنَّاسِ،</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مَثَابَةً لِلنَّاسِ وَ أَمْناً،</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وَهُدي لِلْعَالَمِينَ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شده، همه از مصاديق بارز منافع در آيه مورد بحث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همچنان‌كه امام هشتم، على بن موسى الرضا در توضيح منافع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مَا فِي ذَلِكَ لِجَمِيعِ الْخَلْقِ مِنَ الْمَنَافِعِ لِجَمِيعِ مَنْ فِي شَرْقِ الْارْضِ وَ غَرْبِهَا وَ مَنْ فِي الْبَرِّ وَ الْبَحْرِ مِمَّنْ يَحُجُّ وَ مِمَّنْ لَمْ يَحُجَّ </w:t>
      </w:r>
      <w:r>
        <w:rPr>
          <w:rFonts w:eastAsia="Amiri" w:cs="Amiri" w:ascii="Amiri" w:hAnsi="Amiri"/>
          <w:color w:val="111111"/>
          <w:sz w:val="28"/>
          <w:szCs w:val="28"/>
          <w:rtl w:val="true"/>
          <w:lang w:bidi="ar-SA"/>
        </w:rPr>
        <w:t xml:space="preserve">...» </w:t>
      </w:r>
      <w:r>
        <w:rPr>
          <w:rStyle w:val="FootnoteAnchor"/>
          <w:rtl w:val="true"/>
        </w:rPr>
        <w:footnoteReference w:id="4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آثار حجّ، تمام اهل زمين؛ از شرق و غرب و دريا و خشكى را فرا مى‌گيرد؛ چه آن‌ها كه حج مى‌گزارند و چه آنان كه به‌جا نمى‌آورند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گستره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بايد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چه منافعى است، حتى آنان كه در حج توفيق حضور ندارند را در بر مى‌گيرد؟ بى گمان،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فردى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جمعى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اين، در ترتيب آيه، مقدم بر منافع فردى وَيَذْكُرُوا اسْمَ اللهِ ذكر شده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بيان ديگر،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بدون هيچ قيدى و به صورت مطلق آمده و شامل هرگونه منفعتى مى‌گردد و كسى حق ندارد بى دليل آن را در بُعدى خاص محدود</w:t>
      </w:r>
    </w:p>
    <w:p>
      <w:pPr>
        <w:pStyle w:val="BookText"/>
        <w:rPr/>
      </w:pPr>
      <w:r>
        <w:rPr>
          <w:rFonts w:ascii="IRNazanin" w:hAnsi="IRNazanin" w:eastAsia="IRNazanin"/>
          <w:color w:val="111111"/>
          <w:sz w:val="28"/>
          <w:sz w:val="28"/>
          <w:szCs w:val="28"/>
          <w:rtl w:val="true"/>
          <w:lang w:bidi="fa-IR"/>
        </w:rPr>
        <w:t>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بسيارى از مفسران؛ از شيعه و سنى، حمل بر اطلاق كرده و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منافع، منافع دينى و دنيايى است</w:t>
      </w:r>
      <w:r>
        <w:rPr>
          <w:rFonts w:eastAsia="IRNazanin" w:cs="IRNazanin"/>
          <w:color w:val="111111"/>
          <w:sz w:val="28"/>
          <w:szCs w:val="28"/>
          <w:rtl w:val="true"/>
          <w:lang w:bidi="fa-IR"/>
        </w:rPr>
        <w:t xml:space="preserve">. </w:t>
      </w:r>
      <w:r>
        <w:rPr>
          <w:rStyle w:val="FootnoteAnchor"/>
          <w:rtl w:val="true"/>
        </w:rPr>
        <w:footnoteReference w:id="49"/>
      </w:r>
      <w:r>
        <w:rPr>
          <w:rFonts w:ascii="IRNazanin" w:hAnsi="IRNazanin" w:eastAsia="IRNazanin"/>
          <w:color w:val="111111"/>
          <w:sz w:val="28"/>
          <w:sz w:val="28"/>
          <w:szCs w:val="28"/>
          <w:rtl w:val="true"/>
          <w:lang w:bidi="fa-IR"/>
        </w:rPr>
        <w:t xml:space="preserve">همچنانكه وقتى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پرسيدند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منافع دنيوى است يا اخروى، حضرت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را در بر مى‌گيرد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الدُّنْيَا أَوْ مَنَافِعَ الْاخِرَةِ؟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الْكُلَّ</w:t>
      </w:r>
      <w:r>
        <w:rPr>
          <w:rFonts w:eastAsia="IRNazanin" w:cs="IRNazanin"/>
          <w:color w:val="111111"/>
          <w:sz w:val="28"/>
          <w:szCs w:val="28"/>
          <w:rtl w:val="true"/>
          <w:lang w:bidi="fa-IR"/>
        </w:rPr>
        <w:t xml:space="preserve">». </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 xml:space="preserve">از همين رو است كه شيخ محمود شلتوت، رييس الازهر مصر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سال‌ها پيش از اين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تفسير جمله لِيَشْهَدُوا مَنَافِعَ لَهُمْ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منافعى كه حج وسيله شهود و تحليل آن بوده و به صورت نخستين فلسفه حج مطرح شده است، مفهوم گسترده و جامعى دارد، كه هرگز در نوع يا خصوصيتى خلاصه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بلكه اين جمله با عموميت و شمولى كه دارد، همه منافع فردى و اجتماعى را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موقعيت ويژه‌اى كه حج در اسلام دارد و اهدافى كه براى فرد و جامعه در آن در نظر گرفته شده، شايسته است كه مردان دانش و شخصيت‌هاى علمى و فرهنگى و مسؤولان سياسى و ادارى و آگاهان مسائل اقتصادى و مالى و معلمان شرع و دين و مردان نبرد و جهاد، به آن توجه خاص داشته باشند </w:t>
      </w:r>
      <w:r>
        <w:rPr>
          <w:rFonts w:eastAsia="IRNazanin" w:cs="IRNazanin"/>
          <w:color w:val="111111"/>
          <w:sz w:val="28"/>
          <w:szCs w:val="28"/>
          <w:rtl w:val="true"/>
          <w:lang w:bidi="fa-IR"/>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شاهد محكم ديگر، تمسك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جمله</w:t>
      </w:r>
    </w:p>
    <w:p>
      <w:pPr>
        <w:pStyle w:val="BookText"/>
        <w:rPr/>
      </w:pPr>
      <w:r>
        <w:rPr>
          <w:rFonts w:ascii="Amiri" w:hAnsi="Amiri" w:eastAsia="Amiri" w:cs="Amiri"/>
          <w:color w:val="111111"/>
          <w:sz w:val="28"/>
          <w:sz w:val="28"/>
          <w:szCs w:val="28"/>
          <w:rtl w:val="true"/>
          <w:lang w:bidi="ar-SA"/>
        </w:rPr>
        <w:t>لَّيَشْهَدُوا مَنَافِعَ لَهُمْ</w:t>
      </w:r>
    </w:p>
    <w:p>
      <w:pPr>
        <w:pStyle w:val="BookText"/>
        <w:rPr/>
      </w:pPr>
      <w:r>
        <w:rPr>
          <w:rFonts w:ascii="Amiri" w:hAnsi="Amiri" w:eastAsia="Amiri" w:cs="Amiri"/>
          <w:color w:val="111111"/>
          <w:sz w:val="28"/>
          <w:sz w:val="28"/>
          <w:szCs w:val="28"/>
          <w:rtl w:val="true"/>
          <w:lang w:bidi="ar-SA"/>
        </w:rPr>
        <w:t>است كه منافعى را براى حج مى‌شمارد؛ از جمله آن‌ها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برطرف كردن احتياجات و مشكلات مسلمانان جهان، كه در اين باره فرمود</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اسرار حج، بررسى گرفتارى‌هاى مسلمانان جهان و برطرف كردن مشكلات آنان است و به همين منظور در قرآن آمده است كه مردم به حج بيايند تا شاهد منافع بزرگ حج باشند</w:t>
      </w:r>
      <w:r>
        <w:rPr>
          <w:rFonts w:eastAsia="IRNazanin" w:cs="IRNazanin"/>
          <w:color w:val="111111"/>
          <w:sz w:val="28"/>
          <w:szCs w:val="28"/>
          <w:rtl w:val="true"/>
          <w:lang w:bidi="fa-IR"/>
        </w:rPr>
        <w:t xml:space="preserve">.» </w:t>
      </w:r>
      <w:r>
        <w:rPr>
          <w:rStyle w:val="FootnoteAnchor"/>
          <w:rtl w:val="true"/>
        </w:rPr>
        <w:footnoteReference w:id="52"/>
      </w:r>
      <w:r>
        <w:rPr>
          <w:rFonts w:ascii="IRNazanin" w:hAnsi="IRNazanin" w:eastAsia="IRNazanin"/>
          <w:color w:val="111111"/>
          <w:sz w:val="28"/>
          <w:sz w:val="28"/>
          <w:szCs w:val="28"/>
          <w:rtl w:val="true"/>
          <w:lang w:bidi="fa-IR"/>
        </w:rPr>
        <w:t xml:space="preserve">اينجا است كه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خداوند مأموريت يافت نداى عمومى براى اقامه حج سر دهد تا مؤمنان، از راه دور و نزديك، در زمان خاص و مكان معيّن، گرد هم جمع شوند و منافع سرشار و عظيم حج را كه نصيب آن‌ها مى‌شود، شاهد باشند و در عمل، از اين هم‌انديشى عظيم بياموزند كه چگونه مى‌توان از نيروهاى پراكنده، قدرت واحدى ساخت و در سايه آن، چه مشكلاتى را مى‌توان</w:t>
      </w:r>
    </w:p>
    <w:p>
      <w:pPr>
        <w:pStyle w:val="BookText"/>
        <w:rPr/>
      </w:pPr>
      <w:r>
        <w:rPr>
          <w:rFonts w:ascii="IRNazanin" w:hAnsi="IRNazanin" w:eastAsia="IRNazanin"/>
          <w:color w:val="111111"/>
          <w:sz w:val="28"/>
          <w:sz w:val="28"/>
          <w:szCs w:val="28"/>
          <w:rtl w:val="true"/>
          <w:lang w:bidi="fa-IR"/>
        </w:rPr>
        <w:t>حل كرد و چه عزّت و شوكتى به اسلام و مسلمان مى‌توان داد و چه رعب و وحشتى در دل دشمنان اسلام مى‌شود انداخت و چه توطئه‌ها و تبليغات شومى را مى‌توان خنثى كرد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تفسير جمله لِيَشْهَدُوا مَنَافِعَ لَهُمْ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نفعى بالاتر از آن، كه دست جباران جهان و ستمگران عالم، از سلطه بر كشورهاى مظلوم كوتاه شود و مخازن عظيم كشورها براى مردم خودِ آن كشورها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براى اين است كه مشكلات يك سال مسلمين را بررسى كنند و در صدد رفع مشكلات برآيند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يكى از بزرگترين و اساسى‌ترين مشكلات، عدم اتحاد بين مسلمين است</w:t>
      </w:r>
      <w:r>
        <w:rPr>
          <w:rFonts w:eastAsia="IRNazanin" w:cs="IRNazanin"/>
          <w:color w:val="111111"/>
          <w:sz w:val="28"/>
          <w:szCs w:val="28"/>
          <w:rtl w:val="true"/>
          <w:lang w:bidi="fa-IR"/>
        </w:rPr>
        <w:t xml:space="preserve">». </w:t>
      </w:r>
      <w:r>
        <w:rPr>
          <w:rStyle w:val="FootnoteAnchor"/>
          <w:rtl w:val="true"/>
        </w:rPr>
        <w:footnoteReference w:id="53"/>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عامل قيام و پايدارى مسلمانان</w:t>
      </w:r>
    </w:p>
    <w:p>
      <w:pPr>
        <w:pStyle w:val="BookText"/>
        <w:rPr/>
      </w:pPr>
      <w:r>
        <w:rPr>
          <w:rFonts w:ascii="Amiri" w:hAnsi="Amiri" w:eastAsia="Amiri" w:cs="Amiri"/>
          <w:color w:val="111111"/>
          <w:sz w:val="28"/>
          <w:sz w:val="28"/>
          <w:szCs w:val="28"/>
          <w:rtl w:val="true"/>
          <w:lang w:bidi="ar-SA"/>
        </w:rPr>
        <w:t xml:space="preserve">خداوند تعالى كعبه را، كه خانه‌اى محترم است، وسيله سامان بخشيدن به كار مردم قرار داد؛ جَعَلَ اللهُ الْكَعْبَةَ الْبَيْتَ الْحَرَامَ قِيَاماً لِلنَّاسِ </w:t>
      </w:r>
      <w:r>
        <w:rPr>
          <w:rFonts w:eastAsia="Amiri" w:cs="Amiri" w:ascii="Amiri" w:hAnsi="Amiri"/>
          <w:color w:val="111111"/>
          <w:sz w:val="28"/>
          <w:szCs w:val="28"/>
          <w:rtl w:val="true"/>
          <w:lang w:bidi="ar-SA"/>
        </w:rPr>
        <w:t xml:space="preserve">.... </w:t>
      </w:r>
      <w:r>
        <w:rPr>
          <w:rStyle w:val="FootnoteAnchor"/>
          <w:rtl w:val="true"/>
        </w:rPr>
        <w:footnoteReference w:id="5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براى چيزى است كه پايدارى و ثبات هر چيزى به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نكته، از اين آيه استفاده مى‌شود كه كعبه وسيله‌اى است كه معاش و معاد مردم به وسيله آن تأمين مى‌گردد</w:t>
      </w:r>
      <w:r>
        <w:rPr>
          <w:rFonts w:eastAsia="IRNazanin" w:cs="IRNazanin"/>
          <w:color w:val="111111"/>
          <w:sz w:val="28"/>
          <w:szCs w:val="28"/>
          <w:rtl w:val="true"/>
          <w:lang w:bidi="fa-IR"/>
        </w:rPr>
        <w:t xml:space="preserve">. </w:t>
      </w:r>
      <w:r>
        <w:rPr>
          <w:rStyle w:val="FootnoteAnchor"/>
          <w:rtl w:val="true"/>
        </w:rPr>
        <w:footnoteReference w:id="55"/>
      </w:r>
      <w:r>
        <w:rPr>
          <w:rFonts w:ascii="IRNazanin" w:hAnsi="IRNazanin" w:eastAsia="IRNazanin"/>
          <w:color w:val="111111"/>
          <w:sz w:val="28"/>
          <w:sz w:val="28"/>
          <w:szCs w:val="28"/>
          <w:rtl w:val="true"/>
          <w:lang w:bidi="fa-IR"/>
        </w:rPr>
        <w:t xml:space="preserve">همانگونه كه بعضى از مفسران در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قيام، قوام است و آن چيزى است كه امور مردم با آن اصلاح و درست مى‌گردد</w:t>
      </w:r>
      <w:r>
        <w:rPr>
          <w:rFonts w:eastAsia="IRNazanin" w:cs="IRNazanin"/>
          <w:color w:val="111111"/>
          <w:sz w:val="28"/>
          <w:szCs w:val="28"/>
          <w:rtl w:val="true"/>
          <w:lang w:bidi="fa-IR"/>
        </w:rPr>
        <w:t xml:space="preserve">». </w:t>
      </w:r>
      <w:r>
        <w:rPr>
          <w:rStyle w:val="FootnoteAnchor"/>
          <w:rtl w:val="true"/>
        </w:rPr>
        <w:footnoteReference w:id="56"/>
      </w:r>
      <w:r>
        <w:rPr>
          <w:rFonts w:ascii="IRNazanin" w:hAnsi="IRNazanin" w:eastAsia="IRNazanin"/>
          <w:color w:val="111111"/>
          <w:sz w:val="28"/>
          <w:sz w:val="28"/>
          <w:szCs w:val="28"/>
          <w:rtl w:val="true"/>
          <w:lang w:bidi="fa-IR"/>
        </w:rPr>
        <w:t xml:space="preserve">با توجه به معانى پيش گفته و مفهوم گسترده آن و با تمسّك به اطلاق قِيَاماً لِلنَّاسِ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چنين برداشت مى‌شود كه مسلمانان مى‌توانند در پناه اين خانه محترم و برگزارى مراسم حج، همه كارهاى فردى، اجتماعى، مادى، معنوى، سياسى و اقتصادى متعلّق به جامعه خويش را سامان ببخشند و نيز استفاده مى‌شود كه هيچ فرد يا گروهى حق ندارند اين مفهوم گسترده را بدون دليل و قرينه‌اى، در مصالح فردى محدود نمايند</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تفسير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متعال كعبه</w:t>
      </w:r>
    </w:p>
    <w:p>
      <w:pPr>
        <w:pStyle w:val="BookText"/>
        <w:rPr/>
      </w:pPr>
      <w:r>
        <w:rPr>
          <w:rFonts w:ascii="IRNazanin" w:hAnsi="IRNazanin" w:eastAsia="IRNazanin"/>
          <w:color w:val="111111"/>
          <w:sz w:val="28"/>
          <w:sz w:val="28"/>
          <w:szCs w:val="28"/>
          <w:rtl w:val="true"/>
          <w:lang w:bidi="fa-IR"/>
        </w:rPr>
        <w:t>را برپا دارنده دين و دنياى مردم قرار داده است</w:t>
      </w:r>
      <w:r>
        <w:rPr>
          <w:rFonts w:eastAsia="IRNazanin" w:cs="IRNazanin"/>
          <w:color w:val="111111"/>
          <w:sz w:val="28"/>
          <w:szCs w:val="28"/>
          <w:rtl w:val="true"/>
          <w:lang w:bidi="fa-IR"/>
        </w:rPr>
        <w:t xml:space="preserve">.» </w:t>
      </w:r>
      <w:r>
        <w:rPr>
          <w:rStyle w:val="FootnoteAnchor"/>
          <w:rtl w:val="true"/>
        </w:rPr>
        <w:footnoteReference w:id="57"/>
      </w:r>
      <w:r>
        <w:rPr>
          <w:rFonts w:ascii="IRNazanin" w:hAnsi="IRNazanin" w:eastAsia="IRNazanin"/>
          <w:color w:val="111111"/>
          <w:sz w:val="28"/>
          <w:sz w:val="28"/>
          <w:szCs w:val="28"/>
          <w:rtl w:val="true"/>
          <w:lang w:bidi="fa-IR"/>
        </w:rPr>
        <w:t xml:space="preserve">و همچنين بيشتر مفسران؛ اعم از شيعه و سنى، را به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معناى وسيع و گسترده، تفسير كرده‌اند</w:t>
      </w:r>
      <w:r>
        <w:rPr>
          <w:rFonts w:eastAsia="IRNazanin" w:cs="IRNazanin"/>
          <w:color w:val="111111"/>
          <w:sz w:val="28"/>
          <w:szCs w:val="28"/>
          <w:rtl w:val="true"/>
          <w:lang w:bidi="fa-IR"/>
        </w:rPr>
        <w:t xml:space="preserve">. </w:t>
      </w:r>
      <w:r>
        <w:rPr>
          <w:rStyle w:val="FootnoteAnchor"/>
          <w:rtl w:val="true"/>
        </w:rPr>
        <w:footnoteReference w:id="58"/>
      </w:r>
      <w:r>
        <w:rPr>
          <w:rFonts w:ascii="IRNazanin" w:hAnsi="IRNazanin" w:eastAsia="IRNazanin"/>
          <w:color w:val="111111"/>
          <w:sz w:val="28"/>
          <w:sz w:val="28"/>
          <w:szCs w:val="28"/>
          <w:rtl w:val="true"/>
          <w:lang w:bidi="fa-IR"/>
        </w:rPr>
        <w:t>به راستى كه چه سرمايه عظيمى به مسلمانان اعطا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بهترين راه اقامه قسط و عدل در جامعه، كه بنا به گفته قرآن، هدف پيامبران بوده است؛ لِيَقُومَ النَّاسُ بِالْقِسْطِ، </w:t>
      </w:r>
      <w:r>
        <w:rPr>
          <w:rStyle w:val="FootnoteAnchor"/>
          <w:rtl w:val="true"/>
        </w:rPr>
        <w:footnoteReference w:id="59"/>
      </w:r>
      <w:r>
        <w:rPr>
          <w:rFonts w:ascii="IRNazanin" w:hAnsi="IRNazanin" w:eastAsia="IRNazanin"/>
          <w:color w:val="111111"/>
          <w:sz w:val="28"/>
          <w:sz w:val="28"/>
          <w:szCs w:val="28"/>
          <w:rtl w:val="true"/>
          <w:lang w:bidi="fa-IR"/>
        </w:rPr>
        <w:t>استفاده از اهرم حج است كه تجلّيگاه واقعى و عينى قسط و مساوات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بخواهيم دين ما پابرجا و استوار باشد، بستگى به استوارى كعبه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يَزَالُ الدِّينُ قَائِماً مَا قَامَتِ الْكَعْبَةُ</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Amiri" w:hAnsi="Amiri" w:eastAsia="Amiri" w:cs="Amiri"/>
          <w:color w:val="111111"/>
          <w:sz w:val="28"/>
          <w:sz w:val="28"/>
          <w:szCs w:val="28"/>
          <w:rtl w:val="true"/>
          <w:lang w:bidi="ar-SA"/>
        </w:rPr>
        <w:t>و در سايه حيات دين است كه حيات مردم هم باقى مى‌ماند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حجّ خانه خدا را ترك نكنيد كه هلاك و نابود مى‌شويد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تَتْرُكُوا حَجَّ بَيْتِ رَبِّكُمْ فَتَهْلِكُوا</w:t>
      </w:r>
      <w:r>
        <w:rPr>
          <w:rFonts w:eastAsia="Amiri" w:cs="Amiri" w:ascii="Amiri" w:hAnsi="Amiri"/>
          <w:color w:val="111111"/>
          <w:sz w:val="28"/>
          <w:szCs w:val="28"/>
          <w:rtl w:val="true"/>
          <w:lang w:bidi="ar-SA"/>
        </w:rPr>
        <w:t xml:space="preserve">». </w:t>
      </w:r>
      <w:r>
        <w:rPr>
          <w:rStyle w:val="FootnoteAnchor"/>
          <w:rtl w:val="true"/>
        </w:rPr>
        <w:footnoteReference w:id="61"/>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بخواهيم مردم را به قيام برضدّ ستم دعوت كنيم، مناسب‌ترين مكان، كنگره عظيم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همانگونه كه امام 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نهضت خونين كربلا چنين كرد و قيام مصلح جهانى، حضرت مهدى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كنار كعبه آغاز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كعبه خانه‌اى براى قيام، تحرّك و جنب و جوش است، نه سكون و سكوت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بديهى است مركزِ قيام، لازمه‌اش داشتن مكان و سنگر امن است كه مظلومان از سراسر جهان در آن جمع شوند و دردهاى خويش را به گوش مسلمانان جهان برسانند تا چاره انديشى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خداوند حكيم، اين مكان مقدس را پناهگاه امن براى جهان اسلام قرار داد و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بياد بياوريد هنگامى كه خانه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مرجع و ملجأ و مركز امن براى مردم قرار داديم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وَإِذْ جَعَلْنَا الْبَيْتَ مَثَابَةً لِلنَّاسِ وَأَمْناً </w:t>
      </w:r>
      <w:r>
        <w:rPr>
          <w:rFonts w:eastAsia="IRNazanin" w:cs="IRNazanin"/>
          <w:color w:val="111111"/>
          <w:sz w:val="28"/>
          <w:szCs w:val="28"/>
          <w:rtl w:val="true"/>
          <w:lang w:bidi="fa-IR"/>
        </w:rPr>
        <w:t xml:space="preserve">.... </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شكى نيست كه جامعه بشرى، به هنگام بروز اختلاف و جنگ و خونريزى، احتياج به چنين مرجع و ملجائى دارد، همانگونه كه اين نياز، بشر متمدّن امروز را وادار به تشكيل مجامع بين المللى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خداوند متعال، طبق حكمت متعالى‌اش، از ابتداى خلقت، كعبه را امانخانه و پناهگاه جهانى براى مردم قرار داد تا در مواقع نياز به آن مراجعه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در ذيل آيه مورد بحث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اين برنامه‌هاى منظم و حساب شده را به خاطر اين قرار داد تا بدانيد خدا آنچه را در آسمان‌ها و در زمين است مى‌داند و همانا خداوند به هر چيزى دانا است</w:t>
      </w:r>
      <w:r>
        <w:rPr>
          <w:rFonts w:eastAsia="IRNazanin" w:cs="IRNazanin"/>
          <w:color w:val="111111"/>
          <w:sz w:val="28"/>
          <w:szCs w:val="28"/>
          <w:rtl w:val="true"/>
          <w:lang w:bidi="fa-IR"/>
        </w:rPr>
        <w:t xml:space="preserve">.» </w:t>
      </w:r>
      <w:r>
        <w:rPr>
          <w:rStyle w:val="FootnoteAnchor"/>
          <w:rtl w:val="true"/>
        </w:rPr>
        <w:footnoteReference w:id="63"/>
      </w:r>
      <w:r>
        <w:rPr>
          <w:rFonts w:ascii="IRNazanin" w:hAnsi="IRNazanin" w:eastAsia="IRNazanin"/>
          <w:color w:val="111111"/>
          <w:sz w:val="28"/>
          <w:sz w:val="28"/>
          <w:szCs w:val="28"/>
          <w:rtl w:val="true"/>
          <w:lang w:bidi="fa-IR"/>
        </w:rPr>
        <w:t xml:space="preserve">و اين آيه بيانگر اين مطلب است كه در تشريع و جعل كعبه به عنوان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حكمت‌هايى وجود دارد كه از علم الهى سرچشمه گرفته است؛ همچنان‌كه بعضى از مفسران در اين باره گفته‌اند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قرار دادن كعبه به عنوان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روى حكمت الهى است كه اين حكمت، ناشى از علم او به امور پنهانى است و همين دليل بر اين است كه خداوند به آنچه در آسمان و زمين است، آگاهى دارد</w:t>
      </w:r>
      <w:r>
        <w:rPr>
          <w:rFonts w:eastAsia="IRNazanin" w:cs="IRNazanin"/>
          <w:color w:val="111111"/>
          <w:sz w:val="28"/>
          <w:szCs w:val="28"/>
          <w:rtl w:val="true"/>
          <w:lang w:bidi="fa-IR"/>
        </w:rPr>
        <w:t xml:space="preserve">. </w:t>
      </w:r>
      <w:r>
        <w:rPr>
          <w:rStyle w:val="FootnoteAnchor"/>
          <w:rtl w:val="true"/>
        </w:rPr>
        <w:footnoteReference w:id="64"/>
      </w:r>
      <w:r>
        <w:rPr>
          <w:rFonts w:ascii="IRNazanin" w:hAnsi="IRNazanin" w:eastAsia="IRNazanin"/>
          <w:color w:val="111111"/>
          <w:sz w:val="28"/>
          <w:sz w:val="28"/>
          <w:szCs w:val="28"/>
          <w:rtl w:val="true"/>
          <w:lang w:bidi="fa-IR"/>
        </w:rPr>
        <w:t xml:space="preserve">اكنون اگر كسى در دلالت آيه‌اى كه گذشت بر بُعد سياسى حج ترديد داشته باشد، هيچ‌گاه نمى‌تواند در عمل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نماينده رسمىِ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 نهم هجرت، در موسم حج، كه صد در صد سياسى بوده، شك نمايد كه حضرت امير از سوى پيامبر مأموريت يافت تعدادى از آيات سوره برائت را به همراه قطعنامه‌اى در يوم الحج الاكبر، در ميان مسلمانان و مشركين تلاوت و قرائت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قوام دين و دنياى مردم به كعبه و انجام حج واقعى وابسته است، پس همواره بايد كوشيد كه اين خصوصيت؛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همه ابعادش به قوّت خود باقى بماند كه نتيجه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بقاى حيات دين و حيات متديّنين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برائت از مشركين</w:t>
      </w:r>
    </w:p>
    <w:p>
      <w:pPr>
        <w:pStyle w:val="BookText"/>
        <w:rPr/>
      </w:pPr>
      <w:r>
        <w:rPr>
          <w:rFonts w:ascii="Amiri" w:hAnsi="Amiri" w:eastAsia="Amiri" w:cs="Amiri"/>
          <w:color w:val="111111"/>
          <w:sz w:val="28"/>
          <w:sz w:val="28"/>
          <w:szCs w:val="28"/>
          <w:rtl w:val="true"/>
          <w:lang w:bidi="ar-SA"/>
        </w:rPr>
        <w:t>بَرَاءَةٌ مِنْ اللهِ وَ رَسُولِهِ إِلَي الَّذِينَ عَاهَدتُّمْ مِنْ الْمُشْرِكِينَ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فَسِيحُوا فِي الْارْضِ أَرْبَعَةَ أَشْهُر وَاعْلَمُوا أَنَّكُمْ غَيْرُ مُعْجِزِي اللهِ وَأَنَّ اللهَ مُخْزِي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وَأَذَانٌ مِنَاللهِ وَرَسُولِهِ إِلَي النَّاسِ يَوْمَ الْحَجِّ الْاكْبَرِ أَنَّ اللهَ بَرِي‌ءٌ مِنْ الْمُشْرِكِينَ وَرَسُولُهُ فَإِنْ تُبْتُمْ فَهُوَ خَيْرٌ لَكُمْ وَإِنْ تَوَلَّيْتُمْ فَاعْلَمُوا أَنَّكُمْ غَيْرُ مُعْجِزِي اللهِ وَبَشِّرْ الَّذِينَ كَفَرُوا بِعَذَاب أَلِيم</w:t>
      </w:r>
      <w:r>
        <w:rPr>
          <w:rFonts w:eastAsia="Amiri" w:cs="Amiri" w:ascii="Amiri" w:hAnsi="Amiri"/>
          <w:color w:val="111111"/>
          <w:sz w:val="28"/>
          <w:szCs w:val="28"/>
          <w:rtl w:val="true"/>
          <w:lang w:bidi="ar-SA"/>
        </w:rPr>
        <w:t xml:space="preserve">. </w:t>
      </w:r>
      <w:r>
        <w:rPr>
          <w:rStyle w:val="FootnoteAnchor"/>
          <w:rtl w:val="true"/>
        </w:rPr>
        <w:footnoteReference w:id="6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اين است اعلام بيزارى و برائت خداوند و پيامبرش به مشركانى كه با آنها عهد بسته‌ايد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مهلت داريد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زمين آزادانه سير كنيد، اما بدانيد كه شما نمى‌توانيد خدا را ناتوان سازيد و نيز بدانيد خداوند خوار كننده كافران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اعلامى است از سوى خدا و پيامبرش به عموم مردم، در روز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كه خدا و رسولش از مشركان بيزارند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توبه كنيد به نفع شماست و اگر سرپيچى نماييد، بدانيد نمى‌توانيد خدا را ناتوان سازيد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كافران را به عذاب دردناك بشارت 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پيش از توضيح مطلب، توجه به نكات زير، اهميت بحث را دوچندان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آنجاكه سوره توبه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آغاز شده است، مفسّران چند وجه براى آن آورده‌اند؛ كه يكى از آنها روايتى است كه مرحوم طبرسى روايتى از امير مؤمنان نقل كرده كه حضرت فرمود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دليل نيامدن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آغاز سوره برائت آن است كه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نشانه صلح و امان و رحمت است، اما سوره برائت براى رفع امان و صلح نازل شده است</w:t>
      </w:r>
      <w:r>
        <w:rPr>
          <w:rFonts w:eastAsia="Amiri" w:cs="Amiri" w:ascii="Amiri" w:hAnsi="Amiri"/>
          <w:color w:val="111111"/>
          <w:sz w:val="28"/>
          <w:szCs w:val="28"/>
          <w:rtl w:val="true"/>
          <w:lang w:bidi="ar-SA"/>
        </w:rPr>
        <w:t xml:space="preserve">.» </w:t>
      </w:r>
      <w:r>
        <w:rPr>
          <w:rStyle w:val="FootnoteAnchor"/>
          <w:rtl w:val="true"/>
        </w:rPr>
        <w:footnoteReference w:id="66"/>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برائت؛ يعنى گسستن عهد و پيمان؛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 لغةً، انقطاع العصمة</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جمله اسميه، در آيه اول بَرَاءَةٌ مِنْ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آيه سوم وَأَذَانٌ مِنْ اللهِ وَرَسُولِهِ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دلالت بر استمرار و دوام اعلان برائت دارد؛ همچنان‌كه تنوين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تفخيم و تهويل برائت است و استفاده از اسم ذات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رسول با وصف تبليغ، براى تأكيد حكم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آنجاكه برائت در اين آيات به خدا و رسول نسبت داده شده و با توجه به اين‌كه حكم، شامل همه مسلمانان است، مفسران وجوه مختلفى آورده‌اند؛ از جمله، علّامه آلوسى، در اين باره گفته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اين‌كه اعلان شود حكم برائت متوقف بر نظر مخاطبين نيست، بلكه يك حكم منجّز و حتمى است، آن را به خدا نسبت داد؛ زيرا برائت؛ يعنى تمام شدن حكم امان و رفع خطرى كه مترتب بر پيمان سابق بود و اين كار فقط به عهده خداوند متعال است و توقف بر هيچ چيزى ندارد و اگر مسلمانان هم در اعلان برائت شركت دارند، از راه امتثال است نه چيز ديگر</w:t>
      </w:r>
      <w:r>
        <w:rPr>
          <w:rFonts w:eastAsia="IRNazanin" w:cs="IRNazanin"/>
          <w:color w:val="111111"/>
          <w:sz w:val="28"/>
          <w:szCs w:val="28"/>
          <w:rtl w:val="true"/>
          <w:lang w:bidi="fa-IR"/>
        </w:rPr>
        <w:t xml:space="preserve">.» </w:t>
      </w:r>
      <w:r>
        <w:rPr>
          <w:rStyle w:val="FootnoteAnchor"/>
        </w:rPr>
        <w:footnoteReference w:id="67"/>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مورد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الْحَجِّ الْاكْبَرِ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سه نظريه وجود دارد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النحر؛ روز عيد قربان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يوم العرفه؛ روز عرفه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جميع أيّام الحجّ، كما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يوم الجمل و يوم الصّفين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ويراد به الحين و الزمان</w:t>
      </w:r>
      <w:r>
        <w:rPr>
          <w:rFonts w:eastAsia="Amiri" w:cs="Amiri" w:ascii="Amiri" w:hAnsi="Amiri"/>
          <w:color w:val="111111"/>
          <w:sz w:val="28"/>
          <w:szCs w:val="28"/>
          <w:rtl w:val="true"/>
          <w:lang w:bidi="ar-SA"/>
        </w:rPr>
        <w:t xml:space="preserve">» </w:t>
      </w:r>
      <w:r>
        <w:rPr>
          <w:rStyle w:val="FootnoteAnchor"/>
          <w:rtl w:val="true"/>
        </w:rPr>
        <w:footnoteReference w:id="68"/>
      </w:r>
      <w:r>
        <w:rPr>
          <w:rFonts w:ascii="IRNazanin" w:hAnsi="IRNazanin" w:eastAsia="IRNazanin"/>
          <w:color w:val="111111"/>
          <w:sz w:val="28"/>
          <w:sz w:val="28"/>
          <w:szCs w:val="28"/>
          <w:rtl w:val="true"/>
          <w:lang w:bidi="fa-IR"/>
        </w:rPr>
        <w:t xml:space="preserve">يعنى همه روزهاى حج، همچنان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الصفين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مى‌گويند و مراد زمان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اينجا هم،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حجّ الأكبر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زمان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از شواهد ذيل به دست مى‌آيد اين است كه مراد از حج اكبر عيد قربان است؛ زيرا</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روايات فراوانى‌كه به وسيله اهل بيت و اهل سنت نقل شده، استفاده مى‌گردد كه منظور از آن روز، روز عيد قربان؛ يعنى يوم النحر است، چنانكه</w:t>
      </w:r>
    </w:p>
    <w:p>
      <w:pPr>
        <w:pStyle w:val="BookText"/>
        <w:rPr/>
      </w:pPr>
      <w:r>
        <w:rPr>
          <w:rFonts w:ascii="IRNazanin" w:hAnsi="IRNazanin" w:eastAsia="IRNazanin"/>
          <w:color w:val="111111"/>
          <w:sz w:val="28"/>
          <w:sz w:val="28"/>
          <w:szCs w:val="28"/>
          <w:rtl w:val="true"/>
          <w:lang w:bidi="fa-IR"/>
        </w:rPr>
        <w:t xml:space="preserve">معاويه‌بن عمار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روزى حج اكبر است؟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 عيد قربان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يوم النحر</w:t>
      </w:r>
      <w:r>
        <w:rPr>
          <w:rFonts w:eastAsia="IRNazanin" w:cs="IRNazanin"/>
          <w:color w:val="111111"/>
          <w:sz w:val="28"/>
          <w:szCs w:val="28"/>
          <w:rtl w:val="true"/>
          <w:lang w:bidi="fa-IR"/>
        </w:rPr>
        <w:t xml:space="preserve">». </w:t>
      </w:r>
      <w:r>
        <w:rPr>
          <w:rStyle w:val="FootnoteAnchor"/>
          <w:rtl w:val="true"/>
        </w:rPr>
        <w:footnoteReference w:id="69"/>
      </w:r>
      <w:r>
        <w:rPr>
          <w:rFonts w:ascii="IRNazanin" w:hAnsi="IRNazanin" w:eastAsia="IRNazanin"/>
          <w:color w:val="111111"/>
          <w:sz w:val="28"/>
          <w:sz w:val="28"/>
          <w:szCs w:val="28"/>
          <w:rtl w:val="true"/>
          <w:lang w:bidi="fa-IR"/>
        </w:rPr>
        <w:t xml:space="preserve">همچنان‌كه عبدالله بن سنان هم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روايت كرده كه مراد از حج اكبر، عيد قربان است</w:t>
      </w:r>
      <w:r>
        <w:rPr>
          <w:rFonts w:eastAsia="IRNazanin" w:cs="IRNazanin"/>
          <w:color w:val="111111"/>
          <w:sz w:val="28"/>
          <w:szCs w:val="28"/>
          <w:rtl w:val="true"/>
          <w:lang w:bidi="fa-IR"/>
        </w:rPr>
        <w:t xml:space="preserve">. </w:t>
      </w:r>
      <w:r>
        <w:rPr>
          <w:rStyle w:val="FootnoteAnchor"/>
          <w:rtl w:val="true"/>
        </w:rPr>
        <w:footnoteReference w:id="70"/>
      </w:r>
      <w:r>
        <w:rPr>
          <w:rFonts w:ascii="IRNazanin" w:hAnsi="IRNazanin" w:eastAsia="IRNazanin"/>
          <w:color w:val="111111"/>
          <w:sz w:val="28"/>
          <w:sz w:val="28"/>
          <w:szCs w:val="28"/>
          <w:rtl w:val="true"/>
          <w:lang w:bidi="fa-IR"/>
        </w:rPr>
        <w:t xml:space="preserve">جالب‌تر از همه، روايتى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حضرت در مقابل كسانى كه مى‌گفتند مراد از حج اكبر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با تمسّك به كلام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حج اكبر، عيد قربان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شخصى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چيست؟ حضرت ابتدا از همان شخص سؤال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در اين باره چيزى شنيده‌اى؟ آن شخص از ابن عباس نقل كرد كه مراد از حج اكبر، روز 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حضرت از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 كه حج اكبر روز قربانى است</w:t>
      </w:r>
      <w:r>
        <w:rPr>
          <w:rFonts w:eastAsia="IRNazanin" w:cs="IRNazanin"/>
          <w:color w:val="111111"/>
          <w:sz w:val="28"/>
          <w:szCs w:val="28"/>
          <w:rtl w:val="true"/>
          <w:lang w:bidi="fa-IR"/>
        </w:rPr>
        <w:t xml:space="preserve">. </w:t>
      </w:r>
      <w:r>
        <w:rPr>
          <w:rStyle w:val="FootnoteAnchor"/>
          <w:rtl w:val="true"/>
        </w:rPr>
        <w:footnoteReference w:id="71"/>
      </w:r>
      <w:r>
        <w:rPr>
          <w:rFonts w:ascii="Amiri" w:hAnsi="Amiri" w:eastAsia="Amiri" w:cs="Amiri"/>
          <w:color w:val="111111"/>
          <w:sz w:val="28"/>
          <w:sz w:val="28"/>
          <w:szCs w:val="28"/>
          <w:rtl w:val="true"/>
          <w:lang w:bidi="ar-SA"/>
        </w:rPr>
        <w:t>افزون بر روايت‌هاى مذكور، بيشتر رواياتى كه از طرق اهل سنت نقل شده، مؤيد همين مطلب است</w:t>
      </w:r>
      <w:r>
        <w:rPr>
          <w:rFonts w:eastAsia="Amiri" w:cs="Amiri" w:ascii="Amiri" w:hAnsi="Amiri"/>
          <w:color w:val="111111"/>
          <w:sz w:val="28"/>
          <w:szCs w:val="28"/>
          <w:rtl w:val="true"/>
          <w:lang w:bidi="ar-SA"/>
        </w:rPr>
        <w:t xml:space="preserve">. </w:t>
      </w:r>
      <w:r>
        <w:rPr>
          <w:rStyle w:val="FootnoteAnchor"/>
          <w:rtl w:val="true"/>
        </w:rPr>
        <w:footnoteReference w:id="72"/>
      </w: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پايان مهلت چهار ماه؛ فَسِيحُوا فِى الْارْضِ أَرْبَعَةَ أَشْهُر </w:t>
      </w:r>
      <w:r>
        <w:rPr>
          <w:rFonts w:eastAsia="IRNazanin" w:cs="IRNazanin"/>
          <w:color w:val="111111"/>
          <w:sz w:val="28"/>
          <w:szCs w:val="28"/>
          <w:rtl w:val="true"/>
          <w:lang w:bidi="fa-IR"/>
        </w:rPr>
        <w:t xml:space="preserve">.... </w:t>
      </w:r>
      <w:r>
        <w:rPr>
          <w:rStyle w:val="FootnoteAnchor"/>
          <w:rtl w:val="true"/>
        </w:rPr>
        <w:footnoteReference w:id="73"/>
      </w:r>
      <w:r>
        <w:rPr>
          <w:rFonts w:ascii="Amiri" w:hAnsi="Amiri" w:eastAsia="Amiri" w:cs="Amiri"/>
          <w:color w:val="111111"/>
          <w:sz w:val="28"/>
          <w:sz w:val="28"/>
          <w:szCs w:val="28"/>
          <w:rtl w:val="true"/>
          <w:lang w:bidi="ar-SA"/>
        </w:rPr>
        <w:t xml:space="preserve">بر اساس روايات </w:t>
      </w:r>
      <w:r>
        <w:rPr>
          <w:rStyle w:val="FootnoteAnchor"/>
          <w:rtl w:val="true"/>
        </w:rPr>
        <w:footnoteReference w:id="74"/>
      </w:r>
      <w:r>
        <w:rPr>
          <w:rFonts w:ascii="IRNazanin" w:hAnsi="IRNazanin" w:eastAsia="IRNazanin"/>
          <w:color w:val="111111"/>
          <w:sz w:val="28"/>
          <w:sz w:val="28"/>
          <w:szCs w:val="28"/>
          <w:rtl w:val="true"/>
          <w:lang w:bidi="fa-IR"/>
        </w:rPr>
        <w:t xml:space="preserve">و تاريخ، دهم ربيع الثانى بوده و اين با روز عيد قربان منطبق است و الّا اگر مراد از حج اكبر، روز عرفه باشد، به‌طور دقيق چهار ماه نخواهد شد، بلكه چهار ماه و يك روز مى‌شود و شاهد اين وجه، روايتى است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 آن، حضرت بعد از اين‌كه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اكبر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يوم النحر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قربانى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استدلال به همين مطلب كرده، فرمود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آن چهار ماه، عبارت‌اند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 ذى‌حجه و سه ماه محرم، صفر، ربيع الاول و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از ربيع‌الثانى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مراد از حج اكبر، روز عرفه باشد، چهار ماه و يك روز خواهد شد</w:t>
      </w:r>
      <w:r>
        <w:rPr>
          <w:rFonts w:eastAsia="IRNazanin" w:cs="IRNazanin"/>
          <w:color w:val="111111"/>
          <w:sz w:val="28"/>
          <w:szCs w:val="28"/>
          <w:rtl w:val="true"/>
          <w:lang w:bidi="fa-IR"/>
        </w:rPr>
        <w:t xml:space="preserve">». </w:t>
      </w:r>
      <w:r>
        <w:rPr>
          <w:rStyle w:val="FootnoteAnchor"/>
          <w:rtl w:val="true"/>
        </w:rPr>
        <w:footnoteReference w:id="75"/>
      </w: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آنجاكه در روز عيد قربان، بخش زيادى از اعمال پايان يافته، بنابراين، مى‌توان بر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كرد، به خلاف روز عرفه كه چنين نيست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بيشتر مفسّران؛ خاصه و عامه، بر اين باورند كه مراد از حج اكبر، عيد قربان است</w:t>
      </w:r>
      <w:r>
        <w:rPr>
          <w:rFonts w:eastAsia="Amiri" w:cs="Amiri" w:ascii="Amiri" w:hAnsi="Amiri"/>
          <w:color w:val="111111"/>
          <w:sz w:val="28"/>
          <w:szCs w:val="28"/>
          <w:rtl w:val="true"/>
          <w:lang w:bidi="ar-SA"/>
        </w:rPr>
        <w:t xml:space="preserve">. </w:t>
      </w:r>
      <w:r>
        <w:rPr>
          <w:rStyle w:val="FootnoteAnchor"/>
        </w:rPr>
        <w:footnoteReference w:id="76"/>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تفاوت ميان آيه اول و سوم، ضمن اين‌كه گفته‌اند آيه سوم تأكيد بر حكم قبلى است، فرق‌هايى هم براى آن دو، آورده‌اند؛ از جمله اين‌كه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بعضى از مفسّران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برگشت هر دو جمله به يك معنى است و آن،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بيزارى از مشركين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ليكن آيه نخست برائت را تنها به خود مشركين اعلام مى‌كند، به دليل جمله إِلَي الَّذِينَ عَاهَدتُّمْ مِنْ الْمُشْرِكِينَ؛ به خلاف آيه دوم، كه خطاب در آن متوجه مردم است، نه فقط مشركين، تا همه بدانند كه خدا و رسول از مشركين بيزارند و همه بايد خود را براى اجراى فرمان الهى؛ يعنى جنگ با مشركين، بعد از انقضاى چهار ماه، آماده كنند، به دليل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إِلَى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تفريع فَإِذَا انسَلَخَ الْاشْهُرُ الْحُرُمُ فَاقْتُلُوا الْمُشْرِكِينَ حَيْثُ وَجَدْتُمُوهُمْ </w:t>
      </w:r>
      <w:r>
        <w:rPr>
          <w:rStyle w:val="FootnoteAnchor"/>
          <w:rtl w:val="true"/>
        </w:rPr>
        <w:footnoteReference w:id="77"/>
      </w:r>
      <w:r>
        <w:rPr>
          <w:rFonts w:ascii="IRNazanin" w:hAnsi="IRNazanin" w:eastAsia="IRNazanin"/>
          <w:color w:val="111111"/>
          <w:sz w:val="28"/>
          <w:sz w:val="28"/>
          <w:szCs w:val="28"/>
          <w:rtl w:val="true"/>
          <w:lang w:bidi="fa-IR"/>
        </w:rPr>
        <w:t xml:space="preserve">و </w:t>
      </w:r>
      <w:r>
        <w:rPr>
          <w:rStyle w:val="FootnoteAnchor"/>
          <w:rtl w:val="true"/>
        </w:rPr>
        <w:footnoteReference w:id="78"/>
      </w:r>
      <w:r>
        <w:rPr>
          <w:rFonts w:ascii="IRNazanin" w:hAnsi="IRNazanin" w:eastAsia="IRNazanin"/>
          <w:color w:val="111111"/>
          <w:sz w:val="28"/>
          <w:sz w:val="28"/>
          <w:szCs w:val="28"/>
          <w:rtl w:val="true"/>
          <w:lang w:bidi="fa-IR"/>
        </w:rPr>
        <w:t>تفاوت ديگر اين‌كه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اول، برائت از مشركانى است كه نقض عهد كرده‌اند، اما در آيه سوم، برائت از مطلق مشركين است تا اعلان شود آن‌چه كه باعث برائت از آن‌ها شد، كفر و شركِ آن‌ها است و در هر جا كفر و شرك باشد، برائت هم خواهد بود</w:t>
      </w:r>
      <w:r>
        <w:rPr>
          <w:rFonts w:eastAsia="IRNazanin" w:cs="IRNazanin"/>
          <w:color w:val="111111"/>
          <w:sz w:val="28"/>
          <w:szCs w:val="28"/>
          <w:rtl w:val="true"/>
          <w:lang w:bidi="fa-IR"/>
        </w:rPr>
        <w:t xml:space="preserve">. </w:t>
      </w:r>
      <w:r>
        <w:rPr>
          <w:rStyle w:val="FootnoteAnchor"/>
          <w:rtl w:val="true"/>
        </w:rPr>
        <w:footnoteReference w:id="79"/>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حكم هميشگى دين</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همه آنچه آورديم، استفاده مى‌شود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حكمى حتمى و منجّز است كه در همه زمان‌ها استمرار دارد و مربوط به زمانى خاص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ديگر، از استناد تبرّى و اعلان آن به خدا و رسول، مى‌شود فهميد كه هيچ مسلمانى حق ندارد با قومى كه خدا و رسول از آن‌ها قطع رابطه كرده‌اند، ارتباط داشته باشد و اين آيات، در واقع ترسيم يك خطى است براى همه مسلمانان در همه زمان‌ها، كه ميان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فاصله زيادى وجود دارد و از آنجاكه اسلام و كفر دو خط و دو جريان متضاد هستند، در همه موارد كلّى و جزئى، از تنظيم امور اجتماعى و سياسى گرفته تا</w:t>
      </w:r>
    </w:p>
    <w:p>
      <w:pPr>
        <w:pStyle w:val="BookText"/>
        <w:rPr/>
      </w:pPr>
      <w:r>
        <w:rPr>
          <w:rFonts w:ascii="IRNazanin" w:hAnsi="IRNazanin" w:eastAsia="IRNazanin"/>
          <w:color w:val="111111"/>
          <w:sz w:val="28"/>
          <w:sz w:val="28"/>
          <w:szCs w:val="28"/>
          <w:rtl w:val="true"/>
          <w:lang w:bidi="fa-IR"/>
        </w:rPr>
        <w:t xml:space="preserve">فرهنگى، اقتصادى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ميان اين دو، تفاوت اساسى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شروع آيات،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بسم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اعلان برائت، آن هم در ضمن تأكيدهاى بسيارى كه در جمله‌ها ديده مى‌شود و با توجه به اين‌كه برائت به وسيله نماينده رسمى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حج اكبر، آن هم در نقطه بلند و در اجتماع بزرگ مسلمانان و مشركان اعلام شده و همچنين لحن صريح قرآن كه با قاطعيت هرچه تمامتر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هنگامى كه ماه‌هاى حرام پايان گرفت، مشركان را هر كجا يافتيد به قتل رسانيد و آنها را اسير سازيد و محاصره كنيد و در هر كمينگاه بر سر راه آنها بنشينيد</w:t>
      </w:r>
      <w:r>
        <w:rPr>
          <w:rFonts w:eastAsia="IRNazanin" w:cs="IRNazanin"/>
          <w:color w:val="111111"/>
          <w:sz w:val="28"/>
          <w:szCs w:val="28"/>
          <w:rtl w:val="true"/>
          <w:lang w:bidi="fa-IR"/>
        </w:rPr>
        <w:t xml:space="preserve">». </w:t>
      </w:r>
      <w:r>
        <w:rPr>
          <w:rStyle w:val="FootnoteAnchor"/>
          <w:rtl w:val="true"/>
        </w:rPr>
        <w:footnoteReference w:id="80"/>
      </w:r>
      <w:r>
        <w:rPr>
          <w:rFonts w:ascii="IRNazanin" w:hAnsi="IRNazanin" w:eastAsia="IRNazanin"/>
          <w:color w:val="111111"/>
          <w:sz w:val="28"/>
          <w:sz w:val="28"/>
          <w:szCs w:val="28"/>
          <w:rtl w:val="true"/>
          <w:lang w:bidi="fa-IR"/>
        </w:rPr>
        <w:t xml:space="preserve">همه اين‌ها دلالت بر اهميت و ضرورت حكم و تضاد دائمى ميان اسلام و كفر دارد، ازاين‌رو، هيچ مسلمانى، نه تنها حق ندارد با قومى كه خدا و رسول از آن‌ها قطع رابطه و اعلام انزجار نموده‌اند، ارتباط برقرار كند، بلكه بايد با تأسى به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از امر خداوند، در هر سال، در مراسم حج و در روز حج اكبر، با صداى رسا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برائت از مشركين سر دهند تا همچون رسول‌الله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رعب و وحشت در دل مشركان و كافران بيندازند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تأسى از رسول الله و متابعت امر خداوند، خلاف مراسم حج است يا عين مراسم حج و در راستاى سنت پيامبر و اطاعت از اوامر الهى است؟ آيا اعلان برائت و انزجار از قومى كه خدا و رسول با آن‌ها برائت جسته‌اند، شرك است يا خم شدن و اطاعت كردن از ابرقدرت‌ها كه عين شرك و عبوديت بشر براى بشر است، شرك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81"/>
      </w:r>
      <w:r>
        <w:rPr>
          <w:rFonts w:ascii="Amiri" w:hAnsi="Amiri" w:eastAsia="Amiri" w:cs="Amiri"/>
          <w:color w:val="111111"/>
          <w:sz w:val="28"/>
          <w:sz w:val="28"/>
          <w:szCs w:val="28"/>
          <w:rtl w:val="true"/>
          <w:lang w:bidi="ar-SA"/>
        </w:rPr>
        <w:t xml:space="preserve">وَإِنْ أَطَعْتُمُوهُمْ إِنَّكُمْ لَمُشْرِكُونَ؛ </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از آن‌ها اطاعت كنيد شما هم مشرك خواهيد بود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مگر نه اين است كه تحقّق ديانت جزو اعلان محبت و وفادارى نسبت به حق و اظهار خشم و برائت نسبت به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محكم‌ترين دستگيره‌هاى ايمان، دوستى در راه خدا و دشمنى در راه خدا و دوست داشتن اولياى خدا و تبرّى جستن از دشمنان خدا است</w:t>
      </w:r>
      <w:r>
        <w:rPr>
          <w:rFonts w:eastAsia="IRNazanin" w:cs="IRNazanin"/>
          <w:color w:val="111111"/>
          <w:sz w:val="28"/>
          <w:szCs w:val="28"/>
          <w:rtl w:val="true"/>
          <w:lang w:bidi="fa-IR"/>
        </w:rPr>
        <w:t xml:space="preserve">.» </w:t>
      </w:r>
      <w:r>
        <w:rPr>
          <w:rStyle w:val="FootnoteAnchor"/>
          <w:rtl w:val="true"/>
        </w:rPr>
        <w:footnoteReference w:id="83"/>
      </w:r>
      <w:r>
        <w:rPr>
          <w:rFonts w:ascii="IRNazanin" w:hAnsi="IRNazanin" w:eastAsia="IRNazanin"/>
          <w:color w:val="111111"/>
          <w:sz w:val="28"/>
          <w:sz w:val="28"/>
          <w:szCs w:val="28"/>
          <w:rtl w:val="true"/>
          <w:lang w:bidi="fa-IR"/>
        </w:rPr>
        <w:t>و آيا برائت چيزى جز دشمنى در</w:t>
      </w:r>
    </w:p>
    <w:p>
      <w:pPr>
        <w:pStyle w:val="BookText"/>
        <w:rPr/>
      </w:pPr>
      <w:r>
        <w:rPr>
          <w:rFonts w:ascii="IRNazanin" w:hAnsi="IRNazanin" w:eastAsia="IRNazanin"/>
          <w:color w:val="111111"/>
          <w:sz w:val="28"/>
          <w:sz w:val="28"/>
          <w:szCs w:val="28"/>
          <w:rtl w:val="true"/>
          <w:lang w:bidi="fa-IR"/>
        </w:rPr>
        <w:t>راه خداست؟</w:t>
      </w:r>
    </w:p>
    <w:p>
      <w:pPr>
        <w:pStyle w:val="BookText"/>
        <w:rPr/>
      </w:pPr>
      <w:r>
        <w:rPr>
          <w:rFonts w:ascii="IRNazanin" w:hAnsi="IRNazanin" w:eastAsia="IRNazanin"/>
          <w:color w:val="111111"/>
          <w:sz w:val="28"/>
          <w:sz w:val="28"/>
          <w:szCs w:val="28"/>
          <w:rtl w:val="true"/>
          <w:lang w:bidi="fa-IR"/>
        </w:rPr>
        <w:t>مگر در جوامع روايى، به حدّ تواتر نرسيده است كه ايمان چيزى جز حبّ و بغض نيست</w:t>
      </w:r>
      <w:r>
        <w:rPr>
          <w:rFonts w:eastAsia="IRNazanin" w:cs="IRNazanin"/>
          <w:color w:val="111111"/>
          <w:sz w:val="28"/>
          <w:szCs w:val="28"/>
          <w:rtl w:val="true"/>
          <w:lang w:bidi="fa-IR"/>
        </w:rPr>
        <w:t xml:space="preserve">. </w:t>
      </w:r>
      <w:r>
        <w:rPr>
          <w:rStyle w:val="FootnoteAnchor"/>
          <w:rtl w:val="true"/>
        </w:rPr>
        <w:footnoteReference w:id="84"/>
      </w:r>
      <w:r>
        <w:rPr>
          <w:rFonts w:ascii="IRNazanin" w:hAnsi="IRNazanin" w:eastAsia="IRNazanin"/>
          <w:color w:val="111111"/>
          <w:sz w:val="28"/>
          <w:sz w:val="28"/>
          <w:szCs w:val="28"/>
          <w:rtl w:val="true"/>
          <w:lang w:bidi="fa-IR"/>
        </w:rPr>
        <w:t xml:space="preserve">آيا عمل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نمايندگى از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نهم هجرت، چيز جديدى بوده يا ادامه همان روش حضرت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است كه در منطق و عمل، اعلان برائت از شرك و كفر جُست؟ چنان‌كه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راستاى حضرت ابراهيم در جريان فتح مكه و حَجّة الوداع، ساحت قدس كعبه را از هر گونه مظاهر شرك و كفر پاكسازى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چيزى نيست كه جمهورى اسلامى ايران آن را پديد آورده باشد، بلكه اين عمل الهى، به تأسّى از ابراهيم خليل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پيامبر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متابعت از امر الهى است؛ چنان‌كه حضرت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سياست حج، سياستى نيست كه ما درست كرده باشيم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سياست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اول بنايمان بر اين بوده، به حج، آن طورى كه بوده است عمل كنيم، همان طور كه پيامبر اكرم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بت‌ها را در كعبه شكست، ما هم بت‌ها را بشكنيم و اين بت‌ها كه در زمان ما هستند، از آن زمان بالاتر و بدترند</w:t>
      </w:r>
      <w:r>
        <w:rPr>
          <w:rFonts w:eastAsia="IRNazanin" w:cs="IRNazanin"/>
          <w:color w:val="111111"/>
          <w:sz w:val="28"/>
          <w:szCs w:val="28"/>
          <w:rtl w:val="true"/>
          <w:lang w:bidi="fa-IR"/>
        </w:rPr>
        <w:t xml:space="preserve">.» </w:t>
      </w:r>
      <w:r>
        <w:rPr>
          <w:rStyle w:val="FootnoteAnchor"/>
        </w:rPr>
        <w:footnoteReference w:id="85"/>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دوام و استمرارى كه از جمله اسميه در آيات برائت استفاده شد و با عنايت به تضادّ دايمى ميان اسلام و كفر، اين مطلب به دست مى‌آيد كه برائت اختصاص به مقطع خاصى از زمان ندارد، بلكه با تأسى به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نماينده آن حضرت، در هر سال بايد عمل برائت در كنگره جهانى حج با قاطعيت هر چه تمامتر اجرا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عمل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موسم حج، ترسيم خط كلّى براى همه مسلمانان بوده و هست و خواهد بود؛ ازاين‌رو، حضرت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بى‌برائت حج نيست</w:t>
      </w:r>
      <w:r>
        <w:rPr>
          <w:rFonts w:eastAsia="IRNazanin" w:cs="IRNazanin"/>
          <w:color w:val="111111"/>
          <w:sz w:val="28"/>
          <w:szCs w:val="28"/>
          <w:rtl w:val="true"/>
          <w:lang w:bidi="fa-IR"/>
        </w:rPr>
        <w:t xml:space="preserve">.» </w:t>
      </w:r>
      <w:r>
        <w:rPr>
          <w:rStyle w:val="FootnoteAnchor"/>
        </w:rPr>
        <w:footnoteReference w:id="86"/>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معناى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عنايت به واژه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الْحَجِّ الْاكْبَرِ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بايد برائت</w:t>
      </w:r>
    </w:p>
    <w:p>
      <w:pPr>
        <w:pStyle w:val="BookText"/>
        <w:rPr/>
      </w:pPr>
      <w:r>
        <w:rPr>
          <w:rFonts w:ascii="IRNazanin" w:hAnsi="IRNazanin" w:eastAsia="IRNazanin"/>
          <w:color w:val="111111"/>
          <w:sz w:val="28"/>
          <w:sz w:val="28"/>
          <w:szCs w:val="28"/>
          <w:rtl w:val="true"/>
          <w:lang w:bidi="fa-IR"/>
        </w:rPr>
        <w:t>با صداى رسا و در ثانى در محل اجتماع حجاج برگزار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از آنجاكه در اين آيات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و رسول نسبت داده شده و بر آن تأكيد گرديده است، برداشت مى‌شود كه هيچ مسلمان و حاكم اسلامى، نه تنها حق ندارد با قومى كه خدا و رسول از آن‌ها تبرّى جسته‌اند، ارتباط برقرار كند، بلكه بايد بيزارى و تبرّى از آن‌ها را علنى و آشكارا اعلام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اگر خاتم انبيا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اعلان برائت از مشركين كرد، پس بر عالمان و حاكمان اسلامى لازم است در برگزارى هرچه با شكوهتر مراسم برائت كوشا بوده و ساحت قدس كعبه را از هر گونه مظاهر شرك و كفر، در گفتار و رفتار، پاكسازى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حج و حكومت اسلامى</w:t>
      </w:r>
    </w:p>
    <w:p>
      <w:pPr>
        <w:pStyle w:val="BookText"/>
        <w:rPr/>
      </w:pPr>
      <w:r>
        <w:rPr>
          <w:rFonts w:ascii="IRNazanin" w:hAnsi="IRNazanin" w:eastAsia="IRNazanin"/>
          <w:color w:val="111111"/>
          <w:sz w:val="28"/>
          <w:sz w:val="28"/>
          <w:szCs w:val="28"/>
          <w:rtl w:val="true"/>
          <w:lang w:bidi="fa-IR"/>
        </w:rPr>
        <w:t xml:space="preserve">يكى از شؤون حكومت اسلامى، تعيين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مى‌باشد كه هر ساله، نماينده‌اى از جانب حاكم وقت، منصوب مى‌گردد تا ضمن سرپرستى حجاج، مواضع حكومت اسلامى را، در امور مختلف، به‌طور رسمى ابلاغ كند، كه بارزترين نمونه آن، در سال نهم هجرت رخ داد و به اجماع شيعه و سنى، نماينده‌اى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عنوان اميرالحاج برگزيده شد و از مدينه به مكه اعزام 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به‌راستى، اسلامى كه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سفر سه نفر بوديد، يكى را به اميرى برگزينيد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ممكن است براى انبوه جمعيتى كه از مناطق مختلف جهان، با تفاوت در رنگ، نژاد و عادات گرد هم مى‌آيند، حاكم و اميرى معيّن نكند و آنان را به حال خود واگذارد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اينجا است كه بعضى از مورّخان نوشته‌اند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تعيين اميرالحاج، از سال نهم هجرت به بعد رايج و مرسوم گرديد و در اين راستا، كسانى كه از سال نهم تا سال </w:t>
      </w:r>
      <w:r>
        <w:rPr>
          <w:rFonts w:eastAsia="IRNazanin" w:cs="IRNazanin"/>
          <w:color w:val="111111"/>
          <w:sz w:val="28"/>
          <w:szCs w:val="28"/>
          <w:lang w:bidi="fa-IR"/>
        </w:rPr>
        <w:t>335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هجرى عهده‌دار اين مسؤوليت بوده‌اند، نام برده شده است</w:t>
      </w:r>
      <w:r>
        <w:rPr>
          <w:rFonts w:eastAsia="IRNazanin" w:cs="IRNazanin"/>
          <w:color w:val="111111"/>
          <w:sz w:val="28"/>
          <w:szCs w:val="28"/>
          <w:rtl w:val="true"/>
          <w:lang w:bidi="fa-IR"/>
        </w:rPr>
        <w:t xml:space="preserve">. </w:t>
      </w:r>
      <w:r>
        <w:rPr>
          <w:rStyle w:val="FootnoteAnchor"/>
          <w:rtl w:val="true"/>
        </w:rPr>
        <w:footnoteReference w:id="87"/>
      </w:r>
      <w:r>
        <w:rPr>
          <w:rFonts w:ascii="IRNazanin" w:hAnsi="IRNazanin" w:eastAsia="IRNazanin"/>
          <w:color w:val="111111"/>
          <w:sz w:val="28"/>
          <w:sz w:val="28"/>
          <w:szCs w:val="28"/>
          <w:rtl w:val="true"/>
          <w:lang w:bidi="fa-IR"/>
        </w:rPr>
        <w:t xml:space="preserve">همچنان كه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دوران خلافتش، اين مسؤوليت را سه بار به عهده عبدالله بن عباس و يك بار هم طى ابلاغيه‌اى به قثم بن عباس واگذار كرد كه در بخشى از آن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را براى مردم برپا دار و ايام الله را به آنان يادآورى كن</w:t>
      </w:r>
      <w:r>
        <w:rPr>
          <w:rFonts w:eastAsia="IRNazanin" w:cs="IRNazanin"/>
          <w:color w:val="111111"/>
          <w:sz w:val="28"/>
          <w:szCs w:val="28"/>
          <w:rtl w:val="true"/>
          <w:lang w:bidi="fa-IR"/>
        </w:rPr>
        <w:t xml:space="preserve">.» </w:t>
      </w:r>
      <w:r>
        <w:rPr>
          <w:rStyle w:val="FootnoteAnchor"/>
          <w:rtl w:val="true"/>
        </w:rPr>
        <w:footnoteReference w:id="88"/>
      </w:r>
      <w:r>
        <w:rPr>
          <w:rFonts w:ascii="IRNazanin" w:hAnsi="IRNazanin" w:eastAsia="IRNazanin"/>
          <w:color w:val="111111"/>
          <w:sz w:val="28"/>
          <w:sz w:val="28"/>
          <w:szCs w:val="28"/>
          <w:rtl w:val="true"/>
          <w:lang w:bidi="fa-IR"/>
        </w:rPr>
        <w:t xml:space="preserve">شاهد قطعى ديگر بر اين‌كه مديريت حج، از شؤون حكومت اسلامى است، گفتار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مردم فريضه مهم حج را تعطيل كنند و خانه خدا بى‌زائر شود، بر حكومت اسلامى فرض و لازم است مردم را براى انجام حج اجبار نمايند؛ چه آنان مايل باشند و يا نباشند و اگر مردم قدرت مالى براى رفتن به مكه نداشته باشند، بر حكومت اسلامى است كه هزينه آن‌ها را از بيت المال تأمين كند</w:t>
      </w:r>
      <w:r>
        <w:rPr>
          <w:rFonts w:eastAsia="IRNazanin" w:cs="IRNazanin"/>
          <w:color w:val="111111"/>
          <w:sz w:val="28"/>
          <w:szCs w:val="28"/>
          <w:rtl w:val="true"/>
          <w:lang w:bidi="fa-IR"/>
        </w:rPr>
        <w:t xml:space="preserve">.» </w:t>
      </w:r>
      <w:r>
        <w:rPr>
          <w:rStyle w:val="FootnoteAnchor"/>
          <w:rtl w:val="true"/>
        </w:rPr>
        <w:footnoteReference w:id="89"/>
      </w:r>
      <w:r>
        <w:rPr>
          <w:rFonts w:ascii="IRNazanin" w:hAnsi="IRNazanin" w:eastAsia="IRNazanin"/>
          <w:color w:val="111111"/>
          <w:sz w:val="28"/>
          <w:sz w:val="28"/>
          <w:szCs w:val="28"/>
          <w:rtl w:val="true"/>
          <w:lang w:bidi="fa-IR"/>
        </w:rPr>
        <w:t>بنابر اين، برپايى مراسم باشكوه حج، يكى از شؤون واجب و لازم حكومت‌هاى اسلامى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شاهد اين مطلب آن است كه بزرگانى چون شيخ حرّ عاملى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وسايل الشيعه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آيت‌الله بروجردى، شيخ كلينى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روايات،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كرده و عنوان باب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وجوب اجبار الوالى الناس على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w:t>
      </w:r>
      <w:r>
        <w:rPr>
          <w:rFonts w:eastAsia="IRNazanin" w:cs="IRNazanin"/>
          <w:color w:val="111111"/>
          <w:sz w:val="28"/>
          <w:szCs w:val="28"/>
          <w:rtl w:val="true"/>
          <w:lang w:bidi="fa-IR"/>
        </w:rPr>
        <w:t xml:space="preserve">. </w:t>
      </w:r>
      <w:r>
        <w:rPr>
          <w:rStyle w:val="FootnoteAnchor"/>
          <w:rtl w:val="true"/>
        </w:rPr>
        <w:footnoteReference w:id="90"/>
      </w:r>
      <w:r>
        <w:rPr>
          <w:rFonts w:ascii="IRNazanin" w:hAnsi="IRNazanin" w:eastAsia="IRNazanin"/>
          <w:color w:val="111111"/>
          <w:sz w:val="28"/>
          <w:sz w:val="28"/>
          <w:szCs w:val="28"/>
          <w:rtl w:val="true"/>
          <w:lang w:bidi="fa-IR"/>
        </w:rPr>
        <w:t xml:space="preserve">شاهد ديگر، دسته‌اى از روايات است كه حج را نوعى بيعت با رهبران و حاكمان الهى مطرح كرده است؛ چنان‌كه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زمينه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مردم مأمور شده‌اند كه دور اين سنگ‌ها طواف كنند و آنگاه نزد ما بيايند و پايدارى خود را نسبت به اطاعت و رهبرى ما اعلام و امكانات و قدرتشان را براى يارى اهداف ما عرضه كنند؛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أُمِرَ النَّاسُ أَنْ يَأْتُوا هَذِهِ الْاحْجَارَ فَيَطُوفُوا بِهَا ثُمَّ يَأْتُونَا فَيُخْبِرُونَا بِوَلَايَتِهِمْ وَ يَعْرِضُوا عَلَيْنَا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يَعْرِضُوا عَلَيْنَا نَصْرَهُمْ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مى‌شود كه حج يكى از شؤون حكومت اسلامى است وگرنه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عرضه كردن نصرت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معنايى خواهد داشت و از تعبير كردن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مى‌شود كه كعبه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سنگى بيش نيست و طواف پيرامون آن، مانند طواف پيرامون سنگ است</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واقع، يكى از اهداف حج، ملاقات با رهبران الهى و اظهار ولايت و عرضه كردن نصرت و يارى به امام است؛ همانگونه كه امام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روايت ديگر</w:t>
      </w:r>
    </w:p>
    <w:p>
      <w:pPr>
        <w:pStyle w:val="BookText"/>
        <w:rPr/>
      </w:pP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اعمال حج بدون ولايت، حجّ زمان جاهليت است</w:t>
      </w:r>
      <w:r>
        <w:rPr>
          <w:rFonts w:eastAsia="Amiri" w:cs="Amiri" w:ascii="Amiri" w:hAnsi="Amiri"/>
          <w:color w:val="111111"/>
          <w:sz w:val="28"/>
          <w:szCs w:val="28"/>
          <w:rtl w:val="true"/>
          <w:lang w:bidi="ar-SA"/>
        </w:rPr>
        <w:t xml:space="preserve">». </w:t>
      </w:r>
      <w:r>
        <w:rPr>
          <w:rStyle w:val="FootnoteAnchor"/>
          <w:rtl w:val="true"/>
        </w:rPr>
        <w:footnoteReference w:id="91"/>
      </w:r>
      <w:r>
        <w:rPr>
          <w:rFonts w:ascii="IRNazanin" w:hAnsi="IRNazanin" w:eastAsia="IRNazanin"/>
          <w:color w:val="111111"/>
          <w:sz w:val="28"/>
          <w:sz w:val="28"/>
          <w:szCs w:val="28"/>
          <w:rtl w:val="true"/>
          <w:lang w:bidi="fa-IR"/>
        </w:rPr>
        <w:t xml:space="preserve">شاهد ديگر، عمل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حَجّة الوداع است كه نقش رهبرى در حج را ثابت كرد و نشان داد كه چگونه مى‌توان با رهبرى صحيح، از نيروهاى پراكنده، قدرتِ واحدى ساخت و عظمت و شكوه حكومت اسلامى را به نمايش گذاشت و صف واحدى در برابر دشمنان اسلام تشكيل داد و با نمايش قدرت ظاهرى و عظمت معنوى، هرگونه توطئه و فكر شيطانى را خنثى ساخت و در همين راستا پيامبر گرامى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سوى خداوند متعال مأموريت يافت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ولايت و امامت على بن ابى‌طالب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سرزمين غدير خم طرح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مسأله به‌قدرى مهم بود كه خداوند متعال به پيامبرش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پيامبر آن‌چه از سوى پروردگارت بر تو نازل شد، به مردم برسان و اگر چنين نكنى، رسالت او را انجام نداده‌اى</w:t>
      </w:r>
      <w:r>
        <w:rPr>
          <w:rFonts w:eastAsia="IRNazanin" w:cs="IRNazanin"/>
          <w:color w:val="111111"/>
          <w:sz w:val="28"/>
          <w:szCs w:val="28"/>
          <w:rtl w:val="true"/>
          <w:lang w:bidi="fa-IR"/>
        </w:rPr>
        <w:t xml:space="preserve">». </w:t>
      </w:r>
      <w:r>
        <w:rPr>
          <w:rStyle w:val="FootnoteAnchor"/>
          <w:rtl w:val="true"/>
        </w:rPr>
        <w:footnoteReference w:id="92"/>
      </w:r>
      <w:r>
        <w:rPr>
          <w:rFonts w:ascii="IRNazanin" w:hAnsi="IRNazanin" w:eastAsia="IRNazanin"/>
          <w:color w:val="111111"/>
          <w:sz w:val="28"/>
          <w:sz w:val="28"/>
          <w:szCs w:val="28"/>
          <w:rtl w:val="true"/>
          <w:lang w:bidi="fa-IR"/>
        </w:rPr>
        <w:t>اگر رسالت بدون ولايت كامل نيست، حج بدون ولايت نيز به كمال نمى‌رسد و شايد آيه مباركه لَا أُقْسِمُ بِهَذَا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وَأَنْتَ حِلٌّ بِهَذَا الْبَلَدِ</w:t>
      </w:r>
      <w:r>
        <w:rPr>
          <w:rFonts w:eastAsia="IRNazanin" w:cs="IRNazanin"/>
          <w:color w:val="111111"/>
          <w:sz w:val="28"/>
          <w:szCs w:val="28"/>
          <w:rtl w:val="true"/>
          <w:lang w:bidi="fa-IR"/>
        </w:rPr>
        <w:t xml:space="preserve">. </w:t>
      </w:r>
      <w:r>
        <w:rPr>
          <w:rStyle w:val="FootnoteAnchor"/>
          <w:rtl w:val="true"/>
        </w:rPr>
        <w:footnoteReference w:id="93"/>
      </w:r>
    </w:p>
    <w:p>
      <w:pPr>
        <w:pStyle w:val="BookText"/>
        <w:rPr/>
      </w:pPr>
      <w:r>
        <w:rPr>
          <w:rFonts w:ascii="IRNazanin" w:hAnsi="IRNazanin" w:eastAsia="IRNazanin"/>
          <w:color w:val="111111"/>
          <w:sz w:val="28"/>
          <w:sz w:val="28"/>
          <w:szCs w:val="28"/>
          <w:rtl w:val="true"/>
          <w:lang w:bidi="fa-IR"/>
        </w:rPr>
        <w:t xml:space="preserve">ناظر به همين معنى باشد كه مكه و كعبه بدون وجود رهبران الهى، تبديل به بت‌خانه خواهد شد و به ظاهر، رمز تولّد حضرت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درون كعبه، همين باشد كه كعبه با رهبران الهى پيوندى عميق دارد؛ به‌طورى كه اعمال بدون ولايت آن‌ها ارزشى 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ابو حمزه ثمالى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كسى عمر نوح داشته باشد و در اين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 ركن و مقام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روزها روزه بگيرد و شب‌ها به عبادت بپردازد، اما بدون ولايت ما خدا را ملاقات كند، او را بهره‌اى نخواهد بود</w:t>
      </w:r>
      <w:r>
        <w:rPr>
          <w:rFonts w:eastAsia="IRNazanin" w:cs="IRNazanin"/>
          <w:color w:val="111111"/>
          <w:sz w:val="28"/>
          <w:szCs w:val="28"/>
          <w:rtl w:val="true"/>
          <w:lang w:bidi="fa-IR"/>
        </w:rPr>
        <w:t xml:space="preserve">.» </w:t>
      </w:r>
      <w:r>
        <w:rPr>
          <w:rStyle w:val="FootnoteAnchor"/>
          <w:rtl w:val="true"/>
        </w:rPr>
        <w:footnoteReference w:id="94"/>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و بهره‌گيرى سياسى</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رهبران و حاكمان اسلامى؛ اعم از عادل و غير عادل، در طول تاريخ همواره از اين فرصت بى‌نظير به نفع خود استفاده سياسى مى‌كردند؛ از زمانى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ياران محدودش در مكه حضور داشتند و تحت محاصره و شكنجه‌هاى شديد به</w:t>
      </w:r>
    </w:p>
    <w:p>
      <w:pPr>
        <w:pStyle w:val="BookText"/>
        <w:rPr/>
      </w:pPr>
      <w:r>
        <w:rPr>
          <w:rFonts w:ascii="IRNazanin" w:hAnsi="IRNazanin" w:eastAsia="IRNazanin"/>
          <w:color w:val="111111"/>
          <w:sz w:val="28"/>
          <w:sz w:val="28"/>
          <w:szCs w:val="28"/>
          <w:rtl w:val="true"/>
          <w:lang w:bidi="fa-IR"/>
        </w:rPr>
        <w:t>سر مى‌بردند، همواره در پى فرا رسيدن ايام حج بودند تا از اين فرصت ارزشمند براى انتقال پيام الهى به مردم استفاده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مراسم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سياسى چنان براى ترويج دين توحيدى و طرد شرك و كفر بهره مى‌گرفت كه مشركين قريش درصدد برآمدند عده‌اى را در دروازه‌هاى ورودى شهر مكه مأمور كنند تا آن‌ها به كسانى كه قصد شركت در مراسم حج را كرده‌اند،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در اين سرزمين هست و مطالب و آرمان‌هايى دارد كه شما را سِحر مى‌كند و شما در گوش خود پنبه بگذاريد تا پيام او را نشنويد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پيامبر و يارانش حداكثر بهره را مى‌بردند تا پيام انقلاب اسلامى را به مردم برسانند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چنين تلاشى بود كه مردمِ مدينه، در نتيجه همين رفت و آمدها با اسلام انس گرفتند و در همين راستا پيامبر اسلام بارها از همين كنگره حج براى گسترش اسلام ناب و نابودى شرك و كفر بيشترين استفاده را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بارز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پيمان عقبه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جريان فتح مكه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تعيين امير الحاج در سال نهم هجرت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خطبه‌هاى آن حضرت در 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چنان‌كه پيامبر از همين موقعيت</w:t>
      </w:r>
    </w:p>
    <w:p>
      <w:pPr>
        <w:pStyle w:val="BookText"/>
        <w:rPr/>
      </w:pPr>
      <w:r>
        <w:rPr>
          <w:rFonts w:ascii="Amiri" w:hAnsi="Amiri" w:eastAsia="Amiri" w:cs="Amiri"/>
          <w:color w:val="111111"/>
          <w:sz w:val="28"/>
          <w:sz w:val="28"/>
          <w:szCs w:val="28"/>
          <w:rtl w:val="true"/>
          <w:lang w:bidi="ar-SA"/>
        </w:rPr>
        <w:t xml:space="preserve">استفاده كرد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مسأله رهبرى و ولايت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در ميان آن جمعيت انبوه مطرح ساخت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حضرت امير نيز در زمان خلافت خود بارها از اين فرصت استفاده كرده و از آنجاكه منصب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 الحاج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سرپرستى حجاج در امور دينى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بار سياسى هم داشت، در سال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از طرف حضرت امير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به نام عبدالله بن عباس و هم از طرف معاويه شخصى به نام يزيد بن شجره رهاوى براى تصدّى اين امور عازم شدند كه كارشان به نزاع كشيد و سرانجام بر شخص ثالثى به نام شيبة بن عثمان توافق نمودند</w:t>
      </w:r>
      <w:r>
        <w:rPr>
          <w:rFonts w:eastAsia="IRNazanin" w:cs="IRNazanin"/>
          <w:color w:val="111111"/>
          <w:sz w:val="28"/>
          <w:szCs w:val="28"/>
          <w:rtl w:val="true"/>
          <w:lang w:bidi="fa-IR"/>
        </w:rPr>
        <w:t xml:space="preserve">. </w:t>
      </w:r>
      <w:r>
        <w:rPr>
          <w:rStyle w:val="FootnoteAnchor"/>
          <w:rtl w:val="true"/>
        </w:rPr>
        <w:footnoteReference w:id="95"/>
      </w:r>
      <w:r>
        <w:rPr>
          <w:rFonts w:ascii="IRNazanin" w:hAnsi="IRNazanin" w:eastAsia="IRNazanin"/>
          <w:color w:val="111111"/>
          <w:sz w:val="28"/>
          <w:sz w:val="28"/>
          <w:szCs w:val="28"/>
          <w:rtl w:val="true"/>
          <w:lang w:bidi="fa-IR"/>
        </w:rPr>
        <w:t xml:space="preserve">در تاريخ اسلام، موارد مشابهى از اين حركت‌هاى سياسى ديده مى‌شود كه گروهى براى اجراى سياست‌هاى خويش از مراسم حج بهره مى‌بردند؛ چنان‌كه معاويه مسأله جانشينى يزيد را در سفر حج مطرح كرد و منصور دوانيقى در سال </w:t>
      </w:r>
      <w:r>
        <w:rPr>
          <w:rFonts w:eastAsia="IRNazanin" w:cs="IRNazanin"/>
          <w:color w:val="111111"/>
          <w:sz w:val="28"/>
          <w:szCs w:val="28"/>
          <w:lang w:bidi="fa-IR"/>
        </w:rPr>
        <w:t>136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امير الحاج شد و در همان مراسم، به نفع خود بيعت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حضرت ابوذر در زمان عثمان، يك سال به حج رفت و در كنار كعبه، ضمن نقل رواياتى از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دوستى با عترتش، از وضع موجود انتقاد كرد </w:t>
      </w:r>
      <w:r>
        <w:rPr>
          <w:rStyle w:val="FootnoteAnchor"/>
          <w:rtl w:val="true"/>
        </w:rPr>
        <w:footnoteReference w:id="96"/>
      </w:r>
      <w:r>
        <w:rPr>
          <w:rFonts w:ascii="IRNazanin" w:hAnsi="IRNazanin" w:eastAsia="IRNazanin"/>
          <w:color w:val="111111"/>
          <w:sz w:val="28"/>
          <w:sz w:val="28"/>
          <w:szCs w:val="28"/>
          <w:rtl w:val="true"/>
          <w:lang w:bidi="fa-IR"/>
        </w:rPr>
        <w:t xml:space="preserve">و نيز عمل سيد الشهدا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ايام حج و سخنرانى انقلابى آن حضرت در ميان جمعيت، نمونه بارز استفاده سياسى از حج است كه حتى براى اين منظور چند ماه در مكه توقف كرد تا موسم حج فرا رسد و مردم از سراسر عالم در اين مكان جمع شوند و حضرت به تبليغ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همچنان‌كه آن حضرت در سال </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سال قبل از مرگ معاويه در سرزمين منا در ميان جمعيت هزار نفرى، به انتقاد از معاويه پرداخت 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هَذَا الطَّاغِيَةَ قَدْ صَنَعَ بِنَا وَ بِشِيعَتِنَا، مَا عَلِمْتُمْ وَ رَأَيْتُمْ </w:t>
      </w:r>
      <w:r>
        <w:rPr>
          <w:rFonts w:eastAsia="Amiri" w:cs="Amiri" w:ascii="Amiri" w:hAnsi="Amiri"/>
          <w:color w:val="111111"/>
          <w:sz w:val="28"/>
          <w:szCs w:val="28"/>
          <w:rtl w:val="true"/>
          <w:lang w:bidi="ar-SA"/>
        </w:rPr>
        <w:t xml:space="preserve">...». </w:t>
      </w:r>
      <w:r>
        <w:rPr>
          <w:rStyle w:val="FootnoteAnchor"/>
          <w:rtl w:val="true"/>
        </w:rPr>
        <w:footnoteReference w:id="97"/>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همانا اين طاغوت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برخوردهايى با ما و شيعيان ما كرد كه همه شما مى‌دانيد و ديده‌ايد و گواه‌بوده‌ايد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دنبال روايت، به نكته ديگر اشاره كرد كه همان پيام‌رسانى باشد و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گفتارم را بشنويد و به خاطر بسپاريد و وقتى كه به محل سكونت خود برگشتيد، پيام مرا به افرادى كه مورد اطمينان شما هستند، ابلاغ نماييد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ترس آن را دارم كه با اين وضع، حق فرسوده گردد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ديگر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با حضور خود در ايام حج و تشكيل جلسات و ذكر احاديث، استفاده سياسى مى‌كردند؛ از جمله جريان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هشام بن عبد الملك و شعر فرزدق در مدح امام سجاد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شايد رواياتى كه نقل شد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نوعى جهاد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بيانگر بُعد سياسى قضيه باشد؛ چنانكه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أَحَدُ الْجِهَادَيْنِ هُوَ جِهَادُ الضُّعَفَاءِ وَ نَحْنُ الضُّعَفَاء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Style w:val="FootnoteAnchor"/>
          <w:rtl w:val="true"/>
        </w:rPr>
        <w:footnoteReference w:id="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يكى از دو جهاد است و آن جهاد افراد ضعيف است و آن ضعفا ما هستيم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يعنى ما از ضعيفان هستيم و حكومت در دست ما نيست و نمى‌توانيم با كفر، مبارزه عملى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لا اقل به حج برويم و از آن موقعيت بهره بردارى سياسى و فرهنگى نماييم</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جهاد بر حج نوعى وجه اشتراك ميان آن دو را مى‌طلبد تا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كرد؛ چنان‌كه همراه ساختن آيات حج و جهاد </w:t>
      </w:r>
      <w:r>
        <w:rPr>
          <w:rStyle w:val="FootnoteAnchor"/>
          <w:rtl w:val="true"/>
        </w:rPr>
        <w:footnoteReference w:id="99"/>
      </w:r>
      <w:r>
        <w:rPr>
          <w:rFonts w:ascii="IRNazanin" w:hAnsi="IRNazanin" w:eastAsia="IRNazanin"/>
          <w:color w:val="111111"/>
          <w:sz w:val="28"/>
          <w:sz w:val="28"/>
          <w:szCs w:val="28"/>
          <w:rtl w:val="true"/>
          <w:lang w:bidi="fa-IR"/>
        </w:rPr>
        <w:t xml:space="preserve">در سوره مباركه حج، به ما مى‌فهماند كه ميان حج و جهاد، رابطه‌اى خاص وجود دارد و آن اين‌كه سرزمين حج بهترين مكان براى تجمّع متفكّران اسلامى است كه موقف سياسى و دفاعى خود را به بحث بگذارند و از نيروهاى پراكنده، صف واحدى تشكيل دهند و از طريق انجام صحيح حج، آمادگى‌هاى لازم را كسب كنند و مانند سربازى كه در ميدان آموزش، تعليم ديده، خود را در مقابله با دشمنان اسلام آماده سازند؛ از اين رو، پيامبر گرامى اسلام در روايات متعدّد مجاهد و حاج را كنار هم قرار داده و براى آن دو، يك حكم نموده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مجاهد در راه خدا و حاجى و معتمر، ميهمانان خدايند كه اگر دعا كنند، دعايشان به اجابت مى‌رسد</w:t>
      </w:r>
      <w:r>
        <w:rPr>
          <w:rFonts w:eastAsia="IRNazanin" w:cs="IRNazanin"/>
          <w:color w:val="111111"/>
          <w:sz w:val="28"/>
          <w:szCs w:val="28"/>
          <w:rtl w:val="true"/>
          <w:lang w:bidi="fa-IR"/>
        </w:rPr>
        <w:t xml:space="preserve">.» </w:t>
      </w:r>
      <w:r>
        <w:rPr>
          <w:rStyle w:val="FootnoteAnchor"/>
          <w:rtl w:val="true"/>
        </w:rPr>
        <w:footnoteReference w:id="100"/>
      </w:r>
      <w:r>
        <w:rPr>
          <w:rFonts w:ascii="IRNazanin" w:hAnsi="IRNazanin" w:eastAsia="IRNazanin"/>
          <w:color w:val="111111"/>
          <w:sz w:val="28"/>
          <w:sz w:val="28"/>
          <w:szCs w:val="28"/>
          <w:rtl w:val="true"/>
          <w:lang w:bidi="fa-IR"/>
        </w:rPr>
        <w:t>و در روايات ديگر، نفقه‌اى</w:t>
      </w:r>
    </w:p>
    <w:p>
      <w:pPr>
        <w:pStyle w:val="BookText"/>
        <w:rPr/>
      </w:pPr>
      <w:r>
        <w:rPr>
          <w:rFonts w:ascii="IRNazanin" w:hAnsi="IRNazanin" w:eastAsia="IRNazanin"/>
          <w:color w:val="111111"/>
          <w:sz w:val="28"/>
          <w:sz w:val="28"/>
          <w:szCs w:val="28"/>
          <w:rtl w:val="true"/>
          <w:lang w:bidi="fa-IR"/>
        </w:rPr>
        <w:t>كه در راه حج مصرف شود را با نفقه‌اى كه در راه جهاد مصرف مى‌گردد، مقايسه كرد</w:t>
      </w:r>
      <w:r>
        <w:rPr>
          <w:rFonts w:eastAsia="IRNazanin" w:cs="IRNazanin"/>
          <w:color w:val="111111"/>
          <w:sz w:val="28"/>
          <w:szCs w:val="28"/>
          <w:rtl w:val="true"/>
          <w:lang w:bidi="fa-IR"/>
        </w:rPr>
        <w:t xml:space="preserve">. </w:t>
      </w:r>
      <w:r>
        <w:rPr>
          <w:rStyle w:val="FootnoteAnchor"/>
          <w:rtl w:val="true"/>
        </w:rPr>
        <w:footnoteReference w:id="101"/>
      </w:r>
      <w:r>
        <w:rPr>
          <w:rFonts w:ascii="IRNazanin" w:hAnsi="IRNazanin" w:eastAsia="IRNazanin"/>
          <w:color w:val="111111"/>
          <w:sz w:val="28"/>
          <w:sz w:val="28"/>
          <w:szCs w:val="28"/>
          <w:rtl w:val="true"/>
          <w:lang w:bidi="fa-IR"/>
        </w:rPr>
        <w:t>پس همرديف بودن حج و جهاد در قرآن و روايات، بيانگر اين حقيقت است كه ميان اين دو فريضه الهى، وجوه مشتركى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جمع‌بندى</w:t>
      </w:r>
    </w:p>
    <w:p>
      <w:pPr>
        <w:pStyle w:val="BookText"/>
        <w:rPr/>
      </w:pPr>
      <w:r>
        <w:rPr>
          <w:rFonts w:ascii="IRNazanin" w:hAnsi="IRNazanin" w:eastAsia="IRNazanin"/>
          <w:color w:val="111111"/>
          <w:sz w:val="28"/>
          <w:sz w:val="28"/>
          <w:szCs w:val="28"/>
          <w:rtl w:val="true"/>
          <w:lang w:bidi="fa-IR"/>
        </w:rPr>
        <w:t>از مجموع مباحث اين فصل، به خوبى روشن شد شبهاتى كه بعضى از مغرضان در مورد بُعد سياسى حج مطرح كرده‌اند و آن را مخالف اسلام و قرآن دانسته‌اند، چيزى بى اساس، بلكه توأم با اغراض سياسى بوده است؛ زيرا ثابت شد كه بُعد سياسى حج، نه تنها مخالف قرآن، اسلام و سنت نيست، بلكه عين قرآن و متابعت از اوامر خداوند و تأسّى از ابراهيم خليل، حضرت رسول و سلف صالح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قرآن كريم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اعلامى است از طرف خدا و رسولش به عموم مردم در روز حجّ اكبر كه خدا و رسولش از مشركين بيزارند</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برائت از مشركين، بر اساس اين آيه مباركه، حكمى قطعى و حتمى است و در همه زمان‌ها استمرار دارد و مخصوص موسم حج نيست، بلكه بيزارى و برائت از مشركين تأسى از ابراهيم خليل است</w:t>
      </w:r>
      <w:r>
        <w:rPr>
          <w:rFonts w:eastAsia="Amiri" w:cs="Amiri" w:ascii="Amiri" w:hAnsi="Amiri"/>
          <w:color w:val="111111"/>
          <w:sz w:val="28"/>
          <w:szCs w:val="28"/>
          <w:rtl w:val="true"/>
          <w:lang w:bidi="ar-SA"/>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و بايد مسلمانان به پيروى از ابراهيم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فضاى سراسر عالم را از محبت و عشق به ذات حق و نفرت و بغض نسبت به دشمنان خدا لبريز كنند و لحظه‌اى از اين آهنگ توحيدى غافل نشوند</w:t>
      </w:r>
      <w:r>
        <w:rPr>
          <w:rFonts w:eastAsia="IRNazanin" w:cs="IRNazanin"/>
          <w:color w:val="111111"/>
          <w:sz w:val="28"/>
          <w:szCs w:val="28"/>
          <w:rtl w:val="true"/>
          <w:lang w:bidi="fa-IR"/>
        </w:rPr>
        <w:t xml:space="preserve">. </w:t>
      </w:r>
      <w:r>
        <w:rPr>
          <w:rStyle w:val="FootnoteAnchor"/>
          <w:rtl w:val="true"/>
        </w:rPr>
        <w:footnoteReference w:id="104"/>
      </w:r>
      <w:r>
        <w:rPr>
          <w:rFonts w:ascii="IRNazanin" w:hAnsi="IRNazanin" w:eastAsia="IRNazanin"/>
          <w:color w:val="111111"/>
          <w:sz w:val="28"/>
          <w:sz w:val="28"/>
          <w:szCs w:val="28"/>
          <w:rtl w:val="true"/>
          <w:lang w:bidi="fa-IR"/>
        </w:rPr>
        <w:t xml:space="preserve">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احياگر حج ابراهيمى، مى‌فرمايد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فرياد برائت ما، فرياد دردمندانه ملت‌هايى است كه خنجر كفر و نفاق قلب آنان را دريده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فقر و تهيدستى گرسنگان و محرومان و پابرهنه‌هاست، كه حاصل عرق جبين و زحمات شبانه روزى آنان را زراندوزان و دزدان بين‌المللى به يغما برده‌اند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فرياد مظلومانه مردم لبنان و فلسطين و بوسنى و كشمير و افغان و عراق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همه مردمانى كه ديگر تحمّل تفرعن آمريكا و حضور سلطه‌طلبانه آن را ندارند</w:t>
      </w:r>
      <w:r>
        <w:rPr>
          <w:rFonts w:eastAsia="IRNazanin" w:cs="IRNazanin"/>
          <w:color w:val="111111"/>
          <w:sz w:val="28"/>
          <w:szCs w:val="28"/>
          <w:rtl w:val="true"/>
          <w:lang w:bidi="fa-IR"/>
        </w:rPr>
        <w:t xml:space="preserve">.» </w:t>
      </w:r>
      <w:r>
        <w:rPr>
          <w:rStyle w:val="FootnoteAnchor"/>
          <w:rtl w:val="true"/>
        </w:rPr>
        <w:footnoteReference w:id="105"/>
      </w:r>
    </w:p>
    <w:p>
      <w:pPr>
        <w:pStyle w:val="BookText"/>
        <w:rPr/>
      </w:pPr>
      <w:r>
        <w:rPr>
          <w:rFonts w:ascii="IRNazanin" w:hAnsi="IRNazanin" w:eastAsia="IRNazanin"/>
          <w:color w:val="111111"/>
          <w:sz w:val="28"/>
          <w:sz w:val="28"/>
          <w:szCs w:val="28"/>
          <w:rtl w:val="true"/>
          <w:lang w:bidi="fa-IR"/>
        </w:rPr>
        <w:t>گويا آيه مباركه، از سوره توبه، كه خداوند در مقياس افتخار و فضيلت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آيا سيراب كردن حجاج و عمران مسجد الحرام را همانند عمل كسى قرار داديد كه ايمان به خدا و روز قيامت دارد و در راه خدا جهاد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دو، هيچ‌گاه در نزد خدا يكسان نيست و خداوند گروه ظالمان را هدايت نمى‌كند</w:t>
      </w:r>
      <w:r>
        <w:rPr>
          <w:rFonts w:eastAsia="IRNazanin" w:cs="IRNazanin"/>
          <w:color w:val="111111"/>
          <w:sz w:val="28"/>
          <w:szCs w:val="28"/>
          <w:rtl w:val="true"/>
          <w:lang w:bidi="fa-IR"/>
        </w:rPr>
        <w:t xml:space="preserve">.» </w:t>
      </w:r>
      <w:r>
        <w:rPr>
          <w:rStyle w:val="FootnoteAnchor"/>
          <w:rtl w:val="true"/>
        </w:rPr>
        <w:footnoteReference w:id="106"/>
      </w:r>
      <w:r>
        <w:rPr>
          <w:rFonts w:ascii="IRNazanin" w:hAnsi="IRNazanin" w:eastAsia="IRNazanin"/>
          <w:color w:val="111111"/>
          <w:sz w:val="28"/>
          <w:sz w:val="28"/>
          <w:szCs w:val="28"/>
          <w:rtl w:val="true"/>
          <w:lang w:bidi="fa-IR"/>
        </w:rPr>
        <w:t>در عصر ما نازل شده است و بيانگر حال ماست؛ كعبه، متعلّق به عموم مسلمانان است و بايد شيوه برگزارى حج متناسب با مصالح و منافع امت اسلامى و در جهت رشد و استقلال كشورهاى اسلامى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مراسم حج و در كنار خانه خدا كه مثابه و مأمن </w:t>
      </w:r>
      <w:r>
        <w:rPr>
          <w:rStyle w:val="FootnoteAnchor"/>
          <w:rtl w:val="true"/>
        </w:rPr>
        <w:footnoteReference w:id="107"/>
      </w:r>
      <w:r>
        <w:rPr>
          <w:rFonts w:ascii="Amiri" w:hAnsi="Amiri" w:eastAsia="Amiri" w:cs="Amiri"/>
          <w:color w:val="111111"/>
          <w:sz w:val="28"/>
          <w:sz w:val="28"/>
          <w:szCs w:val="28"/>
          <w:rtl w:val="true"/>
          <w:lang w:bidi="ar-SA"/>
        </w:rPr>
        <w:t xml:space="preserve">و مايه قوام جامعه بشرى </w:t>
      </w:r>
      <w:r>
        <w:rPr>
          <w:rStyle w:val="FootnoteAnchor"/>
          <w:rtl w:val="true"/>
        </w:rPr>
        <w:footnoteReference w:id="108"/>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مشكلات مسلمانان و حكومت‌هاى اسلامى مطرح و براى حلّ آن گامى برداشته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دردناك است اگر بشنويم كه در حج نبايد به مسائل سياسى و اجتماعى مسلمين پرداخت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اجتماعى حج</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حج يگانه فريضه‌اى است كه خداوند براى اداى آن، همه مسلمانان را، از گوشه و كنار جهان، به يك نقطه معين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معلومات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 خواند؛ به‌طورى كه اگر در غير اين مكان و زمان انجام گيرد، پذيرفته نخواهد شد</w:t>
      </w:r>
      <w:r>
        <w:rPr>
          <w:rFonts w:eastAsia="IRNazanin" w:cs="IRNazanin"/>
          <w:color w:val="111111"/>
          <w:sz w:val="28"/>
          <w:szCs w:val="28"/>
          <w:rtl w:val="true"/>
          <w:lang w:bidi="fa-IR"/>
        </w:rPr>
        <w:t xml:space="preserve">. </w:t>
      </w:r>
      <w:r>
        <w:rPr>
          <w:rStyle w:val="FootnoteAnchor"/>
          <w:rtl w:val="true"/>
        </w:rPr>
        <w:footnoteReference w:id="109"/>
      </w:r>
      <w:r>
        <w:rPr>
          <w:rFonts w:ascii="IRNazanin" w:hAnsi="IRNazanin" w:eastAsia="IRNazanin"/>
          <w:color w:val="111111"/>
          <w:sz w:val="28"/>
          <w:sz w:val="28"/>
          <w:szCs w:val="28"/>
          <w:rtl w:val="true"/>
          <w:lang w:bidi="fa-IR"/>
        </w:rPr>
        <w:t xml:space="preserve">اگرچه در گذشته و امروز تلاش‌هايى شده و مى‌شود تا حج را فريضه فردى قلمداد كنند، اما با توجه به آيات و روايات، فهميده مى‌شود كه حج مركز اجتماع مسلمانان است؛ زيرا اگر هدف، تنها انجام دادنِ مناسك و طواف گرد خانه خدا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چرا جايز نباشد در تمام سال انجام گيرد؟ چه لزومى داشت كه همه مردم مكلّف باشند در مقطع زمانى خاص، در يك نقطه جمع شوند و در آن ايام هم در اجتماعات يك روزه و يك شبه و سه روزه گرد هم آيند تا شاهد منافع خود باشند؛ لِيَشْهَدُوا مَنَافِعَ لَهُمْ </w:t>
      </w:r>
      <w:r>
        <w:rPr>
          <w:rStyle w:val="FootnoteAnchor"/>
          <w:rtl w:val="true"/>
        </w:rPr>
        <w:footnoteReference w:id="110"/>
      </w:r>
      <w:r>
        <w:rPr>
          <w:rFonts w:ascii="IRNazanin" w:hAnsi="IRNazanin" w:eastAsia="IRNazanin"/>
          <w:color w:val="111111"/>
          <w:sz w:val="28"/>
          <w:sz w:val="28"/>
          <w:szCs w:val="28"/>
          <w:rtl w:val="true"/>
          <w:lang w:bidi="fa-IR"/>
        </w:rPr>
        <w:t>؟ پس منافعى كه مسلمانان بايد شاهد آن باشند، منافعى است كه با حيثيت تجمّع مردم و حالت اجتماع ارتباط پيدا مى‌كند و حتى مى‌شود گفت كه اگر از اين اجتماع، فايده عمومى به‌دست نيايد، مقصود حاصل نخواهد شد</w:t>
      </w:r>
      <w:r>
        <w:rPr>
          <w:rFonts w:eastAsia="IRNazanin" w:cs="IRNazanin"/>
          <w:color w:val="111111"/>
          <w:sz w:val="28"/>
          <w:szCs w:val="28"/>
          <w:rtl w:val="true"/>
          <w:lang w:bidi="fa-IR"/>
        </w:rPr>
        <w:t xml:space="preserve">. </w:t>
      </w:r>
      <w:r>
        <w:rPr>
          <w:rStyle w:val="FootnoteAnchor"/>
          <w:rtl w:val="true"/>
        </w:rPr>
        <w:footnoteReference w:id="11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يكى از امتيازات مخصوص به حج اين است كه خطاب در آن، متوجّه عموم مردم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اى ابراهيم، در ميان مردم، براى حج اعلام عمومى كن</w:t>
      </w:r>
      <w:r>
        <w:rPr>
          <w:rFonts w:eastAsia="Amiri" w:cs="Amiri" w:ascii="Amiri" w:hAnsi="Amiri"/>
          <w:color w:val="111111"/>
          <w:sz w:val="28"/>
          <w:szCs w:val="28"/>
          <w:rtl w:val="true"/>
          <w:lang w:bidi="ar-SA"/>
        </w:rPr>
        <w:t xml:space="preserve">. </w:t>
      </w:r>
      <w:r>
        <w:rPr>
          <w:rStyle w:val="FootnoteAnchor"/>
          <w:rtl w:val="true"/>
        </w:rPr>
        <w:footnoteReference w:id="112"/>
      </w:r>
      <w:r>
        <w:rPr>
          <w:rFonts w:ascii="IRNazanin" w:hAnsi="IRNazanin" w:eastAsia="IRNazanin"/>
          <w:color w:val="111111"/>
          <w:sz w:val="28"/>
          <w:sz w:val="28"/>
          <w:szCs w:val="28"/>
          <w:rtl w:val="true"/>
          <w:lang w:bidi="fa-IR"/>
        </w:rPr>
        <w:t>براى خدا بر مردم است آهنگ خانه او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همانا نخستين خانه‌اى كه براى مردم قرار داده شده، سرزمين مكّه است</w:t>
      </w:r>
      <w:r>
        <w:rPr>
          <w:rFonts w:eastAsia="IRNazanin" w:cs="IRNazanin"/>
          <w:color w:val="111111"/>
          <w:sz w:val="28"/>
          <w:szCs w:val="28"/>
          <w:rtl w:val="true"/>
          <w:lang w:bidi="fa-IR"/>
        </w:rPr>
        <w:t xml:space="preserve">. </w:t>
      </w:r>
      <w:r>
        <w:rPr>
          <w:rStyle w:val="FootnoteAnchor"/>
          <w:rtl w:val="true"/>
        </w:rPr>
        <w:footnoteReference w:id="113"/>
      </w:r>
      <w:r>
        <w:rPr>
          <w:rFonts w:ascii="IRNazanin" w:hAnsi="IRNazanin" w:eastAsia="IRNazanin"/>
          <w:color w:val="111111"/>
          <w:sz w:val="28"/>
          <w:sz w:val="28"/>
          <w:szCs w:val="28"/>
          <w:rtl w:val="true"/>
          <w:lang w:bidi="fa-IR"/>
        </w:rPr>
        <w:t xml:space="preserve">به‌خاطر بياوريد هنگامى را كه خانه كعبه را محلّ بازگشت مردم قرار داديم؛ </w:t>
      </w:r>
      <w:r>
        <w:rPr>
          <w:rStyle w:val="FootnoteAnchor"/>
          <w:rtl w:val="true"/>
        </w:rPr>
        <w:footnoteReference w:id="114"/>
      </w:r>
      <w:r>
        <w:rPr>
          <w:rFonts w:ascii="Amiri" w:hAnsi="Amiri" w:eastAsia="Amiri" w:cs="Amiri"/>
          <w:color w:val="111111"/>
          <w:sz w:val="28"/>
          <w:sz w:val="28"/>
          <w:szCs w:val="28"/>
          <w:rtl w:val="true"/>
          <w:lang w:bidi="ar-SA"/>
        </w:rPr>
        <w:t>خداوند كعبه را كه خانه محترم است، وسيله‌اى براى اقامه امر مردم قرار داده است</w:t>
      </w:r>
      <w:r>
        <w:rPr>
          <w:rFonts w:eastAsia="Amiri" w:cs="Amiri" w:ascii="Amiri" w:hAnsi="Amiri"/>
          <w:color w:val="111111"/>
          <w:sz w:val="28"/>
          <w:szCs w:val="28"/>
          <w:rtl w:val="true"/>
          <w:lang w:bidi="ar-SA"/>
        </w:rPr>
        <w:t xml:space="preserve">.» </w:t>
      </w:r>
      <w:r>
        <w:rPr>
          <w:rStyle w:val="FootnoteAnchor"/>
          <w:rtl w:val="true"/>
        </w:rPr>
        <w:footnoteReference w:id="115"/>
      </w:r>
      <w:r>
        <w:rPr>
          <w:rFonts w:ascii="IRNazanin" w:hAnsi="IRNazanin" w:eastAsia="IRNazanin"/>
          <w:color w:val="111111"/>
          <w:sz w:val="28"/>
          <w:sz w:val="28"/>
          <w:szCs w:val="28"/>
          <w:rtl w:val="true"/>
          <w:lang w:bidi="fa-IR"/>
        </w:rPr>
        <w:t xml:space="preserve">اين‌گونه آيات و روايات، دلالت روشن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اجتماعى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وگرنه اگر حج فريضه‌اى فردى بود، لازم نبود اين همه روى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تكيه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همچنان كه لازم نبود مردم از راه دور و نزديك با هر وسيله ممكن، در زمان و مكان معين، گرد هم جمع شوند تا اين فريضه الهى را با به‌طور جمعى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ثمره و بهره حج فردى بود، چرا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از همانجا كه مردم كوچ مى‌كنند، كوچ كنيد</w:t>
      </w:r>
      <w:r>
        <w:rPr>
          <w:rFonts w:eastAsia="IRNazanin" w:cs="IRNazanin"/>
          <w:color w:val="111111"/>
          <w:sz w:val="28"/>
          <w:szCs w:val="28"/>
          <w:rtl w:val="true"/>
          <w:lang w:bidi="fa-IR"/>
        </w:rPr>
        <w:t xml:space="preserve">» </w:t>
      </w:r>
      <w:r>
        <w:rPr>
          <w:rStyle w:val="FootnoteAnchor"/>
          <w:rtl w:val="true"/>
        </w:rPr>
        <w:footnoteReference w:id="116"/>
      </w:r>
      <w:r>
        <w:rPr>
          <w:rFonts w:ascii="IRNazanin" w:hAnsi="IRNazanin" w:eastAsia="IRNazanin"/>
          <w:color w:val="111111"/>
          <w:sz w:val="28"/>
          <w:sz w:val="28"/>
          <w:szCs w:val="28"/>
          <w:rtl w:val="true"/>
          <w:lang w:bidi="fa-IR"/>
        </w:rPr>
        <w:t>اين آيه مى‌رساند كه حج مركز اتحاد مسلمانان است و هيچ كس حق تكروى و دورى از اجتماع مردم را ندارد؛ زيرا كه حج افزون بر اين كه فريضه‌اى فردى است، همچنين فريضه جمعى است و ثمره و منفعت آن، به تمامى مسلمانان برمى‌گردد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عنايت به عموميت دعوتِ وَ أَذِّنْ فِي‌النَّاسِ بِالْحَجِّ و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تفسير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مبنى بر اين‌كه منافع حج، افرادى را كه در مراسم حج نبوده‌اند، در بر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مى‌شود ادعا كرد كه قدر متيقّن از منافعى كه بر مراسم با شكوه حج مترتب مى‌شود،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عمومى و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است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همچنين قدر متيقّن از قِيَاماً لِلنَّاسِ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آيه مباركه جَعَلَ اللهُ الْكَعْبَةَ الْبَيْتَ الْحَرَامَ قِيَاماً لِلنَّاسِ </w:t>
      </w:r>
      <w:r>
        <w:rPr>
          <w:rFonts w:eastAsia="IRNazanin" w:cs="IRNazanin"/>
          <w:color w:val="111111"/>
          <w:sz w:val="28"/>
          <w:szCs w:val="28"/>
          <w:rtl w:val="true"/>
          <w:lang w:bidi="fa-IR"/>
        </w:rPr>
        <w:t xml:space="preserve">.... </w:t>
      </w:r>
      <w:r>
        <w:rPr>
          <w:rStyle w:val="FootnoteAnchor"/>
          <w:rtl w:val="true"/>
        </w:rPr>
        <w:footnoteReference w:id="117"/>
      </w:r>
      <w:r>
        <w:rPr>
          <w:rFonts w:ascii="Amiri" w:hAnsi="Amiri" w:eastAsia="Amiri" w:cs="Amiri"/>
          <w:color w:val="111111"/>
          <w:sz w:val="28"/>
          <w:sz w:val="28"/>
          <w:szCs w:val="28"/>
          <w:rtl w:val="true"/>
          <w:lang w:bidi="ar-SA"/>
        </w:rPr>
        <w:t xml:space="preserve">بعد اجتماعى آن است؛ زيرا با توجه به اطلاق كلمه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مناسبت آن 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 عنايت به معناى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قِيَام</w:t>
      </w:r>
      <w:r>
        <w:rPr>
          <w:rFonts w:eastAsia="Amiri" w:cs="Amiri" w:ascii="Amiri" w:hAnsi="Amiri"/>
          <w:color w:val="111111"/>
          <w:sz w:val="28"/>
          <w:szCs w:val="28"/>
          <w:rtl w:val="true"/>
          <w:lang w:bidi="ar-SA"/>
        </w:rPr>
        <w:t xml:space="preserve">» </w:t>
      </w:r>
      <w:r>
        <w:rPr>
          <w:rStyle w:val="FootnoteAnchor"/>
          <w:rtl w:val="true"/>
        </w:rPr>
        <w:footnoteReference w:id="118"/>
      </w:r>
      <w:r>
        <w:rPr>
          <w:rFonts w:ascii="IRNazanin" w:hAnsi="IRNazanin" w:eastAsia="IRNazanin"/>
          <w:color w:val="111111"/>
          <w:sz w:val="28"/>
          <w:sz w:val="28"/>
          <w:szCs w:val="28"/>
          <w:rtl w:val="true"/>
          <w:lang w:bidi="fa-IR"/>
        </w:rPr>
        <w:t xml:space="preserve">چنين برداشت مى‌شود كه كعبه و حج، سبب اصلاح امور دينى و دنيوى مردم </w:t>
      </w:r>
      <w:r>
        <w:rPr>
          <w:rStyle w:val="FootnoteAnchor"/>
          <w:rtl w:val="true"/>
        </w:rPr>
        <w:footnoteReference w:id="119"/>
      </w:r>
      <w:r>
        <w:rPr>
          <w:rFonts w:ascii="IRNazanin" w:hAnsi="IRNazanin" w:eastAsia="IRNazanin"/>
          <w:color w:val="111111"/>
          <w:sz w:val="28"/>
          <w:sz w:val="28"/>
          <w:szCs w:val="28"/>
          <w:rtl w:val="true"/>
          <w:lang w:bidi="fa-IR"/>
        </w:rPr>
        <w:t>و باعث رفع نابسامانى‌ها از جوامع مسلمين خواهد گرديد؛ چرا كه كعبه به عنوان ضامن جامعه بشرى مطرح شده است و اين به خاطر حرمت و جلالت و قداستى است كه كعبه در نظر عموم مردم</w:t>
      </w:r>
    </w:p>
    <w:p>
      <w:pPr>
        <w:pStyle w:val="BookText"/>
        <w:rPr/>
      </w:pPr>
      <w:r>
        <w:rPr>
          <w:rFonts w:ascii="IRNazanin" w:hAnsi="IRNazanin" w:eastAsia="IRNazanin"/>
          <w:color w:val="111111"/>
          <w:sz w:val="28"/>
          <w:sz w:val="28"/>
          <w:szCs w:val="28"/>
          <w:rtl w:val="true"/>
          <w:lang w:bidi="fa-IR"/>
        </w:rPr>
        <w:t xml:space="preserve">دارد؛ لذا كعبه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چون محور فعاليت همگانى واقع مى‌گردد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سوى ديگر، همان‌طور كه هدف از ارسال رسل و انزال كتب،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قيام مردم به قسط</w:t>
      </w:r>
      <w:r>
        <w:rPr>
          <w:rFonts w:eastAsia="IRNazanin" w:cs="IRNazanin"/>
          <w:color w:val="111111"/>
          <w:sz w:val="28"/>
          <w:szCs w:val="28"/>
          <w:rtl w:val="true"/>
          <w:lang w:bidi="fa-IR"/>
        </w:rPr>
        <w:t xml:space="preserve">» </w:t>
      </w:r>
      <w:r>
        <w:rPr>
          <w:rStyle w:val="FootnoteAnchor"/>
          <w:rtl w:val="true"/>
        </w:rPr>
        <w:footnoteReference w:id="120"/>
      </w:r>
      <w:r>
        <w:rPr>
          <w:rFonts w:ascii="IRNazanin" w:hAnsi="IRNazanin" w:eastAsia="IRNazanin"/>
          <w:color w:val="111111"/>
          <w:sz w:val="28"/>
          <w:sz w:val="28"/>
          <w:szCs w:val="28"/>
          <w:rtl w:val="true"/>
          <w:lang w:bidi="fa-IR"/>
        </w:rPr>
        <w:t>مى‌باشد، بهترين وسيله تحقّق اين هدف، مراسم باشكوه حج است و اين يكى ديگر از منافع اجتماعى حج مى‌باشد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قوام جامعه بشرى، اقامه عدل و قسط در ميان مردم و اصلاح امور دينى و دنيوى به انجام حج است و اين، در گرو برگزارى صحيح حج مى‌باشد و نقطه مقابل آن، از هم پاشيدن جامعه‌هاى بشرى و رواج ظلم و فساد امور دينى و دنيوى است كه در گرو تعطيلى حج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مولى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 خانه خدا را ترك نكنيد كه هلاك و نابود مى‌شويد</w:t>
      </w:r>
      <w:r>
        <w:rPr>
          <w:rFonts w:eastAsia="IRNazanin" w:cs="IRNazanin"/>
          <w:color w:val="111111"/>
          <w:sz w:val="28"/>
          <w:szCs w:val="28"/>
          <w:rtl w:val="true"/>
          <w:lang w:bidi="fa-IR"/>
        </w:rPr>
        <w:t xml:space="preserve">.» </w:t>
      </w:r>
      <w:r>
        <w:rPr>
          <w:rStyle w:val="FootnoteAnchor"/>
          <w:rtl w:val="true"/>
        </w:rPr>
        <w:footnoteReference w:id="121"/>
      </w:r>
      <w:r>
        <w:rPr>
          <w:rFonts w:ascii="IRNazanin" w:hAnsi="IRNazanin" w:eastAsia="IRNazanin"/>
          <w:color w:val="111111"/>
          <w:sz w:val="28"/>
          <w:sz w:val="28"/>
          <w:szCs w:val="28"/>
          <w:rtl w:val="true"/>
          <w:lang w:bidi="fa-IR"/>
        </w:rPr>
        <w:t>در حقيقت بقاى اصل دين و در نتيجه بقاى متديّنين، بستگى به بقاى كعبه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كعبه پابرجاست دين و مكتب هم پابرجاست</w:t>
      </w:r>
      <w:r>
        <w:rPr>
          <w:rFonts w:eastAsia="IRNazanin" w:cs="IRNazanin"/>
          <w:color w:val="111111"/>
          <w:sz w:val="28"/>
          <w:szCs w:val="28"/>
          <w:rtl w:val="true"/>
          <w:lang w:bidi="fa-IR"/>
        </w:rPr>
        <w:t xml:space="preserve">.» </w:t>
      </w:r>
      <w:r>
        <w:rPr>
          <w:rStyle w:val="FootnoteAnchor"/>
          <w:rtl w:val="true"/>
        </w:rPr>
        <w:footnoteReference w:id="122"/>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منافع و آثار اجتماعى حج</w:t>
      </w:r>
    </w:p>
    <w:p>
      <w:pPr>
        <w:pStyle w:val="BookText"/>
        <w:rPr/>
      </w:pPr>
      <w:r>
        <w:rPr>
          <w:rFonts w:ascii="IRNazanin" w:hAnsi="IRNazanin" w:eastAsia="IRNazanin"/>
          <w:color w:val="111111"/>
          <w:sz w:val="28"/>
          <w:sz w:val="28"/>
          <w:szCs w:val="28"/>
          <w:rtl w:val="true"/>
          <w:lang w:bidi="fa-IR"/>
        </w:rPr>
        <w:t>از آنجا كه حج مركز اجتماع و اتّحاد مسلمانان است، منافع و آثار اجتماعى فراوانى را به همراه دارد، كه در ذيل به بعضى از آن‌ها اشاره مى‌گردد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يكى از بارزترين منافع اين اجتماع عظيم، ايجاد تفاهم، تحكيم برادرى و رفع اختلافات دينى ميان طبقات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بررسى آيات و روايات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دست مى‌آيد كه اسلام، دين اتّحاد و يك‌دستى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بهترين و مناسب‌ترين زمان و مكان، براى تحقّق اين هدف، موسم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نماز جماعت سفارش و تأكيد شده كه اهالى هر محل، به كمك يكديگر، امور زندگى جمعى خويش را اراده نمايند و اگر نماز جمعه مقرّر شده تا مردم شهرها گِرد هم آيند و در پرتو اجتماع و اتّحاد، امور خود را حل كنند، حج هم در هر سال، در زمان و مكانى خاص واجب شده تا مسلمانان از نقاط مختلف عالَم پيرامون خانه خدا جمع شوند و دست اتّحاد و</w:t>
      </w:r>
    </w:p>
    <w:p>
      <w:pPr>
        <w:pStyle w:val="BookText"/>
        <w:rPr/>
      </w:pPr>
      <w:r>
        <w:rPr>
          <w:rFonts w:ascii="IRNazanin" w:hAnsi="IRNazanin" w:eastAsia="IRNazanin"/>
          <w:color w:val="111111"/>
          <w:sz w:val="28"/>
          <w:sz w:val="28"/>
          <w:szCs w:val="28"/>
          <w:rtl w:val="true"/>
          <w:lang w:bidi="fa-IR"/>
        </w:rPr>
        <w:t>برادرى به سوى يكديگر دراز كنند و در پرتو آن، مشكلات همديگر را حل نمايند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اين باره فرمودند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از جمله وظايف، در اين اجتماعِ عظيم، دعوت مردم و جوامع اسلامى به وحدت كلمه و رفع اختلافات ميان طبقات مسلمين است</w:t>
      </w:r>
      <w:r>
        <w:rPr>
          <w:rFonts w:eastAsia="Amiri" w:cs="Amiri" w:ascii="Amiri" w:hAnsi="Amiri"/>
          <w:color w:val="111111"/>
          <w:sz w:val="28"/>
          <w:szCs w:val="28"/>
          <w:rtl w:val="true"/>
          <w:lang w:bidi="ar-SA"/>
        </w:rPr>
        <w:t xml:space="preserve">. </w:t>
      </w:r>
      <w:r>
        <w:rPr>
          <w:rStyle w:val="FootnoteAnchor"/>
          <w:rtl w:val="true"/>
        </w:rPr>
        <w:footnoteReference w:id="123"/>
      </w:r>
      <w:r>
        <w:rPr>
          <w:rFonts w:ascii="IRNazanin" w:hAnsi="IRNazanin" w:eastAsia="IRNazanin"/>
          <w:color w:val="111111"/>
          <w:sz w:val="28"/>
          <w:sz w:val="28"/>
          <w:szCs w:val="28"/>
          <w:rtl w:val="true"/>
          <w:lang w:bidi="fa-IR"/>
        </w:rPr>
        <w:t xml:space="preserve">با اتكال به خداى بزرگ در اين مواقف عظيمه، پيمان اتحاد و اتفاق در مقابل جنود شرك و شيطنت ببنديد و از تفرّق و تنازع بپرهيزيد؛ وَلَا تَنَازَعُوا فَتَفْشَلُوا وَتَذْهَبَ رِيحُكُمْ </w:t>
      </w:r>
      <w:r>
        <w:rPr>
          <w:rFonts w:eastAsia="IRNazanin" w:cs="IRNazanin"/>
          <w:color w:val="111111"/>
          <w:sz w:val="28"/>
          <w:szCs w:val="28"/>
          <w:rtl w:val="true"/>
          <w:lang w:bidi="fa-IR"/>
        </w:rPr>
        <w:t xml:space="preserve">.... </w:t>
      </w:r>
      <w:r>
        <w:rPr>
          <w:rStyle w:val="FootnoteAnchor"/>
          <w:rtl w:val="true"/>
        </w:rPr>
        <w:footnoteReference w:id="1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يكى از آثار و منافع مهم اجتماعى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كلمه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زائران بيت‌الله بايد از راه دور و نزديك بيايند و تحكيم برادرى در فكر و عمل را ملاحظه و مشاهده نمايند كه همه امّت اسلامى، يك خدا را مى‌پرستند؛ امت يك پيامبرند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به يك كتابند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طرف يك قبله مى‌ايستند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دوش به دوش هم، بر گِرد يك محور مى‌چرخند و همه يك هدف، يك مسير و يك برنامه را دنبال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چنين وحدتى، به‌طور قطع جمعيت‌ها را فشرده و متراكم و قلب‌ها را به هم نزديك مى‌كند و در نتيجه يك نيروى قوى توليد مى‌كند كه باعث عظمت و شكوه اسلام و مسلمين و ذلّت و خوارى كفر خواهد شد؛ از اين روى، نبىّ مكرّم اسلام در خطبه معروف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حَجّة الوداع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نكته اشاره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ايمان با هم برادرند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خون‌هاى آن‌ها ارزش مساوى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پيمان كوچكترين فردشان در حكم پيمان عموم مسلمين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با هم در حكم يك دست و قدرت واحدى در برابر بيگانه‌اند</w:t>
      </w:r>
      <w:r>
        <w:rPr>
          <w:rFonts w:eastAsia="IRNazanin" w:cs="IRNazanin"/>
          <w:color w:val="111111"/>
          <w:sz w:val="28"/>
          <w:szCs w:val="28"/>
          <w:rtl w:val="true"/>
          <w:lang w:bidi="fa-IR"/>
        </w:rPr>
        <w:t xml:space="preserve">.» </w:t>
      </w:r>
      <w:r>
        <w:rPr>
          <w:rStyle w:val="FootnoteAnchor"/>
          <w:rtl w:val="true"/>
        </w:rPr>
        <w:footnoteReference w:id="125"/>
      </w:r>
      <w:r>
        <w:rPr>
          <w:rFonts w:ascii="IRNazanin" w:hAnsi="IRNazanin" w:eastAsia="IRNazanin"/>
          <w:color w:val="111111"/>
          <w:sz w:val="28"/>
          <w:sz w:val="28"/>
          <w:szCs w:val="28"/>
          <w:rtl w:val="true"/>
          <w:lang w:bidi="fa-IR"/>
        </w:rPr>
        <w:t>احساس وحدت و يگانگى در ايّام حج، در حدّ اعلا وجود دارد؛ چرا كه عالِم و جاهل، غنى و فقير، رييس و مرئوس، كوچك و بزرگ، سياه و سفيد، همه با هم در دو قطعه لباس سفيد مى‌خروشند و مى‌روند و مى‌نشينند و مى‌خورند و مى‌خوابند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افرادى كه در همايش حج گِرد مى‌آيند، هيچ اختلاف ريشه‌اى ندارند و رابطه‌اى كه ميان آن‌ها حكمفرماست، رابطه دين است كه از هر رابطه ديگر، نظير ملّيت، نژاد و رنگ، قوى‌تر و محكم‌تر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يكى ديگر از منافع اجتماعى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مساوات واقعى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همه زائران، از حدّ اقل زندگى بهره‌مند بوده و يك نمونه از زندگى اقتصادى، بدون فاصله يا لا اقل با فاصله كم، در هر سال يك بار، در عمل به نمايش گذارده مى‌شود؛ به‌طورى كه زندگى‌ها نزديك به هم، لباس‌ها كاملًا يكسان، مكان‌ها و غذاها شبيه هم مى‌باشد؛ چنانكه لغو امتيازات نژادى، رنگ، امتيازات شخصى؛ مانند ثروت و مقام، اصل و نسب، زيبايى و زشتى، شاهد گوياى ديگرى بر اين مساوات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خداوند متعال در لغو امتيازاتى كه قريش </w:t>
      </w:r>
      <w:r>
        <w:rPr>
          <w:rStyle w:val="FootnoteAnchor"/>
          <w:rtl w:val="true"/>
        </w:rPr>
        <w:footnoteReference w:id="126"/>
      </w:r>
      <w:r>
        <w:rPr>
          <w:rFonts w:ascii="IRNazanin" w:hAnsi="IRNazanin" w:eastAsia="IRNazanin"/>
          <w:color w:val="111111"/>
          <w:sz w:val="28"/>
          <w:sz w:val="28"/>
          <w:szCs w:val="28"/>
          <w:rtl w:val="true"/>
          <w:lang w:bidi="fa-IR"/>
        </w:rPr>
        <w:t>براى خود قائل شده بود،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سپس از همانجا كه مردم كوچ مى‌كنند، كوچ كنيد و از خداوند طلب آمرزش نماييد كه خدا آمرزنده مهربان است</w:t>
      </w:r>
      <w:r>
        <w:rPr>
          <w:rFonts w:eastAsia="IRNazanin" w:cs="IRNazanin"/>
          <w:color w:val="111111"/>
          <w:sz w:val="28"/>
          <w:szCs w:val="28"/>
          <w:rtl w:val="true"/>
          <w:lang w:bidi="fa-IR"/>
        </w:rPr>
        <w:t xml:space="preserve">.» </w:t>
      </w:r>
      <w:r>
        <w:rPr>
          <w:rStyle w:val="FootnoteAnchor"/>
          <w:rtl w:val="true"/>
        </w:rPr>
        <w:footnoteReference w:id="127"/>
      </w:r>
      <w:r>
        <w:rPr>
          <w:rFonts w:ascii="IRNazanin" w:hAnsi="IRNazanin" w:eastAsia="IRNazanin"/>
          <w:color w:val="111111"/>
          <w:sz w:val="28"/>
          <w:sz w:val="28"/>
          <w:szCs w:val="28"/>
          <w:rtl w:val="true"/>
          <w:lang w:bidi="fa-IR"/>
        </w:rPr>
        <w:t>همچنان كه نبى مكرّم اسلام در خطبه حَجّةالوداع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اى 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همه شما يكى است و پدر همه شما يكى است؛ همه از آدم و آدم از خاك است؛ عرب را بر عجم فضيلت و برترى نيست، جز با ملاك تقوا</w:t>
      </w:r>
      <w:r>
        <w:rPr>
          <w:rFonts w:eastAsia="IRNazanin" w:cs="IRNazanin"/>
          <w:color w:val="111111"/>
          <w:sz w:val="28"/>
          <w:szCs w:val="28"/>
          <w:rtl w:val="true"/>
          <w:lang w:bidi="fa-IR"/>
        </w:rPr>
        <w:t xml:space="preserve">.» </w:t>
      </w:r>
      <w:r>
        <w:rPr>
          <w:rStyle w:val="FootnoteAnchor"/>
          <w:rtl w:val="true"/>
        </w:rPr>
        <w:footnoteReference w:id="128"/>
      </w:r>
      <w:r>
        <w:rPr>
          <w:rFonts w:ascii="IRNazanin" w:hAnsi="IRNazanin" w:eastAsia="IRNazanin"/>
          <w:color w:val="111111"/>
          <w:sz w:val="28"/>
          <w:sz w:val="28"/>
          <w:szCs w:val="28"/>
          <w:rtl w:val="true"/>
          <w:lang w:bidi="fa-IR"/>
        </w:rPr>
        <w:t>اين سلوك جمعى در حج، عدالت اجتماعى اسلام را در پى دارد كه از مصاديق بارز آن، سير كردن فقرا، دفع حقوق شرعى، پاك كردن اموال و اداى دين است؛ زيرا نخستين مرحله حج، تصفيه حساب مالى با خدا و مردم است و اين نوعى توزيع ثروت اجتماعى است كه مبتنى بر عدالت مى‌باشد و از سوى ديگر، اگر تقسيم قربانى صحيح انجام گيرد، ميليون‌ها گرسنه سير مى‌شود و بدينوسيله ميان نيازمند و بى نياز، ارتباط برقرار مى‌گردد؛ چنان‌كه لباس احرام در يك رنگ، نوعى تعامل اجتماعى ميان نيازمند و بى نياز، حاكم و محكوم و رييس و مرئوس مى‌باشد و به انسان‌ها مى‌فهماند كه ارزش حقيقى انسان، غير از مال و مقام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يكى ديگر از منافع اجتماعى حج، ايجاد مسؤوليت اجتماعى در فرد است؛ زيرا فرد در طواف پيرامون كعبه، سعى ميان صفا و مروه، وقوف در عرفات و مشعر، بيتوته در منا ورمى جمرات، احساس مى‌كند كه جزئى از امّت‌اسلامى است كه عمل، هدف، خدا، قبله و كتاب واحد دارد و در نتيجه، به فكر مسؤوليت اجتماعى مى‌افتد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ديگر از منافع اجتماعى،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هيچ كس در ايام حج حق تعرّض به ديگران، حتى حيوانات را ندارد؛ چرا كه خداوند متعال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داخل آن شود، در امان است</w:t>
      </w:r>
      <w:r>
        <w:rPr>
          <w:rFonts w:eastAsia="IRNazanin" w:cs="IRNazanin"/>
          <w:color w:val="111111"/>
          <w:sz w:val="28"/>
          <w:szCs w:val="28"/>
          <w:rtl w:val="true"/>
          <w:lang w:bidi="fa-IR"/>
        </w:rPr>
        <w:t xml:space="preserve">.» </w:t>
      </w:r>
      <w:r>
        <w:rPr>
          <w:rStyle w:val="FootnoteAnchor"/>
          <w:rtl w:val="true"/>
        </w:rPr>
        <w:footnoteReference w:id="129"/>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ياد آور هنگامى را كه خانه كعبه را مرجع و مركز امن و امان براى مردم قرار داديم</w:t>
      </w:r>
      <w:r>
        <w:rPr>
          <w:rFonts w:eastAsia="IRNazanin" w:cs="IRNazanin"/>
          <w:color w:val="111111"/>
          <w:sz w:val="28"/>
          <w:szCs w:val="28"/>
          <w:rtl w:val="true"/>
          <w:lang w:bidi="fa-IR"/>
        </w:rPr>
        <w:t xml:space="preserve">.» </w:t>
      </w:r>
      <w:r>
        <w:rPr>
          <w:rStyle w:val="FootnoteAnchor"/>
          <w:rtl w:val="true"/>
        </w:rPr>
        <w:footnoteReference w:id="130"/>
      </w:r>
      <w:r>
        <w:rPr>
          <w:rFonts w:ascii="IRNazanin" w:hAnsi="IRNazanin" w:eastAsia="IRNazanin"/>
          <w:color w:val="111111"/>
          <w:sz w:val="28"/>
          <w:sz w:val="28"/>
          <w:szCs w:val="28"/>
          <w:rtl w:val="true"/>
          <w:lang w:bidi="fa-IR"/>
        </w:rPr>
        <w:t>وجود جامعه امن و مطمئن و به دور از هر گونه تجاوزى، از آرزوهاى ديرين دانشمندان و مصلحان بوده و هست كه سازمان‌ها و جوامع بين‌المللى، در تحقّق چنين آرزويى هستند، امّا تاكنون ره به جايى نبرده‌اند، ولى خداوند حكيم، بر اساس حكمت متعاليه‌اش قرن‌ها قبل، منطقه‌اى را در يك نقطه از زمين براى چنين هدفى بنيان نهاده است؛ به حدّى كه شكار حيوانات و حتى كمك كردن شكارچى به واسطه نشان دادن آن با گوشه چشم هم ممنوع گرديده است؛ آن هم در منطقه‌اى كه نا امن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انسان‌ها ربوده مى‌شدند و همه جا غارت و كشتار بود </w:t>
      </w:r>
      <w:r>
        <w:rPr>
          <w:rStyle w:val="FootnoteAnchor"/>
          <w:rtl w:val="true"/>
        </w:rPr>
        <w:footnoteReference w:id="131"/>
      </w:r>
      <w:r>
        <w:rPr>
          <w:rFonts w:ascii="IRNazanin" w:hAnsi="IRNazanin" w:eastAsia="IRNazanin"/>
          <w:color w:val="111111"/>
          <w:sz w:val="28"/>
          <w:sz w:val="28"/>
          <w:szCs w:val="28"/>
          <w:rtl w:val="true"/>
          <w:lang w:bidi="fa-IR"/>
        </w:rPr>
        <w:t>و منطقه‌اى كه ظلم و فساد و بحث و جدال در آن منع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در اين باره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كسانى كه با احرام، حج را بر خود واجب كرده‌اند، بايد از تمتّعات جنسى و انجام گناه و بحث و جدال اجتناب نمايند</w:t>
      </w:r>
      <w:r>
        <w:rPr>
          <w:rFonts w:eastAsia="IRNazanin" w:cs="IRNazanin"/>
          <w:color w:val="111111"/>
          <w:sz w:val="28"/>
          <w:szCs w:val="28"/>
          <w:rtl w:val="true"/>
          <w:lang w:bidi="fa-IR"/>
        </w:rPr>
        <w:t xml:space="preserve">.» </w:t>
      </w:r>
      <w:r>
        <w:rPr>
          <w:rStyle w:val="FootnoteAnchor"/>
          <w:rtl w:val="true"/>
        </w:rPr>
        <w:footnoteReference w:id="132"/>
      </w:r>
      <w:r>
        <w:rPr>
          <w:rFonts w:ascii="IRNazanin" w:hAnsi="IRNazanin" w:eastAsia="IRNazanin"/>
          <w:color w:val="111111"/>
          <w:sz w:val="28"/>
          <w:sz w:val="28"/>
          <w:szCs w:val="28"/>
          <w:rtl w:val="true"/>
          <w:lang w:bidi="fa-IR"/>
        </w:rPr>
        <w:t>وجود چنين جامعه‌اى، از آغاز خلقت، مورد عنايت خداوند متعال بوده است، كه شرط اساسى بقاى هر جامعه، چنين نعمتى است تا انسان‌ها كلاس آن را در هر سال در اين مكان بگذرانند و در سراسر جهان گسترش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تمرين و نمايش، اگرچه در مدّت كوتاهى است، اما هرچه هست، تمرينى براى شركت‌كنندگان و اتمام حجتى براى جهانيان است و اگر محلّ تشكيل كنگره حج در نقطه امنى قرار داده شد، براى اين است كه سران و نمايندگان مسلمانان، آزادانه و با كمال اطمينان نسبت به يكديگر و بدون هيچ تشويشى، منافع مسلمانان را در نظر گرفته و از همديگر جهت رفع مشكلات يارى بجويند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منافع ديگر اجتماعى حج، معارفه و آشنايى بين‌المللى مسلمانان جهان است كه امام ششم، جعفربن محمد در بيان علل حج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در حج</w:t>
      </w:r>
    </w:p>
    <w:p>
      <w:pPr>
        <w:pStyle w:val="BookText"/>
        <w:rPr/>
      </w:pPr>
      <w:r>
        <w:rPr>
          <w:rFonts w:ascii="IRNazanin" w:hAnsi="IRNazanin" w:eastAsia="IRNazanin"/>
          <w:color w:val="111111"/>
          <w:sz w:val="28"/>
          <w:sz w:val="28"/>
          <w:szCs w:val="28"/>
          <w:rtl w:val="true"/>
          <w:lang w:bidi="fa-IR"/>
        </w:rPr>
        <w:t>وسيله اجتماع مردم مشرق و مغرب را فراهم آورد تا همديگر را بشناسند</w:t>
      </w:r>
      <w:r>
        <w:rPr>
          <w:rFonts w:eastAsia="IRNazanin" w:cs="IRNazanin"/>
          <w:color w:val="111111"/>
          <w:sz w:val="28"/>
          <w:szCs w:val="28"/>
          <w:rtl w:val="true"/>
          <w:lang w:bidi="fa-IR"/>
        </w:rPr>
        <w:t xml:space="preserve">.» </w:t>
      </w:r>
      <w:r>
        <w:rPr>
          <w:rStyle w:val="FootnoteAnchor"/>
          <w:rtl w:val="true"/>
        </w:rPr>
        <w:footnoteReference w:id="133"/>
      </w:r>
      <w:r>
        <w:rPr>
          <w:rFonts w:ascii="IRNazanin" w:hAnsi="IRNazanin" w:eastAsia="IRNazanin"/>
          <w:color w:val="111111"/>
          <w:sz w:val="28"/>
          <w:sz w:val="28"/>
          <w:szCs w:val="28"/>
          <w:rtl w:val="true"/>
          <w:lang w:bidi="fa-IR"/>
        </w:rPr>
        <w:t>در سايه شناخت يكديگر، زمينه تبادل آرا و افكار فراهم مى‌شود و هر گروه، از هر ديارى كه مى‌آيد، دستاوردهاى علمى و پيشرفت‌هاى فرهنگى و اقتصادى خويش را به برادران دينى ديگر مناطق و كشورها انتقال مى‌دهد و با اين عمل، نردبان ترقى و تعالى را براى همديگر فراهم مى‌نمايد و نقطه‌هاى قوّت و ضعف خويش را شناسايى مى‌كنند و در صدد تقويت خويش بر مى‌آيند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از آثار و منافع اجتماعى حج، تنظيم برخورد اجتماعى زن و مرد است؛ چرا كه در ايام حج، آموخته مى‌شود كه در برخوردها مواظب يكديگر باشند و به‌گونه‌اى ظاهر نشوند كه هوس‌انگيز باشد، بلكه بايد به دور از هرگونه آرايش و با لباس معمولى، در مقابل هم ظاهر گردند و حتّى بايد از لذّت جنسى حلال هم صرف نظر كنند تا تمرين و آزمايشى در پهنه زندگى اجتماعى گردد؛ فَلَا رَفَثَ وَلَا فُسُوقَ وَلَا جِدَالَ فِي الْحَجِّ</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هرگونه لذّت جنسى در ايام احرام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عفّت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موسم حج، تمرين داده مى‌شود تا در غير موسم حج برخوردهاى زن و مرد بهبود يابد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آموزش و تمرين نظم و انضباط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آثار اجتماعى حج است؛ و اين‌كه حج از آغاز تا انتها، از روى نظم و ترتيب خاصى انجام مى‌گيرد؛ شروع آن در وقت معين و در مكان معين و با لباس و رمز مشخص و طواف، سعى، وقوف، رمى، هدى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بر اساس اندازه معين و نظم خاص انجام پذيرد تا بشر درسى از نظم و انضباط اجتماعى را بياموزد و براى هميشه آن را در جامعه رعايت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بالأخره، اجتماع عظيم حج، ارائه نمونه عملى جامعه اسلامى است كه در سايه ايمان تشكيل گرديده و نمونه‌اى كوچك از اجتماع روح‌دار به نمايش گذاشته مى‌شود كه روابط اجتماعى مردم با يكديگر تحت تأثير ايمان و محبت واقع شده و در آن محيط معنوى خودخواهى و رفتار و گفتار ناپسند بسيار كم ديده مى‌شود؛ محيطى آرام و با صفا كه رعايت فضايل اخلاقى و حقوق اجتماعى به چشم مى‌آيد و اين اجتماع در واقع، نمايشى از جامعه اسلامى است كه داراى شكوه، عظمت، امنيت، عدالت، مساوات واقعى و نظم و انضباط اجتماعى مى‌باشد كه از امتيازات آن اين است كه هر سال اين اجتماع تشكيل و در معرض عمومى گذاشته مى‌شود</w:t>
      </w:r>
      <w:r>
        <w:rPr>
          <w:rFonts w:eastAsia="IRNazanin" w:cs="IRNazanin"/>
          <w:color w:val="111111"/>
          <w:sz w:val="28"/>
          <w:szCs w:val="28"/>
          <w:rtl w:val="true"/>
          <w:lang w:bidi="fa-IR"/>
        </w:rPr>
        <w:t xml:space="preserve">. </w:t>
      </w:r>
      <w:r>
        <w:rPr>
          <w:rStyle w:val="FootnoteAnchor"/>
          <w:rtl w:val="true"/>
        </w:rPr>
        <w:footnoteReference w:id="134"/>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منافع سلوك جمعى در حج</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بى‌شك، حج از برنامه‌هاى سلوك جمعى و قضيه‌اى جهانى است و براى منطقه و گروه مخصوص و جغرافياى ويژه نيست؛ همان‌طور كه خداوند متعال در خطاب به حضرت ابراهيم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مردم را دعوت عمومى به حج كن تا پياده و سواره بر مركب‌هاى لاغر، از راه دور قصد خانه خدا كنند</w:t>
      </w:r>
      <w:r>
        <w:rPr>
          <w:rFonts w:eastAsia="IRNazanin" w:cs="IRNazanin"/>
          <w:color w:val="111111"/>
          <w:sz w:val="28"/>
          <w:szCs w:val="28"/>
          <w:rtl w:val="true"/>
          <w:lang w:bidi="fa-IR"/>
        </w:rPr>
        <w:t xml:space="preserve">.» </w:t>
      </w:r>
      <w:r>
        <w:rPr>
          <w:rStyle w:val="FootnoteAnchor"/>
          <w:rtl w:val="true"/>
        </w:rPr>
        <w:footnoteReference w:id="135"/>
      </w:r>
      <w:r>
        <w:rPr>
          <w:rFonts w:ascii="IRNazanin" w:hAnsi="IRNazanin" w:eastAsia="IRNazanin"/>
          <w:color w:val="111111"/>
          <w:sz w:val="28"/>
          <w:sz w:val="28"/>
          <w:szCs w:val="28"/>
          <w:rtl w:val="true"/>
          <w:lang w:bidi="fa-IR"/>
        </w:rPr>
        <w:t>اين سلوك جمعى، كه از افراد مختلف جهان، با تفاوت در رنگ و پوست و زمان و مكان به وجود آمده، منافع زيادى را در بر دارد؛ نخست اين‌كه زمينه‌ساز يك دولت واحد جهانى است و خود اين سلوك جمعى، دليل بر اين است كه اسلام جهانى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مسلمانان از قاره‌هاى مختلف جهان، با تفاوت‌هاى بسيار، در يك نقطه دور هم جمع مى‌شوند و يك خدا و يك پيامبر و يك كتاب و يك قبله و يك</w:t>
      </w:r>
    </w:p>
    <w:p>
      <w:pPr>
        <w:pStyle w:val="BookText"/>
        <w:rPr/>
      </w:pPr>
      <w:r>
        <w:rPr>
          <w:rFonts w:ascii="IRNazanin" w:hAnsi="IRNazanin" w:eastAsia="IRNazanin"/>
          <w:color w:val="111111"/>
          <w:sz w:val="28"/>
          <w:sz w:val="28"/>
          <w:szCs w:val="28"/>
          <w:rtl w:val="true"/>
          <w:lang w:bidi="fa-IR"/>
        </w:rPr>
        <w:t>هدف را دنبال مى‌كنند و از يكرنگى و همفكرى فهميده مى‌شود كه تشكيل دولت واحد جهانى امكان دارد و در واقع، حج ارائه نمونه عملى اين دولت واحد جهانى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سوى ديگر، شكى نيست كه سلوك جمعى، باعث تغيير اجتماعى ملموس مى‌شود، اما از آنجا كه سلوك جمعى در حج، از بالاترين درجه تعامل اجتماعى است، پس نتيجه اين سلوك، در مرتبه برتر قرار دارد؛ چرا كه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اجتماع آن مطلوب، ثابت، عميق و ريشه‌دار خواهد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اداى مناسك حج، دو تغيير در انسان حاصل مى‌شود؛ يكى تغيير روحى و تطهير نفسى و ديگرى تغيير اجتماعى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كه حج نقش خطيرى در تغيير حيات روحى و اجتماعى دارد، بنابر اين، حرمتى از حرمات الله است كه هتك آن روا نيست و هركس كه برنامه‌هاى الهى را بزرگ بشمارد و احترام آن را حفظ كند، براى او نزد پروردگارش بهتر است</w:t>
      </w:r>
      <w:r>
        <w:rPr>
          <w:rFonts w:eastAsia="IRNazanin" w:cs="IRNazanin"/>
          <w:color w:val="111111"/>
          <w:sz w:val="28"/>
          <w:szCs w:val="28"/>
          <w:rtl w:val="true"/>
          <w:lang w:bidi="fa-IR"/>
        </w:rPr>
        <w:t xml:space="preserve">. </w:t>
      </w:r>
      <w:r>
        <w:rPr>
          <w:rStyle w:val="FootnoteAnchor"/>
          <w:rtl w:val="true"/>
        </w:rPr>
        <w:footnoteReference w:id="136"/>
      </w:r>
      <w:r>
        <w:rPr>
          <w:rFonts w:ascii="IRNazanin" w:hAnsi="IRNazanin" w:eastAsia="IRNazanin"/>
          <w:color w:val="111111"/>
          <w:sz w:val="28"/>
          <w:sz w:val="28"/>
          <w:szCs w:val="28"/>
          <w:rtl w:val="true"/>
          <w:lang w:bidi="fa-IR"/>
        </w:rPr>
        <w:t>رابعاً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سلوك جمعى، مترقّى‌ترين شعار اجتماعى وجود دارد و آن شعارى است كه اسلام به آن امر كرده و سنت پيامبر است و آن شعار برائت از مشركين است كه بهترين شعار براى احياى عدالت اجتماعى است؛ چرا كه بزرگترين انحراف در دين اسلام، كه باعث انواع شقاوت مى‌شود، شرك به خداست و ترديدى نيست كه وجود شرك در جوامع انسانى، مانعى بر سر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اجتماعى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اعلان برائت از مشركين، سرآغاز تغيير اجتماعى انسان است تا اجتماع موحّد در همه سطوح، بر اساس احكام اسلام و عدالت اجتماعى، استوار گردد</w:t>
      </w:r>
      <w:r>
        <w:rPr>
          <w:rFonts w:eastAsia="IRNazanin" w:cs="IRNazanin"/>
          <w:color w:val="111111"/>
          <w:sz w:val="28"/>
          <w:szCs w:val="28"/>
          <w:rtl w:val="true"/>
          <w:lang w:bidi="fa-IR"/>
        </w:rPr>
        <w:t xml:space="preserve">. </w:t>
      </w:r>
      <w:r>
        <w:rPr>
          <w:rStyle w:val="FootnoteAnchor"/>
        </w:rPr>
        <w:footnoteReference w:id="137"/>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اقتصادى حج</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 به جهت داشتن بُعد معنوى و عرفانى، ابعاد ديگر آن، به ويژه بُعد اقتصادى و مادى آن، مورد ترديد واقع شده است؛ به‌طورى كه گفته‌اند مگر ممكن است</w:t>
      </w:r>
    </w:p>
    <w:p>
      <w:pPr>
        <w:pStyle w:val="BookText"/>
        <w:rPr/>
      </w:pPr>
      <w:r>
        <w:rPr>
          <w:rFonts w:ascii="IRNazanin" w:hAnsi="IRNazanin" w:eastAsia="IRNazanin"/>
          <w:color w:val="111111"/>
          <w:sz w:val="28"/>
          <w:sz w:val="28"/>
          <w:szCs w:val="28"/>
          <w:rtl w:val="true"/>
          <w:lang w:bidi="fa-IR"/>
        </w:rPr>
        <w:t>چنين عبادت با معنويت، همراه با بُعد مادى و اقتصادى باشد، بلكه اين مسائل را منافى با روح حج مى‌دانسته‌اند و اين خاصيت يك سو نگرى به حج است؛ همچنان‌كه اين توهّم در زمان جاهليت هم وجود داشته و خيال مى‌كردند معامله و تجارت و كسب و كار در ايام حج، حرام و باعث بطلان آن مى‌گردد</w:t>
      </w:r>
      <w:r>
        <w:rPr>
          <w:rFonts w:eastAsia="IRNazanin" w:cs="IRNazanin"/>
          <w:color w:val="111111"/>
          <w:sz w:val="28"/>
          <w:szCs w:val="28"/>
          <w:rtl w:val="true"/>
          <w:lang w:bidi="fa-IR"/>
        </w:rPr>
        <w:t xml:space="preserve">. </w:t>
      </w:r>
      <w:r>
        <w:rPr>
          <w:rStyle w:val="FootnoteAnchor"/>
          <w:rtl w:val="true"/>
        </w:rPr>
        <w:footnoteReference w:id="138"/>
      </w:r>
      <w:r>
        <w:rPr>
          <w:rFonts w:ascii="Amiri" w:hAnsi="Amiri" w:eastAsia="Amiri" w:cs="Amiri"/>
          <w:color w:val="111111"/>
          <w:sz w:val="28"/>
          <w:sz w:val="28"/>
          <w:szCs w:val="28"/>
          <w:rtl w:val="true"/>
          <w:lang w:bidi="ar-SA"/>
        </w:rPr>
        <w:t>اما خداوند متعال براى مقابله با اين طرز تفكّر، آيات متعددى را نازل نموده است كه تعدادى از آن‌ها به شرح زير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لَيْسَ عَلَيْكُمْ جُنَاحٌ أَنْ تَبْتَغُوا فَضْلا مِنْ رَبِّكُمْ </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گناهى بر شما نيست كه از فضل پروردگار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اقتصادى در ايام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برخوردار شويد</w:t>
      </w:r>
      <w:r>
        <w:rPr>
          <w:rFonts w:eastAsia="IRNazanin" w:cs="IRNazanin"/>
          <w:color w:val="111111"/>
          <w:sz w:val="28"/>
          <w:szCs w:val="28"/>
          <w:rtl w:val="true"/>
          <w:lang w:bidi="fa-IR"/>
        </w:rPr>
        <w:t xml:space="preserve">.» </w:t>
      </w:r>
      <w:r>
        <w:rPr>
          <w:rStyle w:val="FootnoteAnchor"/>
          <w:rtl w:val="true"/>
        </w:rPr>
        <w:footnoteReference w:id="139"/>
      </w:r>
      <w:r>
        <w:rPr>
          <w:rFonts w:ascii="IRNazanin" w:hAnsi="IRNazanin" w:eastAsia="IRNazanin"/>
          <w:color w:val="111111"/>
          <w:sz w:val="28"/>
          <w:sz w:val="28"/>
          <w:szCs w:val="28"/>
          <w:rtl w:val="true"/>
          <w:lang w:bidi="fa-IR"/>
        </w:rPr>
        <w:t xml:space="preserve">شكى نيست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آيه، فضل و بهره مادى است؛ زيرا مسائل معنوى، جاى هيچ‌گونه ترديدى نبود تا بفرمايد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عَلَيْكُمْ جُنَاحٌ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 كه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ابتغاى بعد از اتمام حج نيست؛ چراكه معامله و تجارت بعد از اعمال حج، جاى بحث و گفتگو ندارد، بلكه آنجا كه محلّ كلام بود، معامله و تجارت در هنگام عمل بود و آيه مباركه هم در ردّ اين نوع تفكّر، با صراحت تمام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هيچ‌گونه مانع و اشكالى وجود ندارد كه مردم از فضل خدا بهره‌مند گردند، بلكه با توجه به معناى ابتغاء </w:t>
      </w:r>
      <w:r>
        <w:rPr>
          <w:rStyle w:val="FootnoteAnchor"/>
          <w:rtl w:val="true"/>
        </w:rPr>
        <w:footnoteReference w:id="140"/>
      </w:r>
      <w:r>
        <w:rPr>
          <w:rFonts w:ascii="IRNazanin" w:hAnsi="IRNazanin" w:eastAsia="IRNazanin"/>
          <w:color w:val="111111"/>
          <w:sz w:val="28"/>
          <w:sz w:val="28"/>
          <w:szCs w:val="28"/>
          <w:rtl w:val="true"/>
          <w:lang w:bidi="fa-IR"/>
        </w:rPr>
        <w:t xml:space="preserve">مى‌توان در راه كسب آن اجتهاد و كوشش هم نمود و حتى با ملاحظه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مى‌توان به آن رنگ عبادت داد تا از مصاديق بارز آيه رِجَالٌ لَا تُلْهِيهِمْ تِجَارَةٌ وَلَا بَيْعٌ عَنْ ذِكْرِ اللهِ </w:t>
      </w:r>
      <w:r>
        <w:rPr>
          <w:rFonts w:eastAsia="IRNazanin" w:cs="IRNazanin"/>
          <w:color w:val="111111"/>
          <w:sz w:val="28"/>
          <w:szCs w:val="28"/>
          <w:rtl w:val="true"/>
          <w:lang w:bidi="fa-IR"/>
        </w:rPr>
        <w:t xml:space="preserve">... </w:t>
      </w:r>
      <w:r>
        <w:rPr>
          <w:rStyle w:val="FootnoteAnchor"/>
          <w:rtl w:val="true"/>
        </w:rPr>
        <w:footnoteReference w:id="141"/>
      </w:r>
    </w:p>
    <w:p>
      <w:pPr>
        <w:pStyle w:val="BookText"/>
        <w:rPr/>
      </w:pPr>
      <w:r>
        <w:rPr>
          <w:rFonts w:ascii="Amiri" w:hAnsi="Amiri" w:eastAsia="Amiri" w:cs="Amiri"/>
          <w:color w:val="111111"/>
          <w:sz w:val="28"/>
          <w:sz w:val="28"/>
          <w:szCs w:val="28"/>
          <w:rtl w:val="true"/>
          <w:lang w:bidi="ar-SA"/>
        </w:rPr>
        <w:t>به شمار آيد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منتهى بايد مواظب بود كه تجارت در خلال حج،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ابتغاء مِن فضل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مؤيد ديگر بر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فضلًا مِن ربكم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امور مادى، نظاير اين آيه در قرآن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ابتغاء فضل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امور مادى نيز اطلاق شده است؛ از جمله در سوره مباركه جمعه فرمود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هنگامى‌كه نماز پايان گرفت، شما آزاديد، در زمين پراكنده شويد و از فضل الهى طلب كنيد</w:t>
      </w:r>
      <w:r>
        <w:rPr>
          <w:rFonts w:eastAsia="IRNazanin" w:cs="IRNazanin"/>
          <w:color w:val="111111"/>
          <w:sz w:val="28"/>
          <w:szCs w:val="28"/>
          <w:rtl w:val="true"/>
          <w:lang w:bidi="fa-IR"/>
        </w:rPr>
        <w:t xml:space="preserve">. </w:t>
      </w:r>
      <w:r>
        <w:rPr>
          <w:rStyle w:val="FootnoteAnchor"/>
          <w:rtl w:val="true"/>
        </w:rPr>
        <w:footnoteReference w:id="142"/>
      </w:r>
    </w:p>
    <w:p>
      <w:pPr>
        <w:pStyle w:val="BookText"/>
        <w:rPr/>
      </w:pPr>
      <w:r>
        <w:rPr>
          <w:rFonts w:ascii="Amiri" w:hAnsi="Amiri" w:eastAsia="Amiri" w:cs="Amiri"/>
          <w:color w:val="111111"/>
          <w:sz w:val="28"/>
          <w:sz w:val="28"/>
          <w:szCs w:val="28"/>
          <w:rtl w:val="true"/>
          <w:lang w:bidi="ar-SA"/>
        </w:rPr>
        <w:t xml:space="preserve">فَإِذَا قُضِيَتْ الصَّلَاةُ فَانتَشِرُوا فِي الْارْضِ وَابْتَغُوا مِنْ فَضْلِ اللهِ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سوى ديگر، اين‌گونه يك سو نگرى به حج، در زمان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براى ياران آن‌ها ايجاد سؤال كرد كه آيا تجارت و بهره‌مندى مادى در ايام حج ضررى به حج نمى‌رساند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چنانكه شخصى مثل معاويه بن عمار، به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براى تجارت به طرف مكه حركت مى‌كند يا شترى دارد كه كرايه مى‌دهد، آيا حجش ناقص است يا كامل؟ حضرت پاسخ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حجش كامل و تمام است</w:t>
      </w:r>
      <w:r>
        <w:rPr>
          <w:rFonts w:eastAsia="IRNazanin" w:cs="IRNazanin"/>
          <w:color w:val="111111"/>
          <w:sz w:val="28"/>
          <w:szCs w:val="28"/>
          <w:rtl w:val="true"/>
          <w:lang w:bidi="fa-IR"/>
        </w:rPr>
        <w:t xml:space="preserve">. </w:t>
      </w:r>
      <w:r>
        <w:rPr>
          <w:rStyle w:val="FootnoteAnchor"/>
          <w:rtl w:val="true"/>
        </w:rPr>
        <w:footnoteReference w:id="14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آيات ديگرى كه دلالت بر بُعد اقتصادى حج دارد، آيه شريفه ذيل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أَذِّنْ فِي النَّاسِ بِالْحَجِّ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لِيَشْهَدُوا مَنَافِعَ لَهُمْ وَيَذْكُرُوا اسْمَ اللهِ </w:t>
      </w:r>
      <w:r>
        <w:rPr>
          <w:rFonts w:eastAsia="IRNazanin" w:cs="IRNazanin"/>
          <w:color w:val="111111"/>
          <w:sz w:val="28"/>
          <w:szCs w:val="28"/>
          <w:rtl w:val="true"/>
          <w:lang w:bidi="fa-IR"/>
        </w:rPr>
        <w:t xml:space="preserve">... </w:t>
      </w:r>
      <w:r>
        <w:rPr>
          <w:rStyle w:val="FootnoteAnchor"/>
          <w:rtl w:val="true"/>
        </w:rPr>
        <w:footnoteReference w:id="144"/>
      </w:r>
    </w:p>
    <w:p>
      <w:pPr>
        <w:pStyle w:val="BookText"/>
        <w:rPr/>
      </w:pP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توجه به تقابل دو جمله لِيَشْهَدُوا مَنَافِعَ لَهُمْ و يَذْكُرُوا اسْمَ اللهِ، برداشت مى‌شود كه حج، دو بُعد دارد؛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غير عبادى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به يقين يكى از مصاديق بارز منافع، همان منافع اقتصادى حج است كه احتمالًا به دليل اهميت اين بُعد يا جهت مقابله با تفكّر جاهلى، مقدّم بر بُعد معنوى حج ذكر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شاهد قطعى بر اين‌كه مراد از منافع، اقتصادى هم هست، تمسّك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اين آيه شريفه است كه در ضمن بيان علل و فلسفه حج فرمود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منافع و آثار حج، تمام اهل زمين؛ از شرق و غرب و خشكى و دريا را فرا مى‌گيرد، چه آنان كه حج را به‌جا مى‌آورند و چه آنان كه به حج نمى‌روند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است كه قرآن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145"/>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توجيه ديگرى كه مى‌شود براى تقدّم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غير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مباركه ذكر كرد، جنبه روانى قضيه است كه براى جذب مردم عادى به سوى خانه خدا، ابتدا روى منافع مادّى تكيه نموده و به تعبير مرحوم علّامه طباطبايى، از آنجاكه انسان به طور فطرى، حبّ ذات دارد و به منافع خويش علاقمند است، در همان اول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لِيَشْهَدُوا مَنَافِعَ لَهُمْ</w:t>
      </w:r>
      <w:r>
        <w:rPr>
          <w:rFonts w:eastAsia="IRNazanin" w:cs="IRNazanin"/>
          <w:color w:val="111111"/>
          <w:sz w:val="28"/>
          <w:szCs w:val="28"/>
          <w:rtl w:val="true"/>
          <w:lang w:bidi="fa-IR"/>
        </w:rPr>
        <w:t xml:space="preserve">. </w:t>
      </w:r>
      <w:r>
        <w:rPr>
          <w:rStyle w:val="FootnoteAnchor"/>
          <w:rtl w:val="true"/>
        </w:rPr>
        <w:footnoteReference w:id="146"/>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جمله آيات ديگر، آيه دوم از سوره مباركه مائده است كه خداوند متعال خطاب به مؤمنان مى‌فرمايد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احترام كسانى را كه به خاطر معاش و معاد، قصد خانه</w:t>
      </w:r>
    </w:p>
    <w:p>
      <w:pPr>
        <w:pStyle w:val="BookText"/>
        <w:rPr/>
      </w:pPr>
      <w:r>
        <w:rPr>
          <w:rFonts w:ascii="IRNazanin" w:hAnsi="IRNazanin" w:eastAsia="IRNazanin"/>
          <w:color w:val="111111"/>
          <w:sz w:val="28"/>
          <w:sz w:val="28"/>
          <w:szCs w:val="28"/>
          <w:rtl w:val="true"/>
          <w:lang w:bidi="fa-IR"/>
        </w:rPr>
        <w:t>خدا را كرده‌اند، نگه‌داريد</w:t>
      </w:r>
      <w:r>
        <w:rPr>
          <w:rFonts w:eastAsia="IRNazanin" w:cs="IRNazanin"/>
          <w:color w:val="111111"/>
          <w:sz w:val="28"/>
          <w:szCs w:val="28"/>
          <w:rtl w:val="true"/>
          <w:lang w:bidi="fa-IR"/>
        </w:rPr>
        <w:t xml:space="preserve">.» </w:t>
      </w:r>
      <w:r>
        <w:rPr>
          <w:rStyle w:val="FootnoteAnchor"/>
          <w:rtl w:val="true"/>
        </w:rPr>
        <w:footnoteReference w:id="147"/>
      </w:r>
      <w:r>
        <w:rPr>
          <w:rFonts w:ascii="Amiri" w:hAnsi="Amiri" w:eastAsia="Amiri" w:cs="Amiri"/>
          <w:color w:val="111111"/>
          <w:sz w:val="28"/>
          <w:sz w:val="28"/>
          <w:szCs w:val="28"/>
          <w:rtl w:val="true"/>
          <w:lang w:bidi="ar-SA"/>
        </w:rPr>
        <w:t>يعنى زائران خانه خدا، انسان‌هاى محترمى هستند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بنابراين، حرمت آنان را حفظ كنيد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علاوه بر اين‌كه لسان اين آيه لسان مدح است و نيز بُعد اقتصادى آن مقدم بر بُعد عبادى ذكر گرديده، از تقابل فَضْلا مِنْ رَبِّهِمْ وَرِضْوَاناً، به خوبى استفاده مى‌شود كه مراد از منافع، نفع اقتصادى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قرآنى ديگر بر اهميت بُعد اقتصادى حج، آيه‌اى از سوره مباركه قصص مى‌باشد كه خداوند تعالى، ضمن منّت نهادن بر مشركان، روى دو نعمت تأكيد مى‌كند؛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مواهب اقتصادى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حرم امنى در اختيار آن‌ها قرار نداديم كه محصولات هر شهر و ديارى به سوى آن آورده شود ولى اكثر آنها نمى‌دانند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أَوَلَمْ نُمَكِّنْ لَهُمْ حَرَماً آمِناً يُجْبَي إِلَيْهِ ثَمَرَاتُ كُلِّ شَي‌ء رِزْقاً مِنْ لَدُنَّا وَلَكِنَّ أَكْثَرَهُمْ لَا يَعْلَمُونَ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عنايت در كلمات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 شَىْ‌ء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رِزْقاً مِنْ لَدُنَّا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يُجْبَى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دلالت بر استمرار دارد، اهميت مطلب را دو چندان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اين دو نعمت، متعلق به زمانى بود كه آنان مشرك بودند و خداوند به ايشان وعده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آنان كه در شهرها و آبادى‌ها زندگى مى‌كنند، ايمان بياورند و تقوا پيشه كنند، بركات آسمان و زمين را برايشان مى‌گشايد؛ </w:t>
      </w:r>
      <w:r>
        <w:rPr>
          <w:rStyle w:val="FootnoteAnchor"/>
          <w:rtl w:val="true"/>
        </w:rPr>
        <w:footnoteReference w:id="148"/>
      </w:r>
      <w:r>
        <w:rPr>
          <w:rFonts w:ascii="Amiri" w:hAnsi="Amiri" w:eastAsia="Amiri" w:cs="Amiri"/>
          <w:color w:val="111111"/>
          <w:sz w:val="28"/>
          <w:sz w:val="28"/>
          <w:szCs w:val="28"/>
          <w:rtl w:val="true"/>
          <w:lang w:bidi="ar-SA"/>
        </w:rPr>
        <w:t xml:space="preserve">وَلَوْ أَنَّ أَهْلَ الْقُرَي آمَنُوا وَاتَّقَوْا لَفَتَحْنَا عَلَيْهِمْ بَرَكَات مِنْ السَّمَاءِ وَالْارْضِ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شاهد قرآنى ديگر آيه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سوره توبه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آيه مى‌فرمايد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كسانى كه ايمان آورده‌ايد، بدانيد كه مشركين آلوده و ناپاك‌اند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پس از اين سال نبايد قدم به مسجد الحرام بگذارند و اگر از فقر مى‌ترسيد، به زودى خداوند شما را از فضل خويش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بى‌نياز مى‌سازد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دانا و حكيم است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از آنجاكه مكيان به دنبال سود و تجارت بودند، ترسيدند كه نكند به خاطر اين منع، تجارت آنان از رونق بيفتد و وضع اقتصاديشان خراب شود، لذا خداوند در مقام</w:t>
      </w:r>
    </w:p>
    <w:p>
      <w:pPr>
        <w:pStyle w:val="BookText"/>
        <w:rPr/>
      </w:pPr>
      <w:r>
        <w:rPr>
          <w:rFonts w:ascii="Amiri" w:hAnsi="Amiri" w:eastAsia="Amiri" w:cs="Amiri"/>
          <w:color w:val="111111"/>
          <w:sz w:val="28"/>
          <w:sz w:val="28"/>
          <w:szCs w:val="28"/>
          <w:rtl w:val="true"/>
          <w:lang w:bidi="ar-SA"/>
        </w:rPr>
        <w:t>دلجويى آن‌ها، وعده فرمود كه به زودى شما را از فضل خويش بى‌نياز مى‌سازم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همچنان كه تاريخ گواهى مى‌دهد، بزرگترين بازار، از جمله بازار معروف عكاظ، در موسم حج بر پا مى‌گرديد و احتمالًا سوره قريش </w:t>
      </w:r>
      <w:r>
        <w:rPr>
          <w:rStyle w:val="FootnoteAnchor"/>
          <w:rtl w:val="true"/>
        </w:rPr>
        <w:footnoteReference w:id="149"/>
      </w:r>
      <w:r>
        <w:rPr>
          <w:rFonts w:ascii="IRNazanin" w:hAnsi="IRNazanin" w:eastAsia="IRNazanin"/>
          <w:color w:val="111111"/>
          <w:sz w:val="28"/>
          <w:sz w:val="28"/>
          <w:szCs w:val="28"/>
          <w:rtl w:val="true"/>
          <w:lang w:bidi="fa-IR"/>
        </w:rPr>
        <w:t>را بتوان مؤيد ديگر قرآنى بر اين‌گونه بازار دانست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آيات مربوط به قربانى نيز دليل قطعى ديگر بر بُعد اقتصادى حج است؛ زيرا يكى از اسرار قربانى، سير كردن گرسنگان مى‌باشد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فَكُلُوا مِنْهَا وَأَطْعِمُوا الْقَانِعَ وَالْمُعْتَرَّ </w:t>
      </w:r>
      <w:r>
        <w:rPr>
          <w:rFonts w:eastAsia="Amiri" w:cs="Amiri" w:ascii="Amiri" w:hAnsi="Amiri"/>
          <w:color w:val="111111"/>
          <w:sz w:val="28"/>
          <w:szCs w:val="28"/>
          <w:rtl w:val="true"/>
          <w:lang w:bidi="ar-SA"/>
        </w:rPr>
        <w:t xml:space="preserve">... </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فَكُلُوا مِنْهَا وَأَطْعِمُوا الْبَائِسَ الْفَقِيرَ</w:t>
      </w:r>
      <w:r>
        <w:rPr>
          <w:rFonts w:eastAsia="Amiri" w:cs="Amiri" w:ascii="Amiri" w:hAnsi="Amiri"/>
          <w:color w:val="111111"/>
          <w:sz w:val="28"/>
          <w:szCs w:val="28"/>
          <w:rtl w:val="true"/>
          <w:lang w:bidi="ar-SA"/>
        </w:rPr>
        <w:t xml:space="preserve">. </w:t>
      </w:r>
      <w:r>
        <w:rPr>
          <w:rStyle w:val="FootnoteAnchor"/>
          <w:rtl w:val="true"/>
        </w:rPr>
        <w:footnoteReference w:id="151"/>
      </w:r>
    </w:p>
    <w:p>
      <w:pPr>
        <w:pStyle w:val="BookText"/>
        <w:rPr/>
      </w:pPr>
      <w:r>
        <w:rPr>
          <w:rFonts w:ascii="IRNazanin" w:hAnsi="IRNazanin" w:eastAsia="IRNazanin"/>
          <w:color w:val="111111"/>
          <w:sz w:val="28"/>
          <w:sz w:val="28"/>
          <w:szCs w:val="28"/>
          <w:rtl w:val="true"/>
          <w:lang w:bidi="fa-IR"/>
        </w:rPr>
        <w:t>همچنان كه پيامبر گرامى اسلام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 اين قربانى‌ها را براى سير كردن مساكين قرار داده است</w:t>
      </w:r>
      <w:r>
        <w:rPr>
          <w:rFonts w:eastAsia="IRNazanin" w:cs="IRNazanin"/>
          <w:color w:val="111111"/>
          <w:sz w:val="28"/>
          <w:szCs w:val="28"/>
          <w:rtl w:val="true"/>
          <w:lang w:bidi="fa-IR"/>
        </w:rPr>
        <w:t xml:space="preserve">.» </w:t>
      </w:r>
      <w:r>
        <w:rPr>
          <w:rStyle w:val="FootnoteAnchor"/>
          <w:rtl w:val="true"/>
        </w:rPr>
        <w:footnoteReference w:id="152"/>
      </w:r>
      <w:r>
        <w:rPr>
          <w:rFonts w:ascii="Amiri" w:hAnsi="Amiri" w:eastAsia="Amiri" w:cs="Amiri"/>
          <w:color w:val="111111"/>
          <w:sz w:val="28"/>
          <w:sz w:val="28"/>
          <w:szCs w:val="28"/>
          <w:rtl w:val="true"/>
          <w:lang w:bidi="ar-SA"/>
        </w:rPr>
        <w:t xml:space="preserve">علاوه بر آيات، روايات، زيادى هم دلالت بر بُعد اقتصادى حج دارد؛ به‌طورى كه در بعضى از احاديث 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يكى از علل و اسرار حج، بُعد اقتصادى آن بيان شده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آثار حج را منافع اقتصادى شمرده است</w:t>
      </w:r>
      <w:r>
        <w:rPr>
          <w:rFonts w:eastAsia="Amiri" w:cs="Amiri" w:ascii="Amiri" w:hAnsi="Amiri"/>
          <w:color w:val="111111"/>
          <w:sz w:val="28"/>
          <w:szCs w:val="28"/>
          <w:rtl w:val="true"/>
          <w:lang w:bidi="ar-SA"/>
        </w:rPr>
        <w:t xml:space="preserve">. </w:t>
      </w:r>
      <w:r>
        <w:rPr>
          <w:rStyle w:val="FootnoteAnchor"/>
          <w:rtl w:val="true"/>
        </w:rPr>
        <w:footnoteReference w:id="153"/>
      </w:r>
      <w:r>
        <w:rPr>
          <w:rFonts w:ascii="Amiri" w:hAnsi="Amiri" w:eastAsia="Amiri" w:cs="Amiri"/>
          <w:color w:val="111111"/>
          <w:sz w:val="28"/>
          <w:sz w:val="28"/>
          <w:szCs w:val="28"/>
          <w:rtl w:val="true"/>
          <w:lang w:bidi="ar-SA"/>
        </w:rPr>
        <w:t xml:space="preserve">امير مؤمنان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نهج البلاغه مى‌فرمايد</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 فَرَضَ عَلَيْكُمْ حَجَّ بَيْتِهِ الْحَرَامِ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يُحْرِزُونَ اْلَارْبَاحَ فِي مَتْجَرِ عِبَادَتِهِ</w:t>
      </w:r>
      <w:r>
        <w:rPr>
          <w:rFonts w:eastAsia="Amiri" w:cs="Amiri" w:ascii="Amiri" w:hAnsi="Amiri"/>
          <w:color w:val="111111"/>
          <w:sz w:val="28"/>
          <w:szCs w:val="28"/>
          <w:rtl w:val="true"/>
          <w:lang w:bidi="ar-SA"/>
        </w:rPr>
        <w:t xml:space="preserve">». </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حضرت رسول نيز حج را عاملى براى ريشه كردن فقر در جوامع اسلامى خوانده، مى‌فرمايد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 يَنْفِي الْفَقْرَ </w:t>
      </w:r>
      <w:r>
        <w:rPr>
          <w:rFonts w:eastAsia="Amiri" w:cs="Amiri" w:ascii="Amiri" w:hAnsi="Amiri"/>
          <w:color w:val="111111"/>
          <w:sz w:val="28"/>
          <w:szCs w:val="28"/>
          <w:rtl w:val="true"/>
          <w:lang w:bidi="ar-SA"/>
        </w:rPr>
        <w:t xml:space="preserve">...». </w:t>
      </w:r>
      <w:r>
        <w:rPr>
          <w:rStyle w:val="FootnoteAnchor"/>
          <w:rtl w:val="true"/>
        </w:rPr>
        <w:footnoteReference w:id="155"/>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توجه به مطالبى كه گفته شد، اقتصاددانان كشورهاى اسلامى مى‌توانند از زمينه و فرصت حج استفاده نموده، با همفكرى و همگامى، پايه محكمى را براى اقتصاد سالم اسلامى پى‌ريزى نمايند و با ارائه مظاهر رشد اقتصادى و نمونه‌هاى توليدى در ايام حج، سبب رشد سطح توليد از نظر كمّى و كيفى و در نتيجه زمينه مشاركت‌هاى اقتصادى را ايجاد و شاهد شكوفايى آن در جوامع اسلامى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بديهى است، يكى از راه‌هاى تحقّق اين هدف، برپايى نمايشگاه بين‌المللى فراورده‌هاى اقتصادى مسلمانان جهان در كنار حرمين شريفن است كه موجب رشد مبادلات تجارى ميان كشورهاى اسلامى نيز خواهد شد؛ همچنانكه نبى مكرّم اسلام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به مدينه هجرت كردند، بازارى را در كنار مسجد تأسيس نموده، دستور دادند مسلمانان از اين بازار خريد و فروش نمايند و بكوشند كالاهاى مورد نياز را، خودشان توليد و در اين بازار به معرض نمايش بگذارند</w:t>
      </w:r>
      <w:r>
        <w:rPr>
          <w:rFonts w:eastAsia="IRNazanin" w:cs="IRNazanin"/>
          <w:color w:val="111111"/>
          <w:sz w:val="28"/>
          <w:szCs w:val="28"/>
          <w:rtl w:val="true"/>
          <w:lang w:bidi="fa-IR"/>
        </w:rPr>
        <w:t xml:space="preserve">. </w:t>
      </w:r>
      <w:r>
        <w:rPr>
          <w:rStyle w:val="FootnoteAnchor"/>
          <w:rtl w:val="true"/>
        </w:rPr>
        <w:footnoteReference w:id="156"/>
      </w:r>
      <w:r>
        <w:rPr>
          <w:rFonts w:ascii="IRNazanin" w:hAnsi="IRNazanin" w:eastAsia="IRNazanin"/>
          <w:color w:val="111111"/>
          <w:sz w:val="28"/>
          <w:sz w:val="28"/>
          <w:szCs w:val="28"/>
          <w:rtl w:val="true"/>
          <w:lang w:bidi="fa-IR"/>
        </w:rPr>
        <w:t>ليكن با كمال تأسف امروزه در اين اماكن مقدس، توليدات بيگانگان و دشمنان اسلام به معرض نمايش گذاشته مى‌شود و سود و منافع آن به جيب اجانب مى‌رود و گاهى بر ضدّ مسلمانان به‌كار گرفته مى‌شود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15" w:name="pg12578_107140"/>
    </w:p>
    <w:p>
      <w:pPr>
        <w:pStyle w:val="Heading3"/>
        <w:numPr>
          <w:ilvl w:val="2"/>
          <w:numId w:val="1"/>
        </w:numPr>
        <w:rPr/>
      </w:pPr>
      <w:bookmarkStart w:id="16" w:name="__RefHeading___Toc1859234_77815467"/>
      <w:bookmarkStart w:id="17" w:name="_Toc6"/>
      <w:bookmarkEnd w:id="15"/>
      <w:bookmarkEnd w:id="16"/>
      <w:r>
        <w:rPr>
          <w:rtl w:val="true"/>
        </w:rPr>
        <w:t>اسرار مناسك حج‌</w:t>
      </w:r>
      <w:bookmarkEnd w:id="17"/>
    </w:p>
    <w:p>
      <w:pPr>
        <w:pStyle w:val="BookText"/>
        <w:rPr/>
      </w:pPr>
      <w:r>
        <w:rPr>
          <w:rFonts w:ascii="IRNazanin" w:hAnsi="IRNazanin" w:eastAsia="IRNazanin"/>
          <w:color w:val="111111"/>
          <w:sz w:val="28"/>
          <w:sz w:val="28"/>
          <w:szCs w:val="28"/>
          <w:rtl w:val="true"/>
          <w:lang w:bidi="fa-IR"/>
        </w:rPr>
        <w:t>عبدالهادى مسعودى</w:t>
      </w:r>
    </w:p>
    <w:p>
      <w:pPr>
        <w:pStyle w:val="BookText"/>
        <w:rPr/>
      </w:pPr>
      <w:r>
        <w:rPr>
          <w:rFonts w:ascii="IRNazanin" w:hAnsi="IRNazanin" w:eastAsia="IRNazanin"/>
          <w:color w:val="111111"/>
          <w:sz w:val="28"/>
          <w:sz w:val="28"/>
          <w:szCs w:val="28"/>
          <w:rtl w:val="true"/>
          <w:lang w:bidi="fa-IR"/>
        </w:rPr>
        <w:t xml:space="preserve">مطالب زير، برگردان از مقالات پژوهشى آقاى فارس حسون كريم با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علل الحج فى كتب الشيخ الصدوق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كه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ميقات الحج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نشر يافته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وسيله فاضل توانمند حجت الاسلام والمسلمين آقاى عبدالهادى مسعودى ترجمه و سامان يافته و اكنون پنجمين و آخرين بخش آن از نظر شما مى‌گذرد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مشعر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موقف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سعد بن عبدالله، از محمّد بن الحسن الهمدانى نقل كرده كه 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ذالنون مصرى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ابا الفيض، چرا مشعر موقف قرار داده شد و حرم نشد؟</w:t>
      </w:r>
    </w:p>
    <w:p>
      <w:pPr>
        <w:pStyle w:val="BookText"/>
        <w:rPr/>
      </w:pPr>
      <w:r>
        <w:rPr>
          <w:rFonts w:ascii="IRNazanin" w:hAnsi="IRNazanin" w:eastAsia="IRNazanin"/>
          <w:color w:val="111111"/>
          <w:sz w:val="28"/>
          <w:sz w:val="28"/>
          <w:szCs w:val="28"/>
          <w:rtl w:val="true"/>
          <w:lang w:bidi="fa-IR"/>
        </w:rPr>
        <w:t>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همين مطلب را از حضرت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 و پاسخ شنيد، به من اين گونه گفت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كعبه بيت‌الله و حرم حجاب آن و مشعر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زائران قصد بيت مى‌كنند، مقابلِ درِ آن، توقّف ميكنند تا به ايشان اذن داده شود و به داخل فرا خوانده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آنها را در حجاب دوّم؛ يعنى مزدلفه متوقّف مى‌كنند و وقتى به طولانى شدن تضرّع ايشان توجّه شد، فرمان</w:t>
      </w:r>
    </w:p>
    <w:p>
      <w:pPr>
        <w:pStyle w:val="BookText"/>
        <w:rPr/>
      </w:pPr>
      <w:r>
        <w:rPr>
          <w:rFonts w:ascii="IRNazanin" w:hAnsi="IRNazanin" w:eastAsia="IRNazanin"/>
          <w:color w:val="111111"/>
          <w:sz w:val="28"/>
          <w:sz w:val="28"/>
          <w:szCs w:val="28"/>
          <w:rtl w:val="true"/>
          <w:lang w:bidi="fa-IR"/>
        </w:rPr>
        <w:t>مى‌رسد قربانيهاى خويش را نزديك بياورند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قربانى‌ها را نزديك آوردند و اعمالى كه موجب ميشود از احرام بيرون آيند را انجام دادند و از گناهانى كه بين ايشان و خالقشان حجاب شده بود پاك گرديدند، به آنها امر مى‌شود كه با طهارت بيت را زيارت كنند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در ايّام تشريق روزه گرفتن مكروه است؟</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حاجى‌ها زائر خدا و ميهمانان او هستند و براى ميهمان شايسته نيست نزد ميزبان و كسى كه او به زيارتش رفته، صائم و روزهدار باشد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كه شخص به پرده كعبه چنگ زده و به آن مى‌چسبد چه معنايى دارد؟</w:t>
      </w:r>
    </w:p>
    <w:p>
      <w:pPr>
        <w:pStyle w:val="BookText"/>
        <w:rPr/>
      </w:pP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 شخص مَثَل كسى است كه ميان او و ديگرى جنايتى واقع شده، پس جانى چنگ زده و به جامه مجنىّ عليه مى‌چسبد و از او مى‌خواهد كه جرم و گناهانش را ببخشد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دليل اينكه تا چهار ماه براى حاجى گناه نوشته نمى‌شود؟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حسين بن خالد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كه براى حاجى‌ها تا چهار ماه گناه نوشته نمى‌شود؟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خداوند تبارك وتعالى اشهر حُرُم را، كه چهار ماه است، براى مشركان مباح و آنها را در اين چهار ماه در توسعه و آزادى مطلق قرار داد؛ چنانكه در قرآن كريم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فَسِيحُوا فِي الأَرْضِ أَرْبَعَةَ أَشْهُرٍ؛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اى مشركان، سير كنيد در زمين و از ترس تعرّض مسلمانان درامان باشيد، به مدّت چهار ماه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بنابراين، حق‌تعالى تا چهار ماه پس از مراسم حج، گناه كسانى را كه بيت‌الله را زيارت كرده‌اند، مى‌بخشد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چگونگى خروج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مشعر، بر خلاف اهل جاهليت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پاسخ پرسشى كه معاويه بن عمّار آن جناب كرد،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جاهليّت، وقتى مى‌خواستند از مشعر خارج شوند، صبر مى‌كردند تا</w:t>
      </w:r>
    </w:p>
    <w:p>
      <w:pPr>
        <w:pStyle w:val="BookText"/>
        <w:rPr/>
      </w:pPr>
      <w:r>
        <w:rPr>
          <w:rFonts w:ascii="IRNazanin" w:hAnsi="IRNazanin" w:eastAsia="IRNazanin"/>
          <w:color w:val="111111"/>
          <w:sz w:val="28"/>
          <w:sz w:val="28"/>
          <w:szCs w:val="28"/>
          <w:rtl w:val="true"/>
          <w:lang w:bidi="fa-IR"/>
        </w:rPr>
        <w:t>خورشيد طلوع كند، پس مى‌گفتند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ثبير طلوع كرد و تابيد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مقصودشان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خورشيد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ما مكان خود را تغيير دهيم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از مشعر بيرون بياييم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آنها وقتى از مشعر خارج مى‌شدند، اسب ها و شتران را سريع مى‌تاختند، ولى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خلاف آنها با آرامى و سنگينى و با ذكر خدا و استغفار، از مشعر بيرون مى‌رفتند و پيوسته زبانشان حركت مى‌كرد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بر كسى كه در بيرون حرم مرتكب جرم شود و بر حرم پناه آورد، حد جارى نميكنند؟</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حفص بن بخترى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در غير حرم جنايت كرده سپس به حرم پناهنده مى شود، آيا بر او حدّ جارى مى‌كنند؟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ولى طعام و آب به او نداده و با وى سخن نگويند و خريد و فروش نكنند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چنين كردند اميد است كه از حرم بيرون آيد، آنگاه بر وى حدّ جارى كنند و اگر در حرم مرتكب جنايت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 بر وى جارى مى‌كنند زيرا وى احترام حرم را رعايت نكرده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معاويه بن عمّار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درباره مردى پرسيدم كه فردى را در 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بيرون 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كشته، سپس وارد حرم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نمى‌كشند و غذا و آبش نمى‌دهند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داد و ستد نمى‌كنند و پناهش نمى‌دهند، تا از حرم بيرون آيد، آنگاه حدّ بر او جارى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مردى كه در حرم مرتكب قتل و دزدى شود، چه مى‌گوييد؟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درحرم با ذلّت بر او حدّ جارى مى‌شود؛ چرا كه او حرمتى براى حرم نديده با آنكه خداوند فرموده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هركس به شما تعدّى كرد، به او همانگونه تعدّى كنيد كه او به شما تعدّى كرده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آن‌جاست كه در حرم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هيچ تجاوزى نيست مگر بر ستمكاران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حلبى گويد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باره كلام خداى متعال پرسيدم كه وَمَن دَخَلَهُ كَانَ ءَامِنًا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بندهاى در غير حرم جنايتى مرتكب شود،</w:t>
      </w:r>
    </w:p>
    <w:p>
      <w:pPr>
        <w:pStyle w:val="BookText"/>
        <w:rPr/>
      </w:pPr>
      <w:r>
        <w:rPr>
          <w:rFonts w:ascii="IRNazanin" w:hAnsi="IRNazanin" w:eastAsia="IRNazanin"/>
          <w:color w:val="111111"/>
          <w:sz w:val="28"/>
          <w:sz w:val="28"/>
          <w:szCs w:val="28"/>
          <w:rtl w:val="true"/>
          <w:lang w:bidi="fa-IR"/>
        </w:rPr>
        <w:t>سپس به حرم بگريزد، كسى نمى‌تواند او را در حرم دستگير كند، ليكن از خريد و فروش در بازار ممنوع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خوراك و آب نمى‌دهند و با وى حرف نمى‌زنند؛ زيرا در اين صورت، اميد بيرون آمدن و دستگيرى او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گاه در حرم جنايتى مرتكب شد در همانجا بر او حدّ جارى مى‌شود؛ زيرا او حرمت حرم را نگه نداشته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محرم، در صورت اضطرار، خوردن صيد جايز است و چگونه است كه روايت، خوردن ميته را بر وى تجويز ميكند؟</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عمركى، از على بن جعفر نقل ميكند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برادرم موسى بن جعفر 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هرگاه محرم مضطرّ شد، از صيد و ميته بخورد؟ البته معتقدم كه حق‌تعالى صيد را براى مظطرّ حرام و ميته را حلال كرده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صيد بخورد و فديه و كفّاره‌اش را بدهد؛ چه آنكه در اين صورت از مال خود خورده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ايّوب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مردى محرم است و مضطر به خوردن صيد يا ميته شده است، از كدام آنها بخورد؟</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صيد بخورد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 را خداوند بر محرم حرام كرده ولى ميته را در صورت اضطرار حلال قرار داده است، چرا از صيد بخورد نه از ميته؟</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صيد بخورد و كفّارهاش را بدهد كه در اين صورت از مال خود خورده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منصور بن حازم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مُحرمى مضطر به خوردن از صيد يا ميته‌گرديده، از كدام يك بخورد؟</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صيد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خداوند متعال ميته را براى مضطرّ حلال كرده؟</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ولى فديه و كفّاره صيد را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نمى‌دانى كه اگر صيد را بخورد و بر عهدهاش كفاره بيايد، در حقيقت از مال خود خورده است، نه از صيد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در روايتى آمده است كه وى از ميته بخورد؛ زيرا ميته براى مضطرّ حلال است ولى صيد براى او حلال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مقيم شدن در مكه كراهت دارد؟</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الصّباح كنانى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اين كلام خداى تعالى پرسيدم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يُرِدْ فيهِ بِإِلْحادٍ بِظُلْمٍ نُذِقْهُ مِنْ عَذابٍ أَليم؛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كسى كه در آن‌جا اراده الحاد و تعدّى نمايد و به خلق ظلم و ستم كند، عذاب دردناك به او مى‌چشانيم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ظلمى راكه شخص در مكّه به نفس خويش كند؛ همچون سرقت يا ستم كردن به شخص ديگر، الحاد مى‌دانم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همين رو است كه از سكونت و اقامت در حرم نهى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احمد بن محمّد سيارى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جماعتى از اصحاب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روايت كرده‌اند كه آن حضرت اقامت در مكه را نميپسنديد و اين به خاطر آن بود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اين شهر بيرون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كه مقيم مكّه شود، سنگدل مى‌گردد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محمّد بن جمهور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مرفوعاً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يكى از شما اعمال حجّ خود را به جا آورد، مركبش را سوار شده، بى‌درنگ به اهلش محلق گردد؛ زيرا اقامت در مكّه، موجب قساوت قلب مى‌باشد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محمّد بن مسلم از حضرت ابو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جناب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و شايسته نيست كه شخص يك سال در مكّه مقيم 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كند؟</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مكان ديگر منتقل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سزاوار نيست كه انسان خانه‌اش را بلندتر از كعبه بسازد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امام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دوست ندارم كسى يك سال در مكه مقيم شود و كراهت دارد همسايه شدن با مكه و افزود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زيرا اين كار قساوت قلب مى‌آورد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نشستن در مسجد الحرام؛ به طورى كه دست را در زانو حلقه كند، مكروه است؟</w:t>
      </w:r>
    </w:p>
    <w:p>
      <w:pPr>
        <w:pStyle w:val="BookText"/>
        <w:rPr/>
      </w:pPr>
      <w:r>
        <w:rPr>
          <w:rFonts w:eastAsia="Times New Roman" w:cs="Times New Roman" w:ascii="Times New Roman" w:hAnsi="Times New Roman"/>
          <w:color w:val="111111"/>
          <w:sz w:val="28"/>
          <w:szCs w:val="28"/>
          <w:lang w:val="en-US" w:bidi="en-US"/>
        </w:rPr>
        <w:t>15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حمّاد بن عثمان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ديدم كه از نشستن به حالت احتباء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نشستن، دست را در زانو حلقه كردن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كراهت داشتند و مى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احتباء در مسجدالحرام مكروه است؛ زيرا تعظيم و بزرگداشت كعبه ايجاب ميكند كه اين كار ترك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علت كراهت احتباء، فقط تعظيم و بزرگداشت كعبه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چه رو سواره حج گزاردن، افضل و برتر از انجام حج با پاى پياده است؟</w:t>
      </w:r>
    </w:p>
    <w:p>
      <w:pPr>
        <w:pStyle w:val="BookText"/>
        <w:rPr/>
      </w:pPr>
      <w:r>
        <w:rPr>
          <w:rFonts w:eastAsia="Times New Roman" w:cs="Times New Roman" w:ascii="Times New Roman" w:hAnsi="Times New Roman"/>
          <w:color w:val="111111"/>
          <w:sz w:val="28"/>
          <w:szCs w:val="28"/>
          <w:lang w:val="en-US" w:bidi="en-US"/>
        </w:rPr>
        <w:t>17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رفاعه بن موسى النخّاس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حج سواره افضل است يا پياده؟</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سواره افضل است؛ زيرا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سواره حجّ بهجا آوردند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18</w:t>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سيف بن تمّار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محضر مبارك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پياده</w:t>
      </w:r>
    </w:p>
    <w:p>
      <w:pPr>
        <w:pStyle w:val="BookText"/>
        <w:rPr/>
      </w:pPr>
      <w:r>
        <w:rPr>
          <w:rFonts w:ascii="IRNazanin" w:hAnsi="IRNazanin" w:eastAsia="IRNazanin"/>
          <w:color w:val="111111"/>
          <w:sz w:val="28"/>
          <w:sz w:val="28"/>
          <w:szCs w:val="28"/>
          <w:rtl w:val="true"/>
          <w:lang w:bidi="fa-IR"/>
        </w:rPr>
        <w:t>به‌حجّ مى‌رويم و خبرى از شما به گوش ما رسيده، ميخواهم رأى مبارك خود را بفرماييد؟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هم سواره و هم پياده به حجّ مى‌روند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پرسش من اين نيست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چه چيز ميپرسى؟</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اينكه از پياده و سواره، كدام يك نزد شما محبوب‌تر است كه ما همان را انجام دهيم؟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سواره به حجّ رويد، نزد من مطلوب‌تر است؛ زيرا سواره رفتن، شما را در عبادت و دعا تقويت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 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پياده به حج رفتن بيشتر است يا سواره رفتن؟</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توانگر است و به اين جهت كه نفقه و هزينه كمترى صرف كند، پياده به حج مى‌رود، البته سواره رفتن در حقّ وى افضل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سليمان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مى‌خواهيم پياده به مكّه رويم، آيا اين كار را انجام دهيم؟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پياده نرويد، بلكه سواره حج بگراريد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حالتان را خوش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حضرت امام حسن بن على به ما رسيده كه ايشان پياده حج ميگزاردند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بن على حج ميگزارد و مركب‌ها از جلو آن جناب حركت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مستحب است در منا و در روزهاى تشريق، بعد از پانزده نماز تكبير گفته شود و در شهرها به دنبال ده نماز؟</w:t>
      </w:r>
    </w:p>
    <w:p>
      <w:pPr>
        <w:pStyle w:val="BookText"/>
        <w:rPr/>
      </w:pPr>
      <w:r>
        <w:rPr>
          <w:rFonts w:eastAsia="Times New Roman" w:cs="Times New Roman" w:ascii="Times New Roman" w:hAnsi="Times New Roman"/>
          <w:color w:val="111111"/>
          <w:sz w:val="28"/>
          <w:szCs w:val="28"/>
          <w:lang w:val="en-US" w:bidi="en-US"/>
        </w:rPr>
        <w:t>21</w:t>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بن اسماعيل، از حمّاد بن عيسى، از حريز و او از زراره نقل كرده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حضرت ابو جعفر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تكبير در ايام تشريق، دنبال هر نماز بايد</w:t>
      </w:r>
    </w:p>
    <w:p>
      <w:pPr>
        <w:pStyle w:val="BookText"/>
        <w:rPr/>
      </w:pPr>
      <w:r>
        <w:rPr>
          <w:rFonts w:ascii="IRNazanin" w:hAnsi="IRNazanin" w:eastAsia="IRNazanin"/>
          <w:color w:val="111111"/>
          <w:sz w:val="28"/>
          <w:sz w:val="28"/>
          <w:szCs w:val="28"/>
          <w:rtl w:val="true"/>
          <w:lang w:bidi="fa-IR"/>
        </w:rPr>
        <w:t>گفته شود؟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 مستحب است دنبال پانزده نماز تكبير بگويند؛ يعنى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نماز ظهر روز دهم تا نماز صبح روز سيزدهم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تكبير ميگويى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 أَكْبَرُ، اللَّهُ أَكْبَرُ، اللَّهُ أَكْبَرُ، اللَّهُ أَكْبَرُ عَلَى مَا هَدَانَا، اللَّهُ أَكْبَرُ عَلَى مَا رَزَقَنَا مِنْ بَهِيمَةِ اْلأَنْعَامِ، وَ الْحَمْدُ لِلَّهِ عَلَى مَا أَبْلَانَا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ديگر شهرها، اين تكبير را مستحب است به دنبال ده نماز بگويند؛ يعنى بعد از نماز ظهر روز دهم تا بعد از نماز صبح روز دوازدهم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سرّ اين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در منا بعد از پانزده نماز و در شهرهاى ديگر بعد از ده نماز تكبير مى‌گويند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وقتى در كوچ اوّل، كه روز دوازدهم است، از منا، كوچ كرده و به شهرهاى خود رفتند، ديگر به دنبال نمازهايشان تكبير نمى‌گويند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تكبير در شهرها، بعد از ده نماز قطع مى‌شود، ولى حاضران در منا، تا زمانى كه در منا هستند؛ يعنى تا روز سيزدهم، كه نفر و كوچ دوّم در اين روز صورت مى‌گيرد، تكبير مى‌گويند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ابان بن تغلب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حَجّاج كعبه را خراب كرد، مردم خاك‌آن را ميان خود تقسيم نمودند و آن مكان را با زمين يكسان ساختند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كه خواستند از نو بنا كنند، مارى از زمين بيرون آمد و از كار آنان جلوگيرى كرد، به‌طورى كه مردم از وحشت گريخته، نزد حَجّاج رفتند و واقعه را براى او بازگفتند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ترسيد كه از بنا و ساختن كعبه ممنوعگردد، ناگزير بالاى منبر رفت و مردم را فرا خواند 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رحمت كند بنده‌اى را كه بداند چاره آنچه ما به آن مبتلا شده‌ايم چيست و ما را از آن آگاه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پيرمردى از جا برخاست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چاره اين كار نزد كسى باشد، او همان كسى است كه ديدم به سوى كعبه آمد و اندازه آن را گرفت و رفت</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حجّاج پرسيد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كيست؟</w:t>
      </w:r>
    </w:p>
    <w:p>
      <w:pPr>
        <w:pStyle w:val="BookText"/>
        <w:rPr/>
      </w:pPr>
      <w:r>
        <w:rPr>
          <w:rFonts w:ascii="IRNazanin" w:hAnsi="IRNazanin" w:eastAsia="IRNazanin"/>
          <w:color w:val="111111"/>
          <w:sz w:val="28"/>
          <w:sz w:val="28"/>
          <w:szCs w:val="28"/>
          <w:rtl w:val="true"/>
          <w:lang w:bidi="fa-IR"/>
        </w:rPr>
        <w:t>پيرمرد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حضرت على بن الحسين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حَجّاج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معدن و مركز اصل اين معنا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كسى را محضر مباركش فرستاد و از آن حضرت خواست كه در مجلس وى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به مجلس حجّاج آمدند و نشستند، حجّاج واقعه را براى آن جناب بيان كرد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حق‌تعالى وى را از ساختن كعبه منع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على بن الحسين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حَجّاج، تو بنايى را كه جناب ابراهيم و اسماعيل ساخته بودند، منهدم كردى و خاك هايش را در جاده ريخته و سپس آنها را غارت 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گويا پنداشتى آنها ميراث تو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وظيفه تو آن است كه به منبر رفته، به مردم بگويى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از خاك‌كعبه نگه ندارد، بلكه آنچه نزدشان هست را برگردانند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حجّاج فرمان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اجرا كرد و مردم را سوگند داد كه از خاك‌كعبه هيچ نگه ندارند، بلكه آنچه نزدشان هست را برگردانند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چنين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وقتى ديد تمام خاك‌ها در يك جا جمع شد، محضر حضرت على بن الحسين رفت و حضرت اساس و پايه بيت را نهاد و سپس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را حفر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راوى ميگويد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 از ايشان گريخت و غايب شد و آنان پايه بيت را گود كردند تا به جايگاه ستون‌ها 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على بن الحسين به آنان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دور شدند و حضرت نزديك آمد و با جامه مباركش خود روى جايگاه ستونها را پوشانده و سپس گريست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با دست خود خاك روى آنها ريخت و بدين وسيله آن ها را پوشاندند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كارگران را به حضور خواند، فرمودند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ساختمان را بنا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بنا را ساختند و وقتى ديوارها بالا آمد، فرمان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خاك‌ها را در داخل بنا بريزند؛ از اين رو بيت مرتفع و بلند گرديد، به طورى كه بايد به وسيله پلكان به داخل آن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قريش كعبه را منهدم كردند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ابْنِ أَبِي عُمَيْرٍ عَمَّنْ ذَكَرَهُ عَنْ أَبِي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إِنَّمَا هَدَمَتْ قُرَيْشٌ الْكَعْبَةَ لأَنَّ السَّيْلَ كَانَ يَأْتِيهِمْ مِنْ أَعْلَى مَكَّةَ فَيَدْخُلُهَا فَانْصَدَعَتْ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ابن ابى عمير، از كسى كه در نزد او،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ياد كرده نقل مى‌كند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قريش به اين جهت كعبه را منهدم كردند كه سيل غالباً از بالاى مكّه مى‌آمد و چون كعبه در پايين قرار داشت، داخلكعبه مى‌شد و آن را مى‌شكافت و خراب مى‌كرد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قريش تصميم گرفتند آن را بگونهاى بسازند كه از اين خطر مصون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حجها مسير خود را از مئذمين انتخاب كرده، آنجا فرود ميآمدند و قضاى حاجت ميكردند و چرا مستحب است از باب بنى‌شيبه وارد مسجد الحرام شوند و چگونه است گفتن تكبير، فشار و سختى را برطرف مى‌كند و چرا تراشيدن سر بر حاجى صَروره واجب است و بالاخره چرا گام نهادن صروره بر سرزمين مشعرالحرام مستحب است؟</w:t>
      </w:r>
    </w:p>
    <w:p>
      <w:pPr>
        <w:pStyle w:val="BookText"/>
        <w:rPr/>
      </w:pPr>
      <w:r>
        <w:rPr>
          <w:rFonts w:eastAsia="Times New Roman" w:cs="Times New Roman" w:ascii="Times New Roman" w:hAnsi="Times New Roman"/>
          <w:color w:val="111111"/>
          <w:sz w:val="28"/>
          <w:szCs w:val="28"/>
          <w:lang w:val="en-US" w:bidi="en-US"/>
        </w:rPr>
        <w:t>24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 حضرت جعفر بن محمّد 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حج به جا آوردند؟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بيست حج پنهانى گزارد و در هر يك از آنها از مئذمين عبور نمودند و در آن‌جا فرود آمده قضاى حاجت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آن‌جا فرود آمدند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آنجا اوّلين مكانى بود كه در آن بُت‌ها پرستيده شدند و نيز سنگى كه بُت هبل را از آن تراشيدند، از آن‌جا آورده 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بت هبل همان بتى است كه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روى دوش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گرفتند، آن را از بام كعبه به زير انداختند و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كردند كه در آستانه در بنى شيبه دفنش كنند؛ از اين رو، دخول به مسجدالحرام از اين در سنّت گرديد تا بدين ترتيب اين بت در عمل پايمال زائران بيت‌الله قرار گيرد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سليمان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اين كه تكبير گفتن زائران در هنگام وارد</w:t>
      </w:r>
    </w:p>
    <w:p>
      <w:pPr>
        <w:pStyle w:val="BookText"/>
        <w:rPr/>
      </w:pPr>
      <w:r>
        <w:rPr>
          <w:rFonts w:ascii="IRNazanin" w:hAnsi="IRNazanin" w:eastAsia="IRNazanin"/>
          <w:color w:val="111111"/>
          <w:sz w:val="28"/>
          <w:sz w:val="28"/>
          <w:szCs w:val="28"/>
          <w:rtl w:val="true"/>
          <w:lang w:bidi="fa-IR"/>
        </w:rPr>
        <w:t>شدن به مسجد، از در بنى شيبه، از فشار و سختى جمعيّت مى‌كاهد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سرّش اين است كه وقتى بندهاى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اكبر، معنايش اين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بزرگتر است از اينكه همچون بت‌هاى تراشيده شده يا خدايان دروغين باشد و چون ابليس با دستياران و يارانش در همين موضع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بنى‌شيبه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را بر حاجيان و زائران تنگ و سخت مى‌كنند وقتى صداى تكبير واردين را مى‌شنوند، از وحشت و ترس، همگى آن‌جا را ترك كرده، ميگريزند وفرشتگان نيز آنها را تعقيب كرده تا جايى كه آنها در رود نيل مى‌افتند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بر صَروره مستحب است داخل كعبه شود، نه آنانكه پيشترا به حج آمدهاند؟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صروره را دعوت كرده‌اند كه به قصد بيت‌الله به آنجا رود و وى اين واجب را ادا مى‌كند، پس لازم است داخل بيتى شود كه وى را به سوى آن خوانده‌اند تا در آنجا اكرام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تراشيدن سر تنها بر صَروره واجب است نه آنانكه پيشتر نيز حج گزارده‌اند؟</w:t>
      </w:r>
    </w:p>
    <w:p>
      <w:pPr>
        <w:pStyle w:val="BookText"/>
        <w:rPr/>
      </w:pPr>
      <w:r>
        <w:rPr>
          <w:rFonts w:ascii="IRNazanin" w:hAnsi="IRNazanin" w:eastAsia="IRNazanin"/>
          <w:color w:val="111111"/>
          <w:sz w:val="28"/>
          <w:sz w:val="28"/>
          <w:szCs w:val="28"/>
          <w:rtl w:val="true"/>
          <w:lang w:bidi="fa-IR"/>
        </w:rPr>
        <w:t xml:space="preserve">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اينكه وى با تراشيدن سر نشان گذارده مى‌شود و معلوم مى‌گردد كه وى در امان مى‌باشد و شاهد بر اين گفتار، فرموده حق‌تعالى است كه مى‌فرمايد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لَتَدْخُلُنَّ الْمَسْجِدَ الْحَرامَ إِنْ شاءَ اللَّهُ آمِنينَ مُحَلِّقينَ رُؤُسَكُمْ وَ مُقَصِّرينَ لا تَخافُونَ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البته شما مؤمنان، اگر خدا بخواهد، داخل مسجدالحرام مى‌شويد، در حاليكه در امانيد، سرهايتان را تراشيده، بدون ترس و هراس، ناخنهايتان را كوتاه نمودهايد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قدم نهادن بر زمين مشعر به وسيله صروره مستحب است؟</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تا بدين ترتيب مستحق شود قدم به وسط بهشت نهد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ايام توقف حاجى‌ها در منا سه روز است</w:t>
      </w:r>
    </w:p>
    <w:p>
      <w:pPr>
        <w:pStyle w:val="BookText"/>
        <w:rPr/>
      </w:pPr>
      <w:r>
        <w:rPr>
          <w:rFonts w:eastAsia="Times New Roman" w:cs="Times New Roman" w:ascii="Times New Roman" w:hAnsi="Times New Roman"/>
          <w:color w:val="111111"/>
          <w:sz w:val="28"/>
          <w:szCs w:val="28"/>
          <w:lang w:val="en-US" w:bidi="en-US"/>
        </w:rPr>
        <w:t>25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راوى از امام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مى كند كه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مى‌دانى چرا ايام توقّف حاجى‌ها در منا سه روز است؟</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فدايت شوم، به چه دليل است؟</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كسيكه برههاى از اين 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سه روز منا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اندكى از آن را درك كند، تمام حجّ 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وى اين روايت را در نوادر خود اخراج و ضبط كرده است، ولى آنچه من به آن فتوى داده و در اين معنا به آن اعتماد نمودهام، روايتى است كه شيخ ما محمّدبن حسن بن احمد بن وليد نقل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ايشان فرمودهاند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بن حسن صفّار، از يعقوب بن يزيد، از محمّد بن ابى‌عمير، از جميل بن درّاج، از حضرت ابى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كرده كه آن حضرت فرمودند</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كسيكه روز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پيش از زوال آفتاب مشعرالحرام را درك كند، حج را درك كرده و كسيكه روز عرفه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نهم ذيحجه‌الحرام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پيش از زوال،</w:t>
      </w:r>
    </w:p>
    <w:p>
      <w:pPr>
        <w:pStyle w:val="BookText"/>
        <w:rPr/>
      </w:pPr>
      <w:r>
        <w:rPr>
          <w:rFonts w:ascii="Amiri" w:hAnsi="Amiri" w:eastAsia="Amiri" w:cs="Amiri"/>
          <w:color w:val="111111"/>
          <w:sz w:val="28"/>
          <w:sz w:val="28"/>
          <w:szCs w:val="28"/>
          <w:rtl w:val="true"/>
          <w:lang w:bidi="ar-SA"/>
        </w:rPr>
        <w:t>آفتاب مشعرالحرام را درك نمايد، متعه و عمره را درك كرده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چرا شخص هنگامى كه تصميم دارد احرام بپوشد، جايز نيست روغنى كه در آن مشك يا عنبر است را به خود بمالد؟</w:t>
      </w:r>
    </w:p>
    <w:p>
      <w:pPr>
        <w:pStyle w:val="BookText"/>
        <w:rPr/>
      </w:pPr>
      <w:r>
        <w:rPr>
          <w:rFonts w:eastAsia="Times New Roman" w:cs="Times New Roman" w:ascii="Times New Roman" w:hAnsi="Times New Roman"/>
          <w:color w:val="111111"/>
          <w:sz w:val="28"/>
          <w:szCs w:val="28"/>
          <w:lang w:val="en-US" w:bidi="en-US"/>
        </w:rPr>
        <w:t>26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عبيدالله بن على حلبى،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هنگامى كه مى‌خواهى محرم شوى، روغنى كه در آن مشك يا عنبر هست را به خود نمال؛ زيرا بوى آن بعد از احرام باقى مى‌ماند ولى روغنى كه چنين نيست را مى‌توانى استعمال كنى و وقتى محرم شدى روغن بر تو حرام مى‌شود تا زمانى كه از احرام درآيى و مُحلّ شوى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صيد پرنده اهلى، هنگامى كه داخل حرم شود، جايز نيست؟</w:t>
      </w:r>
    </w:p>
    <w:p>
      <w:pPr>
        <w:pStyle w:val="BookText"/>
        <w:rPr/>
      </w:pPr>
      <w:r>
        <w:rPr>
          <w:rFonts w:eastAsia="Times New Roman" w:cs="Times New Roman" w:ascii="Times New Roman" w:hAnsi="Times New Roman"/>
          <w:color w:val="111111"/>
          <w:sz w:val="28"/>
          <w:szCs w:val="28"/>
          <w:lang w:val="en-US" w:bidi="en-US"/>
        </w:rPr>
        <w:t>27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معاويه بن عمّار،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نقل مى كند كه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پرنده اهلى هرگاه داخل حرم شد، حكمش چيست؟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نبايد آن را بگيريد؛ زيرا خداوند متعال در قرآن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دخله كان آمناً؛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موجودى كه داخل حرم شود در امان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چه علت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عباس اذن دادند شب‌هايى را كه بايد در منا باشند، وى در مكه بماند؟</w:t>
      </w:r>
    </w:p>
    <w:p>
      <w:pPr>
        <w:pStyle w:val="BookText"/>
        <w:rPr/>
      </w:pPr>
      <w:r>
        <w:rPr>
          <w:rFonts w:eastAsia="Times New Roman" w:cs="Times New Roman" w:ascii="Times New Roman" w:hAnsi="Times New Roman"/>
          <w:color w:val="111111"/>
          <w:sz w:val="28"/>
          <w:szCs w:val="28"/>
          <w:lang w:val="en-US" w:bidi="en-US"/>
        </w:rPr>
        <w:t>28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مالك بن اعين از ابى‌جعفر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عباس از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اذن خواستند شب‌هايى را كه بايد در منا باشند، وى در مكّه بماند، حضرت به او اذن دادند، تا آن‌كه وى به حاجى‌ها آب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چه رو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هجرت از مكه تا زمان رحلتش، در مكه معظمه، شب را صبح نكردند؟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جعفر بن عقبه، از ابى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هجرت، از مكه تا زمانى كه از دنيا رفتند، در مكّه شب را به صبح نرسانده و در آن بيتوته نكردند</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كردم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آن چه بود؟</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كراهت داشتند در سرزمينى كه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هجرت كرده، بيتوتهكنند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نماز عصر خود را در مكّه مى‌خواندند و از آن‌جا خارج مى‌شدند و شب را در غير آن سرزمين به صبح مى‌رساندند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بر محرم جايز نيست، بدون جهت سايبان بر سر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عبدالله بن مغيره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ابو الحسن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حالى كه مُحرم هستم، سايبان بر سر خود قرار بدهم؟</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مى‌توانم از سايبان استفاده كنم و كفّاره بدهم؟</w:t>
      </w:r>
    </w:p>
    <w:p>
      <w:pPr>
        <w:pStyle w:val="BookText"/>
        <w:rPr/>
      </w:pP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بيمار شوم چطور؟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صورت، كفّاره بده و از سايبان استفاده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حضرت افزودند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نمى‌دانى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حاجى نيست كه ظهر كند در حالى‌كه تلبيه بگويد تا آفتاب غروب كند، مگر آنكه گناهانش نيز با غايب شدن آفتاب غايب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أَيُّهَا الَّذينَ آمَنُوا لَيَبْلُوَنَّكُمُ اللَّهُ بِشَي‌ءٍ مِنَ الصَّيْدِ تَنالُهُ أَيْديكُمْ وَ رِماحُكُمْ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پرسيدم؟</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اين است كه از صيد هر سو براى مؤمنين در حال احرام فراهم و جمع مى‌شود و به قدرى به ايشان نزديك مى‌گردند كه در دسترس و تيررس ايشان واقع مى‌شوند تا بدين وسيله، حق‌تعالى ايشان را بيازمايد و معلوم كند آيا محرم، حرام الهى را، كه صيد باشد، مرتكب مى‌شود يا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چه علت سرمه كشيدن بر زن، در حال احرام حرام است؟</w:t>
      </w:r>
    </w:p>
    <w:p>
      <w:pPr>
        <w:pStyle w:val="BookText"/>
        <w:rPr/>
      </w:pPr>
      <w:r>
        <w:rPr>
          <w:rFonts w:eastAsia="Times New Roman" w:cs="Times New Roman" w:ascii="Times New Roman" w:hAnsi="Times New Roman"/>
          <w:color w:val="111111"/>
          <w:sz w:val="28"/>
          <w:szCs w:val="28"/>
          <w:lang w:val="en-US" w:bidi="en-US"/>
        </w:rPr>
        <w:t>32</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حلبى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زن محرمى كه سرمه بر چشم</w:t>
      </w:r>
    </w:p>
    <w:p>
      <w:pPr>
        <w:pStyle w:val="BookText"/>
        <w:rPr/>
      </w:pPr>
      <w:r>
        <w:rPr>
          <w:rFonts w:ascii="IRNazanin" w:hAnsi="IRNazanin" w:eastAsia="IRNazanin"/>
          <w:color w:val="111111"/>
          <w:sz w:val="28"/>
          <w:sz w:val="28"/>
          <w:szCs w:val="28"/>
          <w:rtl w:val="true"/>
          <w:lang w:bidi="fa-IR"/>
        </w:rPr>
        <w:t>مى‌كشد پرسيدم؟</w:t>
      </w:r>
    </w:p>
    <w:p>
      <w:pPr>
        <w:pStyle w:val="BookText"/>
        <w:rPr/>
      </w:pPr>
      <w:r>
        <w:rPr>
          <w:rFonts w:ascii="Amiri" w:hAnsi="Amiri" w:eastAsia="Amiri" w:cs="Amiri"/>
          <w:color w:val="111111"/>
          <w:sz w:val="28"/>
          <w:sz w:val="28"/>
          <w:szCs w:val="28"/>
          <w:rtl w:val="true"/>
          <w:lang w:bidi="ar-SA"/>
        </w:rPr>
        <w:t>حضرت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بايد سرمه نكشد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پرسيدم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رنگ سياهى كه در آن چيز خوشبو نيست چطور؟</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مكروه است؛ زيرا زينت محسوب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زن محرم به كشيدن سرمه مضطرّ باشد، اشكال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حريز،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كرده كه آن جناب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با رنگ سياه سرمه نكشد؛ زيرا سياهى زينت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وجوب بدنه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محرمى كه به ساق پا و يا عورت زنى را بنگرد و محتلم شود؟</w:t>
      </w:r>
    </w:p>
    <w:p>
      <w:pPr>
        <w:pStyle w:val="BookText"/>
        <w:rPr/>
      </w:pPr>
      <w:r>
        <w:rPr>
          <w:rFonts w:eastAsia="Times New Roman" w:cs="Times New Roman" w:ascii="Times New Roman" w:hAnsi="Times New Roman"/>
          <w:color w:val="111111"/>
          <w:sz w:val="28"/>
          <w:szCs w:val="28"/>
          <w:lang w:val="en-US" w:bidi="en-US"/>
        </w:rPr>
        <w:t>34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ابوبصير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محرمى كه به ساق پا يا عورت زنى نگريسته و محتلم شده است پرسيدم؟</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توانگر و ثروتمند است، بر او يك شتر واجب مى شود، اگر حال متوسطدارد، بايد گاو بدهد و در صورتى كه فقير است، گوسفند بر عهداش مى‌آيد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فرمودند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توجه داشته باش كه كفّاره ياد شده، نه به خاطر احتلام و خروج منى از او است، بلكه علّتش نگاه او به چيزى است كه حلال و جايز نيست</w:t>
      </w:r>
      <w:r>
        <w:rPr>
          <w:rFonts w:eastAsia="IRNazanin" w:cs="IRNazanin"/>
          <w:color w:val="111111"/>
          <w:sz w:val="28"/>
          <w:szCs w:val="28"/>
          <w:rtl w:val="true"/>
          <w:lang w:bidi="fa-IR"/>
        </w:rPr>
        <w:t>.</w:t>
      </w:r>
      <w:bookmarkStart w:id="18" w:name="pg12578_107156"/>
    </w:p>
    <w:p>
      <w:pPr>
        <w:pStyle w:val="Heading2"/>
        <w:numPr>
          <w:ilvl w:val="1"/>
          <w:numId w:val="1"/>
        </w:numPr>
        <w:rPr/>
      </w:pPr>
      <w:bookmarkStart w:id="19" w:name="__RefHeading___Toc1859236_77815467"/>
      <w:bookmarkStart w:id="20" w:name="_Toc7"/>
      <w:bookmarkEnd w:id="18"/>
      <w:bookmarkEnd w:id="19"/>
      <w:r>
        <w:rPr>
          <w:rtl w:val="true"/>
        </w:rPr>
        <w:t>فقه حج‌</w:t>
      </w:r>
      <w:bookmarkEnd w:id="20"/>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1859238_77815467"/>
      <w:bookmarkStart w:id="22" w:name="_Toc8"/>
      <w:bookmarkEnd w:id="21"/>
      <w:r>
        <w:rPr>
          <w:rtl w:val="true"/>
        </w:rPr>
        <w:t xml:space="preserve">نقد و بررسى پاره‌اى از مسائل مناسك </w:t>
      </w:r>
      <w:r>
        <w:rPr>
          <w:rtl w:val="true"/>
        </w:rPr>
        <w:t>(</w:t>
      </w:r>
      <w:r>
        <w:rPr/>
        <w:t>2</w:t>
      </w:r>
      <w:r>
        <w:rPr>
          <w:rtl w:val="true"/>
        </w:rPr>
        <w:t>)</w:t>
      </w:r>
      <w:bookmarkEnd w:id="22"/>
    </w:p>
    <w:p>
      <w:pPr>
        <w:pStyle w:val="BookText"/>
        <w:rPr/>
      </w:pPr>
      <w:r>
        <w:rPr>
          <w:rFonts w:ascii="IRNazanin" w:hAnsi="IRNazanin" w:eastAsia="IRNazanin"/>
          <w:color w:val="111111"/>
          <w:sz w:val="28"/>
          <w:sz w:val="28"/>
          <w:szCs w:val="28"/>
          <w:rtl w:val="true"/>
          <w:lang w:bidi="fa-IR"/>
        </w:rPr>
        <w:t>رضا مختارى</w:t>
      </w:r>
    </w:p>
    <w:p>
      <w:pPr>
        <w:pStyle w:val="BookText"/>
        <w:rPr/>
      </w:pPr>
      <w:r>
        <w:rPr>
          <w:rFonts w:ascii="IRNazanin" w:hAnsi="IRNazanin" w:eastAsia="IRNazanin"/>
          <w:color w:val="111111"/>
          <w:sz w:val="28"/>
          <w:sz w:val="28"/>
          <w:szCs w:val="28"/>
          <w:rtl w:val="true"/>
          <w:lang w:bidi="fa-IR"/>
        </w:rPr>
        <w:t xml:space="preserve">بخش نخست اين نوشته پژوهشى و تحقيقى، در شماره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فصلنامه ميقات حج نشر يافت كه در آن دو نمونه از مسامحات مناسك بررسى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اكنون در اين شماره بخش دوم و قسمت پايانى آن، كه به برخى ديگر از مسامحات مناسك پرداخته است را به خوانندگان گرامى تقديم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استحباب ورود به مسجد الحرام از باب بنى شيبه</w:t>
      </w:r>
    </w:p>
    <w:p>
      <w:pPr>
        <w:pStyle w:val="BookText"/>
        <w:rPr/>
      </w:pPr>
      <w:r>
        <w:rPr>
          <w:rFonts w:ascii="Amiri" w:hAnsi="Amiri" w:eastAsia="Amiri" w:cs="Amiri"/>
          <w:color w:val="111111"/>
          <w:sz w:val="28"/>
          <w:sz w:val="28"/>
          <w:szCs w:val="28"/>
          <w:rtl w:val="true"/>
          <w:lang w:bidi="ar-SA"/>
        </w:rPr>
        <w:t>يكى از مستحبات ورود به مسجد الحرام را، داخل شدن از باب بنى شيبه دانسته‌اند؛ زيرا بت هُبَل در آنجا دفن شده است</w:t>
      </w:r>
      <w:r>
        <w:rPr>
          <w:rFonts w:eastAsia="Amiri" w:cs="Amiri" w:ascii="Amiri" w:hAnsi="Amiri"/>
          <w:color w:val="111111"/>
          <w:sz w:val="28"/>
          <w:szCs w:val="28"/>
          <w:rtl w:val="true"/>
          <w:lang w:bidi="ar-SA"/>
        </w:rPr>
        <w:t xml:space="preserve">. </w:t>
      </w:r>
      <w:r>
        <w:rPr>
          <w:rStyle w:val="FootnoteAnchor"/>
          <w:rtl w:val="true"/>
        </w:rPr>
        <w:footnoteReference w:id="157"/>
      </w:r>
      <w:r>
        <w:rPr>
          <w:rFonts w:ascii="IRNazanin" w:hAnsi="IRNazanin" w:eastAsia="IRNazanin"/>
          <w:color w:val="111111"/>
          <w:sz w:val="28"/>
          <w:sz w:val="28"/>
          <w:szCs w:val="28"/>
          <w:rtl w:val="true"/>
          <w:lang w:bidi="fa-IR"/>
        </w:rPr>
        <w:t xml:space="preserve">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باره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ويدخله حافياً خاضعاً خاشعاً من باب بنى شيبه ليطأ هبل، و يقف عنده داعياً </w:t>
      </w:r>
      <w:r>
        <w:rPr>
          <w:rFonts w:eastAsia="IRNazanin" w:cs="IRNazanin"/>
          <w:color w:val="111111"/>
          <w:sz w:val="28"/>
          <w:szCs w:val="28"/>
          <w:rtl w:val="true"/>
          <w:lang w:bidi="fa-IR"/>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علامه محمد تقى مجلسى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شرح فقيه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مى‌نويسد</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بت را دفن كردند نزد باب بنى شيبه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جهت علامت آن در، طاقى زده‌اند قريب به زمزم و از اين جهت است كه سنت است كه از آن در داخل مسجد الحرامِ زمان آن حضرت شوند؛ چون الحال آن طاق در ميان مسجد است</w:t>
      </w:r>
      <w:r>
        <w:rPr>
          <w:rFonts w:eastAsia="IRNazanin" w:cs="IRNazanin"/>
          <w:color w:val="111111"/>
          <w:sz w:val="28"/>
          <w:szCs w:val="28"/>
          <w:rtl w:val="true"/>
          <w:lang w:bidi="fa-IR"/>
        </w:rPr>
        <w:t xml:space="preserve">.» </w:t>
      </w:r>
      <w:r>
        <w:rPr>
          <w:rStyle w:val="FootnoteAnchor"/>
          <w:rtl w:val="true"/>
        </w:rPr>
        <w:footnoteReference w:id="159"/>
      </w:r>
      <w:r>
        <w:rPr>
          <w:rFonts w:ascii="Amiri" w:hAnsi="Amiri" w:eastAsia="Amiri" w:cs="Amiri"/>
          <w:color w:val="111111"/>
          <w:sz w:val="28"/>
          <w:sz w:val="28"/>
          <w:szCs w:val="28"/>
          <w:rtl w:val="true"/>
          <w:lang w:bidi="ar-SA"/>
        </w:rPr>
        <w:t xml:space="preserve">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ذيل اين سخن علامه حلّى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ارشاد الأذهان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 يستحبّ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دخوله من باب بنى شيبة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است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الآن داخل فى المسجد موازياً لباب السلام بقرب الأساطين</w:t>
      </w:r>
      <w:r>
        <w:rPr>
          <w:rFonts w:eastAsia="Amiri" w:cs="Amiri" w:ascii="Amiri" w:hAnsi="Amiri"/>
          <w:color w:val="111111"/>
          <w:sz w:val="28"/>
          <w:szCs w:val="28"/>
          <w:rtl w:val="true"/>
          <w:lang w:bidi="ar-SA"/>
        </w:rPr>
        <w:t xml:space="preserve">». </w:t>
      </w:r>
      <w:r>
        <w:rPr>
          <w:rStyle w:val="FootnoteAnchor"/>
          <w:rtl w:val="true"/>
        </w:rPr>
        <w:footnoteReference w:id="160"/>
      </w:r>
      <w:r>
        <w:rPr>
          <w:rFonts w:ascii="Amiri" w:hAnsi="Amiri" w:eastAsia="Amiri" w:cs="Amiri"/>
          <w:color w:val="111111"/>
          <w:sz w:val="28"/>
          <w:sz w:val="28"/>
          <w:szCs w:val="28"/>
          <w:rtl w:val="true"/>
          <w:lang w:bidi="ar-SA"/>
        </w:rPr>
        <w:t xml:space="preserve">شهيد ثانى در ساير آثار فقهى‌اش؛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مسالك الأفهام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الروضة البهية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حاشية الشرائع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مناسك الحج و العمره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نيز متذكر اين نكته شده است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الآن داخل فى المسجد، بإزاء باب السلام، و ليس له علامة تخصّه، فليدخل من باب السلام على الاستقامة إلى أن يتجاوز الأساطين؛ فإنّ توسعة المسجد من قربها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 هو الآن فى داخل المسجد بسبب توسعته، بازاء باب السلام عند الأساطين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هو الآن داخل فى المسجد بإزاء باب السلام، فليدخل من باب السلام على الاستقامة إلى أن يتجاوز الأساطين ليصادفه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البته شهيد ثانى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تذكر اين نكته، تا حدودى تحت تأثير آثار محقق كركى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940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جامع المقاصد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محقق كركى در اين باره مى‌نويسد</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سمعنا أنّ هذا الباب يُدعى الآن بباب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ينبغى أن يعلم أنّ هذا الباب الآن غير معلوم؛ لأن المسجد قد ثبت أنّه زيد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يراعى الدخول من الباب الذى يسامته الآن، فعلى ما سمعناه يدخل من باب السلام المعروف بذلك الآن</w:t>
      </w:r>
      <w:r>
        <w:rPr>
          <w:rFonts w:eastAsia="Amiri" w:cs="Amiri" w:ascii="Amiri" w:hAnsi="Amiri"/>
          <w:color w:val="111111"/>
          <w:sz w:val="28"/>
          <w:szCs w:val="28"/>
          <w:rtl w:val="true"/>
          <w:lang w:bidi="ar-SA"/>
        </w:rPr>
        <w:t xml:space="preserve">». </w:t>
      </w:r>
      <w:r>
        <w:rPr>
          <w:rStyle w:val="FootnoteAnchor"/>
          <w:rtl w:val="true"/>
        </w:rPr>
        <w:footnoteReference w:id="161"/>
      </w:r>
      <w:r>
        <w:rPr>
          <w:rFonts w:ascii="IRNazanin" w:hAnsi="IRNazanin" w:eastAsia="IRNazanin"/>
          <w:color w:val="111111"/>
          <w:sz w:val="28"/>
          <w:sz w:val="28"/>
          <w:szCs w:val="28"/>
          <w:rtl w:val="true"/>
          <w:lang w:bidi="fa-IR"/>
        </w:rPr>
        <w:t>در توضيح سخن شهيد بزرگوار مى‌افزايم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زمانهاى پيش از شهيد تا نزديك زمان ما، يعنى حداقل تا يكصد سال پيش، در نزديكى مطاف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يعنى نزديك محدوده بين مقام و كعبه شريفه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ستونهايى بوده است كه به آنها چراغ آويزان مى‌كرده‌اند و منظور شهيد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اساطين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ستونها است كه اگر كسى مستقيماً از باب السلام مى‌آمده تا از اين ستونها بگذرد از باب بنى شيبه عبور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رفعت پاشا تصويرى از طاقى نيم دايره كه علامت موضع باب بنى شيبه بوده در</w:t>
      </w:r>
    </w:p>
    <w:p>
      <w:pPr>
        <w:pStyle w:val="BookText"/>
        <w:rPr/>
      </w:pPr>
      <w:r>
        <w:rPr>
          <w:rFonts w:ascii="Amiri" w:hAnsi="Amiri" w:eastAsia="Amiri" w:cs="Amiri"/>
          <w:color w:val="111111"/>
          <w:sz w:val="28"/>
          <w:sz w:val="28"/>
          <w:szCs w:val="28"/>
          <w:rtl w:val="true"/>
          <w:lang w:bidi="ar-SA"/>
        </w:rPr>
        <w:t xml:space="preserve">مرآةالحرمين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درج كرده، و در توضيح ستونهاى ياد شده و باب بنى شيبه مى‌نويسد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گرداگرد مطاف بر روى سنگها، ستونهاى مسّى زرد رنگى قرار دارد كه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قنديل‌ها بدانها مى‌آويزند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كنار مطاف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سمت جنوبى گنبدى بر روى چاه زمزم 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شمال چاه، درب بنى شيبه قراردارد كه اين درب به صورت طاقى نيم دايره بر دو ستون از سنگ مرمر ساخته شده است </w:t>
      </w:r>
      <w:r>
        <w:rPr>
          <w:rFonts w:eastAsia="IRNazanin" w:cs="IRNazanin"/>
          <w:color w:val="111111"/>
          <w:sz w:val="28"/>
          <w:szCs w:val="28"/>
          <w:rtl w:val="true"/>
          <w:lang w:bidi="fa-IR"/>
        </w:rPr>
        <w:t xml:space="preserve">.... </w:t>
      </w:r>
      <w:r>
        <w:rPr>
          <w:rStyle w:val="FootnoteAnchor"/>
          <w:rtl w:val="true"/>
        </w:rPr>
        <w:footnoteReference w:id="162"/>
      </w:r>
      <w:r>
        <w:rPr>
          <w:rFonts w:ascii="IRNazanin" w:hAnsi="IRNazanin" w:eastAsia="IRNazanin"/>
          <w:color w:val="111111"/>
          <w:sz w:val="28"/>
          <w:sz w:val="28"/>
          <w:szCs w:val="28"/>
          <w:rtl w:val="true"/>
          <w:lang w:bidi="fa-IR"/>
        </w:rPr>
        <w:t>و آن هنگام كه تمامى اين قنديلها كه در اطراف كعبه قرار گرفته روشن شود، منظره بس زيبايى را به وجود مى‌آورد</w:t>
      </w:r>
      <w:r>
        <w:rPr>
          <w:rFonts w:eastAsia="IRNazanin" w:cs="IRNazanin"/>
          <w:color w:val="111111"/>
          <w:sz w:val="28"/>
          <w:szCs w:val="28"/>
          <w:rtl w:val="true"/>
          <w:lang w:bidi="fa-IR"/>
        </w:rPr>
        <w:t xml:space="preserve">. </w:t>
      </w:r>
      <w:r>
        <w:rPr>
          <w:rStyle w:val="FootnoteAnchor"/>
          <w:rtl w:val="true"/>
        </w:rPr>
        <w:footnoteReference w:id="1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ميان ستونهاى مطاف </w:t>
      </w:r>
      <w:r>
        <w:rPr>
          <w:rFonts w:eastAsia="Amiri" w:cs="Amiri" w:ascii="Amiri" w:hAnsi="Amiri"/>
          <w:color w:val="111111"/>
          <w:sz w:val="28"/>
          <w:szCs w:val="28"/>
          <w:lang w:bidi="ar-SA"/>
        </w:rPr>
        <w:t>257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قنديل قرار دارد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اين شمارش در سال </w:t>
      </w:r>
      <w:r>
        <w:rPr>
          <w:rFonts w:eastAsia="Amiri" w:cs="Amiri" w:ascii="Amiri" w:hAnsi="Amiri"/>
          <w:color w:val="111111"/>
          <w:sz w:val="28"/>
          <w:szCs w:val="28"/>
          <w:lang w:bidi="ar-SA"/>
        </w:rPr>
        <w:t>1320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توسّط اينجانب به عمل آمد </w:t>
      </w:r>
      <w:r>
        <w:rPr>
          <w:rFonts w:eastAsia="Amiri" w:cs="Amiri" w:ascii="Amiri" w:hAnsi="Amiri"/>
          <w:color w:val="111111"/>
          <w:sz w:val="28"/>
          <w:szCs w:val="28"/>
          <w:rtl w:val="true"/>
          <w:lang w:bidi="ar-SA"/>
        </w:rPr>
        <w:t xml:space="preserve">.... </w:t>
      </w:r>
      <w:r>
        <w:rPr>
          <w:rStyle w:val="FootnoteAnchor"/>
          <w:rtl w:val="true"/>
        </w:rPr>
        <w:footnoteReference w:id="16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232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دستور واثق بالله عباسى ده ستون چوبى در اطراف مطاف قرار داده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طواف كنندگان از نور آن استفاده كنند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مجدّداً تغييراتى در ستونهاى ياد شده به وجود آمد به صورتى كه در اين اواخر آنها را از مس ساخته و اتّصالات بين آنها را آهن قرار دادند </w:t>
      </w:r>
      <w:r>
        <w:rPr>
          <w:rFonts w:eastAsia="IRNazanin" w:cs="IRNazanin"/>
          <w:color w:val="111111"/>
          <w:sz w:val="28"/>
          <w:szCs w:val="28"/>
          <w:rtl w:val="true"/>
          <w:lang w:bidi="fa-IR"/>
        </w:rPr>
        <w:t xml:space="preserve">....» </w:t>
      </w:r>
      <w:r>
        <w:rPr>
          <w:rStyle w:val="FootnoteAnchor"/>
          <w:rtl w:val="true"/>
        </w:rPr>
        <w:footnoteReference w:id="165"/>
      </w:r>
      <w:r>
        <w:rPr>
          <w:rFonts w:ascii="IRNazanin" w:hAnsi="IRNazanin" w:eastAsia="IRNazanin"/>
          <w:color w:val="111111"/>
          <w:sz w:val="28"/>
          <w:sz w:val="28"/>
          <w:szCs w:val="28"/>
          <w:rtl w:val="true"/>
          <w:lang w:bidi="fa-IR"/>
        </w:rPr>
        <w:t xml:space="preserve">از برخى منابع تاريخى هم فهميده مى‌شود كه باب بنى شيبه نزديك چاه زمزم و روبه روى مقام ابراهيم با فاصله حدود هفت متر بوده </w:t>
      </w:r>
      <w:r>
        <w:rPr>
          <w:rStyle w:val="FootnoteAnchor"/>
          <w:rtl w:val="true"/>
        </w:rPr>
        <w:footnoteReference w:id="166"/>
      </w:r>
      <w:r>
        <w:rPr>
          <w:rFonts w:ascii="IRNazanin" w:hAnsi="IRNazanin" w:eastAsia="IRNazanin"/>
          <w:color w:val="111111"/>
          <w:sz w:val="28"/>
          <w:sz w:val="28"/>
          <w:szCs w:val="28"/>
          <w:rtl w:val="true"/>
          <w:lang w:bidi="fa-IR"/>
        </w:rPr>
        <w:t>و از چند قرن پيش داخل مسجد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1281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بيش از صد و چهل سال پيش به پيروى از فقيهان پيشين در مناسك خود مى‌گويد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چون داخل شود از در بنى شيبه وارد شود و گفته‌اند كه آن در الحال برابر باب السلام است، بايد كه چون از باب السلام داخل شود راست بيايد تا ستونها </w:t>
      </w:r>
      <w:r>
        <w:rPr>
          <w:rFonts w:eastAsia="IRNazanin" w:cs="IRNazanin"/>
          <w:color w:val="111111"/>
          <w:sz w:val="28"/>
          <w:szCs w:val="28"/>
          <w:rtl w:val="true"/>
          <w:lang w:bidi="fa-IR"/>
        </w:rPr>
        <w:t xml:space="preserve">....» </w:t>
      </w:r>
      <w:r>
        <w:rPr>
          <w:rStyle w:val="FootnoteAnchor"/>
          <w:rtl w:val="true"/>
        </w:rPr>
        <w:footnoteReference w:id="167"/>
      </w:r>
      <w:r>
        <w:rPr>
          <w:rFonts w:ascii="IRNazanin" w:hAnsi="IRNazanin" w:eastAsia="IRNazanin"/>
          <w:color w:val="111111"/>
          <w:sz w:val="28"/>
          <w:sz w:val="28"/>
          <w:szCs w:val="28"/>
          <w:rtl w:val="true"/>
          <w:lang w:bidi="fa-IR"/>
        </w:rPr>
        <w:t>شايد اين سخن شيخ</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گفته‌اند كه آن در الحال برابر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توضيح شهيد ثانى باشد كه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هو الآن داخل فى المسجد بإزاء باب السلام فليدخل من باب السلام على الاستقامة إلى أن يتجاوز الاساطين</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بى ترديد، مسجد الحرام از زمان شهيد تاكنون بلكه از زمان شيخ انصارى تا الآن چند بار توسعه يافته </w:t>
      </w:r>
      <w:r>
        <w:rPr>
          <w:rStyle w:val="FootnoteAnchor"/>
          <w:rtl w:val="true"/>
        </w:rPr>
        <w:footnoteReference w:id="168"/>
      </w:r>
      <w:r>
        <w:rPr>
          <w:rFonts w:ascii="Amiri" w:hAnsi="Amiri" w:eastAsia="Amiri" w:cs="Amiri"/>
          <w:color w:val="111111"/>
          <w:sz w:val="28"/>
          <w:sz w:val="28"/>
          <w:szCs w:val="28"/>
          <w:rtl w:val="true"/>
          <w:lang w:bidi="ar-SA"/>
        </w:rPr>
        <w:t>و مشخصات آن زمان با وضع فعلى مسجد تناسبى ندارد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باب بنى شيبه فعلى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شماره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باب السلام كنونى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باب شماره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هر دو</w:t>
      </w:r>
    </w:p>
    <w:p>
      <w:pPr>
        <w:pStyle w:val="BookText"/>
        <w:rPr/>
      </w:pPr>
      <w:r>
        <w:rPr>
          <w:rFonts w:ascii="IRNazanin" w:hAnsi="IRNazanin" w:eastAsia="IRNazanin"/>
          <w:color w:val="111111"/>
          <w:sz w:val="28"/>
          <w:sz w:val="28"/>
          <w:szCs w:val="28"/>
          <w:rtl w:val="true"/>
          <w:lang w:bidi="fa-IR"/>
        </w:rPr>
        <w:t>در كنار و خارج مسعى واقع شده‌اند، هيچ كدام باب بنى شيبه و باب السلام سابق نيستند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عبارتى، باب السلام فعلى بعد از توسعه سعودى، نامگذارى جديد شده و مقابل باب بنى شيبه قديم نيست و بناى فعلى قسمت قديمى مسجد كه از يادگارهاى دوره عثمانى است پس از زمان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طبيعى است كه وصف شهيد از چگونگى مسجد، با وضع فعلى آن تفاوت داشته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با اين همه تغييراتى كه در بناى مسجد الحرام از زمان شهيد تاكنون ايجاد شده، باز هم در مناسك‌هاى فعلى مى‌بينيم كه همان عبارات قديمى درج شده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مثلًا در مناسك اكثر مراجع معاصر در آداب ورود به مسجد الحرام، عبارت ذيل وجود دارد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 ورود از در بنى شيبه وارد شود و گفته‌اند كه باب بنى شيبه در حال كنونى مقابل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نيكو اين است كه شخص از باب السلام وارد شده و مستقيماً بيايد تا از ستون‌ها بگذرد</w:t>
      </w:r>
      <w:r>
        <w:rPr>
          <w:rFonts w:eastAsia="IRNazanin" w:cs="IRNazanin"/>
          <w:color w:val="111111"/>
          <w:sz w:val="28"/>
          <w:szCs w:val="28"/>
          <w:rtl w:val="true"/>
          <w:lang w:bidi="fa-IR"/>
        </w:rPr>
        <w:t xml:space="preserve">.» </w:t>
      </w:r>
      <w:r>
        <w:rPr>
          <w:rStyle w:val="FootnoteAnchor"/>
          <w:rtl w:val="true"/>
        </w:rPr>
        <w:footnoteReference w:id="169"/>
      </w:r>
      <w:r>
        <w:rPr>
          <w:rFonts w:ascii="IRNazanin" w:hAnsi="IRNazanin" w:eastAsia="IRNazanin"/>
          <w:color w:val="111111"/>
          <w:sz w:val="28"/>
          <w:sz w:val="28"/>
          <w:szCs w:val="28"/>
          <w:rtl w:val="true"/>
          <w:lang w:bidi="fa-IR"/>
        </w:rPr>
        <w:t xml:space="preserve">ملاحظه مى‌شود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 كنونى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در عبارت شهيد ثانى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965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شايد پيش از شهيد هم وضع اين گونه بوده به همان شكل در مناسك‌هاى زمان ما نيز درج شده است در حالى كه امروزه هركس اين عبارت را بخواند، چنين مى‌فهمد كه مراد از آن، باب السلام فعلى 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باب شماره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كسانى كه مى‌خواهند به اين مستحب عمل كنند، از باب السلام فعلى داخل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متن عبارت برخى از مناسك‌هاى مراجع فعلى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إفاضاتهم و أفاض الله علينا من بركات 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هنگام ورود، از در بنى شيبه وارد شود و گفته‌اند كه در بنى شيبه در حال كنونى مقابل باب السلام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خوب است كه از باب السلام وارد شده و مستقيماً بيايد تا از اسطوانات </w:t>
      </w:r>
      <w:r>
        <w:rPr>
          <w:rStyle w:val="FootnoteAnchor"/>
          <w:rtl w:val="true"/>
        </w:rPr>
        <w:footnoteReference w:id="170"/>
      </w:r>
      <w:r>
        <w:rPr>
          <w:rFonts w:ascii="IRNazanin" w:hAnsi="IRNazanin" w:eastAsia="IRNazanin"/>
          <w:color w:val="111111"/>
          <w:sz w:val="28"/>
          <w:sz w:val="28"/>
          <w:szCs w:val="28"/>
          <w:rtl w:val="true"/>
          <w:lang w:bidi="fa-IR"/>
        </w:rPr>
        <w:t>بگذرد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باب بنى شيبه يحاذى الآن باب السلام، و لهذا يُحَبّذ أن يدخل الشخص من باب السلام ويتوجّه بصورة مستقيمة إلى أن يتجاوز الأُسطوانات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الدخول من باب بنى شيبه، و هو الآن داخل المسجد الشريف بعد ماجرى عليه التوسيع، و هو مقابل باب السلام على الظاهر</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آنچه ذكر شد، از باب نمونه بود و غير از اين موارد، برخى تغييرات مكانى ديگر نيز در مناسك‌هاى امروزى مدّ نظر قرار نگرفته است مثلًا در مناسك يكى از فقيهان بزرگ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1421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مستحبات مكه مى‌خوانيم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ينبغى زيارة مكان مولد رسول‌الله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و هو الآن مقابل المسجد الحرام باب العمرة فى‌زقاق بسوق الليل يسمّى زقاق المولد، فيصلّى فيه و يدعوالله تعالى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إتيان منزل خديجة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هو الآن مسجد أيضاً فيصلّى فيه و يدعو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إتيان مسجد الأرقم و الصلاة فيه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حالى كه سالهاست، نه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زقاق المولد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خبرى هست و نه از مسجدى كه در محل خانه حضرت خديجه كبرى بوده، اثرى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همچنين مسجد ارقم در توسعه مسجد الحرام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سال </w:t>
      </w:r>
      <w:r>
        <w:rPr>
          <w:rFonts w:eastAsia="IRNazanin" w:cs="IRNazanin"/>
          <w:color w:val="111111"/>
          <w:sz w:val="28"/>
          <w:szCs w:val="28"/>
          <w:lang w:bidi="fa-IR"/>
        </w:rPr>
        <w:t>1375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جزو مسجد شده و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نزديك درى بوده كه اكنون باب ارقم ناميده مى‌شود</w:t>
      </w:r>
      <w:r>
        <w:rPr>
          <w:rFonts w:eastAsia="IRNazanin" w:cs="IRNazanin"/>
          <w:color w:val="111111"/>
          <w:sz w:val="28"/>
          <w:szCs w:val="28"/>
          <w:rtl w:val="true"/>
          <w:lang w:bidi="fa-IR"/>
        </w:rPr>
        <w:t xml:space="preserve">.» </w:t>
      </w:r>
      <w:r>
        <w:rPr>
          <w:rStyle w:val="FootnoteAnchor"/>
          <w:rtl w:val="true"/>
        </w:rPr>
        <w:footnoteReference w:id="171"/>
      </w:r>
    </w:p>
    <w:p>
      <w:pPr>
        <w:pStyle w:val="BookText"/>
        <w:rPr/>
      </w:pPr>
      <w:r>
        <w:rPr>
          <w:rFonts w:ascii="IRNazanin" w:hAnsi="IRNazanin" w:eastAsia="IRNazanin"/>
          <w:color w:val="111111"/>
          <w:sz w:val="28"/>
          <w:sz w:val="28"/>
          <w:szCs w:val="28"/>
          <w:rtl w:val="true"/>
          <w:lang w:bidi="fa-IR"/>
        </w:rPr>
        <w:t>يكى از خدمات تشكيلات مسؤول و بعثه‌ها به نهاد مرجعيت، مى‌تواند بررسى دقيق مواضعى در مشاعر مقدّسه و اماكن مشرّف باشد كه از يك طرف موضوع احكام شرعى، و از سوى ديگر دستخوش تغيير، دگرگونى و توسعه‌اند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نمونه‌هايى ديگر علاوه بر آنچه ذكر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ذبح كفّاره احرام عمره در حزوره</w:t>
      </w:r>
    </w:p>
    <w:p>
      <w:pPr>
        <w:pStyle w:val="BookText"/>
        <w:rPr/>
      </w:pPr>
      <w:r>
        <w:rPr>
          <w:rFonts w:ascii="IRNazanin" w:hAnsi="IRNazanin" w:eastAsia="IRNazanin"/>
          <w:color w:val="111111"/>
          <w:sz w:val="28"/>
          <w:sz w:val="28"/>
          <w:szCs w:val="28"/>
          <w:rtl w:val="true"/>
          <w:lang w:bidi="fa-IR"/>
        </w:rPr>
        <w:t xml:space="preserve">علامه حلى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أعلى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باره كفّارات احرام از على بن بابويه پدر بزرگوار شيخ صدوق نقل مى‌كند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ما أتيته من الصيد فى عمرة أو متعة فعليك أن تنحر أو تذبح ما يلزمك من الجزاء بمكّة عند الحزورة قبالة الكعبة موضع النحر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شبيه اين سخن را نيز علامه از ابن برّاج و ابو الصلاح حلبى و ابن ادريس نقل كرده است</w:t>
      </w:r>
      <w:r>
        <w:rPr>
          <w:rFonts w:eastAsia="Amiri" w:cs="Amiri" w:ascii="Amiri" w:hAnsi="Amiri"/>
          <w:color w:val="111111"/>
          <w:sz w:val="28"/>
          <w:szCs w:val="28"/>
          <w:rtl w:val="true"/>
          <w:lang w:bidi="ar-SA"/>
        </w:rPr>
        <w:t xml:space="preserve">. </w:t>
      </w:r>
      <w:r>
        <w:rPr>
          <w:rStyle w:val="FootnoteAnchor"/>
          <w:rtl w:val="true"/>
        </w:rPr>
        <w:footnoteReference w:id="172"/>
      </w:r>
      <w:r>
        <w:rPr>
          <w:rFonts w:ascii="IRNazanin" w:hAnsi="IRNazanin" w:eastAsia="IRNazanin"/>
          <w:color w:val="111111"/>
          <w:sz w:val="28"/>
          <w:sz w:val="28"/>
          <w:szCs w:val="28"/>
          <w:rtl w:val="true"/>
          <w:lang w:bidi="fa-IR"/>
        </w:rPr>
        <w:t>ازرقى مى‌گويد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الحزورة؛ سوق مكّة، و كانت بفناء دار أُمّ هانى ابنة أبى طالب التى كانت عند الحنّاطين فدخلت فى المسجد الحرام</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زبيدى مى‌نويسد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روض السهيلى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هو اسم سوق كانت بمكّة و أُدخلت فى المسجد لمّا زيد فيه</w:t>
      </w:r>
      <w:r>
        <w:rPr>
          <w:rFonts w:eastAsia="Amiri" w:cs="Amiri" w:ascii="Amiri" w:hAnsi="Amiri"/>
          <w:color w:val="111111"/>
          <w:sz w:val="28"/>
          <w:szCs w:val="28"/>
          <w:rtl w:val="true"/>
          <w:lang w:bidi="ar-SA"/>
        </w:rPr>
        <w:t xml:space="preserve">» ...». </w:t>
      </w:r>
      <w:r>
        <w:rPr>
          <w:rStyle w:val="FootnoteAnchor"/>
          <w:rtl w:val="true"/>
        </w:rPr>
        <w:footnoteReference w:id="174"/>
      </w:r>
      <w:r>
        <w:rPr>
          <w:rFonts w:ascii="Amiri" w:hAnsi="Amiri" w:eastAsia="Amiri" w:cs="Amiri"/>
          <w:color w:val="111111"/>
          <w:sz w:val="28"/>
          <w:sz w:val="28"/>
          <w:szCs w:val="28"/>
          <w:rtl w:val="true"/>
          <w:lang w:bidi="ar-SA"/>
        </w:rPr>
        <w:t>ياقوت حموى هم بيان مى‌كند</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الحزورة؛ كانت سوق مكّة، و قد دخلت فى المسجد لمّازيد فيه</w:t>
      </w:r>
      <w:r>
        <w:rPr>
          <w:rFonts w:eastAsia="Amiri" w:cs="Amiri" w:ascii="Amiri" w:hAnsi="Amiri"/>
          <w:color w:val="111111"/>
          <w:sz w:val="28"/>
          <w:szCs w:val="28"/>
          <w:rtl w:val="true"/>
          <w:lang w:bidi="ar-SA"/>
        </w:rPr>
        <w:t xml:space="preserve">». </w:t>
      </w:r>
      <w:r>
        <w:rPr>
          <w:rStyle w:val="FootnoteAnchor"/>
          <w:rtl w:val="true"/>
        </w:rPr>
        <w:footnoteReference w:id="175"/>
      </w:r>
      <w:r>
        <w:rPr>
          <w:rFonts w:ascii="IRNazanin" w:hAnsi="IRNazanin" w:eastAsia="IRNazanin"/>
          <w:color w:val="111111"/>
          <w:sz w:val="28"/>
          <w:sz w:val="28"/>
          <w:szCs w:val="28"/>
          <w:rtl w:val="true"/>
          <w:lang w:bidi="fa-IR"/>
        </w:rPr>
        <w:t>از اين كلام ابن بابويه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موضع النحر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فهميده مى‌شود كه حزوره محل قربانى اهل مكه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كه ازرقى و حموى و زبيدى تصريح كرده‌اند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چند قرن پيش داخل و جزء مسجد الحرام شده و ديگر قربانى كردن در آنجا ممكن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 وصف، يكى از فقيهان بزرگ معاصر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پيروى از ابن</w:t>
      </w:r>
    </w:p>
    <w:p>
      <w:pPr>
        <w:pStyle w:val="BookText"/>
        <w:rPr/>
      </w:pPr>
      <w:r>
        <w:rPr>
          <w:rFonts w:ascii="IRNazanin" w:hAnsi="IRNazanin" w:eastAsia="IRNazanin"/>
          <w:color w:val="111111"/>
          <w:sz w:val="28"/>
          <w:sz w:val="28"/>
          <w:szCs w:val="28"/>
          <w:rtl w:val="true"/>
          <w:lang w:bidi="fa-IR"/>
        </w:rPr>
        <w:t>بابويه و فقيهان ديگرى كه از آنها نام برديم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مناسك عربى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يلزم الحاجّ من الفداء فى إحرام الحجّ ينحره أو يذبحه بمنى، و إن كان فى إحرام العمرة فبمكّه بالموضع المعروف بالحزورة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بى‌ترديد در دوران قديم و پيش از انقلاب با نبود امكانات و ابزارهاى گوناگون، اين گونه سهل انگاريها طبيعى بود ولى امروزه ديگر پسنديده نيست</w:t>
      </w:r>
      <w:r>
        <w:rPr>
          <w:rFonts w:eastAsia="IRNazanin" w:cs="IRNazanin"/>
          <w:color w:val="111111"/>
          <w:sz w:val="28"/>
          <w:szCs w:val="28"/>
          <w:rtl w:val="true"/>
          <w:lang w:bidi="fa-IR"/>
        </w:rPr>
        <w:t xml:space="preserve">. </w:t>
      </w:r>
      <w:r>
        <w:rPr>
          <w:rStyle w:val="FootnoteAnchor"/>
          <w:rtl w:val="true"/>
        </w:rPr>
        <w:footnoteReference w:id="176"/>
      </w:r>
      <w:r>
        <w:rPr>
          <w:rFonts w:ascii="IRNazanin" w:hAnsi="IRNazanin" w:eastAsia="IRNazanin"/>
          <w:color w:val="111111"/>
          <w:sz w:val="28"/>
          <w:sz w:val="28"/>
          <w:szCs w:val="28"/>
          <w:rtl w:val="true"/>
          <w:lang w:bidi="fa-IR"/>
        </w:rPr>
        <w:t>پاره‌اى از نمونه‌هايى كه بيان شد موضوع بعضى از احكام مستحب بود و در خصوص جاهايى كه موضوع احكام واجب‌اند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مانند جمرات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موضوع‌شناسى، اهميت بيشترى پيدا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شك، اطلاع فقيه از چگونگى وضع جمرات در زمان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تغيير و تحوّل آن تا زمان ما، در استنباط احكام آن تأثير 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عالمان معاصر كه تقريباً از پنجاه سال پيش تاكنون بارها به حج مشرف شده است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يكى از مراجع، رمى جمره را از طبقه بالا صحيح نمى‌دانست به او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جمره 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دهها سال قبل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ته يك درّه واقع شده بود، نه بر سطح فعلى، و شايد اكنون دهها متر بالاتر و مرتفع‌تر از موضع وسطح قبلياش باشد</w:t>
      </w:r>
      <w:r>
        <w:rPr>
          <w:rFonts w:eastAsia="IRNazanin" w:cs="IRNazanin"/>
          <w:color w:val="111111"/>
          <w:sz w:val="28"/>
          <w:szCs w:val="28"/>
          <w:rtl w:val="true"/>
          <w:lang w:bidi="fa-IR"/>
        </w:rPr>
        <w:t xml:space="preserve">. </w:t>
      </w:r>
      <w:r>
        <w:rPr>
          <w:rStyle w:val="FootnoteAnchor"/>
          <w:rtl w:val="true"/>
        </w:rPr>
        <w:footnoteReference w:id="177"/>
      </w:r>
      <w:r>
        <w:rPr>
          <w:rFonts w:ascii="IRNazanin" w:hAnsi="IRNazanin" w:eastAsia="IRNazanin"/>
          <w:color w:val="111111"/>
          <w:sz w:val="28"/>
          <w:sz w:val="28"/>
          <w:szCs w:val="28"/>
          <w:rtl w:val="true"/>
          <w:lang w:bidi="fa-IR"/>
        </w:rPr>
        <w:t xml:space="preserve">بنابراين، در زمان 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جمره بر سطح فعلى نبوده كه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رمى قسمت طبقه پايين صحيح و رمى طبقه بالا غير صحيح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مى‌گفت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مرجع، استدلال مرا پذيرفت و رمى از طبقه بالا را كافى دانست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نماز روى سنگ قرمز داخل كعبه</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اين باب نمونه‌هاى ديگرى هم هست كه ديگر به همه آنها به تفصيل نمى‌پردازم و تنها به چند مورد اشاره مى‌كنم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علماى معاصر، ضمن مستحبات درون كعبه معظّمه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دو ركعت نماز بين دو ستون، بر سنگ قرمز بگزارد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ركعت اوّل بعد از 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 سجده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ركعت دوم بعد از حمد، پنجاه و پنج آيه از ساير جاهاى قرآن بخواند</w:t>
      </w:r>
      <w:r>
        <w:rPr>
          <w:rFonts w:eastAsia="IRNazanin" w:cs="IRNazanin"/>
          <w:color w:val="111111"/>
          <w:sz w:val="28"/>
          <w:szCs w:val="28"/>
          <w:rtl w:val="true"/>
          <w:lang w:bidi="fa-IR"/>
        </w:rPr>
        <w:t xml:space="preserve">». </w:t>
      </w:r>
      <w:r>
        <w:rPr>
          <w:rStyle w:val="FootnoteAnchor"/>
          <w:rtl w:val="true"/>
        </w:rPr>
        <w:footnoteReference w:id="178"/>
      </w:r>
    </w:p>
    <w:p>
      <w:pPr>
        <w:pStyle w:val="BookText"/>
        <w:rPr/>
      </w:pPr>
      <w:r>
        <w:rPr>
          <w:rFonts w:ascii="IRNazanin" w:hAnsi="IRNazanin" w:eastAsia="IRNazanin"/>
          <w:color w:val="111111"/>
          <w:sz w:val="28"/>
          <w:sz w:val="28"/>
          <w:szCs w:val="28"/>
          <w:rtl w:val="true"/>
          <w:lang w:bidi="fa-IR"/>
        </w:rPr>
        <w:t xml:space="preserve">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سنگ قرمز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كعبه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الرخامة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روايات گرفته شده است و در آثار فقهى شيخ صدوق و شيخ مفيد تا فقهاى زمان ما آمده است و اكنون بايد بررسى و پرس و جو كرد كه آيا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الرخامة الحمراء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دو ستون مذكور در جاى سابق خود داخل كعبه معظم هست يا نه؟</w:t>
      </w:r>
    </w:p>
    <w:p>
      <w:pPr>
        <w:pStyle w:val="BookText"/>
        <w:rPr/>
      </w:pPr>
      <w:r>
        <w:rPr>
          <w:rFonts w:ascii="Amiri" w:hAnsi="Amiri" w:eastAsia="Amiri" w:cs="Amiri"/>
          <w:color w:val="111111"/>
          <w:sz w:val="28"/>
          <w:sz w:val="28"/>
          <w:szCs w:val="28"/>
          <w:rtl w:val="true"/>
          <w:lang w:bidi="ar-SA"/>
        </w:rPr>
        <w:t>در احاديث شريفه مى‌خوانيم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يونس، قال، قلت لأبى‌عبدالله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دخلتُ الكعبة كيف أصنع؟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بحلقتى‌الباب إذادخلت ثمّ امض حتّى تأتى العمودين فصلّ على الرخامة الحمراء </w:t>
      </w:r>
      <w:r>
        <w:rPr>
          <w:rFonts w:eastAsia="Amiri" w:cs="Amiri" w:ascii="Amiri" w:hAnsi="Amiri"/>
          <w:color w:val="111111"/>
          <w:sz w:val="28"/>
          <w:szCs w:val="28"/>
          <w:rtl w:val="true"/>
          <w:lang w:bidi="ar-SA"/>
        </w:rPr>
        <w:t xml:space="preserve">...» </w:t>
      </w:r>
      <w:r>
        <w:rPr>
          <w:rStyle w:val="FootnoteAnchor"/>
          <w:rtl w:val="true"/>
        </w:rPr>
        <w:footnoteReference w:id="179"/>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عن معاوية بن عمّار،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رأيت العبد الصالح عليه السلام دخل الكعبة فصلّى فيها ركعتين على الرخامة الحمراء </w:t>
      </w:r>
      <w:r>
        <w:rPr>
          <w:rFonts w:eastAsia="Amiri" w:cs="Amiri" w:ascii="Amiri" w:hAnsi="Amiri"/>
          <w:color w:val="111111"/>
          <w:sz w:val="28"/>
          <w:szCs w:val="28"/>
          <w:rtl w:val="true"/>
          <w:lang w:bidi="ar-SA"/>
        </w:rPr>
        <w:t xml:space="preserve">...». </w:t>
      </w:r>
      <w:r>
        <w:rPr>
          <w:rStyle w:val="FootnoteAnchor"/>
          <w:rtl w:val="true"/>
        </w:rPr>
        <w:footnoteReference w:id="180"/>
      </w:r>
      <w:r>
        <w:rPr>
          <w:rFonts w:ascii="IRNazanin" w:hAnsi="IRNazanin" w:eastAsia="IRNazanin"/>
          <w:color w:val="111111"/>
          <w:sz w:val="28"/>
          <w:sz w:val="28"/>
          <w:szCs w:val="28"/>
          <w:rtl w:val="true"/>
          <w:lang w:bidi="fa-IR"/>
        </w:rPr>
        <w:t>عبارت برخى از فقهاى پيشين نيز در اين زمينه چنين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شيخ 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أحببت أن تدخل الكعبة فاغتسل قبل أن تدخلها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تصلّى بين الأُسطوانتين على الرخامة الحمراء ركعتين </w:t>
      </w:r>
      <w:r>
        <w:rPr>
          <w:rFonts w:eastAsia="Amiri" w:cs="Amiri" w:ascii="Amiri" w:hAnsi="Amiri"/>
          <w:color w:val="111111"/>
          <w:sz w:val="28"/>
          <w:szCs w:val="28"/>
          <w:rtl w:val="true"/>
          <w:lang w:bidi="ar-SA"/>
        </w:rPr>
        <w:t xml:space="preserve">...». </w:t>
      </w:r>
      <w:r>
        <w:rPr>
          <w:rStyle w:val="FootnoteAnchor"/>
        </w:rPr>
        <w:footnoteReference w:id="181"/>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 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ليصلّ بين الأُسطوانتين على الرخامة الحمراء التى بين العمودين ركعتين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يقرأ فى الركعة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 السجدة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فى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بعدد آى السجدة من القرآن</w:t>
      </w:r>
      <w:r>
        <w:rPr>
          <w:rFonts w:eastAsia="Amiri" w:cs="Amiri" w:ascii="Amiri" w:hAnsi="Amiri"/>
          <w:color w:val="111111"/>
          <w:sz w:val="28"/>
          <w:szCs w:val="28"/>
          <w:rtl w:val="true"/>
          <w:lang w:bidi="ar-SA"/>
        </w:rPr>
        <w:t xml:space="preserve">». </w:t>
      </w:r>
      <w:r>
        <w:rPr>
          <w:rStyle w:val="FootnoteAnchor"/>
        </w:rPr>
        <w:footnoteReference w:id="182"/>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lang w:bidi="ar-SA"/>
        </w:rPr>
        <w:t>786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يقصد الرخامة الحمراء بين الأُسطوانتين اللتين تليان الباب، و يصلّى عليها ركعتين </w:t>
      </w:r>
      <w:r>
        <w:rPr>
          <w:rFonts w:eastAsia="Amiri" w:cs="Amiri" w:ascii="Amiri" w:hAnsi="Amiri"/>
          <w:color w:val="111111"/>
          <w:sz w:val="28"/>
          <w:szCs w:val="28"/>
          <w:rtl w:val="true"/>
          <w:lang w:bidi="ar-SA"/>
        </w:rPr>
        <w:t xml:space="preserve">...». </w:t>
      </w:r>
      <w:r>
        <w:rPr>
          <w:rStyle w:val="FootnoteAnchor"/>
          <w:rtl w:val="true"/>
        </w:rPr>
        <w:footnoteReference w:id="183"/>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نمونه‌اى ديگر از مستحبات مزدلفه</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نمونه ديگر اين كه در مستحبات مزدلفه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همين كه از طرف دست راست به تلّ سرخ رسيد بگويد </w:t>
      </w:r>
      <w:r>
        <w:rPr>
          <w:rFonts w:eastAsia="IRNazanin" w:cs="IRNazanin"/>
          <w:color w:val="111111"/>
          <w:sz w:val="28"/>
          <w:szCs w:val="28"/>
          <w:rtl w:val="true"/>
          <w:lang w:bidi="fa-IR"/>
        </w:rPr>
        <w:t xml:space="preserve">...». </w:t>
      </w:r>
      <w:r>
        <w:rPr>
          <w:rStyle w:val="FootnoteAnchor"/>
          <w:rtl w:val="true"/>
        </w:rPr>
        <w:footnoteReference w:id="184"/>
      </w:r>
    </w:p>
    <w:p>
      <w:pPr>
        <w:pStyle w:val="BookText"/>
        <w:rPr/>
      </w:pPr>
      <w:r>
        <w:rPr>
          <w:rFonts w:ascii="IRNazanin" w:hAnsi="IRNazanin" w:eastAsia="IRNazanin"/>
          <w:color w:val="111111"/>
          <w:sz w:val="28"/>
          <w:sz w:val="28"/>
          <w:szCs w:val="28"/>
          <w:rtl w:val="true"/>
          <w:lang w:bidi="fa-IR"/>
        </w:rPr>
        <w:t xml:space="preserve">تعبير تلّ سرخ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الكثيب الأحمر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روايات شريفه و آثار فقهى پيشينيان گرفته شده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معاوية بن عمّار، قال، قال ابو عبدالله 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انتهيت إلى الكثيب الأحمر عن يمين الطريق فقل </w:t>
      </w:r>
      <w:r>
        <w:rPr>
          <w:rFonts w:eastAsia="Amiri" w:cs="Amiri" w:ascii="Amiri" w:hAnsi="Amiri"/>
          <w:color w:val="111111"/>
          <w:sz w:val="28"/>
          <w:szCs w:val="28"/>
          <w:rtl w:val="true"/>
          <w:lang w:bidi="ar-SA"/>
        </w:rPr>
        <w:t xml:space="preserve">...». </w:t>
      </w:r>
      <w:r>
        <w:rPr>
          <w:rStyle w:val="FootnoteAnchor"/>
          <w:rtl w:val="true"/>
        </w:rPr>
        <w:footnoteReference w:id="18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أتى الكثيب الأحمر عن يمين الطريق فليقل </w:t>
      </w:r>
      <w:r>
        <w:rPr>
          <w:rFonts w:eastAsia="Amiri" w:cs="Amiri" w:ascii="Amiri" w:hAnsi="Amiri"/>
          <w:color w:val="111111"/>
          <w:sz w:val="28"/>
          <w:szCs w:val="28"/>
          <w:rtl w:val="true"/>
          <w:lang w:bidi="ar-SA"/>
        </w:rPr>
        <w:t xml:space="preserve">...». </w:t>
      </w:r>
      <w:r>
        <w:rPr>
          <w:rStyle w:val="FootnoteAnchor"/>
          <w:rtl w:val="true"/>
        </w:rPr>
        <w:footnoteReference w:id="186"/>
      </w:r>
      <w:r>
        <w:rPr>
          <w:rFonts w:ascii="IRNazanin" w:hAnsi="IRNazanin" w:eastAsia="IRNazanin"/>
          <w:color w:val="111111"/>
          <w:sz w:val="28"/>
          <w:sz w:val="28"/>
          <w:szCs w:val="28"/>
          <w:rtl w:val="true"/>
          <w:lang w:bidi="fa-IR"/>
        </w:rPr>
        <w:t>همه اينها شواهدى بر لزوم بررسى وضع فعلى و جايگاه اين اماكن است و لازم است با توجه به نكاتى كه مطرح شد در مناسك حج و رسايل عمليه از اين جهات تجديد نظر و بازنگرى صورت گيرد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استحباب نماز روبروى چهار ركن كعبه معظّمه</w:t>
      </w:r>
    </w:p>
    <w:p>
      <w:pPr>
        <w:pStyle w:val="BookText"/>
        <w:rPr/>
      </w:pPr>
      <w:r>
        <w:rPr>
          <w:rFonts w:ascii="IRNazanin" w:hAnsi="IRNazanin" w:eastAsia="IRNazanin"/>
          <w:color w:val="111111"/>
          <w:sz w:val="28"/>
          <w:sz w:val="28"/>
          <w:szCs w:val="28"/>
          <w:rtl w:val="true"/>
          <w:lang w:bidi="fa-IR"/>
        </w:rPr>
        <w:t>در روايات شريفه و كتابهاى فقهى ازآغاز تاكنون به خواندن نماز مستحب در چهار زاويه درون كعبه سفارش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شيخ 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نماز در زواياى كعبه، خواندن دو ركعت نماز در صحن مسجد الحرام، روبه روى هر يك از چهار ركن كعبه معظّمه را مستحب دانسته و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 الصلاة نحو الأركان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السنّة أن يصلّى بإزاء كلّ ركن من أركان البيت ركعتين، وليكن آخرها الركن الذى فيه الحَجَر، و إن زاد على ركعتين فهو أفضل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فرغ من الصلاة إلى الأركان فليتّصق بالحطيم </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ولى اين ناچيز تاكنون به حديثى دالّ بر اين مطلب برنخورده‌ام و از فقهاى ديگر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جستجوى ناقص بنده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كسى متعرض آن نشده و چنين نمازى را مستحب ندانسته است، تنها مرحوم سلّار ديلمى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448</w:t>
      </w:r>
      <w:r>
        <w:rPr>
          <w:rFonts w:eastAsia="IRNazanin" w:cs="IRNazanin"/>
          <w:color w:val="111111"/>
          <w:sz w:val="28"/>
          <w:szCs w:val="28"/>
          <w:rtl w:val="true"/>
          <w:lang w:bidi="fa-IR"/>
        </w:rPr>
        <w:t xml:space="preserve">/ </w:t>
      </w:r>
      <w:r>
        <w:rPr>
          <w:rFonts w:eastAsia="IRNazanin" w:cs="IRNazanin"/>
          <w:color w:val="111111"/>
          <w:sz w:val="28"/>
          <w:szCs w:val="28"/>
          <w:lang w:bidi="fa-IR"/>
        </w:rPr>
        <w:t>463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مراسم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قاعدةً ايشان هم از مقنعه شيخ مفيد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است</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السنّة المتأكّدة صلاة ركعتين فمازاد بإزاء كلّ ركن آخرها الركن الذى فيه الحَجر</w:t>
      </w:r>
      <w:r>
        <w:rPr>
          <w:rFonts w:eastAsia="Amiri" w:cs="Amiri" w:ascii="Amiri" w:hAnsi="Amiri"/>
          <w:color w:val="111111"/>
          <w:sz w:val="28"/>
          <w:szCs w:val="28"/>
          <w:rtl w:val="true"/>
          <w:lang w:bidi="ar-SA"/>
        </w:rPr>
        <w:t xml:space="preserve">». </w:t>
      </w:r>
      <w:r>
        <w:rPr>
          <w:rStyle w:val="FootnoteAnchor"/>
          <w:rtl w:val="true"/>
        </w:rPr>
        <w:footnoteReference w:id="188"/>
      </w:r>
    </w:p>
    <w:p>
      <w:pPr>
        <w:pStyle w:val="BookText"/>
        <w:rPr/>
      </w:pPr>
      <w:r>
        <w:rPr>
          <w:rFonts w:ascii="IRNazanin" w:hAnsi="IRNazanin" w:eastAsia="IRNazanin"/>
          <w:color w:val="111111"/>
          <w:sz w:val="28"/>
          <w:sz w:val="28"/>
          <w:szCs w:val="28"/>
          <w:rtl w:val="true"/>
          <w:lang w:bidi="fa-IR"/>
        </w:rPr>
        <w:t xml:space="preserve">به هر حال ظاهراً اين مسأله تنها در كتاب مقنعه مفيد است و شهيد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lang w:bidi="fa-IR"/>
        </w:rPr>
        <w:t>786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از وجود آن در مقنعه مطّلع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اين رو ضمن يك درس از كتاب دروس برخى فتاوى و فروع نادر و متفرقه مربوط به حجّ را گرد آورده و از جمله آن فروع، همين سخن سلّار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كتاب مراسم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درس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منع ابن إدريس من الإحرام عمّن زال عقله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لايكره الإحرام فى الكتّان وإن كره التكفين فيه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قال سلّار في الوداع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السنّة المتأكّدة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من فتاوي الجعفي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للمدني تأخير الإحرام إلي الجحفة </w:t>
      </w:r>
      <w:r>
        <w:rPr>
          <w:rFonts w:eastAsia="Amiri" w:cs="Amiri" w:ascii="Amiri" w:hAnsi="Amiri"/>
          <w:color w:val="111111"/>
          <w:sz w:val="28"/>
          <w:szCs w:val="28"/>
          <w:rtl w:val="true"/>
          <w:lang w:bidi="ar-SA"/>
        </w:rPr>
        <w:t xml:space="preserve">.... </w:t>
      </w:r>
      <w:r>
        <w:rPr>
          <w:rStyle w:val="FootnoteAnchor"/>
          <w:rtl w:val="true"/>
        </w:rPr>
        <w:footnoteReference w:id="189"/>
      </w:r>
      <w:r>
        <w:rPr>
          <w:rFonts w:ascii="IRNazanin" w:hAnsi="IRNazanin" w:eastAsia="IRNazanin"/>
          <w:color w:val="111111"/>
          <w:sz w:val="28"/>
          <w:sz w:val="28"/>
          <w:szCs w:val="28"/>
          <w:rtl w:val="true"/>
          <w:lang w:bidi="fa-IR"/>
        </w:rPr>
        <w:t>خلاصه حتى شهيد هم كه در كتاب دروس، فروع بسيارى در كتاب حج ذكر كرده، به چنين سخنى از غير سلّار برنخورده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در زمينه تتبّع بسيارش در كتاب حج نوشته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أتينا منه بحمد الله فى هذا المختصر ما لم يجتمع فى غيره من المطوّلات، فللّه الشكر على جميع الحالات</w:t>
      </w:r>
      <w:r>
        <w:rPr>
          <w:rFonts w:eastAsia="Amiri" w:cs="Amiri" w:ascii="Amiri" w:hAnsi="Amiri"/>
          <w:color w:val="111111"/>
          <w:sz w:val="28"/>
          <w:szCs w:val="28"/>
          <w:rtl w:val="true"/>
          <w:lang w:bidi="ar-SA"/>
        </w:rPr>
        <w:t xml:space="preserve">». </w:t>
      </w:r>
      <w:r>
        <w:rPr>
          <w:rStyle w:val="FootnoteAnchor"/>
          <w:rtl w:val="true"/>
        </w:rPr>
        <w:footnoteReference w:id="190"/>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از طبقه بالا</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1424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مهمترين مسأله‌اى كه اتفاق افتاد و محل ابتلا و سؤال بود موضوع طواف از طبقه دوم مسجدالحرام بود؛ چون به افراد ويلچرى اجازه نمى‌دادند از پايين طواف كنند و به ناچار بايد از بالا طواف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رو حكم آن از مراجع تقليد استفتا شد و معاون آموزش و پژوهش بعثه پاسخها را يكجا منتشر كرد و در اختيار روحانيون قرار داد كه با تبيين و توضيحى در پى مى‌آيد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نخست، متن سؤال و پاسخها را نقل مى‌كنيم و سپس براى تسهيل امر براى روحانيان كاروانها توضيحاتى خواهيم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دلايلى، به جاى نام مبارك هريك از</w:t>
      </w:r>
    </w:p>
    <w:p>
      <w:pPr>
        <w:pStyle w:val="BookText"/>
        <w:rPr/>
      </w:pPr>
      <w:r>
        <w:rPr>
          <w:rFonts w:ascii="Amiri" w:hAnsi="Amiri" w:eastAsia="Amiri" w:cs="Amiri"/>
          <w:color w:val="111111"/>
          <w:sz w:val="28"/>
          <w:sz w:val="28"/>
          <w:szCs w:val="28"/>
          <w:rtl w:val="true"/>
          <w:lang w:bidi="ar-SA"/>
        </w:rPr>
        <w:t>مراجع، از حروف ابجد استفاده كرده‌ايم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قبلا افراد ناتوان، با صندلى چرخ 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ويلچر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سبد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روان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صحن مسجدالحرام طواف داده مى‌شدند، ولى در سال جارى از طواف در صحن مسجدالحرام منع شده‌اند وحتى ممكن‌است كسى‌نباشد تا فرد ناتوان‌را بردوش خود حمل‌كند وطواف بدهد يا همين كار نيز ممنوع شود و چنين افرادى بايد در طبقه دوم يا پشت بام مسجد الحرام طواف داده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چنين طوافى كفايت مى‌كند يا نه؟ وظيفه آنان چيست؟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صورت عدم امكان با رعايت الأقرب فالأقرب كفايت مى‌كند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اين است كه آنها را از طبقه دوم طواف دهند و نايب هم برايشان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بايد دور كعبه معظّمه، ولو در فضاى ما بين زمين تا محاذى پشت بام كعبه باشد و كف طبقه دوم مسجد الحرام اگر به قدر قامت طواف كننده، پايين‌تر از نقطه محاذى پشت بام كعبه نباشد، طواف از طبقه دوم، صحيح و مجزى نيست و كسانى كه نمى‌توانند در صحن مسجد الحرام، ولو به وسيله حمل توسط شخص ديگر طواف كنند، وظيفه شان نايب گرفتن در طواف است و احوط آن است كه خودش هم در همان طبقه دوم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احراز شود كه طبقه دوم، بالاتر از كعبه است، طواف از بالا كفايت نمى‌كند و بايد براى طواف از پايين نايب بگيرند و لازم نيست احتياط كنند و چنانچه مطلب مشكوك باشد بايد احتياطاً بين طواف از بالا و نايب گرفتن از پايين جمع 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سؤال، اگر ممكن باشد كسى فرد ناتوان را بر دوش حمل كند، طواف در محدوده بين مقام ابراهيم و كعبه لازم است، ودر غير اين صورت بايد نايب بگيرند تا در محدوده طواف كند و بنابر احتياط مستحب نيز خود شخص در طبقه دوم طواف داده شود و چنانچه نيابت نيز ممكن نباشد، طواف دادن شخص در طبقه دوم كفايت مى‌كند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فرض مذكور، اين افراد بايد در طبقه دوم طواف داده شوند و بنابر احتياط</w:t>
      </w:r>
    </w:p>
    <w:p>
      <w:pPr>
        <w:pStyle w:val="BookText"/>
        <w:rPr/>
      </w:pPr>
      <w:r>
        <w:rPr>
          <w:rFonts w:ascii="IRNazanin" w:hAnsi="IRNazanin" w:eastAsia="IRNazanin"/>
          <w:color w:val="111111"/>
          <w:sz w:val="28"/>
          <w:sz w:val="28"/>
          <w:szCs w:val="28"/>
          <w:rtl w:val="true"/>
          <w:lang w:bidi="fa-IR"/>
        </w:rPr>
        <w:t>واجب، نايب هم گرفته تا براى آنان در صحن مسجد 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فرض سؤال، چنانچه كعبه مقدس از طبقه دوم پايين‌تر نباشد، احتياط واجب آن است كه علاوه، بر اينكه در طبقه دوم طواف داده مى‌شوند، استنابه هم بنمايند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در طبقه فوقانى صحيح نيست و اين قبيل افراد بايد به وسيله كول گرفتن، طواف خود را انجام بدهند و اگر ممكن نشد، لازم است براى طواف خود نايب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گونه موارد كه راهى جز اين نيست، طواف در طبقه بالا كفايت مى‌كند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مفروض سؤال بايد طواف اشخاص مذكور به صورت نيابى در مطاف انجام شود و به احتياط مستحب، خود آنها نيز در طبقه دوم با هر وسيله‌اى كه مى‌توانند طواف كنند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مفروض سؤال، بايد نايب بگيرد كه در صحن مسجد الحرام طواف نمايد و در صورتى كه متمكّن مى‌باشد و بر او حرجى نيست، احتياط واجب آن است كه خودش هم از طبقه دوم طواف نمايد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توضيحات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يك تكليف به صورت فتوا، و تكليفى هم با عنوان احتياط واجب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در طبقه دوم طواف داده شوند و بنابر احتياط واجب، نايب هم گرفته تا براى آنان در صحن مسجد الحرام طواف 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بايد نايب بگيرد كه در صحن مسجد الحرام طواف نمايد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احتياط واجب آن است كه خودش هم از طبقه دوم طواف نمايد</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معلوم است كه اينجا تكليف معذور، يك امر بيشتر نيست و آن، طواف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اين طواف يا بايد به وسيله نايب در صحن مسجد انجام شود، يا خود معذور در طبقه دوم طواف كند؛ به هر حال، آنچه در واقع واجب است، يكى از اين دو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اگر فقيه از ادلّه، يكى از اين دو امر</w:t>
      </w:r>
    </w:p>
    <w:p>
      <w:pPr>
        <w:pStyle w:val="BookText"/>
        <w:rPr/>
      </w:pPr>
      <w:r>
        <w:rPr>
          <w:rFonts w:ascii="IRNazanin" w:hAnsi="IRNazanin" w:eastAsia="IRNazanin"/>
          <w:color w:val="111111"/>
          <w:sz w:val="28"/>
          <w:sz w:val="28"/>
          <w:szCs w:val="28"/>
          <w:rtl w:val="true"/>
          <w:lang w:bidi="fa-IR"/>
        </w:rPr>
        <w:t xml:space="preserve">را استنباط كرد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 به عِدل ديگر، مسلّماً فتواى وجوب نمى‌دهد و نيز به نحو احتياط واجب هم، عِدل ديگر را الزام نمى‌كند؛ چون يك تكليف بيشتر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احتياط مستحب بلاشك مانعى ندارد، بلكه ممدوح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بنابراين،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بايد توجيه كرد؛ بدين نحو كه يا سهو القلم شده و به جاى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مستحب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سهواً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احتياط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ذكر شده؛ همچنان كه در پاسخهاى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احتياط مستحب آمده است، و يا اينكه هر دو شقّ مسأله، احتياط واجب است، نه فتوا؛ همچنان كه در پاسخهاى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ذيل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هيچ طرف فتوا داده نشده و هر دو به صورت احتياط واجب ذكر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اينكه با فرض فتواى جازم به يك طرف، نمى‌توان طرف ديگر را احتياط واجب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اينكه اگر در ركعت سوم و چهارم نماز به نحو فتوا، يك تسبيح را كافى دانستيم، ديگر نمى‌توانيم ذكر دو تسبيح ديگر را احتياط واجب 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به نحو احتياط مستحب مانعى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روشن است كه اگر به طواف از طبقه دوم،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نگويند و صدق عرفى طواف محرز نباشد، به هيچ روى طواف از طبقه دوم كافى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باتوجه به اينكه از پاسخهاى مذكور استفاده مى‌شود كه برخى از پاسخ دهندگان، صدق عرفى طواف در بالا را احراز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عدم صدق عرفى را احراز كرده‌اند؛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 </w:t>
      </w:r>
      <w:r>
        <w:rPr>
          <w:rStyle w:val="FootnoteAnchor"/>
          <w:rtl w:val="true"/>
        </w:rPr>
        <w:footnoteReference w:id="1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در صدق و عدم صدق، مردّد بوده‌اند؛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هم، چون طواف در بيرون مقام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در صحن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صحيح نمى‌دانند،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طواف از طبقه بالا كافى نيست؛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بيان ملاك صدق عرفى طواف هم پاسخها مختلف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طبقه دوم مسجد الحرام اگر به قدر قامت طواف كننده، پايين‌تر از نقطه محاذى پشت بام كعبه نباشد، طواف از طبقه دوم صحيح و مجزى نيست </w:t>
      </w:r>
      <w:r>
        <w:rPr>
          <w:rFonts w:eastAsia="IRNazanin" w:cs="IRNazanin"/>
          <w:color w:val="111111"/>
          <w:sz w:val="28"/>
          <w:szCs w:val="28"/>
          <w:rtl w:val="true"/>
          <w:lang w:bidi="fa-IR"/>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احراز شود كه طبقه دوم بالاتر از كعبه است، طواف از بالا كفايت نمى‌كند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كعبه مقدس از طقبه دوم پايين‌تر نباشد، احتياط واجب آن است كه علاوه بر اينكه در طبقه دوم طواف داده مى‌شوند، استنابه هم بنمايد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روشن است كه مفاد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براى صدق طواف بايد قامت طواف كننده از كعبه بالاتر نباشد و حتّى اگر فقط سر و گردن، هم از كعبه بالاتر باشد، عرفاً طواف صدق نمى‌كند، ولى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است كه اگر كف طبقه دوم اندكى پايين‌تر از پشت بام كعبه يا مساوى آن باشد، طواف صدق مى‌كند؛ هر چند تمام بدن طائف، بالاتر از پشت بام كعبه باشد؛ 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طبقه دوم بالاتر از كعبه است، طواف از بالا كفايت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است كه اگر از طبقه دوم بالاتر نباشد، بلكه مساوى پشت بام كعبه يا اندكى پايين‌تر باشد، كفايت مى‌كند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اندكى كاستى دارد؛ زيرا در آن، فقط وظيفه فرضى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كعبه مقدس از طبقه دوم پايين‌تر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است؛ ولى اگر پشت بام كعبه مقدس مساوى با سطح طبقه دوم يا بالاتر باشد، تكليف چيست، به صراحت در اين پاسخ نيامده است؛ هر چند با دقّت مى‌توان فهميد مراد اين است كه دراين فرض، طواف از طبقه بالا كفايت مى‌كند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دقيق است؛ چون فرض بر دوش گرفتن هم در آن ذكر شده كه در صورت امكانِ آن، مقدّم بر نيابت است، و از آنجا كه در سؤال، عدم امكان بر دوش گرفتن، به طور قطع نيامده، بلكه به صورت احتمال و فرض ذكر شده است، براى وضوح بيشتر پاسخ و دفع هر گونه توهّم، بهتر بود در پاسخها ذكر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نيز از اين جهت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هر حال، با فرض عدم امكانِ بر دوش گرفتن،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محتاطانه‌ترين پاسخ است و تا هنگامى كه تكليف صدق عرفى طواف از طبقه بالا روشن نشود، مناسب‌ترين، جامع‌ترين و محتاطانه‌ترين پاسخ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عدم امكانِ بر دوش گرفتن، معذور، هم نايب بگيرد تا در مطاف طواف كند، و هم خودش از طبقه بالا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پاره‌اى از پاسخها برخى مسامحات جزئى ديده مى‌شود كه به ذكر يك نمونه بسنده مى‌كنيم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نايب هم برايشان بگيرند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حالى كه شخص معذور از طواف، خودش بايد نايب بگيرد، نه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برايشان بگيرند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طواف معذور است، نه از نايب گرفتن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چنان كه ملاحظه شد، با وضع فعلى، اختلاف است كه آيا بر طواف از طبقه بالا عرفاً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طواف كعبه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مى‌كند يا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لازمه برخى پاسخها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صدق 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لازمه برخى اينكه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طور حتم صدق نمى‌كند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برخى هم مشروط كرده‌اند به احراز اينكه چيزى از قامت طائف، بالاتر از پشت بام كعبه نباشد؛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برخى به احراز اينكه طبقه دوم از كعبه بالاتر نباشد يا كعبه مقدس از طبقه دوم پايين‌تر باشد؛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چند مشهور است كه تشخيص موضوع با فقيه نيست، بلكه با مكلّف است، اما با چنين وضعى، آيا رواست كه از مكلّف بيچاره كه چه بسا يك بار در عمرش به حج مشرّف شده، بخواهيم صدق عرفى طواف از طبقه بالا يا عدم آن را تشخيص دهد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آيا با اين همه امكانات، مسئولان مربوط نمى‌توانند بررسى و اعلام كنند</w:t>
      </w:r>
    </w:p>
    <w:p>
      <w:pPr>
        <w:pStyle w:val="BookText"/>
        <w:rPr/>
      </w:pPr>
      <w:r>
        <w:rPr>
          <w:rFonts w:ascii="IRNazanin" w:hAnsi="IRNazanin" w:eastAsia="IRNazanin"/>
          <w:color w:val="111111"/>
          <w:sz w:val="28"/>
          <w:sz w:val="28"/>
          <w:szCs w:val="28"/>
          <w:rtl w:val="true"/>
          <w:lang w:bidi="fa-IR"/>
        </w:rPr>
        <w:t>كه طبقه دوم از كعبه بالاتر است يا نه؟ تا مثلا در پاسخ به طور واضح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طبقه دوم از پشت بام كعبه بالاتر است، بر طواف از طبقه دوم، عرفاً طواف صدق نمى‌كند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عكس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در صدق عرفى طواف بين پاسخ دهندگان سه قول است، چگونه از مكلّف بيچاره كه حتّى گاهى در مبدأ و ختم طواف هم اشتباه مى‌كند و ركن يمانى را ركن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حجرالاسود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مى‌پندارد، چنين توقّعى داشته باشيم؟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جمع بندى و حاصل اين يازده پاسخ، هشت پاسخ ذيل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كفايت طواف از طبقه 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عدم كفايت طواف از طبقه بالا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به‌احتياط واجب، جمع بين طواف شخص از طبقه بالا وطواف نايب در 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طواف از طبقه دوم، و احتياط واجب در نيابت و طواف نايب در صحن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نيابت، و احتياط واجب در طواف خود در طبقه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فتوا به نيابت، و احتياط مستحب در طواف خود شخص در طبقه دوم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يك فرض از فروض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احراز شد كه طبقه دوم، بالاتر از كعبه است، فتوا به نيابت، و در فرض شك، به احتياط واجب، جمع بين طواف از بالا و نيابت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اگر كعبه مقدس از طبقه دوم پايين‌تر نباشد، به احتياط واجب، جمع بين طواف از بالا و نيابت، و اگر باشد، طواف از بالا لازم نيست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ذيل اين فرض، لازمه پاسخ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صريحاً ذكر نشده است</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اينكه به اين مسأله، هشت گونه پاسخ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اگر روحانى كاروان حج بخواهد همه اين پاسخها را به مردم بگويد، كاروان، معركه عظمى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در وضع فعلى، راحت‌ترين راه براى يقين به برائت ذمّه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اىّ 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مطابق احتياط است و با فتواى هيچ كس مخالف نيست،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فرض عدم امكان طواف بر دوش ديگرى در مطاف، معذور هم نايب بگيرد، هم خودش از بالا طواف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روحانىِ كاروان با اين پاسخ مى‌تواند بدون اشاره به اختلافى بودن مسأله و تشتّت افكار زائران، از توابع اختلاف آرا نجات يابد و از سوى ديگر، براى زائر، يقين به برائت ذمّه حاصل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گفتنى است رئيس شؤون حرمين شريفين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كف طبقه دوم مسجدالحرام از سقف كعبه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سانتيمتر بالاتر است</w:t>
      </w:r>
      <w:r>
        <w:rPr>
          <w:rFonts w:eastAsia="IRNazanin" w:cs="IRNazanin"/>
          <w:color w:val="111111"/>
          <w:sz w:val="28"/>
          <w:szCs w:val="28"/>
          <w:rtl w:val="true"/>
          <w:lang w:bidi="fa-IR"/>
        </w:rPr>
        <w:t xml:space="preserve">. </w:t>
      </w:r>
      <w:r>
        <w:rPr>
          <w:rStyle w:val="FootnoteAnchor"/>
          <w:rtl w:val="true"/>
        </w:rPr>
        <w:footnoteReference w:id="192"/>
      </w:r>
      <w:r>
        <w:rPr>
          <w:rFonts w:ascii="IRNazanin" w:hAnsi="IRNazanin" w:eastAsia="IRNazanin"/>
          <w:color w:val="111111"/>
          <w:sz w:val="28"/>
          <w:sz w:val="28"/>
          <w:szCs w:val="28"/>
          <w:rtl w:val="true"/>
          <w:lang w:bidi="fa-IR"/>
        </w:rPr>
        <w:t xml:space="preserve">بيفزايم كه دوست فاضل و گرامى حجة الاسلام والمسلمين جناب آقاى محمد جواد فاضل لنكرانى مقاله‌اى در اين زمينه نوشته‌اند كه در مجله ميقات حج، شماره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شايسته است در اين موضوع و موضوعات مهم ديگر اينگونه مقالات محققانه نوشته شود و آنقدر درباره آنها بحث شود تا ابهامات مسائل زدوده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در بسيارى از رشته‌هاى علمى همين كه معضلى پيش آيد بزرگان آن رشته همه به آن مى‌پردازند و آنقدر درباره آن پژوهش و بحث و مناقشه مى‌كنند تا روشن شود و ابهامى در آن نماند يا ابهام آن به حداقل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ما در موضوع رمى جمرات و قربانى و مانند آن از مسائل مهم، جز چند مقاله و كتاب، چيزى تأليف و منتشر نكرده‌ايم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خوب است تشكيلات مسؤول اعضاى بعثه‌ها براى بهسازى كتابهاى مناسك حج تلاش و اگر مسامحاتى در آنها هست برطرف كنند، مراجع عظام را از تغييرات جغرافيايى مشاعر مقدس و جزئيات مشاكل مناسك با اطّلاع، و روز به روز براى تسهيل آموزش و تدوين مناسك تلاش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كه اكثر مراجع معظم فرصت تشرف به حج را ندارند و اين بر عهده بعثه‌هاست كه فضاى حج و مشاكل و مسائل آن را به آنها انتقال دهند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يكى از مستحبات وقوف در عرفات</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در جوامع روايى درباره مستحبّات وقوف به عرفات مى‌خوانيم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زرعة عن أبي بصير، عن أبي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أتيت الموقف فاستقبل البيت</w:t>
      </w:r>
    </w:p>
    <w:p>
      <w:pPr>
        <w:pStyle w:val="BookText"/>
        <w:rPr/>
      </w:pPr>
      <w:r>
        <w:rPr>
          <w:rFonts w:ascii="Amiri" w:hAnsi="Amiri" w:eastAsia="Amiri" w:cs="Amiri"/>
          <w:color w:val="111111"/>
          <w:sz w:val="28"/>
          <w:sz w:val="28"/>
          <w:szCs w:val="28"/>
          <w:rtl w:val="true"/>
          <w:lang w:bidi="ar-SA"/>
        </w:rPr>
        <w:t xml:space="preserve">و سبّح الله مائة مرّة و كبّرالله مائة مرّة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تقرأ عشر آيات من أوّل سورة البقرة، ثمّ تقرأ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هُوَ الله 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ثلاث مرّات، و تقرأ آية الكرسي حتّى تفرغ منها، ثمّ تقرأ آية السخرة </w:t>
      </w:r>
      <w:r>
        <w:rPr>
          <w:rFonts w:eastAsia="Amiri" w:cs="Amiri" w:ascii="Amiri" w:hAnsi="Amiri"/>
          <w:color w:val="111111"/>
          <w:sz w:val="28"/>
          <w:szCs w:val="28"/>
          <w:rtl w:val="true"/>
          <w:lang w:bidi="ar-SA"/>
        </w:rPr>
        <w:t xml:space="preserve">.... </w:t>
      </w:r>
      <w:r>
        <w:rPr>
          <w:rStyle w:val="FootnoteAnchor"/>
          <w:rtl w:val="true"/>
        </w:rPr>
        <w:footnoteReference w:id="193"/>
      </w:r>
      <w:r>
        <w:rPr>
          <w:rFonts w:ascii="IRNazanin" w:hAnsi="IRNazanin" w:eastAsia="IRNazanin"/>
          <w:color w:val="111111"/>
          <w:sz w:val="28"/>
          <w:sz w:val="28"/>
          <w:szCs w:val="28"/>
          <w:rtl w:val="true"/>
          <w:lang w:bidi="fa-IR"/>
        </w:rPr>
        <w:t xml:space="preserve">احتمالًا در يكى از مناسك حج كه پيش از شيخ اعظم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تأليف شده است، در ترجمه اين حديث، در بخش مستحبّات وقوف به عرفات،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آيه از اوّل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اثر اشتباه چاپى،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آيه از اوّل سوره 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تبديل شده است و چون گاهى فقهاى بزرگوار در مستحبّات به ادلّه رجوع نمى‌كنند و تذكّر مى‌دهند كه به قصد رجا اتيان شود </w:t>
      </w:r>
      <w:r>
        <w:rPr>
          <w:rStyle w:val="FootnoteAnchor"/>
          <w:rtl w:val="true"/>
        </w:rPr>
        <w:footnoteReference w:id="194"/>
      </w:r>
      <w:r>
        <w:rPr>
          <w:rFonts w:ascii="IRNazanin" w:hAnsi="IRNazanin" w:eastAsia="IRNazanin"/>
          <w:color w:val="111111"/>
          <w:sz w:val="28"/>
          <w:sz w:val="28"/>
          <w:szCs w:val="28"/>
          <w:rtl w:val="true"/>
          <w:lang w:bidi="fa-IR"/>
        </w:rPr>
        <w:t xml:space="preserve">،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أفاض الله علينا من بركات أنفاسه الشريفة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خود كه از بهترين رساله‌هاى مناسك حج است و مدتهاى مديد، محور نگارش مناسك و موضوع حاشيه و تعليقه بسيارى از بزرگان بوده است، در اين قسمت، همان تعبير مناسك پيشين را آورده، با اين تفاوت كه متن دو آيه نخست سوره بقره را هم ذكر فرموده است؛ بدين گونه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ديگر رو به قبله كن و بگو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سبحان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صد بار،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اكبر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صد بار</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دو آيه اوّل سوره بقره را بخواند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بسْمِ اللَّهِ الرَّحْمَنِ الرَّحيم، الم ذلكَ الْكِتَاب لارَيْبَ فِيِه هُدًي لِلْمُتّقينَ الَّذيِنَ يُؤمِنُونَ بِالْغَيْبِ وَ يُقِيمُونَ الصَّلَوةَ وَمِمّا رَزَقْنَاهُمْ يُنْفِقُونَ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هُوَ اللَّهُ 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نوبت بخواند و يك بار آية الكرسى و آيه سخره را </w:t>
      </w:r>
      <w:r>
        <w:rPr>
          <w:rFonts w:eastAsia="IRNazanin" w:cs="IRNazanin"/>
          <w:color w:val="111111"/>
          <w:sz w:val="28"/>
          <w:szCs w:val="28"/>
          <w:rtl w:val="true"/>
          <w:lang w:bidi="fa-IR"/>
        </w:rPr>
        <w:t xml:space="preserve">.... </w:t>
      </w:r>
      <w:r>
        <w:rPr>
          <w:rStyle w:val="FootnoteAnchor"/>
          <w:rtl w:val="true"/>
        </w:rPr>
        <w:footnoteReference w:id="195"/>
      </w:r>
      <w:r>
        <w:rPr>
          <w:rFonts w:ascii="IRNazanin" w:hAnsi="IRNazanin" w:eastAsia="IRNazanin"/>
          <w:color w:val="111111"/>
          <w:sz w:val="28"/>
          <w:sz w:val="28"/>
          <w:szCs w:val="28"/>
          <w:rtl w:val="true"/>
          <w:lang w:bidi="fa-IR"/>
        </w:rPr>
        <w:t xml:space="preserve">در حالى كه در روايت،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عشر آيات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آمده و تنها بر اثر اشتباه چاپى و مانند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تبديل شده است، ولى چنان كه ملاحظه مى‌شود، به دنبال اين اشتباه چاپى، در مناسك شيخ نصّ دو آيه اوّل سوره بقره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براى وضوح بيشتر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 و از آنجا كه در اين گونه كتب، فقيهان بعدى تحت تأثير كتاب فقيه قبلى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شخصيتى مثل شيخ انصارى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بسيارى از مناسك پس از شيخ كه تحت تأثير مناسك وى تأليف شده، اين اشتباه رخ داده است و تنها كسانى كه به روايت مسأله مراجعه كرده‌اند، از اين اشتباه مصون مانده‌اند؛ از جمله در مناسك حضرت امام خمينى، آية الله خويى و آية الله گلپايگانى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أسرارهم و أفاض</w:t>
      </w:r>
    </w:p>
    <w:p>
      <w:pPr>
        <w:pStyle w:val="BookText"/>
        <w:rPr/>
      </w:pPr>
      <w:r>
        <w:rPr>
          <w:rFonts w:ascii="IRNazanin" w:hAnsi="IRNazanin" w:eastAsia="IRNazanin"/>
          <w:color w:val="111111"/>
          <w:sz w:val="28"/>
          <w:sz w:val="28"/>
          <w:szCs w:val="28"/>
          <w:rtl w:val="true"/>
          <w:lang w:bidi="fa-IR"/>
        </w:rPr>
        <w:t>علينا من بركات أنفاسهم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اشتباه رخ نداده و اين سه بزرگوار تصريح كرده‌اند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اوّل سوره بقره ده آيه بخواند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ولى در بسيارى از مناسك تحت تأثير مناسك شيخ، همان اشتباه تكرار شده است؛ از جمله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سيد محمد تقى خوانسارى، ص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بوذرجمهرى، </w:t>
      </w:r>
      <w:r>
        <w:rPr>
          <w:rFonts w:eastAsia="IRNazanin" w:cs="IRNazanin"/>
          <w:color w:val="111111"/>
          <w:sz w:val="28"/>
          <w:szCs w:val="28"/>
          <w:lang w:bidi="fa-IR"/>
        </w:rPr>
        <w:t>1366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علّامه شعرانى، ص </w:t>
      </w: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تهران، اسلاميه،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ظاهراً بخش مستحبّات اين مناسك، تأليف خود علّامه شعرانى نيست</w:t>
      </w:r>
      <w:r>
        <w:rPr>
          <w:rFonts w:eastAsia="IRNazanin" w:cs="IRNazanin"/>
          <w:color w:val="111111"/>
          <w:sz w:val="28"/>
          <w:szCs w:val="28"/>
          <w:rtl w:val="true"/>
          <w:lang w:bidi="fa-IR"/>
        </w:rPr>
        <w:t xml:space="preserve">. </w:t>
      </w:r>
      <w:r>
        <w:rPr>
          <w:rStyle w:val="FootnoteAnchor"/>
          <w:rtl w:val="true"/>
        </w:rPr>
        <w:footnoteReference w:id="196"/>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جامع، مشتمل بر فتاواى نه نفر از مراجع، ص </w:t>
      </w:r>
      <w:r>
        <w:rPr>
          <w:rFonts w:eastAsia="IRNazanin" w:cs="IRNazanin"/>
          <w:color w:val="111111"/>
          <w:sz w:val="28"/>
          <w:szCs w:val="28"/>
          <w:lang w:bidi="fa-IR"/>
        </w:rPr>
        <w:t>149</w:t>
      </w:r>
      <w:r>
        <w:rPr>
          <w:rFonts w:ascii="IRNazanin" w:hAnsi="IRNazanin" w:eastAsia="IRNazanin"/>
          <w:color w:val="111111"/>
          <w:sz w:val="28"/>
          <w:sz w:val="28"/>
          <w:szCs w:val="28"/>
          <w:rtl w:val="true"/>
          <w:lang w:bidi="fa-IR"/>
        </w:rPr>
        <w:t xml:space="preserve">، تأليف شيخ عباس مغيثى مرندى،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شوال </w:t>
      </w:r>
      <w:r>
        <w:rPr>
          <w:rFonts w:eastAsia="IRNazanin" w:cs="IRNazanin"/>
          <w:color w:val="111111"/>
          <w:sz w:val="28"/>
          <w:szCs w:val="28"/>
          <w:lang w:bidi="fa-IR"/>
        </w:rPr>
        <w:t>1386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مصباح الناسكين و مشكاة الحاجّ و المعتمرين، از مرحوم آية الله مرعشى نجفى، ص </w:t>
      </w:r>
      <w:r>
        <w:rPr>
          <w:rFonts w:eastAsia="IRNazanin" w:cs="IRNazanin"/>
          <w:color w:val="111111"/>
          <w:sz w:val="28"/>
          <w:szCs w:val="28"/>
          <w:lang w:bidi="fa-IR"/>
        </w:rPr>
        <w:t>124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1396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شيخ محمد على اراكى، ص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w:t>
      </w:r>
      <w:r>
        <w:rPr>
          <w:rFonts w:eastAsia="IRNazanin" w:cs="IRNazanin"/>
          <w:color w:val="111111"/>
          <w:sz w:val="28"/>
          <w:szCs w:val="28"/>
          <w:lang w:bidi="fa-IR"/>
        </w:rPr>
        <w:t>1370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سيد عبدالأعلى سبزوارى، ص </w:t>
      </w:r>
      <w:r>
        <w:rPr>
          <w:rFonts w:eastAsia="IRNazanin" w:cs="IRNazanin"/>
          <w:color w:val="111111"/>
          <w:sz w:val="28"/>
          <w:szCs w:val="28"/>
          <w:lang w:bidi="fa-IR"/>
        </w:rPr>
        <w:t>130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قم، دارالكتاب </w:t>
      </w:r>
      <w:r>
        <w:rPr>
          <w:rFonts w:eastAsia="IRNazanin" w:cs="IRNazanin"/>
          <w:color w:val="111111"/>
          <w:sz w:val="28"/>
          <w:szCs w:val="28"/>
          <w:lang w:bidi="fa-IR"/>
        </w:rPr>
        <w:t>1371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مرحوم آية الله ميرزا على غروى تبريزى، ص </w:t>
      </w:r>
      <w:r>
        <w:rPr>
          <w:rFonts w:eastAsia="IRNazanin" w:cs="IRNazanin"/>
          <w:color w:val="111111"/>
          <w:sz w:val="28"/>
          <w:szCs w:val="28"/>
          <w:lang w:bidi="fa-IR"/>
        </w:rPr>
        <w:t>192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چاپ دفتر معظّم له،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آية الله سيد محمّد مهدى حسينى اشكورى، ص </w:t>
      </w:r>
      <w:r>
        <w:rPr>
          <w:rFonts w:eastAsia="IRNazanin" w:cs="IRNazanin"/>
          <w:color w:val="111111"/>
          <w:sz w:val="28"/>
          <w:szCs w:val="28"/>
          <w:lang w:bidi="fa-IR"/>
        </w:rPr>
        <w:t>129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بى جا، بى نا، چاپ </w:t>
      </w:r>
      <w:r>
        <w:rPr>
          <w:rFonts w:eastAsia="IRNazanin" w:cs="IRNazanin"/>
          <w:color w:val="111111"/>
          <w:sz w:val="28"/>
          <w:szCs w:val="28"/>
          <w:lang w:bidi="fa-IR"/>
        </w:rPr>
        <w:t>1413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مناسك حج، از آية الله سيد عزّالدين حسينى زنجانى، ص </w:t>
      </w:r>
      <w:r>
        <w:rPr>
          <w:rFonts w:eastAsia="IRNazanin" w:cs="IRNazanin"/>
          <w:color w:val="111111"/>
          <w:sz w:val="28"/>
          <w:szCs w:val="28"/>
          <w:lang w:bidi="fa-IR"/>
        </w:rPr>
        <w:t>91</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w:t>
      </w:r>
      <w:r>
        <w:rPr>
          <w:rFonts w:eastAsia="IRNazanin" w:cs="IRNazanin"/>
          <w:color w:val="111111"/>
          <w:sz w:val="28"/>
          <w:szCs w:val="28"/>
          <w:lang w:bidi="fa-IR"/>
        </w:rPr>
        <w:t>1374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در همه اين مناسكها بجز مناسك آيت الله سيد محمد تقى خوانسارى، متن دو آيه اوّل سوره بقره هم مانند مناسك شيخ، درج شده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اينها همه بر اثر مراجعه نكردن به ادلّه مستحبّات است كه معمولا اتفاق مى‌افتد، جالب اين‌كه در سال پيش، مناسك شيخ با بيش از بيست حاشيه چاپ شد و اين اشتباه را كسى متذكّر نشد، فقط يكى از محشّين نوشته‌اند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بعضى از آثار، ده آيه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معلوم است به اشتباه متفطّن نشده‌اند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حج‌گزارى بدون پرداخت خمس</w:t>
      </w:r>
    </w:p>
    <w:p>
      <w:pPr>
        <w:pStyle w:val="BookText"/>
        <w:rPr/>
      </w:pPr>
      <w:r>
        <w:rPr>
          <w:rFonts w:ascii="IRNazanin" w:hAnsi="IRNazanin" w:eastAsia="IRNazanin"/>
          <w:color w:val="111111"/>
          <w:sz w:val="28"/>
          <w:sz w:val="28"/>
          <w:szCs w:val="28"/>
          <w:rtl w:val="true"/>
          <w:lang w:bidi="fa-IR"/>
        </w:rPr>
        <w:t xml:space="preserve">در مناسك حج امام خمينى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با دوازده حاشيه چاپ شده است، مى‌خوانيم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شخصى بدون اينكه خمس مال خود را بپردازد، به حج رفته است و الآن مى‌خواهد بپردازد، آيا حج او صحيح است يا خير؟</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لباس احرام و قربانى با پول غير مخمّس نبوده، عمل او اشكال ندارد </w:t>
      </w:r>
      <w:r>
        <w:rPr>
          <w:rFonts w:eastAsia="IRNazanin" w:cs="IRNazanin"/>
          <w:color w:val="111111"/>
          <w:sz w:val="28"/>
          <w:szCs w:val="28"/>
          <w:rtl w:val="true"/>
          <w:lang w:bidi="fa-IR"/>
        </w:rPr>
        <w:t xml:space="preserve">.... </w:t>
      </w:r>
      <w:r>
        <w:rPr>
          <w:rStyle w:val="FootnoteAnchor"/>
          <w:rtl w:val="true"/>
        </w:rPr>
        <w:footnoteReference w:id="197"/>
      </w:r>
      <w:r>
        <w:rPr>
          <w:rFonts w:ascii="IRNazanin" w:hAnsi="IRNazanin" w:eastAsia="IRNazanin"/>
          <w:color w:val="111111"/>
          <w:sz w:val="28"/>
          <w:sz w:val="28"/>
          <w:szCs w:val="28"/>
          <w:rtl w:val="true"/>
          <w:lang w:bidi="fa-IR"/>
        </w:rPr>
        <w:t>در اين مسأله برخى از مراجع معظّم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همان طور كه متعارف است، به ذمّه خريده باشد حجّش صحيح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آية الله اراكى هم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چون حق اين است كه اشاعه نيست، پس آنچه با آن پول تهيه كرده است، مالك شده، طواف و قربانى او صحيح است</w:t>
      </w:r>
      <w:r>
        <w:rPr>
          <w:rFonts w:eastAsia="IRNazanin" w:cs="IRNazanin"/>
          <w:color w:val="111111"/>
          <w:sz w:val="28"/>
          <w:szCs w:val="28"/>
          <w:rtl w:val="true"/>
          <w:lang w:bidi="fa-IR"/>
        </w:rPr>
        <w:t xml:space="preserve">». </w:t>
      </w:r>
      <w:r>
        <w:rPr>
          <w:rStyle w:val="FootnoteAnchor"/>
          <w:rtl w:val="true"/>
        </w:rPr>
        <w:footnoteReference w:id="198"/>
      </w:r>
      <w:r>
        <w:rPr>
          <w:rFonts w:ascii="IRNazanin" w:hAnsi="IRNazanin" w:eastAsia="IRNazanin"/>
          <w:color w:val="111111"/>
          <w:sz w:val="28"/>
          <w:sz w:val="28"/>
          <w:szCs w:val="28"/>
          <w:rtl w:val="true"/>
          <w:lang w:bidi="fa-IR"/>
        </w:rPr>
        <w:t xml:space="preserve">قطع نظر از اين دو مبنا، مفهوم پاسخ فوق اين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لباس احرام و قربانى با پول مخمّس يا غير متعلّق خمس تهيه شده، حجّ او صحيح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حالى كه شرط صحّت حجّ، آن است كه هم طواف عمره تمتّع و هم طواف حج تمتّع و هم نماز طواف، با لباس مباح انجام شود </w:t>
      </w:r>
      <w:r>
        <w:rPr>
          <w:rStyle w:val="FootnoteAnchor"/>
          <w:rtl w:val="true"/>
        </w:rPr>
        <w:footnoteReference w:id="199"/>
      </w:r>
      <w:r>
        <w:rPr>
          <w:rFonts w:ascii="IRNazanin" w:hAnsi="IRNazanin" w:eastAsia="IRNazanin"/>
          <w:color w:val="111111"/>
          <w:sz w:val="28"/>
          <w:sz w:val="28"/>
          <w:szCs w:val="28"/>
          <w:rtl w:val="true"/>
          <w:lang w:bidi="fa-IR"/>
        </w:rPr>
        <w:t>و چون معمولا طواف حجّ تمتّع و نماز آن با لباس احرام انجام نمى‌شود، بلكه با لباسهاى معمولى انجام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پيش از آن، حجّاج از احرام خارج شده‌اند، مگر كسانى كه اعمال مكّه را پيش از وقوفين انجام مى‌دهند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دقيق، آن 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علاوه بر لباس احرام و قربانى، لباسى كه با آن طواف مى‌كنند و نماز طواف مى‌گزارند نيز بايد با مال حلال تهيه شده باشد</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علاوه بر اين، گاهى طواف عمره تمتّع و نماز آن نيز با لباس معمولى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لباس</w:t>
      </w:r>
    </w:p>
    <w:p>
      <w:pPr>
        <w:pStyle w:val="BookText"/>
        <w:rPr/>
      </w:pPr>
      <w:r>
        <w:rPr>
          <w:rFonts w:ascii="IRNazanin" w:hAnsi="IRNazanin" w:eastAsia="IRNazanin"/>
          <w:color w:val="111111"/>
          <w:sz w:val="28"/>
          <w:sz w:val="28"/>
          <w:szCs w:val="28"/>
          <w:rtl w:val="true"/>
          <w:lang w:bidi="fa-IR"/>
        </w:rPr>
        <w:t>احرام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مى‌شود و صحيح است؛ مثل مواردى كه پس از تقصير عمره تمتّع معلوم شود طواف و نماز آن به جهتى باطل بوده است كه در اين صورت، براى اعاده طواف و نماز آن پوشيدن لباس احرام لازم نيست و احرام با لباس معمولى كافى است</w:t>
      </w:r>
      <w:r>
        <w:rPr>
          <w:rFonts w:eastAsia="IRNazanin" w:cs="IRNazanin"/>
          <w:color w:val="111111"/>
          <w:sz w:val="28"/>
          <w:szCs w:val="28"/>
          <w:rtl w:val="true"/>
          <w:lang w:bidi="fa-IR"/>
        </w:rPr>
        <w:t xml:space="preserve">. </w:t>
      </w:r>
      <w:r>
        <w:rPr>
          <w:rStyle w:val="FootnoteAnchor"/>
          <w:rtl w:val="true"/>
        </w:rPr>
        <w:footnoteReference w:id="200"/>
      </w:r>
      <w:r>
        <w:rPr>
          <w:rFonts w:ascii="IRNazanin" w:hAnsi="IRNazanin" w:eastAsia="IRNazanin"/>
          <w:color w:val="111111"/>
          <w:sz w:val="28"/>
          <w:sz w:val="28"/>
          <w:szCs w:val="28"/>
          <w:rtl w:val="true"/>
          <w:lang w:bidi="fa-IR"/>
        </w:rPr>
        <w:t>نيز در صورتى كه كسى به نيابت از ديگرى طواف عمره تمتّع يا طواف عمره مفرده انجام دهد، پوشيدن جامه احرام لازم نيست</w:t>
      </w:r>
      <w:r>
        <w:rPr>
          <w:rFonts w:eastAsia="IRNazanin" w:cs="IRNazanin"/>
          <w:color w:val="111111"/>
          <w:sz w:val="28"/>
          <w:szCs w:val="28"/>
          <w:rtl w:val="true"/>
          <w:lang w:bidi="fa-IR"/>
        </w:rPr>
        <w:t xml:space="preserve">. </w:t>
      </w:r>
      <w:r>
        <w:rPr>
          <w:rStyle w:val="FootnoteAnchor"/>
          <w:rtl w:val="true"/>
        </w:rPr>
        <w:footnoteReference w:id="201"/>
      </w:r>
      <w:r>
        <w:rPr>
          <w:rFonts w:ascii="IRNazanin" w:hAnsi="IRNazanin" w:eastAsia="IRNazanin"/>
          <w:color w:val="111111"/>
          <w:sz w:val="28"/>
          <w:sz w:val="28"/>
          <w:szCs w:val="28"/>
          <w:rtl w:val="true"/>
          <w:lang w:bidi="fa-IR"/>
        </w:rPr>
        <w:t>همچنين در فرضى كه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جهلا يا عمداً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حوله‌هاى احرام را كنار بگذارد و با لباس دوخته طواف و سعى انجام دهد، عملش صحيح است</w:t>
      </w:r>
      <w:r>
        <w:rPr>
          <w:rFonts w:eastAsia="IRNazanin" w:cs="IRNazanin"/>
          <w:color w:val="111111"/>
          <w:sz w:val="28"/>
          <w:szCs w:val="28"/>
          <w:rtl w:val="true"/>
          <w:lang w:bidi="fa-IR"/>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آية الله خويى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فرموده‌اند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مستطيع لازم نيست كه حتماً از مال خود به حج برود، پس هرگاه به گدايى يا با مال ديگرى حج كند، كافى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اگر جامه‌هاى احرام يا پول قربانى‌اش غصبى باشد، كافى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هرگاه جامه‌هاى احرام يا پول قربانى‌اش از مالى باشد كه حق به او تعلّق گرفته، حجّش صحيح نخواهد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5</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 xml:space="preserve">اشكال فوق بر اين سخن نيز وارد است؛ يعنى علاوه بر جامه احرام و پول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لباسى كه با آن طواف مى‌كند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بايد حلال باشد و متعلّق حق ديگرى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ممكن است در پاسخ اين اشكال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اينجا درصدد بيان چيزى بوده‌اند كه ويژه حج است و آن، قربانى و لباس احرام است و معلوم است كه ساير لباسها بايد مباح باشد، ولى اوّلا، اين پاسخ؛ از سؤال و جواب آغاز اين بحث، رفع اشكال نمى‌كند و ثانياً، اين جهت، چندان واضح نيست كه مراجعه كنندگان به مناسك بفهمند، بلكه اين دقّت نظر، ويژه خواصّ اهل فن است و رساله و مناسك، سزاوار است به گونه‌اى باشدكه مراجعه كننده به سهولت، مقصود را دريابد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محرمات احرام</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بيان محرّمات احرام و تعداد آنها در بسيارى از مناسك حج، نوعى تداخل و عدم ضبط دقيق ديده مى‌شود؛ مثلا حضرت امام خمينى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دومين عمل محرّم از</w:t>
      </w:r>
    </w:p>
    <w:p>
      <w:pPr>
        <w:pStyle w:val="BookText"/>
        <w:rPr/>
      </w:pPr>
      <w:r>
        <w:rPr>
          <w:rFonts w:ascii="IRNazanin" w:hAnsi="IRNazanin" w:eastAsia="IRNazanin"/>
          <w:color w:val="111111"/>
          <w:sz w:val="28"/>
          <w:sz w:val="28"/>
          <w:szCs w:val="28"/>
          <w:rtl w:val="true"/>
          <w:lang w:bidi="fa-IR"/>
        </w:rPr>
        <w:t xml:space="preserve">محرّمات احرام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جماع با زن، بوسيدن، دست زدن يا تماس و نگاه با شهوت، بلكه هر نحو لذّت بردن و تمتّع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w:t>
      </w:r>
      <w:r>
        <w:rPr>
          <w:rFonts w:eastAsia="IRNazanin" w:cs="IRNazanin"/>
          <w:color w:val="111111"/>
          <w:sz w:val="28"/>
          <w:szCs w:val="28"/>
          <w:rtl w:val="true"/>
          <w:lang w:bidi="fa-IR"/>
        </w:rPr>
        <w:t xml:space="preserve">. </w:t>
      </w:r>
      <w:r>
        <w:rPr>
          <w:rStyle w:val="FootnoteAnchor"/>
          <w:rtl w:val="true"/>
        </w:rPr>
        <w:footnoteReference w:id="203"/>
      </w:r>
      <w:r>
        <w:rPr>
          <w:rFonts w:ascii="IRNazanin" w:hAnsi="IRNazanin" w:eastAsia="IRNazanin"/>
          <w:color w:val="111111"/>
          <w:sz w:val="28"/>
          <w:sz w:val="28"/>
          <w:szCs w:val="28"/>
          <w:rtl w:val="true"/>
          <w:lang w:bidi="fa-IR"/>
        </w:rPr>
        <w:t xml:space="preserve">يعنى همه اين امور را ذيل يك عنوان آورده‌اند؛ همچنان كه حرمت شكار و همه فروع آن را يك عمل محرّم از محرّمات احرام قلمداد كرده‌اند </w:t>
      </w:r>
      <w:r>
        <w:rPr>
          <w:rStyle w:val="FootnoteAnchor"/>
          <w:rtl w:val="true"/>
        </w:rPr>
        <w:footnoteReference w:id="204"/>
      </w:r>
      <w:r>
        <w:rPr>
          <w:rFonts w:ascii="IRNazanin" w:hAnsi="IRNazanin" w:eastAsia="IRNazanin"/>
          <w:color w:val="111111"/>
          <w:sz w:val="28"/>
          <w:sz w:val="28"/>
          <w:szCs w:val="28"/>
          <w:rtl w:val="true"/>
          <w:lang w:bidi="fa-IR"/>
        </w:rPr>
        <w:t xml:space="preserve">و از اين جهت، يكنواختى در تعداد رعايت شده است، ولى مرحوم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مورد نخست را چهار امر محرّم به حساب آورده‌اند و مورد دوم را يك امر؛ يعنى در بيان تروك احرام فرموده‌اند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شكار حيوان صحرايى؛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نزديكى با زنان؛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بوسيدن زن؛ دست زدن به زن؛ نگاه كردن به زن و ملاعبه با او</w:t>
      </w:r>
      <w:r>
        <w:rPr>
          <w:rFonts w:eastAsia="IRNazanin" w:cs="IRNazanin"/>
          <w:color w:val="111111"/>
          <w:sz w:val="28"/>
          <w:szCs w:val="28"/>
          <w:rtl w:val="true"/>
          <w:lang w:bidi="fa-IR"/>
        </w:rPr>
        <w:t xml:space="preserve">». </w:t>
      </w:r>
      <w:r>
        <w:rPr>
          <w:rStyle w:val="FootnoteAnchor"/>
          <w:rtl w:val="true"/>
        </w:rPr>
        <w:footnoteReference w:id="205"/>
      </w:r>
      <w:r>
        <w:rPr>
          <w:rFonts w:ascii="IRNazanin" w:hAnsi="IRNazanin" w:eastAsia="IRNazanin"/>
          <w:color w:val="111111"/>
          <w:sz w:val="28"/>
          <w:sz w:val="28"/>
          <w:szCs w:val="28"/>
          <w:rtl w:val="true"/>
          <w:lang w:bidi="fa-IR"/>
        </w:rPr>
        <w:t xml:space="preserve">بنابر اين تفصيل، شكار را هم بايد چند عنوان محرّم قلمداد مى‌كردند؛ چون آنچه محرّم است و ايشان ذيل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 حيوان صحرايى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حرمتش تصريح كرده‌اند، عبارت است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شكار؛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كمك به ديگرى در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ديگرى محرم باشد، چه مُحِلّ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نگهدارى شكار يا به دست گرفتن آن در حال احرام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شكار كردنش پيش از احرام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خوردن گوشت شكار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چند شكاركننده، مُحِلّ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به نظر مى‌رسد تعبير و شمارش قدما در اين موضوع، دقيقتر است كه براى مثال، تعبيرات علّامه حلّى، شهيد اوّل و شهيد ثانى را به ترتيب ذكر مى‌كنيم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يجب على المحرم اجتناب 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 ذبحاً، واصطياداً، و إشارةً، و دلالةً، وإغلاقاً و إمساكاً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النساء وطئاً، و عقداً له و لغيره و شهادةً عليه و إقامةً، و تقبيلا و نظراً بشهوة</w:t>
      </w:r>
      <w:r>
        <w:rPr>
          <w:rFonts w:eastAsia="Amiri" w:cs="Amiri" w:ascii="Amiri" w:hAnsi="Amiri"/>
          <w:color w:val="111111"/>
          <w:sz w:val="28"/>
          <w:szCs w:val="28"/>
          <w:rtl w:val="true"/>
          <w:lang w:bidi="ar-SA"/>
        </w:rPr>
        <w:t xml:space="preserve">». </w:t>
      </w:r>
      <w:r>
        <w:rPr>
          <w:rStyle w:val="FootnoteAnchor"/>
          <w:rtl w:val="true"/>
        </w:rPr>
        <w:footnoteReference w:id="20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التروك المحرّمة فثلاثون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 النساء بكلّ استمتاع حتّى العقد</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اصطياداً و أكلا و ذبحاً و دلالةً و إغلاقاً، مباشرةً و تسبيباً ولو بإعارة الآلة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والاستمتاع بالجماع و مقدّماته حتّى العقد</w:t>
      </w:r>
      <w:r>
        <w:rPr>
          <w:rFonts w:eastAsia="Amiri" w:cs="Amiri" w:ascii="Amiri" w:hAnsi="Amiri"/>
          <w:color w:val="111111"/>
          <w:sz w:val="28"/>
          <w:szCs w:val="28"/>
          <w:rtl w:val="true"/>
          <w:lang w:bidi="ar-SA"/>
        </w:rPr>
        <w:t xml:space="preserve">». </w:t>
      </w:r>
      <w:r>
        <w:rPr>
          <w:rStyle w:val="FootnoteAnchor"/>
          <w:rtl w:val="true"/>
        </w:rPr>
        <w:footnoteReference w:id="208"/>
      </w:r>
    </w:p>
    <w:p>
      <w:pPr>
        <w:pStyle w:val="BookText"/>
        <w:rPr/>
      </w:pPr>
      <w:r>
        <w:rPr>
          <w:rFonts w:ascii="IRNazanin" w:hAnsi="IRNazanin" w:eastAsia="IRNazanin"/>
          <w:color w:val="111111"/>
          <w:sz w:val="28"/>
          <w:sz w:val="28"/>
          <w:szCs w:val="28"/>
          <w:rtl w:val="true"/>
          <w:lang w:bidi="fa-IR"/>
        </w:rPr>
        <w:t xml:space="preserve">اشكال ديگر به تعبير مرحوم آية الله خويى اينكه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زن و ملاعبه با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يك عنوان شمرده‌اند، در حالى كه نگاه، غير از ملاعبه است و به مبناى ايشان مبنى بر تفصيل و جدا كردن اين امور، بايد دو عنوان محسوب مى‌شد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اشكال ديگر اينكه تعبيرات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كردن به زن، دست زدن به 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مانند آن در سخن ايشان، موهم اين است كه اين امور فقط بر مردان حرام است، درحالى كه بر زنان نيز حرام است و مسأله طرفينى است و عنوان مسأله بايد طورى اتّخاذ شود كه موهم خلاف نباشد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البته اين اشكال به تعبير علّامه در ارشاد و شهيد در لمعه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والنساء وطئاً، و عقداً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والنساء بكلّ استمتاع حتّى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نيز وارد است، ولى به تعبير شهيد ثانى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والاستمتاع بالجماع و مقدّماته حتّى 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به تعبير برخى از معاصران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امور زناشويى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وارد نيست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تعبير اخير، علاوه بر اينكه عامّ و سليم از اين اشكال است، از جهت كنايى و محترمانه بودن هم ستودنى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سزاوار است مانند قرآن كريم، از اين امور در مناسك حج و رسائل عمليه هم تا آنجا كه به فهم مطلب ضررى نرساند، با تعابير كنايى ياد شود</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همچنين مرحوم آية الله خويى و من تبعه و امام خمينى، يكى از محرّمات احرام را به ترتيب،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بوى خوش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استعمال عطريات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دانسته‌اند، ولى ذيل همين عنوان فرموده‌اند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محرم حرام است كه بينى خود را از بوى بد بگيرد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تند رفتن از جهت خلاص از بوى بد عيبى ندارد</w:t>
      </w:r>
      <w:r>
        <w:rPr>
          <w:rFonts w:eastAsia="IRNazanin" w:cs="IRNazanin"/>
          <w:color w:val="111111"/>
          <w:sz w:val="28"/>
          <w:szCs w:val="28"/>
          <w:rtl w:val="true"/>
          <w:lang w:bidi="fa-IR"/>
        </w:rPr>
        <w:t xml:space="preserve">.» </w:t>
      </w:r>
      <w:r>
        <w:rPr>
          <w:rStyle w:val="FootnoteAnchor"/>
          <w:rtl w:val="true"/>
        </w:rPr>
        <w:footnoteReference w:id="21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اقوى حرمت گرفتن دماغ است از بوى بد، لكن فرار كردن از بوى بد به تند رفتن، عيب ندارد</w:t>
      </w:r>
      <w:r>
        <w:rPr>
          <w:rFonts w:eastAsia="IRNazanin" w:cs="IRNazanin"/>
          <w:color w:val="111111"/>
          <w:sz w:val="28"/>
          <w:szCs w:val="28"/>
          <w:rtl w:val="true"/>
          <w:lang w:bidi="fa-IR"/>
        </w:rPr>
        <w:t xml:space="preserve">.» </w:t>
      </w:r>
      <w:r>
        <w:rPr>
          <w:rStyle w:val="FootnoteAnchor"/>
          <w:rtl w:val="true"/>
        </w:rPr>
        <w:footnoteReference w:id="212"/>
      </w:r>
      <w:r>
        <w:rPr>
          <w:rFonts w:ascii="IRNazanin" w:hAnsi="IRNazanin" w:eastAsia="IRNazanin"/>
          <w:color w:val="111111"/>
          <w:sz w:val="28"/>
          <w:sz w:val="28"/>
          <w:szCs w:val="28"/>
          <w:rtl w:val="true"/>
          <w:lang w:bidi="fa-IR"/>
        </w:rPr>
        <w:t>در حالى كه حرمت استعمال بوى خوش و حرمت گرفتن بينى از بوى بد، دو عنوان محرّم است، نه يك عنوان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نيز آية الله خويى در شمارش محرّمات احرام، ذيل عنوان </w:t>
      </w:r>
      <w:r>
        <w:rPr>
          <w:rFonts w:eastAsia="IRNazanin" w:cs="IRNazanin"/>
          <w:color w:val="111111"/>
          <w:sz w:val="28"/>
          <w:szCs w:val="28"/>
          <w:rtl w:val="true"/>
          <w:lang w:bidi="fa-IR"/>
        </w:rPr>
        <w:t>«</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پوشيدن لباس دوخته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دوخته، هر طور باشد، براى زنان عيبى ندارد، مگر دستكش كه آن را نپوشند</w:t>
      </w:r>
      <w:r>
        <w:rPr>
          <w:rFonts w:eastAsia="IRNazanin" w:cs="IRNazanin"/>
          <w:color w:val="111111"/>
          <w:sz w:val="28"/>
          <w:szCs w:val="28"/>
          <w:rtl w:val="true"/>
          <w:lang w:bidi="fa-IR"/>
        </w:rPr>
        <w:t xml:space="preserve">.» </w:t>
      </w:r>
      <w:r>
        <w:rPr>
          <w:rStyle w:val="FootnoteAnchor"/>
          <w:rtl w:val="true"/>
        </w:rPr>
        <w:footnoteReference w:id="213"/>
      </w:r>
      <w:r>
        <w:rPr>
          <w:rFonts w:ascii="IRNazanin" w:hAnsi="IRNazanin" w:eastAsia="IRNazanin"/>
          <w:color w:val="111111"/>
          <w:sz w:val="28"/>
          <w:sz w:val="28"/>
          <w:szCs w:val="28"/>
          <w:rtl w:val="true"/>
          <w:lang w:bidi="fa-IR"/>
        </w:rPr>
        <w:t xml:space="preserve">پيداست كه حرمت پوشيدن دستكش براى زنان، عنوان مستقلّى است و ربطى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لباس دوخته بر مردان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همچنين در شمارش محرّمات احرام، ذيل عنوان </w:t>
      </w:r>
      <w:r>
        <w:rPr>
          <w:rFonts w:eastAsia="IRNazanin" w:cs="IRNazanin"/>
          <w:color w:val="111111"/>
          <w:sz w:val="28"/>
          <w:szCs w:val="28"/>
          <w:rtl w:val="true"/>
          <w:lang w:bidi="fa-IR"/>
        </w:rPr>
        <w:t>«</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زينت نمودن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پوشيدن زيور براى زينت بر بانوان محرم حرام است و زيورى كه پيش از احرام، عادت به پوشيدن داشته، مستثنى است و مى‌تواند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بپوشد، ولى نبايد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شوهر خود و ديگر مردان نشان دهد</w:t>
      </w:r>
      <w:r>
        <w:rPr>
          <w:rFonts w:eastAsia="IRNazanin" w:cs="IRNazanin"/>
          <w:color w:val="111111"/>
          <w:sz w:val="28"/>
          <w:szCs w:val="28"/>
          <w:rtl w:val="true"/>
          <w:lang w:bidi="fa-IR"/>
        </w:rPr>
        <w:t xml:space="preserve">.» </w:t>
      </w:r>
      <w:r>
        <w:rPr>
          <w:rStyle w:val="FootnoteAnchor"/>
          <w:rtl w:val="true"/>
        </w:rPr>
        <w:footnoteReference w:id="214"/>
      </w:r>
      <w:r>
        <w:rPr>
          <w:rFonts w:ascii="IRNazanin" w:hAnsi="IRNazanin" w:eastAsia="IRNazanin"/>
          <w:color w:val="111111"/>
          <w:sz w:val="28"/>
          <w:sz w:val="28"/>
          <w:szCs w:val="28"/>
          <w:rtl w:val="true"/>
          <w:lang w:bidi="fa-IR"/>
        </w:rPr>
        <w:t xml:space="preserve">هويداست كه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إظهار الزينة للزوج و لغيره من الرّجال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مستقلى غير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پوشيدن زيور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همين ايراد، عيناً به مناسك حج حضرت امام خمينى نيز وارد است</w:t>
      </w:r>
      <w:r>
        <w:rPr>
          <w:rFonts w:eastAsia="IRNazanin" w:cs="IRNazanin"/>
          <w:color w:val="111111"/>
          <w:sz w:val="28"/>
          <w:szCs w:val="28"/>
          <w:rtl w:val="true"/>
          <w:lang w:bidi="fa-IR"/>
        </w:rPr>
        <w:t xml:space="preserve">. </w:t>
      </w:r>
      <w:r>
        <w:rPr>
          <w:rStyle w:val="FootnoteAnchor"/>
          <w:rtl w:val="true"/>
        </w:rPr>
        <w:footnoteReference w:id="215"/>
      </w:r>
      <w:r>
        <w:rPr>
          <w:rFonts w:ascii="IRNazanin" w:hAnsi="IRNazanin" w:eastAsia="IRNazanin"/>
          <w:color w:val="111111"/>
          <w:sz w:val="28"/>
          <w:sz w:val="28"/>
          <w:szCs w:val="28"/>
          <w:rtl w:val="true"/>
          <w:lang w:bidi="fa-IR"/>
        </w:rPr>
        <w:t>در اينجا تعابير قدما دقيق‌تر است؛ مثلا علّامه و شهيدين در شمارش محرّمات احرام 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الحلى غيرالمعتاد للنساء، و إظهار المعتاد للزوج</w:t>
      </w:r>
      <w:r>
        <w:rPr>
          <w:rFonts w:eastAsia="IRNazanin" w:cs="IRNazanin"/>
          <w:color w:val="111111"/>
          <w:sz w:val="28"/>
          <w:szCs w:val="28"/>
          <w:rtl w:val="true"/>
          <w:lang w:bidi="fa-IR"/>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المرأة ما لم‌تعتده من الحلى؛ و إظهار المعتاد للزوج</w:t>
      </w:r>
      <w:r>
        <w:rPr>
          <w:rFonts w:eastAsia="Amiri" w:cs="Amiri" w:ascii="Amiri" w:hAnsi="Amiri"/>
          <w:color w:val="111111"/>
          <w:sz w:val="28"/>
          <w:szCs w:val="28"/>
          <w:rtl w:val="true"/>
          <w:lang w:bidi="ar-SA"/>
        </w:rPr>
        <w:t xml:space="preserve">» </w:t>
      </w:r>
      <w:r>
        <w:rPr>
          <w:rStyle w:val="FootnoteAnchor"/>
          <w:rtl w:val="true"/>
        </w:rPr>
        <w:footnoteReference w:id="21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لبس ما لم تعتده من الحلى، و ما اعتادته بقصد الزينة لابدونها؛ لكن يحرم عليها إظهاره للزوج</w:t>
      </w:r>
      <w:r>
        <w:rPr>
          <w:rFonts w:eastAsia="Amiri" w:cs="Amiri" w:ascii="Amiri" w:hAnsi="Amiri"/>
          <w:color w:val="111111"/>
          <w:sz w:val="28"/>
          <w:szCs w:val="28"/>
          <w:rtl w:val="true"/>
          <w:lang w:bidi="ar-SA"/>
        </w:rPr>
        <w:t xml:space="preserve">». </w:t>
      </w:r>
      <w:r>
        <w:rPr>
          <w:rStyle w:val="FootnoteAnchor"/>
          <w:rtl w:val="true"/>
        </w:rPr>
        <w:footnoteReference w:id="218"/>
      </w:r>
      <w:r>
        <w:rPr>
          <w:rFonts w:ascii="IRNazanin" w:hAnsi="IRNazanin" w:eastAsia="IRNazanin"/>
          <w:color w:val="111111"/>
          <w:sz w:val="28"/>
          <w:sz w:val="28"/>
          <w:szCs w:val="28"/>
          <w:rtl w:val="true"/>
          <w:lang w:bidi="fa-IR"/>
        </w:rPr>
        <w:t xml:space="preserve">توضيح اينكه برخى از قدما مانند شهيد، چنان كه گذشت، تروك احرام را سى مورد دانسته‌اند و آنها را از يكديگر تفكيك كرده‌اند و برخى معاصران،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دانسته‌اند و دو يا چند عنوان را ذيل يك عنوان درج كرده‌اند كه دقيق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مواردى، قدما هم چند امر را ذيل يك عنوان آورده‌اند، ولى تعبيرشان دقيق است؛ مثلا تعابير علّامه در ارشاد كه گذشت، انصافاً دقيق است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صيد البَرِّ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أكلا، و ذبحاً، و اصطياداً، و اشارةً، و دلالةً، و إغلاقاً و إمساكاً و النساء وطئاً، و عقداً له و لغيره و شهادةً عليه و إقامةً، و تقبيلا و نظراً بشهوة</w:t>
      </w:r>
      <w:r>
        <w:rPr>
          <w:rFonts w:eastAsia="Amiri" w:cs="Amiri" w:ascii="Amiri" w:hAnsi="Amiri"/>
          <w:color w:val="111111"/>
          <w:sz w:val="28"/>
          <w:szCs w:val="28"/>
          <w:rtl w:val="true"/>
          <w:lang w:bidi="ar-SA"/>
        </w:rPr>
        <w:t xml:space="preserve">». </w:t>
      </w:r>
      <w:r>
        <w:rPr>
          <w:rStyle w:val="FootnoteAnchor"/>
          <w:rtl w:val="true"/>
        </w:rPr>
        <w:footnoteReference w:id="219"/>
      </w:r>
    </w:p>
    <w:p>
      <w:pPr>
        <w:pStyle w:val="BookText"/>
        <w:rPr/>
      </w:pPr>
      <w:r>
        <w:rPr>
          <w:rFonts w:ascii="IRNazanin" w:hAnsi="IRNazanin" w:eastAsia="IRNazanin"/>
          <w:color w:val="111111"/>
          <w:sz w:val="28"/>
          <w:sz w:val="28"/>
          <w:szCs w:val="28"/>
          <w:rtl w:val="true"/>
          <w:lang w:bidi="fa-IR"/>
        </w:rPr>
        <w:t xml:space="preserve">ولى مرحوم آية الله خويى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تبعه صيد را با همه مسائل وابسته‌اش يك عنوان و نساء، يعنى آميزش و مانند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 كه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عنوان دانسته كه اين دوگانگى، وجهى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اينكه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كلام علامه و مانند آن، كلّى است و همه محرّماتى را كه ذيل آن ذكر شده، شامل مى‌شود، ولى عنوان در كلام آية الله خويى به گونه‌اى است كه شامل محرّمات ذيل آن نمى‌شود؛ زيرا در عنوان محرّم نخست فرموده‌اند</w:t>
      </w:r>
      <w:r>
        <w:rPr>
          <w:rFonts w:eastAsia="IRNazanin" w:cs="IRNazanin"/>
          <w:color w:val="111111"/>
          <w:sz w:val="28"/>
          <w:szCs w:val="28"/>
          <w:rtl w:val="true"/>
          <w:lang w:bidi="fa-IR"/>
        </w:rPr>
        <w:t>: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شكار حيوان صحرايى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پيداست كه اين عنوان، شامل اكل، امساك و مانند آن نمى‌شود؛ بر خلاف تعبير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شكار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سخن علّامه كه شامل همه موارد؛ يعنى اصطياد، ذبح، أكل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محاذات جدّه با ميقات</w:t>
      </w:r>
    </w:p>
    <w:p>
      <w:pPr>
        <w:pStyle w:val="BookText"/>
        <w:rPr/>
      </w:pPr>
      <w:r>
        <w:rPr>
          <w:rFonts w:ascii="IRNazanin" w:hAnsi="IRNazanin" w:eastAsia="IRNazanin"/>
          <w:color w:val="111111"/>
          <w:sz w:val="28"/>
          <w:sz w:val="28"/>
          <w:szCs w:val="28"/>
          <w:rtl w:val="true"/>
          <w:lang w:bidi="fa-IR"/>
        </w:rPr>
        <w:t>مسأله محاذات يا عدم محاذات جدّه با ميقات يكى از مسائلى است كه كارشناسان بايد تكليف آن را مشخص و معيّن كنند و اختلاف در آن به هيچ وجه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مناسك برخى از مراجع معاصر مى‌خوانيم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كسانى كه با هواپيما به حج مى‌روند و مى‌خواهند بعد از حج به مدينه مشرف شوند، احتياط آن است كه بدون احرام بروند جدّه، و از اهل اطلاع مورد اعتماد تحقيق كنند، اگر جدّه يا حده معلوم شد محاذى با يكى از ميقاتهاست از آنجا محرم شوند و الّا بروند به ميقات ديگر مثل جحفه و از آنجا محرم شوند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محاذات يا عدم محاذات جدّه با يكى از مواقيت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بسيارى از فقيهان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حكم است و نبايد توقع داشت حاجى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همه جا بى خبر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تحقيق كند كه آيا جدّه محاذى ميقات است يا نه و ابهام و ترديد در آن با اينهمه امكانات و وسائل فعلى سزاوار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برخى از فقيهان ديگر در اين زمينه نوشته‌اند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محاذات جدّه با يكى از مواقيت ثابت نيست، بلكه اطمينان به عدم محاذات آن است، پس احرام از جدّه مجزى نيست و بر حاجى لازم است قبل از رسيدن به جده نذر احرام نموده و از محل نذر احرام ببندد </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با ملاحظه نقشه‌هاى جغرافيايى، نقطه محاذى جحفه، در جنوب شرقى جدّه واقع</w:t>
      </w:r>
    </w:p>
    <w:p>
      <w:pPr>
        <w:pStyle w:val="BookText"/>
        <w:rPr/>
      </w:pPr>
      <w:r>
        <w:rPr>
          <w:rFonts w:ascii="IRNazanin" w:hAnsi="IRNazanin" w:eastAsia="IRNazanin"/>
          <w:color w:val="111111"/>
          <w:sz w:val="28"/>
          <w:sz w:val="28"/>
          <w:szCs w:val="28"/>
          <w:rtl w:val="true"/>
          <w:lang w:bidi="fa-IR"/>
        </w:rPr>
        <w:t>است و لذا با نذر مى‌شود در فرودگاه جدّه احرام بست؛ زيرا قبل از ميقات واقع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 جدّه با هيچ يك از ميقاتها ثابت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اين بايد يا به ميقات يا محاذات ميقات برود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جدّه نه ميقات است نه محاذى ميقات، لذا احوط آن است كه با نذر از آنجا محرم شود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ظاهراً منشأ اختلاف فتواى علما در اين زمينه، مشخص نبودن وضع موضوع حكم، يعنى محاذات يا عدم محاذات جدّه با ميقات است،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IRNazanin" w:hAnsi="IRNazanin" w:eastAsia="IRNazanin"/>
          <w:color w:val="111111"/>
          <w:sz w:val="28"/>
          <w:sz w:val="28"/>
          <w:szCs w:val="28"/>
          <w:rtl w:val="true"/>
          <w:lang w:bidi="fa-IR"/>
        </w:rPr>
        <w:t>كه با اين همه وسايل موجود، ابهام در آن به هيچ وجه شايسته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در معنى كلمه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باشد و بر اثر آن در محاذى بودن جدّه اختلاف شود، سخن ديگرى است و چنين اشكالى وارد نخواهد بود</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 نوشت ها</w:t>
      </w:r>
      <w:r>
        <w:rPr>
          <w:rFonts w:eastAsia="IRNazanin" w:cs="IRNazanin"/>
          <w:color w:val="111111"/>
          <w:sz w:val="28"/>
          <w:szCs w:val="28"/>
          <w:rtl w:val="true"/>
          <w:lang w:bidi="fa-IR"/>
        </w:rPr>
        <w:t>:</w:t>
      </w:r>
      <w:bookmarkStart w:id="23" w:name="pg12578_107188"/>
    </w:p>
    <w:p>
      <w:pPr>
        <w:pStyle w:val="Heading2"/>
        <w:numPr>
          <w:ilvl w:val="1"/>
          <w:numId w:val="1"/>
        </w:numPr>
        <w:rPr/>
      </w:pPr>
      <w:bookmarkStart w:id="24" w:name="__RefHeading___Toc1859240_77815467"/>
      <w:bookmarkStart w:id="25" w:name="_Toc9"/>
      <w:bookmarkEnd w:id="23"/>
      <w:bookmarkEnd w:id="24"/>
      <w:r>
        <w:rPr>
          <w:rtl w:val="true"/>
        </w:rPr>
        <w:t>تاريخ و رجال‌</w:t>
      </w:r>
      <w:bookmarkEnd w:id="25"/>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1859242_77815467"/>
      <w:bookmarkStart w:id="27" w:name="_Toc10"/>
      <w:bookmarkEnd w:id="26"/>
      <w:r>
        <w:rPr>
          <w:rtl w:val="true"/>
        </w:rPr>
        <w:t xml:space="preserve">داستانى دروغين در باره پيامبر اعظم </w:t>
      </w:r>
      <w:r>
        <w:rPr>
          <w:rtl w:val="true"/>
        </w:rPr>
        <w:t>(</w:t>
      </w:r>
      <w:r>
        <w:rPr>
          <w:rtl w:val="true"/>
        </w:rPr>
        <w:t>ص</w:t>
      </w:r>
      <w:r>
        <w:rPr>
          <w:rtl w:val="true"/>
        </w:rPr>
        <w:t>)</w:t>
      </w:r>
      <w:bookmarkEnd w:id="27"/>
    </w:p>
    <w:p>
      <w:pPr>
        <w:pStyle w:val="BookText"/>
        <w:rPr/>
      </w:pPr>
      <w:r>
        <w:rPr>
          <w:rFonts w:ascii="IRNazanin" w:hAnsi="IRNazanin" w:eastAsia="IRNazanin"/>
          <w:color w:val="111111"/>
          <w:sz w:val="28"/>
          <w:sz w:val="28"/>
          <w:szCs w:val="28"/>
          <w:rtl w:val="true"/>
          <w:lang w:bidi="fa-IR"/>
        </w:rPr>
        <w:t>محمد صادق نجمى</w:t>
      </w:r>
    </w:p>
    <w:p>
      <w:pPr>
        <w:pStyle w:val="BookText"/>
        <w:rPr/>
      </w:pPr>
      <w:r>
        <w:rPr>
          <w:rFonts w:ascii="IRNazanin" w:hAnsi="IRNazanin" w:eastAsia="IRNazanin"/>
          <w:color w:val="111111"/>
          <w:sz w:val="28"/>
          <w:sz w:val="28"/>
          <w:szCs w:val="28"/>
          <w:rtl w:val="true"/>
          <w:lang w:bidi="fa-IR"/>
        </w:rPr>
        <w:t>دروغ</w:t>
      </w:r>
    </w:p>
    <w:p>
      <w:pPr>
        <w:pStyle w:val="BookText"/>
        <w:rPr/>
      </w:pPr>
      <w:r>
        <w:rPr>
          <w:rFonts w:ascii="IRNazanin" w:hAnsi="IRNazanin" w:eastAsia="IRNazanin"/>
          <w:color w:val="111111"/>
          <w:sz w:val="28"/>
          <w:sz w:val="28"/>
          <w:szCs w:val="28"/>
          <w:rtl w:val="true"/>
          <w:lang w:bidi="fa-IR"/>
        </w:rPr>
        <w:t xml:space="preserve">مطالعه و بررسىِ منابع حديثى و تاريخى و دقت در بعضى حوادث و جريان‌هاى زندگى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گوياى اين حقيقت تلخ است كه درباره آن حضرت دروغ سازى و شايعه پردازى بسيار به وقوع پيوسته و از دوران حيات آن حضرت آغاز شده است؛ زيرا در دوران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افرادى بودند كه در اثر حبّ و بغض و دوستى و دشمنى و اغراض مختلف، دروغ‌هايى مى‌ساختند و مطالب خلاف و بى اساس را در مورد آن حضرت، ميان جامعه منتشر مى‌كردند، تا جايى كه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بالاى منبر به گونه‌اى آشكار، مردم را از وجود چنين دروغ‌سازانى آگاه كرد و آنان را از عواقب اين عمل ناشايست برحذر ساخت و فرمود</w:t>
      </w:r>
    </w:p>
    <w:p>
      <w:pPr>
        <w:pStyle w:val="BookText"/>
        <w:rPr/>
      </w:pP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تكذبوا علىّ و من كذب علىّ فيلج النار</w:t>
      </w:r>
      <w:r>
        <w:rPr>
          <w:rFonts w:eastAsia="Amiri" w:cs="Amiri" w:ascii="Amiri" w:hAnsi="Amiri"/>
          <w:color w:val="111111"/>
          <w:sz w:val="28"/>
          <w:szCs w:val="28"/>
          <w:rtl w:val="true"/>
          <w:lang w:bidi="ar-SA"/>
        </w:rPr>
        <w:t xml:space="preserve">» </w:t>
      </w:r>
      <w:r>
        <w:rPr>
          <w:rStyle w:val="FootnoteAnchor"/>
          <w:rtl w:val="true"/>
        </w:rPr>
        <w:footnoteReference w:id="22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 بر من دروغ نبنديد و هر كس بر من دروغ ببندد جايگاهش آتش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در ضمن خطبه ديگر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قد كثرت على الكذابة فمن كذب علىّ متعمداً فليتبوّأ مقعده من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 </w:t>
      </w:r>
      <w:r>
        <w:rPr>
          <w:rStyle w:val="FootnoteAnchor"/>
          <w:rtl w:val="true"/>
        </w:rPr>
        <w:footnoteReference w:id="22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دروغ‌گويان از زبان من زياد شده‌اند </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آنگاه كه سليم بن قيس از اميرمؤمنان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صحّت و سقم احاديثى كه در دست مردم است پرسيد، حضرت در پاسخ وى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فى أيدى الناسِ حقاً و باطلًا، وصدقاً وكذباً، و ناسخاً ومنسوخاً، ومحكماً ومتشابهاً، وحفظاً و وهماً ولقد كذب على رسول الله على عهده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ميان حديث‌هايى كه در دست مردم است؛ حق باطل، راست دروغ، ناسخ و منسوخ، محكم و متشابه و حقايق و اوهام به هم در آميخته است، حتى در دوران حيات پيامبر خدا نيز مطالبى را به دروغ به او نسبت مى‌دادند </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اغراض و انگيزه‌هاى جعل و دروغ، پس از ارتحال پيامبر اسلام، رو به فزونى گذاشت و به موازات فاصله مردم از دوران زندگى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علل و انگيزه‌هاى دروغ‌سازى و شايعه پردازى درباره آن حضرت بيشتر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دوران پيش از نبوت پيامبر گرامى، چگونگى آغاز وحى و معاشرتش با همسرانش و خلاصه تمام جوانب زندگى آن بزرگوار طبق آمال و اهداف و بر اساس سياست‌هاى روز رنگ‌آميزى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كس براى مقصود و هدف خاصى كه داشت، از زندگى آن حضرت مايه گرفت و به صورت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يا سيره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رفتار عملى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نقل گرديد و به آن حضرت نسبت داده شد و اين وضع در دوران معاويه شكل اساسى‌تر و خطرناك‌ترى به خود گرفت كه بحث مفصلى را مى‌طلبد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احاديث ساختگى، دست به دست مى‌گشت تا اين كه به كتاب‌ها راه يافت و در لابه‌لاى متون احاديث صحاح و مسانيد اهل سنت جاى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پيشاپيش همه كتاب‌هاى حديث و صحيح ترين منابع حديثى و مورد اعتمادترين كتاب‌هاى روايىِ؛ صحيح بخارى، صحيح مسلم و صحاح چهارگانه ديگر، معرفى و به ساير كتاب‌هاى حديث و تاريخ و تفسير از اين منابع، منتقل گرديد و نويسندگان و مؤلفان اين كتاب‌ها، بدون نقد و بررسى، اين مطالب ساختگى را به عنوان حديث پيامبرخدا و تاريخ و سيره آن حضرت، در اختيار مسلمانان قرار دادند و گاهى همين مطالب بى اساس، از رواج بيشترى برخوردار شد و حديث‌هاى صحيح و مطالب واقعى تحت الشعاع قرار گرفت و به فراموشى سپرده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لدود </w:t>
      </w:r>
      <w:r>
        <w:rPr>
          <w:rStyle w:val="FootnoteAnchor"/>
          <w:rtl w:val="true"/>
        </w:rPr>
        <w:footnoteReference w:id="222"/>
      </w:r>
    </w:p>
    <w:p>
      <w:pPr>
        <w:pStyle w:val="BookText"/>
        <w:rPr/>
      </w:pPr>
      <w:r>
        <w:rPr>
          <w:rFonts w:ascii="IRNazanin" w:hAnsi="IRNazanin" w:eastAsia="IRNazanin"/>
          <w:color w:val="111111"/>
          <w:sz w:val="28"/>
          <w:sz w:val="28"/>
          <w:szCs w:val="28"/>
          <w:rtl w:val="true"/>
          <w:lang w:bidi="fa-IR"/>
        </w:rPr>
        <w:t xml:space="preserve">يكى از داستان‌هاى ساختگى و حديث‌هاى جعلى، كه در منابع اوليه اهل سنت نقل گرديده،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اين افسانه، كه از عايشه نقل گرديده، اين است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روزهاى آخر عمر پيامبر اسلام و در دوران شدّت مريضى اش، كه در حال اغما به سر مى‌برد، با صلاحديد همسران حضرت و كسانى كه در منزل حضور داشتند، معجون و دواى تلخى، كه به افرادِ مبتلا به سينه‌پهلو داده مى‌شد، به دهان پيامبر ريختند و پيامبر خدا در آن حال اشاره كرد كه دوا را به دهانش نريزند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عايشه مى‌افزايد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فكر كرديم امتناع پيامبر از خوردن دارو، بدان جهت است كه هر مريضى از خوردن دوا كراهت دارد و امتناع مى‌ورزد و لذا به امتناع و اشاره آن حضرت ترتيب اثر نداديم و دوا را به دهانش ريختيم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پيامبر به هوش آمد و تلخى دوا را در دهانش احساس كرد و متوجه شد كه به دهانش دارو ريخته شده، سوگند ياد كرد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به مجازات اين عمل، در برابر چشمانم، به دهان تمام كسانى كه در مجلس حضور دارند، به جز عباس، از آن دارو ريخته شود و طبق</w:t>
      </w:r>
    </w:p>
    <w:p>
      <w:pPr>
        <w:pStyle w:val="BookText"/>
        <w:rPr/>
      </w:pPr>
      <w:r>
        <w:rPr>
          <w:rFonts w:ascii="IRNazanin" w:hAnsi="IRNazanin" w:eastAsia="IRNazanin"/>
          <w:color w:val="111111"/>
          <w:sz w:val="28"/>
          <w:sz w:val="28"/>
          <w:szCs w:val="28"/>
          <w:rtl w:val="true"/>
          <w:lang w:bidi="fa-IR"/>
        </w:rPr>
        <w:t>دستور اكيد و سوگند پيامبر، دارو به دهان يكايك حضار، به جز عباس، ريخته شد تا نوبت به همسران پيامبر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ميان آنان، ميمونه اصرار كرد كه من روزه هستم، ولى به گفتار وى اعتنا نكردند؛ زيرا پيامبر بر اين امر تأكيد و سوگند ياد كرده و كسى را به جز عباس استثنا ننموده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حديث، كه به صورت خلاصه در صحيح بخارى و صحيح مسلم، از عايشه نقل شده، چنين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قالت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لددناه فى مرضه فجعل يشير إلينا أن لا تلدّونى فقلنا كراهية المريض للدواء، فلمّا أفاق قال أ لم أنهكم أن تلدّونى؟ قلنا كراهيّة المريض للدواء،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يبقى فى البيت أحدٌ إلّا لدّ و أنا أنظر إلّا العباس، فانّه لم يشهدكم</w:t>
      </w:r>
      <w:r>
        <w:rPr>
          <w:rFonts w:eastAsia="Amiri" w:cs="Amiri" w:ascii="Amiri" w:hAnsi="Amiri"/>
          <w:color w:val="111111"/>
          <w:sz w:val="28"/>
          <w:szCs w:val="28"/>
          <w:rtl w:val="true"/>
          <w:lang w:bidi="ar-SA"/>
        </w:rPr>
        <w:t xml:space="preserve">» </w:t>
      </w:r>
      <w:r>
        <w:rPr>
          <w:rStyle w:val="FootnoteAnchor"/>
          <w:rtl w:val="true"/>
        </w:rPr>
        <w:footnoteReference w:id="223"/>
      </w:r>
      <w:r>
        <w:rPr>
          <w:rFonts w:ascii="IRNazanin" w:hAnsi="IRNazanin" w:eastAsia="IRNazanin"/>
          <w:color w:val="111111"/>
          <w:sz w:val="28"/>
          <w:sz w:val="28"/>
          <w:szCs w:val="28"/>
          <w:rtl w:val="true"/>
          <w:lang w:bidi="fa-IR"/>
        </w:rPr>
        <w:t>در حديث ديگرى كه ابن ابى الحديد باز از عايشه نقل كرده، آمده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فلقد لدّت ميمونة و إنّها لصائمة لقسم رسول الله عقوبة لهم بما صنعوا</w:t>
      </w:r>
      <w:r>
        <w:rPr>
          <w:rFonts w:eastAsia="IRNazanin" w:cs="IRNazanin"/>
          <w:color w:val="111111"/>
          <w:sz w:val="28"/>
          <w:szCs w:val="28"/>
          <w:rtl w:val="true"/>
          <w:lang w:bidi="fa-IR"/>
        </w:rPr>
        <w:t xml:space="preserve">». </w:t>
      </w:r>
      <w:r>
        <w:rPr>
          <w:rStyle w:val="FootnoteAnchor"/>
          <w:rtl w:val="true"/>
        </w:rPr>
        <w:footnoteReference w:id="224"/>
      </w:r>
      <w:r>
        <w:rPr>
          <w:rFonts w:ascii="IRNazanin" w:hAnsi="IRNazanin" w:eastAsia="IRNazanin"/>
          <w:color w:val="111111"/>
          <w:sz w:val="28"/>
          <w:sz w:val="28"/>
          <w:szCs w:val="28"/>
          <w:rtl w:val="true"/>
          <w:lang w:bidi="fa-IR"/>
        </w:rPr>
        <w:t>از آنجا كه بررسى همه حديث‌هاى مربوط به اين داستان ساختگى، از نظر متن و سند با وضع اين مقاله كوتاه سازگار نيست، تنها به بعضى از نكاتى كه در متن اين حديث‌ها وجود دارند، بسنده مى‌كنيم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مرحله نخست، آنچه در متن اين حديث‌ها جلب توجه مى‌كند و ساختگى بودن اين داستان را، حتى براى كسانى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معصوم و مصون از خطا و كارهاى لغو نمى دانند، تأييد مى‌كنند كه در مفهوم اين حديث‌ها تناقض و تضاد وجود داردكه، سه مورد از اين تناقض‌ها را توضيح مى‌دهيم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چه زمانى متوجه ريختن دوا به دهانش شد؟ آنچه در متن بيشتر اين احاديث تصريح شده، اين است كه پيامبر خدا پس از آن كه به هوش آمد و تلخى و اثر دارو را در كام خويش احساس كرد، متوجه شد كه به دهان وى دارو ريخته‌اند؛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وافاق فعرف أنّه قد لدّ و وجد أثر اللّدود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ولى بنا به مضمون همان حديثى كه در آغاز بحث، از صحيحين آورديم،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متوجه بود و با ايماء و اشاره، از اين عمل نهى مى‌كرد؛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 يشير إلينا أن</w:t>
      </w:r>
    </w:p>
    <w:p>
      <w:pPr>
        <w:pStyle w:val="BookText"/>
        <w:rPr/>
      </w:pPr>
      <w:r>
        <w:rPr>
          <w:rFonts w:ascii="Amiri" w:hAnsi="Amiri" w:eastAsia="Amiri" w:cs="Amiri"/>
          <w:color w:val="111111"/>
          <w:sz w:val="28"/>
          <w:sz w:val="28"/>
          <w:szCs w:val="28"/>
          <w:rtl w:val="true"/>
          <w:lang w:bidi="ar-SA"/>
        </w:rPr>
        <w:t>لا تلدونى فلما أفاق، قال أ لم أنهكم أن تلدونى</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موفعيت عباس در اين جريان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به مضمون حديثى كه ترمذى و بعضى علماى اهل سنت نقل كرده‌اند، عباس عموى پيامبرخدا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همان افرادى بود كه به دهان پيامبر دوا ريختند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رده العباس و أصحابه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ولى به نقل ابن ابى الحديد، از عايشه، عباس با اين كه در مجلس حضور داشت اما از دوا ريختن به دهان حضرت رسول امتناع ورزيد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فاجمعوا على ان يلدوه فقال العباس لا الده </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در حالى كه بنا به مضمون حديثى كه از صحيحين نقل آورديم، عباس در اصل جريان حضور نداشته بلكه بعداً وارد شده 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العباس فانّه لم يشهدكم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كسانى مشمول مجازات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به نقل احمد بن حنبل، به همه صحابه، كه در آن جريان حضور داشتند، دوا داده شد تا نوبت به همسران آن حضرت رسيد ولى بنا به مضمون حديث ديگرى كه باز احمدبن حنبل نقل كرده، به جز همسران پيامبر شخص ديگرى در آن موضوع و در آن جلسه شركت نداشت و دوا نيز تنها به همسران پيامبر خورانده 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العباس إنه دخل على رسول الله وعنده أزواجه فاستترن منه إلّا ميمونه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يبقى فى البيت أحد شهد للد إلّا 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عباس 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حجره پيامبر شدم و همسران آن حضرت در كنارش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ديدن من، حجاب به سر كردند، جز ميمونه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پيامبر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خانه كسى باقى نماند كه شاهد دوا خوردن من بوده است، مگر اين كه به دهان او هم دوا ريخته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آيا صدور چنين حكمى با مقام نبوت سازگار است؟</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گذشته از اين تضاد و تناقض سه گانه در متن اين داستان، كه دليل بر جعل و ساختگى بودن آن مى‌باشد، در زمينه اين افسانه ساختگى، اين سؤال مطرح است كه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اصلًا صدور چنين حكم خنده‌دار و دستور چنين مجازات مخالف عقل و وجدان، از سوى رسول الله، با مقام نبوت و شخصيت شاخص رسول اعظم و پيامبر خاتم متناسب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زيرا در ظاهر، مضمون همه اين حديث‌ها و مفهوم صريح بعضى از</w:t>
      </w:r>
    </w:p>
    <w:p>
      <w:pPr>
        <w:pStyle w:val="BookText"/>
        <w:rPr/>
      </w:pPr>
      <w:r>
        <w:rPr>
          <w:rFonts w:ascii="IRNazanin" w:hAnsi="IRNazanin" w:eastAsia="IRNazanin"/>
          <w:color w:val="111111"/>
          <w:sz w:val="28"/>
          <w:sz w:val="28"/>
          <w:szCs w:val="28"/>
          <w:rtl w:val="true"/>
          <w:lang w:bidi="fa-IR"/>
        </w:rPr>
        <w:t xml:space="preserve">آن‌ها اين است كه دستور اكيد و سوگند پيامبر خدا در مورد دوا خوردن تمام افراد حاضر در مجلس، به عنوان عمل متقابل و مجازات اقدام آنان صورت گرفته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يقسم رسول الله عقوبة لهم بما صنعوا</w:t>
      </w:r>
      <w:r>
        <w:rPr>
          <w:rFonts w:eastAsia="IRNazanin" w:cs="IRNazanin"/>
          <w:color w:val="111111"/>
          <w:sz w:val="28"/>
          <w:szCs w:val="28"/>
          <w:rtl w:val="true"/>
          <w:lang w:bidi="fa-IR"/>
        </w:rPr>
        <w:t xml:space="preserve">» </w:t>
      </w:r>
      <w:r>
        <w:rPr>
          <w:rStyle w:val="FootnoteAnchor"/>
          <w:rtl w:val="true"/>
        </w:rPr>
        <w:footnoteReference w:id="225"/>
      </w:r>
      <w:r>
        <w:rPr>
          <w:rFonts w:ascii="IRNazanin" w:hAnsi="IRNazanin" w:eastAsia="IRNazanin"/>
          <w:color w:val="111111"/>
          <w:sz w:val="28"/>
          <w:sz w:val="28"/>
          <w:szCs w:val="28"/>
          <w:rtl w:val="true"/>
          <w:lang w:bidi="fa-IR"/>
        </w:rPr>
        <w:t>در صورتى كه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كه اشاره شد، بنا به مضمون بخش مهم اين حديث‌ها، پس از آن كه پيامبر خدا به هوش آمد، متوجه شد كه به دهان او دوا ريخته شده، بنابراين، از ناحيه آن حضرت، كه در حال بيهوشى به سر مى‌برد، نهى وجود نداشته تا مخالفتى صورت پذيرد و متخلّفان مجازات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اين رابطه مفهوم همان حديث را بپذيريم كه آن حضرت قبلًا متوجه جريان بود و با ايما و اشاره آنان را نهى ميكرد و از خوردن دارو امتناع ورزيد، باز هم نمى توان چنين مخالفتى را جرم قابل مجازات به حساب آورد؛ زيرا اين مخالفت، بر اساس توجيهى از سوى عاملين بوده كه معمولًا هر مريض از خوردن داروى تلخ، امتناع مى‌ورزد</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ثالثاً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فرض كنيم كه همه حضار مجلس، طرف مشورت و با اصل موضوع موافق بوده‌اند، اما مسلّم است كه همه زنان در انجام دادن اين عمل شركت و مباشرت مستقيم نداشته‌اند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مجازات همه حضار چرا؟ و چرا همه حاضران، به جرم عمل يك يا دو نفر مجازات شوند، در صورتى كه طبق قانون اسلام و قانون عقل نمى توان كسى را به جرم شخص ديگر مسؤول دانست؛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 تزر وازرة وزر اخرى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اين حكم مانند آن نيست كه در مقام قصاص عده‌اى را به جرم راضى بودن به قتل كسى، مانند شخص قاتل، محكوم به قصاص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آيا هيچ شخص عاقلى به خود اجازه مى‌دهد افرادى را در برابر عملى كه آن را وظيفه اسلامى و انسانى خود و راه نجات وجود پيامبر و معالجه او مى‌دانند، به جاى تقدير و تشكّر از عمل آنان مجازات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كجا رسد به مقام ارجمند رسالت و خاتم نبوت، كه طبق نقل ابن‌حجر، آن حضرت در تمام دوران زندگى اش، حتى نسبت به حقوق شخصى و مسلّم خويش با هيچ كس و حتى با دشمنانش به مقام انتقام و مجازات برنيامد و با</w:t>
      </w:r>
    </w:p>
    <w:p>
      <w:pPr>
        <w:pStyle w:val="BookText"/>
        <w:rPr/>
      </w:pPr>
      <w:r>
        <w:rPr>
          <w:rFonts w:ascii="IRNazanin" w:hAnsi="IRNazanin" w:eastAsia="IRNazanin"/>
          <w:color w:val="111111"/>
          <w:sz w:val="28"/>
          <w:sz w:val="28"/>
          <w:szCs w:val="28"/>
          <w:rtl w:val="true"/>
          <w:lang w:bidi="fa-IR"/>
        </w:rPr>
        <w:t xml:space="preserve">همه آنان، با عفو و اغماض رفتار نمود </w:t>
      </w:r>
      <w:r>
        <w:rPr>
          <w:rStyle w:val="FootnoteAnchor"/>
          <w:rtl w:val="true"/>
        </w:rPr>
        <w:footnoteReference w:id="226"/>
      </w:r>
      <w:r>
        <w:rPr>
          <w:rFonts w:ascii="IRNazanin" w:hAnsi="IRNazanin" w:eastAsia="IRNazanin"/>
          <w:color w:val="111111"/>
          <w:sz w:val="28"/>
          <w:sz w:val="28"/>
          <w:szCs w:val="28"/>
          <w:rtl w:val="true"/>
          <w:lang w:bidi="fa-IR"/>
        </w:rPr>
        <w:t>و در فتح مكه چون با سرسخت‌ترين دشمنانش مواجه گرديد،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إذهبوا أنتم الطلقاء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انگيزه جعل اين داستان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مورد جعل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وهنى است به ساحت مقدس رسالت و بهانه و دست‌آويزى است در دست مخالفان اسلام، گرچه ممكن است انگيزه‌هاى متعدّد وجود داشته باشد، ولى به نظر مى‌رسد، دو انگيزه زير، از مطالب ديگر قوى‌تر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تأييدى بر گفته خليفه دوم</w:t>
      </w:r>
    </w:p>
    <w:p>
      <w:pPr>
        <w:pStyle w:val="BookText"/>
        <w:rPr/>
      </w:pPr>
      <w:r>
        <w:rPr>
          <w:rFonts w:ascii="IRNazanin" w:hAnsi="IRNazanin" w:eastAsia="IRNazanin"/>
          <w:color w:val="111111"/>
          <w:sz w:val="28"/>
          <w:sz w:val="28"/>
          <w:szCs w:val="28"/>
          <w:rtl w:val="true"/>
          <w:lang w:bidi="fa-IR"/>
        </w:rPr>
        <w:t xml:space="preserve">در برخى روايات آمده است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ساعات و لحظات آخر عمر، دستور داد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ايتونى بكتاب أكتب لكم كتاباً لا تضلوا بعده أبداً</w:t>
      </w:r>
      <w:r>
        <w:rPr>
          <w:rFonts w:eastAsia="IRNazanin" w:cs="IRNazanin"/>
          <w:color w:val="111111"/>
          <w:sz w:val="28"/>
          <w:szCs w:val="28"/>
          <w:rtl w:val="true"/>
          <w:lang w:bidi="fa-IR"/>
        </w:rPr>
        <w:t xml:space="preserve">» </w:t>
      </w:r>
      <w:r>
        <w:rPr>
          <w:rStyle w:val="FootnoteAnchor"/>
          <w:rtl w:val="true"/>
        </w:rPr>
        <w:footnoteReference w:id="227"/>
      </w:r>
      <w:r>
        <w:rPr>
          <w:rFonts w:ascii="IRNazanin" w:hAnsi="IRNazanin" w:eastAsia="IRNazanin"/>
          <w:color w:val="111111"/>
          <w:sz w:val="28"/>
          <w:sz w:val="28"/>
          <w:szCs w:val="28"/>
          <w:rtl w:val="true"/>
          <w:lang w:bidi="fa-IR"/>
        </w:rPr>
        <w:t xml:space="preserve">و خليفه دوم گفت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انّه ليهجر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حديث سازان خواسته‌اند با جعل اين افسانه، اين سخن خليفه را، كه بدين وسيله مانع از كتابت آن وصيت‌نامه گرديد، به اثبات رسانند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رفتار و روش پيامبر در ايام مريضى و روزهاى آخر عمر، گفتار خليفه را تأييد مى‌كند؛ زيرا آن حضرت در آن روزها دستورهايى مى‌داد كه ناشى از هذيان و در اثر از دست دادن نيروى تعقّل بوده است؛ زيرا گاهى دستور مى‌داد داروى تلخ و بد مزه، به دهان همه حاضران در مجلس بريزيد و من تماشا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دستورى غير عقلايى و خنده‌آور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گاهى نيز فرمان مى‌داد قلم و كاغذ بياوريد تا مطلبى بنويسم كه پس از من گمراه نشويد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فضيلت‌تراشى براى سر سلسله خلفاى عباسى</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سياست و اهتمام خاندان و خلفاى عباسى بر اين بوده تا آنجا كه ممكن است، هر فضيلت و افتخار را به نفع خانواده خويش؛ از عباس گرفته تا يكايك خلفاى اين</w:t>
      </w:r>
    </w:p>
    <w:p>
      <w:pPr>
        <w:pStyle w:val="BookText"/>
        <w:rPr/>
      </w:pPr>
      <w:r>
        <w:rPr>
          <w:rFonts w:ascii="IRNazanin" w:hAnsi="IRNazanin" w:eastAsia="IRNazanin"/>
          <w:color w:val="111111"/>
          <w:sz w:val="28"/>
          <w:sz w:val="28"/>
          <w:szCs w:val="28"/>
          <w:rtl w:val="true"/>
          <w:lang w:bidi="fa-IR"/>
        </w:rPr>
        <w:t>خاندان، جعل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اين نوع فضيلت‌تراشى منجر به اهانت به ساحت مقدس پيامبر خدا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داستان لدود، اين انگيزه و هدف مشهود است كه براى اثبات يك فضيلت و بيان يك افتخار از سوى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سرسلسله و بنيانگذار اين خاندان ساخته و پرداخته شده است، كه حضرت رسول دستور داد به دهان اعضا و افراد خاندان خويش و حتى به همسران و اعضاى اهل بيت؛ يعنى اميرمؤمنان و فاطمه زهرا و حسنين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داروى تلخ ريخته شود و تنها كسى كه مستثنى گرديد، عباس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يبقى أحدٌ فى البيت إلّا لُدّ و أنا أنظر إليه إلّا العباس فانّه لم شهدكم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حديث لدود از ديدگاه علما</w:t>
      </w:r>
    </w:p>
    <w:p>
      <w:pPr>
        <w:pStyle w:val="BookText"/>
        <w:rPr/>
      </w:pPr>
      <w:r>
        <w:rPr>
          <w:rFonts w:ascii="IRNazanin" w:hAnsi="IRNazanin" w:eastAsia="IRNazanin"/>
          <w:color w:val="111111"/>
          <w:sz w:val="28"/>
          <w:sz w:val="28"/>
          <w:szCs w:val="28"/>
          <w:rtl w:val="true"/>
          <w:lang w:bidi="fa-IR"/>
        </w:rPr>
        <w:t>چون از نظر علما و دانشمندان شيعه، كه انبيا را معصوم و از هر عمل غير عقلانى مصون مى‌دانند و در ساختگى بودن اين حديث و خرافى بودن اين افسانه هيچگونه ترديد ندارند و مخالف عقيده آنان درباره نبوت و غير قابل قبول مى‌باشد، لذا آنان نه تنها آن را نقل نكرده‌اند بلكه حتى در مقام ردّ و پاسخگويى آن نيز نبوده‌اند و به طور كلى، با بى اعتنايى نسبت به آن مواجه گرديده و در بوته نسيان و فراموشى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علماى اهل سنت، با اين كه اين افسانه در مهم‌ترين منابع حديثى آنان؛ يعنى صحيح بخارى و صحيح مسلم نقل گرديده، ولى محققّان آن‌ها نيز آن را ساختگى و مردود دانسته‌اند؛ از جمله آن‌ها است نقيب ابوجعفر استاد ابن ابى الحديد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در مجلس استادم ابوجعفر نقيب حديث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لدود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مطرح كردم و نظر او را در اين مورد جويا شدم كه آيا در اين حادثه، به دهان على بن ابى طالب نيز از آن داروى تلخ و بدمزه ريختند؟ او در پاسخم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معاذ الله، اگر چنين چيزى حقيقت داشت، عايشه مى‌گفت؛ زيرا او علاقه‌مند بود كه در باره على بن ابى طالب نقطه ضعفى بيابد و آن را افشا و برملا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سپس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روزها و ساعت‌هاى آخر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نه تنها على و فاطمه، بلكه حسن و حسين نيز در</w:t>
      </w:r>
    </w:p>
    <w:p>
      <w:pPr>
        <w:pStyle w:val="BookText"/>
        <w:rPr/>
      </w:pPr>
      <w:r>
        <w:rPr>
          <w:rFonts w:ascii="IRNazanin" w:hAnsi="IRNazanin" w:eastAsia="IRNazanin"/>
          <w:color w:val="111111"/>
          <w:sz w:val="28"/>
          <w:sz w:val="28"/>
          <w:szCs w:val="28"/>
          <w:rtl w:val="true"/>
          <w:lang w:bidi="fa-IR"/>
        </w:rPr>
        <w:t>كنار بستر پيامبر حاضر بودند و آيا مى‌توان احتمال داد كه از آن دارو به دهان آنان نيز ريخته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خدا سوگند چنين چيزى نبوده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ابن ابى الحديد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ابوجعفر گفتار خود را با اين جمله پايان داد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داستان لدود از اصل دروغ و ساختگى است و آن را تنها يك نفر براى تقرّب به بعضى از مقامات ساخته و پرداخته است</w:t>
      </w:r>
      <w:r>
        <w:rPr>
          <w:rFonts w:eastAsia="IRNazanin" w:cs="IRNazanin"/>
          <w:color w:val="111111"/>
          <w:sz w:val="28"/>
          <w:szCs w:val="28"/>
          <w:rtl w:val="true"/>
          <w:lang w:bidi="fa-IR"/>
        </w:rPr>
        <w:t xml:space="preserve">» </w:t>
      </w:r>
      <w:r>
        <w:rPr>
          <w:rStyle w:val="FootnoteAnchor"/>
          <w:rtl w:val="true"/>
        </w:rPr>
        <w:footnoteReference w:id="228"/>
      </w: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28" w:name="pg12578_107198"/>
    </w:p>
    <w:p>
      <w:pPr>
        <w:pStyle w:val="Heading3"/>
        <w:numPr>
          <w:ilvl w:val="2"/>
          <w:numId w:val="1"/>
        </w:numPr>
        <w:rPr/>
      </w:pPr>
      <w:bookmarkStart w:id="29" w:name="__RefHeading___Toc1859244_77815467"/>
      <w:bookmarkStart w:id="30" w:name="_Toc11"/>
      <w:bookmarkEnd w:id="28"/>
      <w:bookmarkEnd w:id="29"/>
      <w:r>
        <w:rPr>
          <w:rtl w:val="true"/>
        </w:rPr>
        <w:t>بقيع در بستر تاريخ‌</w:t>
      </w:r>
      <w:bookmarkEnd w:id="30"/>
    </w:p>
    <w:p>
      <w:pPr>
        <w:pStyle w:val="BookText"/>
        <w:rPr/>
      </w:pPr>
      <w:r>
        <w:rPr>
          <w:rFonts w:ascii="Amiri" w:hAnsi="Amiri" w:eastAsia="Amiri" w:cs="Amiri"/>
          <w:color w:val="111111"/>
          <w:sz w:val="28"/>
          <w:sz w:val="28"/>
          <w:szCs w:val="28"/>
          <w:rtl w:val="true"/>
          <w:lang w:bidi="ar-SA"/>
        </w:rPr>
        <w:t>على اكبر نوايى</w:t>
      </w:r>
    </w:p>
    <w:p>
      <w:pPr>
        <w:pStyle w:val="BookText"/>
        <w:rPr/>
      </w:pPr>
      <w:r>
        <w:rPr>
          <w:rFonts w:ascii="IRNazanin" w:hAnsi="IRNazanin" w:eastAsia="IRNazanin"/>
          <w:color w:val="111111"/>
          <w:sz w:val="28"/>
          <w:sz w:val="28"/>
          <w:szCs w:val="28"/>
          <w:rtl w:val="true"/>
          <w:lang w:bidi="fa-IR"/>
        </w:rPr>
        <w:t>درآمدى بر موضوع</w:t>
      </w:r>
    </w:p>
    <w:p>
      <w:pPr>
        <w:pStyle w:val="BookText"/>
        <w:rPr/>
      </w:pPr>
      <w:r>
        <w:rPr>
          <w:rFonts w:ascii="IRNazanin" w:hAnsi="IRNazanin" w:eastAsia="IRNazanin"/>
          <w:color w:val="111111"/>
          <w:sz w:val="28"/>
          <w:sz w:val="28"/>
          <w:szCs w:val="28"/>
          <w:rtl w:val="true"/>
          <w:lang w:bidi="fa-IR"/>
        </w:rPr>
        <w:t>بقيع، قطعه زمينى رها شده و مقبره‌اى همچون مقابر عمومى نيست، گنج تاريخ و مخزن اسرارى جاودانه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تاريخى مملو از حادثه و دنيايى از همه عظمت‌ها، اخلاص‌ها، رشادت‌ها، كرامت‌ها، معناها، جانفشانى‌ها، ايثارها، مظلوميت‌ها، حماسه‌ها و فريادهاست؛ فريادهايى در سكوت، گريه‌هايى در تنهايى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ناله‌هايى در ظلمت، يادواره‌اى است از جهادها و پيكارها و از خود گذشتن‌ها، نمادى است از عظمت يك تاريخ بلند و گسترده، واگويه كتاب‌هاى سترگ است كه بايد به استنطاق درآيد و به مرحله كتابت نهاده شود تا نهفته‌هاى حيات بخش و شور آفرين و الهام بخش خود را باز نمايد و اسرارى را كه در خود نهفته، برملا سازد تا درس‌هاى خود را بى دريغ، فراروى تشنگان حقيقت و معرفت و انسانيت بازگو نمايد و عبرت‌هاى خود را به صاحبان بصيرت ارزانى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مجمع اسرار، رازها و رمزهاى سر به مهر است كه دست تطاول و ستم، نگذارده لب بگشايد و رازها و رموز و اسرار معرفت بخش خود را فراروى انسان‌هاى سرگشته معاصر، نجوى كند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بقيع، سينه سينا است، كه اكنون ساكت و خاموش، منتظر سؤال‌هاى ذهن‌هاى</w:t>
      </w:r>
    </w:p>
    <w:p>
      <w:pPr>
        <w:pStyle w:val="BookText"/>
        <w:rPr/>
      </w:pPr>
      <w:r>
        <w:rPr>
          <w:rFonts w:ascii="IRNazanin" w:hAnsi="IRNazanin" w:eastAsia="IRNazanin"/>
          <w:color w:val="111111"/>
          <w:sz w:val="28"/>
          <w:sz w:val="28"/>
          <w:szCs w:val="28"/>
          <w:rtl w:val="true"/>
          <w:lang w:bidi="fa-IR"/>
        </w:rPr>
        <w:t>كاوشگر و معنا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داستان صدها صحابى مخلص و وفادار است كه هرگز سهمى دنيوى از ايثار و اخلاص‌ها و همگامى‌هاى خود با نبىّ رحمت در دنياى ماده، طلب نكرده‌اند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داستان امامت شيعى و راستين اسلامى است كه در چهره سبط اكبرِ نبىّ رحمت، حسن 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باقى مانده حادثه طف، سجاد امامت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باقر علوم و صادق 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تجلّى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داستان و غمنامه خليفه بلافصل پيامبرِ رحمت و دخت مظلومه او، سيده زنان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غمنامه غربت، انقطاع وحى و سيلى خوردن‌هاى دردانه هستى و گريه‌هاى ممتد از رجعت امت، پس از پدر خويش و نگين رسالت و نبوت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معناى آيه تطهير و طنين صداى مظلومانه كوثر است و فرياد بيت الاخزان فاطمه، نگين هستى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واگويه دختركانى از تتمه نبوت است كه با غم‌هاى سترگ خود، در سينه آن غنودند؛ همچون رقيه و زينب و امّ كلثوم، بازتابى از كرامت زنان و مادرانى بزرگ است كه با دستان خود انسان‌هايى بزرگ را به تاريخ انسانيت عرضه داشتند و با كعبه نجوى كردند و طفلِ مام هستى را، كه جان جهان است، بر دستان كرامت خويش گذاردند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داستان بانويى است كه كفالت خاتمه رسالت و عقل كلّ هستى را مفتخر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بانويى بزرگ، فاطمه بنت اسد، كه هم مام امير ولايت و عدالت است و هم كفالت گر انسان كامل تاريخ بشريت، ستوده خدا، محمد مصطفى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يادمان سعديه‌اى است كه با شير پستان خويش، كارى همچون فاطمه بنت اسد را تداعى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جايگاه مادران امت، زنانى كرامت پيشه؛ همچون جويريه، امّ حبيبه، امّ‌سلمه، ماريه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همواره، همچون امّ سلمه و امّ حبيبه، غم‌هاى زنانه را از چهره تابناك پيامبر ستردند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غمنامه صفيه و عاتكه؛ دو بانوى با شهامت و عمّه‌هاى يتيم عبدالله، پيام آور</w:t>
      </w:r>
    </w:p>
    <w:p>
      <w:pPr>
        <w:pStyle w:val="BookText"/>
        <w:rPr/>
      </w:pPr>
      <w:r>
        <w:rPr>
          <w:rFonts w:ascii="IRNazanin" w:hAnsi="IRNazanin" w:eastAsia="IRNazanin"/>
          <w:color w:val="111111"/>
          <w:sz w:val="28"/>
          <w:sz w:val="28"/>
          <w:szCs w:val="28"/>
          <w:rtl w:val="true"/>
          <w:lang w:bidi="fa-IR"/>
        </w:rPr>
        <w:t>حقيقت است؛ آنان كه پشتوانه‌اى براى يادگار رسالت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واگويه‌اى از گريه‌هاى خواهرى است كه سيل اشكش او را تا احد فراخوانده و در غم عمّ پيامبر، سيد شهيدان احد، مويه كرده و خونابه دلِ خويش را در رگ‌هاى تاريخ جارى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داستانِ فراوانِ گفته شده عدالت على است، كه عقيلِ برادر را هم از بخششى اضافه دريغ داشته تا عدالت، قربانى خويشاوندى و تبارگرايى نگردد و داستان حديده محماتش عالمى را در فراگيرى درس عدالت، كفايت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داستان مكرّر غمِ رسول خاتم در فراق از دست دادن جگر گوشه اى است كه اميد نبىّ رحمت بود؛ ابراهيم، ابن رسول خاتم؛ او كه ولادتش موجى از شادى را در مدينة الرسول و مرگش، سايه اى از غم را بر شهر وحى و شهر محبوب پيامبر خدا افكند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غم مادرى است كه اشكش را از مدينه تا كربلا روانه كرده و پسران قهرمان و قهرمان قهرمانان حادثه طف را نثار آرمان‌هاى رسالت كرده، تا فرياد رهايى بخش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سينه تاريخ بماند و دُردانه و جگر گوشه اش، سيّد شهيدان طف، تنها نماند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كه ابوالفضل رشيدش و عون و عبدالله و جعفرش را براى همركابى با جگر گوشه فاطمه و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همراه او نمود تا در ركابش بسان دسته‌هاى گل پرپر شوند و به كام مرگى با عزّت و كرامت در 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 هم بنگارم كه بقيع، يادواره تشت سرخ خون و يادواره تيرهاى نشسته بر پيكرى مظلوم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فرياد باقى مانده حادثه طف و رييس بكايين است و صاحب دعاهاى پندآموز معرفت بخش</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بقيع، داستان منصور شيطان است كه با نصرت‌هاى شيطان، حبل الهى را و رييس احياگر تشيع را به خاك نشاند و علم و كرامت و فضيلتش را از تشنگان معرفت دريغ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غمنامه مدينه مظلوم، در دوران تاراج گرى است كه يزيدش ناميدند تا حرّه را بيافريند و بيالايد و انسان‌هاى والاتبارش را به دست دشنه مسرف بن عقبه بسپارد و به تاراج گرى اش فرمان دهد و اباحه اين تطاول را اعلامش نمايد تا كه هر چه مى‌تواند قساوت كند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ناپاكى نمايد و هزاران تخم حرام را از تيره اموى تا امروز بر آن بيفزايد، مؤمنانش را كشته و حرام زادگانش را به دست تاريخ قساوت علم كند، تا كه امروز هم دشنه به دست، آماده فشردن گلوهاى عدالت طلب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لهوفى در سينه سوزان است، سينه بى كينه شيعه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بقيع داستان سراى واقعه‌اى است كه حرّه اش ناميدند، نه حرّه شرقى يا غربى، كه حرّه حرارت كينه و بغض فرزندان عاص، كه پس از گذشت از سى تن، سرها را درو كردند و داستان شجره ملعونه را تفسير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سوگنامه شهيدان با فضيلت و بى ادعاى احد است كه پس از سيد شهيدان احد، به صورتى تدريجى از كثرت جراحت، بر خاك بقيع غنودند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بقيع، نمادى از كينه ابوسفيان است؛ آن كه هرگز به خدا ايمان نياورد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أسلم و لكن استسلم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اسلام نياورد و لكن تظاهر به آن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ابوسفيان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ريشه درخت ملعونه در قرآن است كه همواره از نسل و ذريه سفّاكش چه خون‌ها كه</w:t>
      </w:r>
    </w:p>
    <w:p>
      <w:pPr>
        <w:pStyle w:val="BookText"/>
        <w:rPr/>
      </w:pPr>
      <w:r>
        <w:rPr>
          <w:rFonts w:ascii="IRNazanin" w:hAnsi="IRNazanin" w:eastAsia="IRNazanin"/>
          <w:color w:val="111111"/>
          <w:sz w:val="28"/>
          <w:sz w:val="28"/>
          <w:szCs w:val="28"/>
          <w:rtl w:val="true"/>
          <w:lang w:bidi="fa-IR"/>
        </w:rPr>
        <w:t>نريخته و چه سرها كه بر نيزه نگرديده تا در سينه بقيع نهان گردند و بالأخره بقيع، مطلع غزل حجّت آخرين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فريادى رسا و بغضى در گلوى تاريخ است كه بايد با لبان و نوك قلم انسان‌هاى داراى نقش و رسالت فرياد شود و به دايره المعرفت تبديل شود و داستان صحابى و ديگر انسان‌هاى والاتبار و داستان امامت فخرآفرين شيعه و غم‌هاى نهفته در دوران او را به تفسير و نمايش بايسته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بقيع را در چند مقبره رنگ و رو رفته و به غربت نشسته نمى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فريادى مجسّم و بغضى تركيده از گلوى تاريخ مى‌دانم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بقيع هم اكنون در مجلس آل فلان گرفتار آمده، صهيونيسم را شادمان نموده و سازمان‌هاى جاسوسى عالم را؛ سازمان‌هايى كه جاهليت مدرن و پست مدرن را پاس مى‌دارند، بدون زحمتى به اغراض شيطانى شان رسانده و همان‌ها و نفّاثات فى العُقد، چنان در شيپورها دميده‌اند و در گوش‌ها خوانده‌اند كه بقيع، بايد در مسير فراموشى فرايندى را طى كند كه ذكرش و يادش نماد شرك است و بدين روى، قبور امامان بقيع، بيت الاحزان و قبه ابراهيم بن رسول خاتم و يادمان فاطمه بنت اسد و حليمه سعديه و مادر چهار پسر از دست داده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دست تخريب سپرده شد و چيزى از آن مشهود نيست و هم اكنون دلقك‌هايى ساخته شده از شام و هرات و حلب و بخارا و سمرقند و مدينه و يمن و هر ناكجا آباد ديگر، گردشان آورده‌اند و با دلارها و ريال‌ها و تورهاى كشنده نامرئى در محفظه ذهن شيطانى اش خوانده‌اند كه‌دشداشه‌اى بر تن نما، عبايى بر دوش، تسبيحى بر دست، چفيه‌اى بر سر و رمانى برفرق بند و داد سخن ده، كه توسّل، شرك است، معرفى غنودگان در بقيع، كفر است و </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آرى ديروز بقيع، و داستان تاريخ ميانه و تاريخ امروزينش، همه برگ‌هاى عبرت مى‌باشند و قابل تذكار و بسط و شرح و تفصيل و پژوهش و تحقيق</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بقيع، غم هميشه شيعه</w:t>
      </w:r>
    </w:p>
    <w:p>
      <w:pPr>
        <w:pStyle w:val="BookText"/>
        <w:rPr/>
      </w:pPr>
      <w:r>
        <w:rPr>
          <w:rFonts w:ascii="IRNazanin" w:hAnsi="IRNazanin" w:eastAsia="IRNazanin"/>
          <w:color w:val="111111"/>
          <w:sz w:val="28"/>
          <w:sz w:val="28"/>
          <w:szCs w:val="28"/>
          <w:rtl w:val="true"/>
          <w:lang w:bidi="fa-IR"/>
        </w:rPr>
        <w:t>بقيع، در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كه هستى، فقط مى‌بينى صف‌هاى نماز بايد چنان مستقيم باشد كه از خط اعتدال، يك ميلى متر هم خارج نشود، مخالفت با شيعه، رنگ روشنى ندارد و ملايم‌تر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همينكه پا به مدينه مى‌گذارى و از سنگفرش‌هاى ساخته شده در ايتاليا و فرستاده شده از اروپاى مدرن كه مى‌گذرى، پايت را به روى محلّه‌اى مى‌نهى كه محلّه بنى هاشمش مى‌خوانيم، محله‌اى كه دشمنان پر كينه بنى هاشم از حذفش شادمانه‌اند، از آن كه مى‌گذرى و بر آن وقوفى مختصر و مكثى كوتاه را كه مى‌كنى يكباره مى‌خواهى فرياد بكشى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امامت مظلوم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 اى پيامبر رحمت، كه سخنانت قبل از دفنت، همگى به فراموشى نهاده شدند، دست رحمتت را دريغ مفرما و از تطاول پيشگان در محضر عدل ربوبى شكوه نما و دل بى كينه شيعه را از غم خلاصى 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چنين وضعيتى، اولاد يهودا رقص شادى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به پشت ديوار بقيع كه مى‌رسى، همه مظلوميت و غربت و تنهايى شيعه را مى‌نگرى، شيعه‌اى كه مصب و مجراى ولايت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كنونى بقيع، قطعاً، نتيجه كينه اولاد يهودا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بقيع، بغض فرو خفته اصحاب شيطان است، كه همچون اصحاب اُخدود، اخگر و آتشى عليه آن بر افروختند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كينه مشركان عليه موحّدان است تا براى از چشم انداختنش او را به شرك در الوهيت متهم نمايند تا بتوانند شركى همه جانبه را در ذهن به ظاهر مسلمانان جايگزين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آرى، بقيع خارى در گلوى استعمار و خاشاكى در چشمان مادّه پرستش مى‌باشد</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صد البته كه بسيار هم مايلند تا اصلًا نقشه بقيع از دل مدينه حذف گردد و البته كه در سينه تنگ و پليد اولاد يهودا، اين ايده شيطانى وجود دارد كه داستان</w:t>
      </w:r>
    </w:p>
    <w:p>
      <w:pPr>
        <w:pStyle w:val="BookText"/>
        <w:rPr/>
      </w:pPr>
      <w:r>
        <w:rPr>
          <w:rFonts w:ascii="IRNazanin" w:hAnsi="IRNazanin" w:eastAsia="IRNazanin"/>
          <w:color w:val="111111"/>
          <w:sz w:val="28"/>
          <w:sz w:val="28"/>
          <w:szCs w:val="28"/>
          <w:rtl w:val="true"/>
          <w:lang w:bidi="fa-IR"/>
        </w:rPr>
        <w:t>بقيع، همچون محلّه بنى هاشم، به سنگفرش‌هاى مدرن و بازارى مكاره تبديل شود و كالاهاى آمريكايى، چينى، اروپايى، ايتاليايى و فرانسوى به معرض فروش نهاده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فرياد بقيع</w:t>
      </w:r>
    </w:p>
    <w:p>
      <w:pPr>
        <w:pStyle w:val="BookText"/>
        <w:rPr/>
      </w:pPr>
      <w:r>
        <w:rPr>
          <w:rFonts w:ascii="IRNazanin" w:hAnsi="IRNazanin" w:eastAsia="IRNazanin"/>
          <w:color w:val="111111"/>
          <w:sz w:val="28"/>
          <w:sz w:val="28"/>
          <w:szCs w:val="28"/>
          <w:rtl w:val="true"/>
          <w:lang w:bidi="fa-IR"/>
        </w:rPr>
        <w:t>گويا هم اكنون فرياد بقيع را مى‌شنوم كه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را پاس داريد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عبرت‌ها را تعريف 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بلندم را به گوش انسان‌ها برسانيد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درس‌هاى نهفته در سينه‌ام را كشف نماييد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بهتر بشناسيد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ديدار غربتم را نجوا نكنيد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من گنج معرفت بجوييد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بقيع، فرياد معرفت حقيقت، فرياد اخلاص، فرياد كرامت و ايثار، فرياد شهادت، فرياد عليه ستمگران هميشه تاريخ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اكنون دست بقيع گشوده است كه بياييد دستم را بگيريد تا برخيزم و نسخه‌اى شفابخش را برايتان بنگارم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فرياد نبوّت و ولايت و ايمان و عشق و جهاد و شهادت و ايثار و جانفشانى و عشق و مجموعه 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فرياد آيه تطهير است و فرياد فضيلت خواهى است و به ما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بياييد در معرفتم بهتر بكوشيد و تنها نجواى ظاهرى را در عشق به من ملاك قرار مدهيد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دعوت‌هاى بقيع</w:t>
      </w:r>
    </w:p>
    <w:p>
      <w:pPr>
        <w:pStyle w:val="BookText"/>
        <w:rPr/>
      </w:pPr>
      <w:r>
        <w:rPr>
          <w:rFonts w:ascii="IRNazanin" w:hAnsi="IRNazanin" w:eastAsia="IRNazanin"/>
          <w:color w:val="111111"/>
          <w:sz w:val="28"/>
          <w:sz w:val="28"/>
          <w:szCs w:val="28"/>
          <w:rtl w:val="true"/>
          <w:lang w:bidi="fa-IR"/>
        </w:rPr>
        <w:t>اكنون من در آغاز راهى ايستاده‌ام تا فرياد بقيع را به لطف و كرامت نبىّ رحمت و توجّه والاى امامان غنوده در بقيع دريابم و با توكّل بر خداى توفيق دهنده، پژوهش تفصيلى را درباره اين مجموعه ذخاير و اين گنج نهان معرفت آغاز كنم</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پژوهش را با اشارت معاونت محترم آموزش و پژوهش، حضرت حجة الاسلام و المسلمين جناب آقاى قاضى عسكر آغازيده‌ام و در آغاز راه از خداى منان توفيق را در لحظات پژوهش و كتابت طلب مى‌نمايم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 اكنون در آغاز حركت، در حدّ ورود به بحثى كلان و گسترده تاريخى، در حوزه‌هاى مختلف اين پژوهش كه در نهايت، استعداد تبديل شدن به كتابى قطور را دارد، قرار دارم و توفيق را طلب مى‌نمايم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مفهوم شناسى بقيع</w:t>
      </w:r>
    </w:p>
    <w:p>
      <w:pPr>
        <w:pStyle w:val="BookText"/>
        <w:rPr/>
      </w:pPr>
      <w:r>
        <w:rPr>
          <w:rFonts w:ascii="IRNazanin" w:hAnsi="IRNazanin" w:eastAsia="IRNazanin"/>
          <w:color w:val="111111"/>
          <w:sz w:val="28"/>
          <w:sz w:val="28"/>
          <w:szCs w:val="28"/>
          <w:rtl w:val="true"/>
          <w:lang w:bidi="fa-IR"/>
        </w:rPr>
        <w:t>از واژه بقيع به گونه‌هاى ذيل، تعاريفى ارائه شده كه در حدّ لزوم، به آن‌ها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أصل البقيع فى اللغة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بفتح أوّله و كسر ثانيه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الموضع الذى اروم الشجر من ضروب شتّى</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اصل بقيع در لغت،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فتح اول و كسر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جايگاهى است كه در آن انواع درختان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تعريفى ديگر آمده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زمينى وسيع را گويند كه در آن درخت يا ريشه‌هاى درختانى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تعريف سوم، چنين آمده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 من الأرض، المكان المتّسع، ولايسمّى بقيعاً إلّا و فيه شجر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از زمين، مكانى پهناور است، و بقيع ناميده نمى شود مگر كه در آن درختى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گوناگونى بقيع ها</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تعدّد و گوناگونى بقيع، يا باغ‌هايى كه در آن‌ها درختانى بوده و درون بعضى از آن باغ‌ها مساكنى هم وجود داشته، شكى وجود ندارد؛ زيرا چنانكه در لغت شناسى ملاحظه كرديم، بقيع، اطلاق بر زمين وسيعى مى‌گردد كه در آن باغ و درخت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گزارش‌هاى تاريخى حكايت از آن دارد كه در شهر مدينه،</w:t>
      </w:r>
    </w:p>
    <w:p>
      <w:pPr>
        <w:pStyle w:val="BookText"/>
        <w:rPr/>
      </w:pPr>
      <w:r>
        <w:rPr>
          <w:rFonts w:ascii="IRNazanin" w:hAnsi="IRNazanin" w:eastAsia="IRNazanin"/>
          <w:color w:val="111111"/>
          <w:sz w:val="28"/>
          <w:sz w:val="28"/>
          <w:szCs w:val="28"/>
          <w:rtl w:val="true"/>
          <w:lang w:bidi="fa-IR"/>
        </w:rPr>
        <w:t>چندين بقيع وجود داشته است كه اشاره به تعدّد آن‌ها، هم در متون تاريخى ضبط است و هم در متون روايى؛ كه به عنوان نمونه مى‌توان به اين بقيع‌ها اشاره نمود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الخنجة، بقيع الخيل، بقيع الزبير، بقيع المصّلى، بقيع الغرقد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به جهت اين كه در اين بحث، منظور ما فقط بقيع الغرقد است، به مفهوم آن هم اشاره مى‌كنيم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غرقد، آن قبرستان مقدس را، بدين جهت به اين نام خوانند كه درخت غرقد، در آن فراوان بوده است</w:t>
      </w:r>
      <w:r>
        <w:rPr>
          <w:rFonts w:eastAsia="Amiri" w:cs="Amiri" w:ascii="Amiri" w:hAnsi="Amiri"/>
          <w:color w:val="111111"/>
          <w:sz w:val="28"/>
          <w:szCs w:val="28"/>
          <w:rtl w:val="true"/>
          <w:lang w:bidi="ar-SA"/>
        </w:rPr>
        <w:t xml:space="preserve">.» </w:t>
      </w:r>
      <w:r>
        <w:rPr>
          <w:rStyle w:val="FootnoteAnchor"/>
          <w:rtl w:val="true"/>
        </w:rPr>
        <w:footnoteReference w:id="229"/>
      </w:r>
    </w:p>
    <w:p>
      <w:pPr>
        <w:pStyle w:val="BookText"/>
        <w:rPr/>
      </w:pPr>
      <w:r>
        <w:rPr>
          <w:rFonts w:ascii="IRNazanin" w:hAnsi="IRNazanin" w:eastAsia="IRNazanin"/>
          <w:color w:val="111111"/>
          <w:sz w:val="28"/>
          <w:sz w:val="28"/>
          <w:szCs w:val="28"/>
          <w:rtl w:val="true"/>
          <w:lang w:bidi="fa-IR"/>
        </w:rPr>
        <w:t>در تعريفى ديگر از بقيع غرقد چنين مى‌خوانيم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بقيع الغرقد، و الغرقد بفتح الغين المعجمة و القاف، بينهما راء ساكنة، كبار العوسج و هو مقبرة أهل المدينة على سورها بجنب البستان</w:t>
      </w:r>
      <w:r>
        <w:rPr>
          <w:rFonts w:eastAsia="Amiri" w:cs="Amiri" w:ascii="Amiri" w:hAnsi="Amiri"/>
          <w:color w:val="111111"/>
          <w:sz w:val="28"/>
          <w:szCs w:val="28"/>
          <w:rtl w:val="true"/>
          <w:lang w:bidi="ar-SA"/>
        </w:rPr>
        <w:t xml:space="preserve">». </w:t>
      </w:r>
      <w:r>
        <w:rPr>
          <w:rStyle w:val="FootnoteAnchor"/>
          <w:rtl w:val="true"/>
        </w:rPr>
        <w:footnoteReference w:id="2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غرقد، غرقد به فتح غين و قاف، كه ميانشان راى ساكنى وجود دارد، درختان بزرگ است و آن، مقبره اهل مدينه است كه در داخل ديوارى است، در بستانى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بقيع الغرقد، مقبرة أهل المدينة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الأصمعى، قطعت غرقدات فى هذا الموضع حين دفن فيه عثمان بن مظعون فسمّى بقيع الغرقد</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غرقد، مقبرة اهل مدينه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اصمعى گفته است، درختان اين موضع قطع شد، هنگامى كه عثمان بن مظعون در آن دفن شد، پس به بقيع الغرقد تغيير نام يافت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بقيع الغرقد، و هى مقبرة بالمدينة، و الغرقد شجر شوك كان ينبت هناك فذهب و بقى الاسم لازماً للموضع</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غرقد، مقبره‌اى است در مدينه، و غرقد درختى خاردار بوده كه در آن مى‌روييده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بين رفت ولى اسم آن در اين مكان باقى ماند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 غرقد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جنة البقيع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 مشهورترين و قديمى ترين قبرستان اسلامى، از زمان حضرت رسول، تا عصر حاضر، واقع در انتهاى جنوب شرقى مدينه، به فاصله كمى از مسجد النبى و بقعه مطهر حضرت پيغمبر، در خارج از ديوار قديمى</w:t>
      </w:r>
    </w:p>
    <w:p>
      <w:pPr>
        <w:pStyle w:val="BookText"/>
        <w:rPr/>
      </w:pPr>
      <w:r>
        <w:rPr>
          <w:rFonts w:ascii="IRNazanin" w:hAnsi="IRNazanin" w:eastAsia="IRNazanin"/>
          <w:color w:val="111111"/>
          <w:sz w:val="28"/>
          <w:sz w:val="28"/>
          <w:szCs w:val="28"/>
          <w:rtl w:val="true"/>
          <w:lang w:bidi="fa-IR"/>
        </w:rPr>
        <w:t xml:space="preserve">مدينه است، كه امروزه در وسط شهر قرار دارد،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معناى زمين وسيعى است كه داراى انواع درختان باشد، لذا آن را جنة البقيع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باغستان بقيع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نيز مى‌نامند؛ بقيع غرقد ناميدن آن، بدين سبب بوده كه غرقد، نوعى خاربن است كه پس از خرابىِ آن، در اين مكان روييده و فراوان بوده است</w:t>
      </w:r>
      <w:r>
        <w:rPr>
          <w:rFonts w:eastAsia="IRNazanin" w:cs="IRNazanin"/>
          <w:color w:val="111111"/>
          <w:sz w:val="28"/>
          <w:szCs w:val="28"/>
          <w:rtl w:val="true"/>
          <w:lang w:bidi="fa-IR"/>
        </w:rPr>
        <w:t xml:space="preserve">.» </w:t>
      </w:r>
      <w:r>
        <w:rPr>
          <w:rStyle w:val="FootnoteAnchor"/>
          <w:rtl w:val="true"/>
        </w:rPr>
        <w:footnoteReference w:id="233"/>
      </w:r>
      <w:r>
        <w:rPr>
          <w:rFonts w:ascii="IRNazanin" w:hAnsi="IRNazanin" w:eastAsia="IRNazanin"/>
          <w:color w:val="111111"/>
          <w:sz w:val="28"/>
          <w:sz w:val="28"/>
          <w:szCs w:val="28"/>
          <w:rtl w:val="true"/>
          <w:lang w:bidi="fa-IR"/>
        </w:rPr>
        <w:t xml:space="preserve">از نتيجه نقل‌هاى متون و منابع تاريخى به دست مى‌آيد كه بقيع الغرقد، كه امروزه در شهر مدينه به نام بقيع مشهور است، مكانى بوده كه در آن خارهايى مى‌روييده و پس از آن كه پيامبر خدا به مدينه هجرت كردند، پس از ساختن مسجد مشهور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مسجد النبى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اين باغ وقف مسلمانان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كه اسعد بن زراره انصارى، كه از صحابى بزرگ پيامبر گرامى بود، او را در قبرستان مذكور دفن نمودند و او اوّلين صحابى مدفون در اين قبرستان مقدس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اسعد بن زراره را در بقيع به خاك سپرد</w:t>
      </w:r>
      <w:r>
        <w:rPr>
          <w:rFonts w:eastAsia="IRNazanin" w:cs="IRNazanin"/>
          <w:color w:val="111111"/>
          <w:sz w:val="28"/>
          <w:szCs w:val="28"/>
          <w:rtl w:val="true"/>
          <w:lang w:bidi="fa-IR"/>
        </w:rPr>
        <w:t xml:space="preserve">.» </w:t>
      </w:r>
      <w:r>
        <w:rPr>
          <w:rStyle w:val="FootnoteAnchor"/>
          <w:rtl w:val="true"/>
        </w:rPr>
        <w:footnoteReference w:id="234"/>
      </w:r>
      <w:r>
        <w:rPr>
          <w:rFonts w:ascii="Amiri" w:hAnsi="Amiri" w:eastAsia="Amiri" w:cs="Amiri"/>
          <w:color w:val="111111"/>
          <w:sz w:val="28"/>
          <w:sz w:val="28"/>
          <w:szCs w:val="28"/>
          <w:rtl w:val="true"/>
          <w:lang w:bidi="ar-SA"/>
        </w:rPr>
        <w:t>اين باغ، هم اكنون به نام بقيع، محلّ آمد و شدِ مسلمانان و به خصوص شيعيان است كه از هوا و فضاى مقدس و مترنّم به عطرى روحانى از آن بهره مى‌جويند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رسميت دفن در بقيع، به وسيله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بقيع، نخستين مدفن و مزارى است كه به دستور و اقدام پيامبر گرامى اسلام شكل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قبرستان در دوران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خارج شهر مدينه و پس از ديوار شهر مدينه قرار داشته و در پشت خانه‌هاى مدينه به شمار مى‌آمده، كه هم اكنون با توسعه مدينه، در وسط شهر قرار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نخستين اقدام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دفن اسعد بن زراره بود، كه شخصى از مهاجرين بوده و فرد والا مقامى در نظر پيامبر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شخص، عثمان بن مظعون مهاجر، برادر رضاعى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و فرد بعدى ابراهيم، فرزند حضرت رسول، كه همه آنان به وسيله و امر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جنّت و قبرستان دفن گرديدند</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بعد از آن كه شخصيت‌هايى مانند اسعد بن زراره، عثمان بن مظعون و ابراهيم</w:t>
      </w:r>
    </w:p>
    <w:p>
      <w:pPr>
        <w:pStyle w:val="BookText"/>
        <w:rPr/>
      </w:pPr>
      <w:r>
        <w:rPr>
          <w:rFonts w:ascii="IRNazanin" w:hAnsi="IRNazanin" w:eastAsia="IRNazanin"/>
          <w:color w:val="111111"/>
          <w:sz w:val="28"/>
          <w:sz w:val="28"/>
          <w:szCs w:val="28"/>
          <w:rtl w:val="true"/>
          <w:lang w:bidi="fa-IR"/>
        </w:rPr>
        <w:t>فرزند گرامى حضرت رسول در اين قبرستان دفن شدند، اين كار رسميت و شهرت يافت و مسلمانان به اقتدا و تأسى به پيامبر، مردگان خويش را، كه باز هم جزو صحابى آن رسول گرامى بودند، در اين قبرستان مطهّر، دفن نمودند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سپس پيغمبر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دادند آنجا را از بوته‌هاى خار ستردند و به مسلمانان ساكن مدينه اختصاص داده شد</w:t>
      </w:r>
      <w:r>
        <w:rPr>
          <w:rFonts w:eastAsia="IRNazanin" w:cs="IRNazanin"/>
          <w:color w:val="111111"/>
          <w:sz w:val="28"/>
          <w:szCs w:val="28"/>
          <w:rtl w:val="true"/>
          <w:lang w:bidi="fa-IR"/>
        </w:rPr>
        <w:t xml:space="preserve">.» </w:t>
      </w:r>
      <w:r>
        <w:rPr>
          <w:rStyle w:val="FootnoteAnchor"/>
          <w:rtl w:val="true"/>
        </w:rPr>
        <w:footnoteReference w:id="235"/>
      </w:r>
      <w:r>
        <w:rPr>
          <w:rFonts w:ascii="IRNazanin" w:hAnsi="IRNazanin" w:eastAsia="IRNazanin"/>
          <w:color w:val="111111"/>
          <w:sz w:val="28"/>
          <w:sz w:val="28"/>
          <w:szCs w:val="28"/>
          <w:rtl w:val="true"/>
          <w:lang w:bidi="fa-IR"/>
        </w:rPr>
        <w:t>جايگاه بقيع در انديشه نبوى</w:t>
      </w:r>
    </w:p>
    <w:p>
      <w:pPr>
        <w:pStyle w:val="BookText"/>
        <w:rPr/>
      </w:pPr>
      <w:r>
        <w:rPr>
          <w:rFonts w:ascii="IRNazanin" w:hAnsi="IRNazanin" w:eastAsia="IRNazanin"/>
          <w:color w:val="111111"/>
          <w:sz w:val="28"/>
          <w:sz w:val="28"/>
          <w:szCs w:val="28"/>
          <w:rtl w:val="true"/>
          <w:lang w:bidi="fa-IR"/>
        </w:rPr>
        <w:t>مدفونين در بقيع، بيشترً از شخصيت‌هاى ممتازى هستند كه در انديشه نبوى و سپس در تاريخ پس از رحلت پيامبر، داراى حرمتى عظيم بوده‌اند؛ شخصيت‌هايى كه پيامبر بارها عظمت‌هاى آنان را ياد كرده و در سيره معصومان بعد از پيامبر مورد توجه فراوان قرار داشته‌اند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المطرى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أكثر الصحابة رضى الله تعالى عنهم ممّن توفّى فى حياة النبى و بعد وفاته مدفونون بالبقيع و كذلك سادات أهل بيت النبى و سادات التابعين و فى مدارك عياض عن مالك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هناك بالمدينة من الصّحابة نحو عشرة آلاف و قال المجدى، لاشكّ أنّ مقبرة البقيع محشوة با لجماء القفير من سادات الأمّة</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مطرى گفته است كه بيشتر صحابه رضى الله عنهم از كسانى هستند كه در دوره حيات پيامبر و بعد از وفات ايشان، در بقيع دفن شده‌اند و همچنين بزرگان اهل بيت پيامبر و سادات تابعين هستند و در مدارك عياض از مالك منقول است كه مقبره‌اى در مدينه است كه حدود ده هزار نفر از صحابه در آن مدفون‌اند و مجدى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شكى نيست كه مقبره بقيع در بردارنده جمع بزرگى از بزرگان امّت اسلامى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مدفونين در بقيع، عظمت فراوانى قائل بودند و آنان را شخصيت‌هاى بزرگى مى‌دانستند، كه پيامبر را در دوران سختى و عسرت يارى نموده‌اند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واقدى در مغازى نقل كرده است كه پيامبر خدا هنگام دفن سعد بن معاذ در بقيع الغرقد تكبير گفتند و همه مسلمانان و صحابه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سعد بن معاذ را وارد لحد نمودند و پس از آن هم تكبير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ايشان پرسيدند چرا تكبير گفتيد؟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رأيت الملائكة تحمله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ديدم ملائكه را كه جسد سعد را حمل مى‌كردند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در متون تاريخى، نسبت به بيانات حضرت رسول، راجع به اصحاب خودشان، نقل‌هاى فراوانى وجود دارد كه آن‌ها را در مواضع خودش در نوشتارهاى بعدى مورد اشاره قرار خواهيم داد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اين نقل‌ها، اين نكته را نشان مى‌دهد كه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مدفونين در بقيع را محترم مى‌شمردند و از همين رهگذر فراوان سفارش فرموده‌اند و اين خاك مطهر را گرامى مى‌داشته‌اند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خصوص اين نكته، كه پيامبر براى مدفونين در بقيع حرمت فراوانى قائل بوده‌اند، نمونه‌هايى را اشاره مى‌كنيم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ابن شبّه در تاريخ المدينه المنوره‌اش آورده است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حدّثنا هودة بن خليفة،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حدّثنا عوف، عن الحسن، إنّ النبى قام على أهل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القبور من المؤمنين و المسلمين، لو تعلمون ما نجاكم الله منه ممّا هو كائن بعدكم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نظر إلى أصحابه،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خير منكم،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يجعلهم الله خيراً منا؟</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أسلمناكم أسلموا و هاجرناكما هاجروا، و أنفقناكما أنفقوا، فما يجعلهم الله خيراً منا؟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مضوا لم يأكلوا من أجورهم شيئاً و شهدت عليهم و إنّكم قد أكلتم من أجوركم بعدهم، و لا أدرى كيف تفعلون بعدى</w:t>
      </w:r>
      <w:r>
        <w:rPr>
          <w:rFonts w:eastAsia="Amiri" w:cs="Amiri" w:ascii="Amiri" w:hAnsi="Amiri"/>
          <w:color w:val="111111"/>
          <w:sz w:val="28"/>
          <w:szCs w:val="28"/>
          <w:rtl w:val="true"/>
          <w:lang w:bidi="ar-SA"/>
        </w:rPr>
        <w:t xml:space="preserve">». </w:t>
      </w:r>
      <w:r>
        <w:rPr>
          <w:rStyle w:val="FootnoteAnchor"/>
          <w:rtl w:val="true"/>
        </w:rPr>
        <w:footnoteReference w:id="2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هودة بن خليفه براى ما نقل كرد كه عوف از حسن نقل نموده كه پيامبر خدا، كه درود خدا بر او و آلش باد، به بقيع آمد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اى اهل قبور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مؤمنان و مسلمانان شما، اگر بدانيد كه خداوند شما را از چه شرورى نجات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نگاهى به اصحابشان نموده،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شما بهترند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w:t>
      </w:r>
    </w:p>
    <w:p>
      <w:pPr>
        <w:pStyle w:val="BookText"/>
        <w:rPr/>
      </w:pPr>
      <w:r>
        <w:rPr>
          <w:rFonts w:ascii="IRNazanin" w:hAnsi="IRNazanin" w:eastAsia="IRNazanin"/>
          <w:color w:val="111111"/>
          <w:sz w:val="28"/>
          <w:sz w:val="28"/>
          <w:szCs w:val="28"/>
          <w:rtl w:val="true"/>
          <w:lang w:bidi="fa-IR"/>
        </w:rPr>
        <w:t>پيامبر خدا، چه چيزى آن‌ها را بهتر از ما قرار داده است؟ ما اسلام آورديم، همانگونه كه آن‌ها اسلام آوردند و هجرت نموديم، چنانكه هجرت نمودند، انفاق كرديم، چنانكه انفاق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چيزى آن‌ها را بهتر از ما قرار داد؟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از دنيا رفتند در حالى كه از نتيجه زحمات خود بهره‌اى نبردند و من شاهد اعمال آنان بودم و لكن شما نتيجه اعمالتان را ديده ايد و از آن بهره مى‌بريد و من نمى دانم كه شما بعد از من چه كار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همچنين سمهودى به نقل از طبرانى گويد كه وى اين حديث را نقل كرده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روى الطبرانى فى الكبير، محمد بن سنجر فى مسنده، و ابن شبّه فى أخبار المدينة من طريق نافع مولى حمنه، عن امّ قيس بنت محصل، و هى أخت عكاشة إنّها خرجت مع النبى إلى البقيع،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يحشر من هذه المقبرة سبعون ألفاً يدخلون الجنّة بغير حساب و كان وجوههم القمر ليلة القدر</w:t>
      </w:r>
      <w:r>
        <w:rPr>
          <w:rFonts w:eastAsia="Amiri" w:cs="Amiri" w:ascii="Amiri" w:hAnsi="Amiri"/>
          <w:color w:val="111111"/>
          <w:sz w:val="28"/>
          <w:szCs w:val="28"/>
          <w:rtl w:val="true"/>
          <w:lang w:bidi="ar-SA"/>
        </w:rPr>
        <w:t xml:space="preserve">». </w:t>
      </w:r>
      <w:r>
        <w:rPr>
          <w:rStyle w:val="FootnoteAnchor"/>
          <w:rtl w:val="true"/>
        </w:rPr>
        <w:footnoteReference w:id="239"/>
      </w:r>
      <w:r>
        <w:rPr>
          <w:rFonts w:ascii="IRNazanin" w:hAnsi="IRNazanin" w:eastAsia="IRNazanin"/>
          <w:color w:val="111111"/>
          <w:sz w:val="28"/>
          <w:sz w:val="28"/>
          <w:szCs w:val="28"/>
          <w:rtl w:val="true"/>
          <w:lang w:bidi="fa-IR"/>
        </w:rPr>
        <w:t>طبرانى در تاريخ كبيرش روايت نموده كه محمد بن سنجر در مسندش آورده و ابن شبّه در اخبار المدينه از طريق نافع، بردة حمنه و از امّ قيس دختر محصل نقل نموده كه امّ قيس با پيامبر خدا به بقيع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محشور مى‌شوند از اين مقبره، هفتاد هزار تن كه بدون حساب وارد بهشت مى‌شوند، گويا صورت هايشان همانند ماه شب چهارده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مصادر شيعه نيز فراوان به مضمون خبر ياد شده، پرداخته شده كه نمونه‌اى از آن را مى‌آوريم</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صفوان الجمّال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عبد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فى ملاء من الناس من أصحابه كلّ عشيّة خمسين إلى المدنيين،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الديار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رحكم الله ثلاثاً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يلتفت إلى أصحابه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هؤلاء خير منكم، فيقولون يا رسول الله و لم؟ آمنوا و آمنّا و جاهدوا و جاهدنا؟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هؤلاء آمنوا و لم يلبسوا إيمانهم بظلم و منعوا على ذلك و</w:t>
      </w:r>
    </w:p>
    <w:p>
      <w:pPr>
        <w:pStyle w:val="BookText"/>
        <w:rPr/>
      </w:pPr>
      <w:r>
        <w:rPr>
          <w:rFonts w:ascii="Amiri" w:hAnsi="Amiri" w:eastAsia="Amiri" w:cs="Amiri"/>
          <w:color w:val="111111"/>
          <w:sz w:val="28"/>
          <w:sz w:val="28"/>
          <w:szCs w:val="28"/>
          <w:rtl w:val="true"/>
          <w:lang w:bidi="ar-SA"/>
        </w:rPr>
        <w:t>إنّا لهم على ذلك شهيد، و أنتم تبقون بعدى و لا أدرى ما تحدثون بعدى</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صفوان جمال از امام موسى بن جعفر نقل كرده كه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غروب هر پنج شنبه با اصحاب خود به بقيع مى‌رفتند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خانه‌هاى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خداى رحمتتان كند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به اصحاب خويش رو مى‌كردند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از شما برترند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مى‌پرسيدند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اى پيامبر؟ آنها ايمان آوردند، ما هم ايمان آورديم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جهاد كردند و جهاد كرديم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اينان ايمان آوردند ولى ايمانشان را با ستم نياميختند و بر همين روش طى مسير كردند و من گواه بر آنان بودم، اما شما بعد از من باقى مى‌مانيد در حالى كه من نمى دانم كه چه خواهيد كرد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اهتمام پيامبر نسبت به حضور در بقيع</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زمانى كه در قيد حيات بودند و تا آخر عمر شريفشان، نسبت به حضور در بقيع، اهتمام فراوانى داشتند و فراوان در آنجا حاضر مى‌شدند و بر اهل بقيع سلام مى‌كردند و براى آن ها دعا و استغفار مى‌نمودند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فى كامل الزيارات،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يخرج فى ملاء من الناس من أصحابه كلّ عشيّة خميس إلى بقيع المدنييّن،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عليكم أهل الديار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ثلاثاً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رحمكم الله</w:t>
      </w:r>
      <w:r>
        <w:rPr>
          <w:rFonts w:eastAsia="Amiri" w:cs="Amiri" w:ascii="Amiri" w:hAnsi="Amiri"/>
          <w:color w:val="111111"/>
          <w:sz w:val="28"/>
          <w:szCs w:val="28"/>
          <w:rtl w:val="true"/>
          <w:lang w:bidi="ar-SA"/>
        </w:rPr>
        <w:t xml:space="preserve">». </w:t>
      </w:r>
      <w:r>
        <w:rPr>
          <w:rStyle w:val="FootnoteAnchor"/>
          <w:rtl w:val="true"/>
        </w:rPr>
        <w:footnoteReference w:id="24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كامل الزيارات وارد شده است كه پيامبر گرامى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ميان جمعيتى از اصحاب خودشان غروب هر پنج شنبه به بقيع مدينه مى‌رفتند و مى‌فرمودند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خانه‌هاى قبور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 مرتبه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رحمتتان كند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 موسوعة الفقهية ميسرة، چنين آورده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قد ورد فى صحيح مسلم عن عائشة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إنّها 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رسول الله، كلّما كان ليلتها من رسول الله، يخرج من آخر الليل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 آتاكم ما توعدون غداً مؤجّلون، و أنّا إن شاء الله بكم لاحقون، اللهمّ اغفر لأهل بقيع الغرقد</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 شده در صحيح مسلم از قول عايشه كه گفته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رسول شبهايى را كه نوبت ورود به خانه عايشه بود، در آخر شب به بقيع مى‌رفتند و مى‌فرمودند، سلام بر شما، خانه قومى مؤمن، آمد شما را آنچه كه خدا وعده‌تان داده بود و ما هم به خواست خدا به شما ملحق خواهيم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خدايا براى اهل بقيع غرقد،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مردگان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بخشش نما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پيامبر خدا نسبت به اصحابش حرمت فراوان را قائل بودند و معناى اين سخن آن است كه طبق قاعده، خود را به حضور در بقيع موظف مى‌دانستند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نقل‌هاى مستند و موثقِ تاريخى،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قبرستان بقيع بيش از ده هزار نفر از اصحاب، تابعين و بنى‌هاشم مدفون هستند</w:t>
      </w:r>
      <w:r>
        <w:rPr>
          <w:rFonts w:eastAsia="IRNazanin" w:cs="IRNazanin"/>
          <w:color w:val="111111"/>
          <w:sz w:val="28"/>
          <w:szCs w:val="28"/>
          <w:rtl w:val="true"/>
          <w:lang w:bidi="fa-IR"/>
        </w:rPr>
        <w:t xml:space="preserve">.» </w:t>
      </w:r>
      <w:r>
        <w:rPr>
          <w:rStyle w:val="FootnoteAnchor"/>
          <w:rtl w:val="true"/>
        </w:rPr>
        <w:footnoteReference w:id="243"/>
      </w:r>
      <w:r>
        <w:rPr>
          <w:rFonts w:ascii="IRNazanin" w:hAnsi="IRNazanin" w:eastAsia="IRNazanin"/>
          <w:color w:val="111111"/>
          <w:sz w:val="28"/>
          <w:sz w:val="28"/>
          <w:szCs w:val="28"/>
          <w:rtl w:val="true"/>
          <w:lang w:bidi="fa-IR"/>
        </w:rPr>
        <w:t>نقل ابن شبّه را صاحب مرآة الحرمين هم تكرار كرده و همين گزارش را در كتاب خويش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نقل‌هاى تاريخى فراوان آورده‌اند كه پيامبر، در هفته مكرّر به بقيع مدينه مى‌رفتند و دست به دعا برمى‌داشتند و از خدا چنين مى‌خواستند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لاهل بقيع الغرقد</w:t>
      </w:r>
      <w:r>
        <w:rPr>
          <w:rFonts w:eastAsia="Amiri" w:cs="Amiri" w:ascii="Amiri" w:hAnsi="Amiri"/>
          <w:color w:val="111111"/>
          <w:sz w:val="28"/>
          <w:szCs w:val="28"/>
          <w:rtl w:val="true"/>
          <w:lang w:bidi="ar-SA"/>
        </w:rPr>
        <w:t xml:space="preserve">». </w:t>
      </w:r>
      <w:r>
        <w:rPr>
          <w:rStyle w:val="FootnoteAnchor"/>
          <w:rtl w:val="true"/>
        </w:rPr>
        <w:footnoteReference w:id="2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اهل بقيع غرقد را ببخش</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كان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البقيع فيقول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دار قوم مؤمنين و أنا بكم إن‌شاءالله لاحقون، اللّهم اغفر لاهل بقيع الغرقد</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پيامبر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هدف بقيع، از خانه خارج مى‌شد و مى‌فرمود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شما خانه‌هاى قومى مؤمن، ما هم به خواست خدا به شما ملحق مى‌شويم، خدايا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بقيع غرقد را ببخش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مأمور مى‌دانستند كه براى اهل بقيع دعا و استغفار كنند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مويهبة، مولى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أهبنى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جوف الليل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إنّى أمرت أن أستغفر لاهل البقيع، فانطلق معى، فانطلقت معه، فلمّا وقف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يا أهل المقابر ليهنئكم ما أصبحتم فيه ممّا أصبح الناس فيه، أقبلت الفتن كقطع الليل المظلم، يتبع آخرها أوّلها، الآخرة شرّ من الاولى، ثمّ استغفر لهم طويلًا</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ابو مويهبه، غلام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مرا فرمان داد كه با ايشان باشم، و آن در دل شب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كه براى اهل بقيع، طلب مغفرت كنم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 من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ايشان شدم و رفتم؛ چون در مقابل آن‌ها ايستاد،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بر شما اى اهل قبرها، آسان صبح كرديد، به خاطر آنچه كه مردم، الآان در آن گرفتارند، فتنه‌ها همچون پاره‌هاى شب تار بر آن‌ها هجوم برده، سراى آخرت براى آن‌ها بدتر از امروزشان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براى اهل بقيع به صورتى طولانى استغفار كردند</w:t>
      </w:r>
      <w:r>
        <w:rPr>
          <w:rFonts w:eastAsia="IRNazanin" w:cs="IRNazanin"/>
          <w:color w:val="111111"/>
          <w:sz w:val="28"/>
          <w:szCs w:val="28"/>
          <w:rtl w:val="true"/>
          <w:lang w:bidi="fa-IR"/>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منابع تاريخى شيعه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عمر شريفشان، سپاه اسامه را تجهيز نمودند و به آن‌ها فرمان دادند كه از مدينه خارج شده، به مرز روم بروند، احساس مريضى سختى نمودند و به همراه على و عده‌اى از اصحاب باقيمانده در مدينه، به قبرستان بقيع رفتند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أحس بالمرض الذى عداه أخذ بيد على بن أبى طالب و اثبعه جماعة من الناس، توجه إلى البقيع، فقال الذى أتبعه، إننى قد أمرت بالاستغفار لأهل البقيع، فانطلقوا معه، حتى وقف بين أظهرهم،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عليكم أهل القبور، ليهنئكم ما أصبحتم فيه مما فيه الناس، أقبلت الفتن كقطع الليل المظلم، ثم استغفر لأهل البقيع طويلًا</w:t>
      </w:r>
      <w:r>
        <w:rPr>
          <w:rFonts w:eastAsia="Amiri" w:cs="Amiri" w:ascii="Amiri" w:hAnsi="Amiri"/>
          <w:color w:val="111111"/>
          <w:sz w:val="28"/>
          <w:szCs w:val="28"/>
          <w:rtl w:val="true"/>
          <w:lang w:bidi="ar-SA"/>
        </w:rPr>
        <w:t xml:space="preserve">». </w:t>
      </w:r>
      <w:r>
        <w:rPr>
          <w:rStyle w:val="FootnoteAnchor"/>
          <w:rtl w:val="true"/>
        </w:rPr>
        <w:footnoteReference w:id="247"/>
      </w:r>
      <w:r>
        <w:rPr>
          <w:rFonts w:ascii="IRNazanin" w:hAnsi="IRNazanin" w:eastAsia="IRNazanin"/>
          <w:color w:val="111111"/>
          <w:sz w:val="28"/>
          <w:sz w:val="28"/>
          <w:szCs w:val="28"/>
          <w:rtl w:val="true"/>
          <w:lang w:bidi="fa-IR"/>
        </w:rPr>
        <w:t>چون پيامبر احساس مريضى كردند و با آن مريضى از دنيا رفتند، دست على را گرفتند و جماعتى از مردم هم با ايشان همراه بودند، به بقيع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مأمور شده‌ام براى اهل بقيع طلب مغفرت كنم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مقابل اهل قبور ايستاده،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سلام بر شما اهل قبور، تهنيت مى‌گويم بر شما از آنچه كه شما صبح نموده و در وضع مردم قرار نداريد، فتنه‌هايى همچون پاره‌هاى شب تار بر مردم هجوم آورده‌اند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صورت طولانى براى اهل بقيع مغفرت طلب كردند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نماز بر نجاشى در بقيع</w:t>
      </w:r>
    </w:p>
    <w:p>
      <w:pPr>
        <w:pStyle w:val="BookText"/>
        <w:rPr/>
      </w:pPr>
      <w:r>
        <w:rPr>
          <w:rFonts w:ascii="Amiri" w:hAnsi="Amiri" w:eastAsia="Amiri" w:cs="Amiri"/>
          <w:color w:val="111111"/>
          <w:sz w:val="28"/>
          <w:sz w:val="28"/>
          <w:szCs w:val="28"/>
          <w:rtl w:val="true"/>
          <w:lang w:bidi="ar-SA"/>
        </w:rPr>
        <w:t xml:space="preserve">در روايات متواتر، </w:t>
      </w:r>
      <w:r>
        <w:rPr>
          <w:rStyle w:val="FootnoteAnchor"/>
          <w:rtl w:val="true"/>
        </w:rPr>
        <w:footnoteReference w:id="248"/>
      </w:r>
      <w:r>
        <w:rPr>
          <w:rFonts w:ascii="IRNazanin" w:hAnsi="IRNazanin" w:eastAsia="IRNazanin"/>
          <w:color w:val="111111"/>
          <w:sz w:val="28"/>
          <w:sz w:val="28"/>
          <w:szCs w:val="28"/>
          <w:rtl w:val="true"/>
          <w:lang w:bidi="fa-IR"/>
        </w:rPr>
        <w:t>در منابع شيعه و سنى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آن‌كه پيامبر از طريق وحى دريافت نجاشى، پادشاه حبشه از دنيا رفته، به دليل خدمتى بزرگ كه به مهاجرينِ نخستين كرده بود، آن حضرت مردم مدينه را در بقيع گرد آوردند و بر نجاشى، كه در روم بود، از قبرستان بقيع نماز 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قَتَادَةُ وَ جَابِرُ بْنُ عَبْدِ اللَّهِ فِى قَوْلِهِ وَ إِنَّ مِنْ أَهْلِ الْكِتابِ لَمَنْ يُؤْمِنُ بِاللَّهِ نَزَلَتْ فِى النَّجَاشِىِّ لَمَّا مَاتَ نَعَاهُ جَبْرَئِيلُ إِلَى النَّبِىِّ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فَجَمَعَ النَّاسَ فِى الْبَقِيعِ وَ كُشِفَ لَهُ مِنَ الْمَدِينَةِ إِلَى أَرْضِ الْحَبَشَةِ فَأَبْصَرَ سَرِيرَ النَّجَاشِىِّ وَ صَلَّى عَلَيْهِ فَقَالَتِ الْمُنَافِقُونَ فِى ذَلِكَ فَجَاءَتِ الْأَخْبَارُ مِنْ كُلِّ جَانِبٍ أَنَّهُ مَاتَ فِى ذَلِكَ الْيَوْمِ فِى تِلْكَ السَّاعَةِ وَ مَا عَلِمَ هِرَقْلُ بِمَوْتِهِ إِلَّا مِنْ تُجَّارٍ رَأَوْا مِنَ الْمَدِينَة</w:t>
      </w:r>
      <w:r>
        <w:rPr>
          <w:rFonts w:eastAsia="Amiri" w:cs="Amiri" w:ascii="Amiri" w:hAnsi="Amiri"/>
          <w:color w:val="111111"/>
          <w:sz w:val="28"/>
          <w:szCs w:val="28"/>
          <w:rtl w:val="true"/>
          <w:lang w:bidi="ar-SA"/>
        </w:rPr>
        <w:t xml:space="preserve">». </w:t>
      </w:r>
      <w:r>
        <w:rPr>
          <w:rStyle w:val="FootnoteAnchor"/>
          <w:rtl w:val="true"/>
        </w:rPr>
        <w:footnoteReference w:id="249"/>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قتاده و جابر بن عبدالله انصارى، درباره قول خداى متعال نقل نمودند كه فرمودند 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همانا، از اهل كتاب‌است كسى كه به خدا ايمان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آيه درباره نجاشى نازل</w:t>
      </w:r>
    </w:p>
    <w:p>
      <w:pPr>
        <w:pStyle w:val="BookText"/>
        <w:rPr/>
      </w:pPr>
      <w:r>
        <w:rPr>
          <w:rFonts w:ascii="IRNazanin" w:hAnsi="IRNazanin" w:eastAsia="IRNazanin"/>
          <w:color w:val="111111"/>
          <w:sz w:val="28"/>
          <w:sz w:val="28"/>
          <w:szCs w:val="28"/>
          <w:rtl w:val="true"/>
          <w:lang w:bidi="fa-IR"/>
        </w:rPr>
        <w:t>شده است؛ آنگاه كه نجاشى از دنيا رفت، جبرئيل مرگ وى را بر پيامبر ابلاغ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حضرت، مردم را در بقيع گردآورد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تخت و تابوت نجاشى براى پيامبر ظاهر شد و تخت او را مى‌ديد در حبشه و بر جنازه نجاشى نماز خواند، منافقين سخن‌ها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خبرها از هر ناحيه‌اى مى‌آمد كه نجاشى مرده است، و هرقل هم از طريق اخبارى كه از مدينه شنيده بود، از مرگ نجاشى آگاه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نماز خواندن پيامبر در بقيع</w:t>
      </w:r>
    </w:p>
    <w:p>
      <w:pPr>
        <w:pStyle w:val="BookText"/>
        <w:rPr/>
      </w:pPr>
      <w:r>
        <w:rPr>
          <w:rFonts w:ascii="IRNazanin" w:hAnsi="IRNazanin" w:eastAsia="IRNazanin"/>
          <w:color w:val="111111"/>
          <w:sz w:val="28"/>
          <w:sz w:val="28"/>
          <w:szCs w:val="28"/>
          <w:rtl w:val="true"/>
          <w:lang w:bidi="fa-IR"/>
        </w:rPr>
        <w:t xml:space="preserve">از روايات فراوانى دريافت مى‌گردد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حاضر مى‌شدند و براى جمعيتى از صحابه نماز مى‌خواندند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معاوية عن أبى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فى حديث و قد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يخرج إلى البقيع فيصلّى بالناس</w:t>
      </w:r>
      <w:r>
        <w:rPr>
          <w:rFonts w:eastAsia="Amiri" w:cs="Amiri" w:ascii="Amiri" w:hAnsi="Amiri"/>
          <w:color w:val="111111"/>
          <w:sz w:val="28"/>
          <w:szCs w:val="28"/>
          <w:rtl w:val="true"/>
          <w:lang w:bidi="ar-SA"/>
        </w:rPr>
        <w:t xml:space="preserve">». </w:t>
      </w:r>
      <w:r>
        <w:rPr>
          <w:rStyle w:val="FootnoteAnchor"/>
          <w:rtl w:val="true"/>
        </w:rPr>
        <w:footnoteReference w:id="25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معاوية بن عمار در حديثى آورده است كه امام صادق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 به بقيع مى‌رفتند و براى مردم نماز مى‌گزاردند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اين نمونه روايت فراوان است كه دلالت دارند پيامبر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بقيع، هم نماز بر جنازه خوانده و هم نماز عيد گزارده‌اند و برخى اوقات هم نمازى جهت درخواست مغفرت براى مدفونين در بقيع مى‌خوانده‌اند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پيامبر نسبت به حضور در بقيع</w:t>
      </w:r>
    </w:p>
    <w:p>
      <w:pPr>
        <w:pStyle w:val="BookText"/>
        <w:rPr/>
      </w:pP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سفارش‌هاى فراوانى كرده‌اند كه صحابه به بقيع رفته، براى اهل بقيع استغفار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خصوص، مواردى را شاهديم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اصحاب به اين‌كه همراه ايشان در بقيع حاضر شوند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امر به اصحاب كه براى خواندن نماز ميت، در بقيع حضور يابند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امر به اصحاب كه در بقيع حاضر شده، نسبت به مدفونين آن دعا نمايند و طلب استغفار كنند</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امر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همراه ايشان باشد و در بقيع به دعا بپردازد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امر به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به تنهايى، در هر زمانى كه ممكن است و در آخر شب، به بقيع رفته، براى اهل بقيع دعا و استغفار نمايد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مضمون روايات گذشته، موارد پيش نوشته را تأييد مى‌كند كه در اين خصوص به چند نمونه هم اشاره مى‌كنيم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سُلَيْمِ بْنِ قَيْسٍ الْهِلَالِىِّ قَالَ سَمِعْتُ أَبَا ذَرٍّ جُنْدَبَ بْنَ جُنَادَةَ الْغِفَارِىَّ قَالَ رَأَيْتُ السَّيِّدَ مُحَمَّداً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قَدْ قَالَ لِامِيرِ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إِذَا كَانَ غَداً اقْصِدْ إِلَى جِبَالِ الْبَقِيعِ وَ قِفْ عَلَى نَشَزٍ مِنَ الارْضِ فَإِذَا بَزَغَتِ الشَّمْسُ فَسَلِّمْ عَلَيْهَا فَإِنَّ اللَّهَ تَعَالَى قَدْ أَمَرَهَا أَنْ تُجِيبَكَ بِمَا فِيكَ فَلَمَّا كَانَ مِنَ الْغَدِ خَرَجَ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مَعَهُ أَبُو بَكْرٍ وَ عُمَرُ وَ جَمَاعَةٌ مِنَ الْمُهَاجِرِينَ وَ الانْصَارِ حَتَّى وَافَى الْبَقِيعَ وَ وَقَفَ عَلَى نَشَزٍ مِنَ الارْضِ فَلَمَّا طَلَعَتِ الشَّمْسُ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خَلْقَ اللَّهِ الْجَدِيدَ الْمُطِيعَ لَهُ فَسَمِعُوا دَوِيّاً مِنَ السَّمَاءِ وَ جَوَابَ قَائِلٍ يَقُولُ وَ عَلَيْكَ السَّلَامُ</w:t>
      </w:r>
      <w:r>
        <w:rPr>
          <w:rFonts w:eastAsia="Amiri" w:cs="Amiri" w:ascii="Amiri" w:hAnsi="Amiri"/>
          <w:color w:val="111111"/>
          <w:sz w:val="28"/>
          <w:szCs w:val="28"/>
          <w:rtl w:val="true"/>
          <w:lang w:bidi="ar-SA"/>
        </w:rPr>
        <w:t xml:space="preserve">». </w:t>
      </w:r>
      <w:r>
        <w:rPr>
          <w:rStyle w:val="FootnoteAnchor"/>
          <w:rtl w:val="true"/>
        </w:rPr>
        <w:footnoteReference w:id="25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سليم بن قيس هلالى است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ابوذر جندب بن جناده غفارى شنيدم كه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ديدم سيد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مصطفى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درود خدا بر او و آلش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امير مؤمنان،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شبى كه صبح كه شد، به بقيع برو و بر قطعه‌اى از زمين آن بايست، وقتى كه خورشيد طلوع كرد، به آن سلام كن، كه خداوند به آن امر كرده هر چه بگويى به تو جواب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صبح شد، امير مؤمنان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بيرون شد و ابوبكر و عمر و جماعتى از مهاجر و انصار هم با او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وقتى كه به بقيع رسيد، بر قطعه‌اى از زمينش مكث نمود و چون كه خورشيد طلوع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خورشيد سلام داد و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بر تو اى خلق جديد، خدا كه خدا را اطاعت خالصانه مى‌كنى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همراهان ناله‌اى شنيدند و جواب گوينده‌اى را كه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درود بر تو اى على </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روايات فراوان آمده است كه در ماجراى بازگشت جعفربن ابى‌طالب از حبشه، پيامبر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پارچه‌اى را كه جعفر آورده، بردارد و به بقيع ببرد و دعا كند و سپس آن را تقسيم نمايد</w:t>
      </w:r>
      <w:r>
        <w:rPr>
          <w:rFonts w:eastAsia="IRNazanin" w:cs="IRNazanin"/>
          <w:color w:val="111111"/>
          <w:sz w:val="28"/>
          <w:szCs w:val="28"/>
          <w:rtl w:val="true"/>
          <w:lang w:bidi="fa-IR"/>
        </w:rPr>
        <w:t xml:space="preserve">. </w:t>
      </w:r>
      <w:r>
        <w:rPr>
          <w:rStyle w:val="FootnoteAnchor"/>
          <w:rtl w:val="true"/>
        </w:rPr>
        <w:footnoteReference w:id="252"/>
      </w:r>
    </w:p>
    <w:p>
      <w:pPr>
        <w:pStyle w:val="BookText"/>
        <w:rPr/>
      </w:pPr>
      <w:r>
        <w:rPr>
          <w:rFonts w:ascii="IRNazanin" w:hAnsi="IRNazanin" w:eastAsia="IRNazanin"/>
          <w:color w:val="111111"/>
          <w:sz w:val="28"/>
          <w:sz w:val="28"/>
          <w:szCs w:val="28"/>
          <w:rtl w:val="true"/>
          <w:lang w:bidi="fa-IR"/>
        </w:rPr>
        <w:t xml:space="preserve">در روايت ديگرى آمده است كه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مى‌خواست وصاياى رازگونه‌اى را به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انس بن مالك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 و على را بياور، انس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رفتم و على را خواستم به حضور پيامبر بيايد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فرمود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معى، فجعلا يمشيان و أنا خلفهما، و إذا غمامة قد أظلّتهما نحو البقيع ليس على المدينة منها شى‌ء، فتناول النبى شيئاً من الغمامة و أخذ منها شيئاً شبه الاترنج، فأكل و أطعم علينا،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يفعل كلّ نبىّ بوصيّه</w:t>
      </w:r>
      <w:r>
        <w:rPr>
          <w:rFonts w:eastAsia="Amiri" w:cs="Amiri" w:ascii="Amiri" w:hAnsi="Amiri"/>
          <w:color w:val="111111"/>
          <w:sz w:val="28"/>
          <w:szCs w:val="28"/>
          <w:rtl w:val="true"/>
          <w:lang w:bidi="ar-SA"/>
        </w:rPr>
        <w:t xml:space="preserve">». </w:t>
      </w:r>
      <w:r>
        <w:rPr>
          <w:rStyle w:val="FootnoteAnchor"/>
          <w:rtl w:val="true"/>
        </w:rPr>
        <w:footnoteReference w:id="25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على، با من بيا، آن دو با هم مى‌رفتند و ابرى بر سرشان سايه افكنده بود كه در شهر مدينه سايه‌اى نداشت، پيامبر، چيزى از ابر گرفت نظير ترنج، از آن خورد و به على 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چنين كارى را هر پيامبرى با وصىّ خود انجام مى‌دهد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ادامه همين روايت دارد كه پيامبر در بقيع اسرارى را به على منتقل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نتيجه</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نتيجه و برداشتى كه از نوع برخورد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بقيع و ديدگاه آن حضرت نسبت به اين مكان مى‌توان داشت، اين است‌كه بقيع در انديشه نبوى، داراى جايگاهى رفيع و بلند بوده و آن حضرت، در هر موقف و زمان مناسبى كه پيش مى‌آمده، نسبت به بقيع سفارش مى‌كرده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رسول الله مى‌خواسته‌اند، حضور در بقيع و حرمت نهادن به آن، براى آيندگان سنت گردد و بعداً در مطاوى تاريخى خواهيم ديد كه مردم مدينه، پيش از رسميت يافتن بقيع الغرقد، به عنوان قبرستان عمومى، توسط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مردگان خويش را در گورستان عمومى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بنى‌حزام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بنى‌سالم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مى‌كردند و گاهى هم مردگان خود را در داخل منازل خويش به خاك مى‌سپردند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پس از اين‌كه پيامبر، اسعد بن زراره و عثمان‌بن مظعون و فرزندش ابراهيم را در قبرستان بقيع دفن كرده، اين محل مورد توجه واقع شد و رسميت يافت و پس از آن مردم مدينه، درگذشتگان خود را به اين قبرستان مى‌آوردند و با سنت‌ها و تشريفاتى كه از دوران پيامبر به يادگار مانده بود، مردگان</w:t>
      </w:r>
    </w:p>
    <w:p>
      <w:pPr>
        <w:pStyle w:val="BookText"/>
        <w:rPr/>
      </w:pPr>
      <w:r>
        <w:rPr>
          <w:rFonts w:ascii="Amiri" w:hAnsi="Amiri" w:eastAsia="Amiri" w:cs="Amiri"/>
          <w:color w:val="111111"/>
          <w:sz w:val="28"/>
          <w:sz w:val="28"/>
          <w:szCs w:val="28"/>
          <w:rtl w:val="true"/>
          <w:lang w:bidi="ar-SA"/>
        </w:rPr>
        <w:t>خويش را دفن مى‌كردند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مردم مدينه، با اقتدا به آن حضرت، خارهاى غرقد را از آن ستردند و به‌طوركاملً زمين آنجا و درخت زار غرقد را از خارها پاك نمودند و مردگان خويش را در آن دفن كردند، كه دفن مردگان تا امروز، همچنان ادامه دارد</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1" w:name="pg12578_107220"/>
    </w:p>
    <w:p>
      <w:pPr>
        <w:pStyle w:val="Heading2"/>
        <w:numPr>
          <w:ilvl w:val="1"/>
          <w:numId w:val="1"/>
        </w:numPr>
        <w:rPr/>
      </w:pPr>
      <w:bookmarkStart w:id="32" w:name="__RefHeading___Toc1859246_77815467"/>
      <w:bookmarkStart w:id="33" w:name="_Toc12"/>
      <w:bookmarkEnd w:id="31"/>
      <w:bookmarkEnd w:id="32"/>
      <w:r>
        <w:rPr>
          <w:rtl w:val="true"/>
        </w:rPr>
        <w:t>خاطرات‌</w:t>
      </w:r>
      <w:bookmarkEnd w:id="33"/>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4" w:name="__RefHeading___Toc1859248_77815467"/>
      <w:bookmarkStart w:id="35" w:name="_Toc13"/>
      <w:bookmarkEnd w:id="34"/>
      <w:r>
        <w:rPr>
          <w:rtl w:val="true"/>
        </w:rPr>
        <w:t>سفرنامه منظوم مكه‌</w:t>
      </w:r>
      <w:bookmarkEnd w:id="35"/>
    </w:p>
    <w:p>
      <w:pPr>
        <w:pStyle w:val="BookText"/>
        <w:rPr/>
      </w:pPr>
      <w:r>
        <w:rPr>
          <w:rFonts w:ascii="Amiri" w:hAnsi="Amiri" w:eastAsia="Amiri" w:cs="Amiri"/>
          <w:color w:val="111111"/>
          <w:sz w:val="28"/>
          <w:sz w:val="28"/>
          <w:szCs w:val="28"/>
          <w:rtl w:val="true"/>
          <w:lang w:bidi="ar-SA"/>
        </w:rPr>
        <w:t>از مؤلفى ناشناخته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كوشش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رسول جعفريان</w:t>
      </w:r>
    </w:p>
    <w:p>
      <w:pPr>
        <w:pStyle w:val="BookText"/>
        <w:rPr/>
      </w:pPr>
      <w:r>
        <w:rPr>
          <w:rFonts w:ascii="Amiri" w:hAnsi="Amiri" w:eastAsia="Amiri" w:cs="Amiri"/>
          <w:color w:val="111111"/>
          <w:sz w:val="28"/>
          <w:sz w:val="28"/>
          <w:szCs w:val="28"/>
          <w:rtl w:val="true"/>
          <w:lang w:bidi="ar-SA"/>
        </w:rPr>
        <w:t>مقدّمه مصحح</w:t>
      </w:r>
    </w:p>
    <w:p>
      <w:pPr>
        <w:pStyle w:val="BookText"/>
        <w:rPr/>
      </w:pPr>
      <w:r>
        <w:rPr>
          <w:rFonts w:ascii="IRNazanin" w:hAnsi="IRNazanin" w:eastAsia="IRNazanin"/>
          <w:color w:val="111111"/>
          <w:sz w:val="28"/>
          <w:sz w:val="28"/>
          <w:szCs w:val="28"/>
          <w:rtl w:val="true"/>
          <w:lang w:bidi="fa-IR"/>
        </w:rPr>
        <w:t>نسخه‌اى از سفرنامه منظوم ذيل، كه به نظر مى‌رسد نسخه منحصر است، در كتابخانه ميرزا محمد كاظمينى در يزد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به شماره </w:t>
      </w:r>
      <w:r>
        <w:rPr>
          <w:rFonts w:eastAsia="IRNazanin" w:cs="IRNazanin"/>
          <w:color w:val="111111"/>
          <w:sz w:val="28"/>
          <w:szCs w:val="28"/>
          <w:lang w:bidi="fa-IR"/>
        </w:rPr>
        <w:t>531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دفتر اول فهرست اين كتابخانه معرفى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معرفى بسيار ناقص است و دليلش هم آن است كه گويا چند صفحه از آخر نسخه به ابتداى آن منتقل شده و فهرست نويس بر آن اساس تنها نوشته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سفرنامه حج است به نظم كه نسخه حاضر از آغاز حركت از بندر بوشهر تا ورود به جده را داراست</w:t>
      </w:r>
      <w:r>
        <w:rPr>
          <w:rFonts w:eastAsia="IRNazanin" w:cs="IRNazanin"/>
          <w:color w:val="111111"/>
          <w:sz w:val="28"/>
          <w:szCs w:val="28"/>
          <w:rtl w:val="true"/>
          <w:lang w:bidi="fa-IR"/>
        </w:rPr>
        <w:t xml:space="preserve">». </w:t>
      </w:r>
      <w:r>
        <w:rPr>
          <w:rStyle w:val="FootnoteAnchor"/>
          <w:rtl w:val="true"/>
        </w:rPr>
        <w:footnoteReference w:id="254"/>
      </w:r>
      <w:r>
        <w:rPr>
          <w:rFonts w:ascii="IRNazanin" w:hAnsi="IRNazanin" w:eastAsia="IRNazanin"/>
          <w:color w:val="111111"/>
          <w:sz w:val="28"/>
          <w:sz w:val="28"/>
          <w:szCs w:val="28"/>
          <w:rtl w:val="true"/>
          <w:lang w:bidi="fa-IR"/>
        </w:rPr>
        <w:t>در حالى كه چنين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سفرنامه، چنان كه از محتواى آن به دست مى‌آيد، كامل است و سفر از جده به بوشهر، آخرين بخش كتاب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نسخه در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 است و در هر صفحه به طور مورب در چندين رديف، اشعار به خط نستعليق نوشته شده است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سراينده اين اشعار كيست؟ مع الاسف اين نكته نامشخص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 نويس بر آن است كه نسخه به خط ناظم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چيزى كه با توجه به متن در باره مؤلف مى‌توانيم بدانيم آن است كه ناظم، روحانى بوده و خود در بيتى از ابيات كتاب به اين نكته اشاره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بيش از اين خبرى از وى نداريم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همين ترتيب، از سال سفر</w:t>
      </w:r>
    </w:p>
    <w:p>
      <w:pPr>
        <w:pStyle w:val="BookText"/>
        <w:rPr/>
      </w:pPr>
      <w:r>
        <w:rPr>
          <w:rFonts w:ascii="Amiri" w:hAnsi="Amiri" w:eastAsia="Amiri" w:cs="Amiri"/>
          <w:color w:val="111111"/>
          <w:sz w:val="28"/>
          <w:sz w:val="28"/>
          <w:szCs w:val="28"/>
          <w:rtl w:val="true"/>
          <w:lang w:bidi="ar-SA"/>
        </w:rPr>
        <w:t xml:space="preserve">هم بى‌خبريم و تنها مى‌توانيم حدس بزنيم كه در نيمه دوم قاجارى و حوالى سال </w:t>
      </w:r>
      <w:r>
        <w:rPr>
          <w:rFonts w:eastAsia="Amiri" w:cs="Amiri" w:ascii="Amiri" w:hAnsi="Amiri"/>
          <w:color w:val="111111"/>
          <w:sz w:val="28"/>
          <w:szCs w:val="28"/>
          <w:lang w:bidi="ar-SA"/>
        </w:rPr>
        <w:t>1300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 و شايد اندكى بعد از آن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 اين حال به دليل آن كه سفر از سلطانيه آغاز شده، مى‌توان حدس زد كه شاعر ما از زنجان يا حوالى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از سلطانيه حركت كرده، از شهر ميانه راه را ادامه داده و به تبريز رسيده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فاصله ميان اين شهرها، به برخى از روستاها و كوه‌هاى ميان راه اشاره كرده و از آنها نام برده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اهميت اطلاعاتى كه وى در باره اين مسير و بعدا ساير مسيرها مى‌دهد، كم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مثال در باره يوسف‌آباد كه پيش از تبريز از آن نام برده از وجود راهزنان ياد كرده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بسى دزد، بس راهزن اندر اوست يقين دان حسين پاشا هم جزو اوست</w:t>
      </w:r>
    </w:p>
    <w:p>
      <w:pPr>
        <w:pStyle w:val="BookText"/>
        <w:rPr/>
      </w:pPr>
      <w:r>
        <w:rPr>
          <w:rFonts w:ascii="IRNazanin" w:hAnsi="IRNazanin" w:eastAsia="IRNazanin"/>
          <w:color w:val="111111"/>
          <w:sz w:val="28"/>
          <w:sz w:val="28"/>
          <w:szCs w:val="28"/>
          <w:rtl w:val="true"/>
          <w:lang w:bidi="fa-IR"/>
        </w:rPr>
        <w:t>نويسنده پنج روز در تبريز مانده و سپس از طريق صوفيان، ديز خليل و تسوج راه را به سمت هدف ادامه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شيفته مناظر طبيعى است و هر كجا چشمه‌اى، درياچه‌اى يا مرغزارى مى بيند، بى اختيار در ستايش آن شعر مى‌سرايد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آخرين شهرى كه وى در ايران گزارش مى‌كند، شهر خوى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زان پس وارد سرزمين عثمانى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آغازين برخورد كاروان با كردان است كه تصور وى بر آن بوده كه قصد دستبرد داشته‌اند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وى تفنگ دولول داشته و مرغى را روى آسمان زده و به اين ترتيب به دشمن نشان داده است كه با چه كسانى طرف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از همين جاست كه درمى‌يابيم ناظم، روحانى بوده است؛ زيرا در اين باره چنين مى‌سرايد كه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زدم تير و مرغى فكندم زمين بگفتند آن قوم با خود چنين</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مسيرى كه او طى كرده طريق عثمانى است كه غالبا كاروان‌هاى حجاج از آن طريق به حج مى‌رفتند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ديگر، راه جبل بود كه از طريق نجف و پيمودن بيابان‌هاى معروف به باديه الشام طى شده به دمشق منتهى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راه عثمانى چنان بود كه پس از عبور از مرز به شهر وان رفته و از آنجا به سمت بدليس و سپس منطقه صفين</w:t>
      </w:r>
    </w:p>
    <w:p>
      <w:pPr>
        <w:pStyle w:val="BookText"/>
        <w:rPr/>
      </w:pPr>
      <w:r>
        <w:rPr>
          <w:rFonts w:ascii="IRNazanin" w:hAnsi="IRNazanin" w:eastAsia="IRNazanin"/>
          <w:color w:val="111111"/>
          <w:sz w:val="28"/>
          <w:sz w:val="28"/>
          <w:szCs w:val="28"/>
          <w:rtl w:val="true"/>
          <w:lang w:bidi="fa-IR"/>
        </w:rPr>
        <w:t>در شمال سوريه مى‌رسيد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ما در آنجا قبر اويس قرن را زيارت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اينجا باز به سمت شمال رفته به ديار بكر مى‌رسيدند و پس از طى مسيرى طولانى كه شاعر ما نام آن محلات و روستاها و شهرك‌ها آورده به حلب وارد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اين زمان مثل گذشته، در جاى‌هاى مختلف بايد به بهانه‌هاى گوناگون پول‌هايى داده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شهر قنسول ايرانى حضور داشت و او از احسان وى اظهار شادمانى كرده است، گويى با اين شادمانى بخشى از مصيبت‌هاى راه ميان وان تا بدليس را فراموش كرده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 احسان قنصول باشيم شاد نياريم از وان به بطليس ياد</w:t>
      </w:r>
    </w:p>
    <w:p>
      <w:pPr>
        <w:pStyle w:val="BookText"/>
        <w:rPr/>
      </w:pPr>
      <w:r>
        <w:rPr>
          <w:rFonts w:ascii="IRNazanin" w:hAnsi="IRNazanin" w:eastAsia="IRNazanin"/>
          <w:color w:val="111111"/>
          <w:sz w:val="28"/>
          <w:sz w:val="28"/>
          <w:szCs w:val="28"/>
          <w:rtl w:val="true"/>
          <w:lang w:bidi="fa-IR"/>
        </w:rPr>
        <w:t>با اين حال در آنجا نيز گرفتارى‌هاى مختلفى بروز كرده كه مهم‌ترين آن‌ها همان پرداخت‌هايى است كه با انواع حيله‌ها از حجاج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بدادند آن پول را نيز حاج كه هر روز باج است بر روى باج</w:t>
      </w:r>
    </w:p>
    <w:p>
      <w:pPr>
        <w:pStyle w:val="BookText"/>
        <w:rPr/>
      </w:pPr>
      <w:r>
        <w:rPr>
          <w:rFonts w:ascii="IRNazanin" w:hAnsi="IRNazanin" w:eastAsia="IRNazanin"/>
          <w:color w:val="111111"/>
          <w:sz w:val="28"/>
          <w:sz w:val="28"/>
          <w:szCs w:val="28"/>
          <w:rtl w:val="true"/>
          <w:lang w:bidi="fa-IR"/>
        </w:rPr>
        <w:t>در حلب وى به زيارت مقام رأس الحسين رفته و سپس دنباله سفر كه رفتن به سمت حما و سپس رسيدن به دمشق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دمشق هر چه هم آباد باشد وقتى يك حاجى شيعه آنجا مى‌رسد، برايش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 خراب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براى شاعر ما هم چنين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بلافاصله به ياد كربلا مى‌افتد و اشعار چندى در روضه مجلس شام مى‌خواندولى شيعيان اين سخن بشنويد</w:t>
      </w:r>
    </w:p>
    <w:p>
      <w:pPr>
        <w:pStyle w:val="BookText"/>
        <w:rPr/>
      </w:pPr>
      <w:r>
        <w:rPr>
          <w:rFonts w:ascii="Amiri" w:hAnsi="Amiri" w:eastAsia="Amiri" w:cs="Amiri"/>
          <w:color w:val="111111"/>
          <w:sz w:val="28"/>
          <w:sz w:val="28"/>
          <w:szCs w:val="28"/>
          <w:rtl w:val="true"/>
          <w:lang w:bidi="ar-SA"/>
        </w:rPr>
        <w:t>سر شاه دين را به حكم يزيد به همراهى اهل بيتش تمام</w:t>
      </w:r>
    </w:p>
    <w:p>
      <w:pPr>
        <w:pStyle w:val="BookText"/>
        <w:rPr/>
      </w:pPr>
      <w:r>
        <w:rPr>
          <w:rFonts w:ascii="Amiri" w:hAnsi="Amiri" w:eastAsia="Amiri" w:cs="Amiri"/>
          <w:color w:val="111111"/>
          <w:sz w:val="28"/>
          <w:sz w:val="28"/>
          <w:szCs w:val="28"/>
          <w:rtl w:val="true"/>
          <w:lang w:bidi="ar-SA"/>
        </w:rPr>
        <w:t>ز كوفه نمودند وارد به شام</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ده روز بعد از شام حركت كرده از شهرهاى مختلف و معروف اين مسير مانند معان و تبوك مى‌گذرند تا به مدينه منوره مى‌رسند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ما براى مدينه شعر بسيار اندك مى‌سرايد؛ يعنى فقط هشت بيت و سپس حركت به سمت مكه آغاز مى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مكه هم مع‌الاسف شعر فراوانى نگفته و اطلاعات ارائه شده اندك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ايستگاه بعدى كه مسير بازگشت است، شهر جده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جهاز كوچكى از راه مى رسد و آنان سوار شده و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بعد پس از گذر از بندر بوشهر به شهر بصره مى 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مسير بسيار طولانى و براى كسى كه مسافرت</w:t>
      </w:r>
    </w:p>
    <w:p>
      <w:pPr>
        <w:pStyle w:val="BookText"/>
        <w:rPr/>
      </w:pPr>
      <w:r>
        <w:rPr>
          <w:rFonts w:ascii="IRNazanin" w:hAnsi="IRNazanin" w:eastAsia="IRNazanin"/>
          <w:color w:val="111111"/>
          <w:sz w:val="28"/>
          <w:sz w:val="28"/>
          <w:szCs w:val="28"/>
          <w:rtl w:val="true"/>
          <w:lang w:bidi="fa-IR"/>
        </w:rPr>
        <w:t>دريايى نكرده بسيار سخت و دشوار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شاعر ما هم كه گويا به عمرش دريا نديده، آزار فراوان كشيده، مى‌گويد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كشتى خردمند جا كى كند اگر روز و شب صد منزل طى كند</w:t>
      </w:r>
    </w:p>
    <w:p>
      <w:pPr>
        <w:pStyle w:val="BookText"/>
        <w:rPr/>
      </w:pPr>
      <w:r>
        <w:rPr>
          <w:rFonts w:ascii="IRNazanin" w:hAnsi="IRNazanin" w:eastAsia="IRNazanin"/>
          <w:color w:val="111111"/>
          <w:sz w:val="28"/>
          <w:sz w:val="28"/>
          <w:szCs w:val="28"/>
          <w:rtl w:val="true"/>
          <w:lang w:bidi="fa-IR"/>
        </w:rPr>
        <w:t>جهنم كه گفتند شيخ و فقيه بود كشتى و ساكن او سفيه</w:t>
      </w:r>
    </w:p>
    <w:p>
      <w:pPr>
        <w:pStyle w:val="BookText"/>
        <w:rPr/>
      </w:pPr>
      <w:r>
        <w:rPr>
          <w:rFonts w:ascii="IRNazanin" w:hAnsi="IRNazanin" w:eastAsia="IRNazanin"/>
          <w:color w:val="111111"/>
          <w:sz w:val="28"/>
          <w:sz w:val="28"/>
          <w:szCs w:val="28"/>
          <w:rtl w:val="true"/>
          <w:lang w:bidi="fa-IR"/>
        </w:rPr>
        <w:t>الهى به اعزاز پيغمبران ز كشتى تو اين حاج را وارهان</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اين زائر، از بصره به كاظمين و سپس به كربلا 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بايد توجه داشت كه اشعار اين سفرنامه، به لحاظ شكل و محتوا، اشعار ضعيفى است اما هرچه هست، سندى است از يك سفر طولانى و پرمشقت با اطلاعاتى از چند و چونى اين مسير كه سالانه هزاران عاشق را به خود جذب مى‌كرده است؛ عاشقانى كه فارغ از همه اين مشقات، وقت برگشتن، چندان شادمان بودند كه هرگز در عمر خويش چنين تجربه روحى را نيندوخته بودند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حركت از سلطانيه</w:t>
      </w:r>
    </w:p>
    <w:p>
      <w:pPr>
        <w:pStyle w:val="BookText"/>
        <w:rPr/>
      </w:pPr>
      <w:r>
        <w:rPr>
          <w:rFonts w:ascii="IRNazanin" w:hAnsi="IRNazanin" w:eastAsia="IRNazanin"/>
          <w:color w:val="111111"/>
          <w:sz w:val="28"/>
          <w:sz w:val="28"/>
          <w:szCs w:val="28"/>
          <w:rtl w:val="true"/>
          <w:lang w:bidi="fa-IR"/>
        </w:rPr>
        <w:t>ز سلطانيه چون برون آمديم به زنجان رسيديم ساكن شديم</w:t>
      </w:r>
    </w:p>
    <w:p>
      <w:pPr>
        <w:pStyle w:val="BookText"/>
        <w:rPr/>
      </w:pPr>
      <w:r>
        <w:rPr>
          <w:rFonts w:ascii="IRNazanin" w:hAnsi="IRNazanin" w:eastAsia="IRNazanin"/>
          <w:color w:val="111111"/>
          <w:sz w:val="28"/>
          <w:sz w:val="28"/>
          <w:szCs w:val="28"/>
          <w:rtl w:val="true"/>
          <w:lang w:bidi="fa-IR"/>
        </w:rPr>
        <w:t>چو وارد به زنجان شديم از وفا يكى شهر ديديم بس خوش صفا</w:t>
      </w:r>
    </w:p>
    <w:p>
      <w:pPr>
        <w:pStyle w:val="BookText"/>
        <w:rPr/>
      </w:pPr>
      <w:r>
        <w:rPr>
          <w:rFonts w:ascii="IRNazanin" w:hAnsi="IRNazanin" w:eastAsia="IRNazanin"/>
          <w:color w:val="111111"/>
          <w:sz w:val="28"/>
          <w:sz w:val="28"/>
          <w:szCs w:val="28"/>
          <w:rtl w:val="true"/>
          <w:lang w:bidi="fa-IR"/>
        </w:rPr>
        <w:t xml:space="preserve">عجب منزل و شهر نيكو بود اناث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ذكورش چه خوش رو بود</w:t>
      </w:r>
    </w:p>
    <w:p>
      <w:pPr>
        <w:pStyle w:val="BookText"/>
        <w:rPr/>
      </w:pPr>
      <w:r>
        <w:rPr>
          <w:rFonts w:ascii="IRNazanin" w:hAnsi="IRNazanin" w:eastAsia="IRNazanin"/>
          <w:color w:val="111111"/>
          <w:sz w:val="28"/>
          <w:sz w:val="28"/>
          <w:szCs w:val="28"/>
          <w:rtl w:val="true"/>
          <w:lang w:bidi="fa-IR"/>
        </w:rPr>
        <w:t>سه شب اندر آن شهر ساكن شديم چو يوم سوم شد برون آمديم</w:t>
      </w:r>
    </w:p>
    <w:p>
      <w:pPr>
        <w:pStyle w:val="BookText"/>
        <w:rPr/>
      </w:pPr>
      <w:r>
        <w:rPr>
          <w:rFonts w:ascii="IRNazanin" w:hAnsi="IRNazanin" w:eastAsia="IRNazanin"/>
          <w:color w:val="111111"/>
          <w:sz w:val="28"/>
          <w:sz w:val="28"/>
          <w:szCs w:val="28"/>
          <w:rtl w:val="true"/>
          <w:lang w:bidi="fa-IR"/>
        </w:rPr>
        <w:t xml:space="preserve">رسيديم آنگاه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نيك پى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بمانديم يك شب كه خوش بود وى</w:t>
      </w:r>
    </w:p>
    <w:p>
      <w:pPr>
        <w:pStyle w:val="BookText"/>
        <w:rPr/>
      </w:pPr>
      <w:r>
        <w:rPr>
          <w:rFonts w:ascii="IRNazanin" w:hAnsi="IRNazanin" w:eastAsia="IRNazanin"/>
          <w:color w:val="111111"/>
          <w:sz w:val="28"/>
          <w:sz w:val="28"/>
          <w:szCs w:val="28"/>
          <w:rtl w:val="true"/>
          <w:lang w:bidi="fa-IR"/>
        </w:rPr>
        <w:t xml:space="preserve">از آنجا چُه صبحى روانه شديم 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فرود آمديم</w:t>
      </w:r>
    </w:p>
    <w:p>
      <w:pPr>
        <w:pStyle w:val="BookText"/>
        <w:rPr/>
      </w:pPr>
      <w:r>
        <w:rPr>
          <w:rFonts w:ascii="IRNazanin" w:hAnsi="IRNazanin" w:eastAsia="IRNazanin"/>
          <w:color w:val="111111"/>
          <w:sz w:val="28"/>
          <w:sz w:val="28"/>
          <w:szCs w:val="28"/>
          <w:rtl w:val="true"/>
          <w:lang w:bidi="fa-IR"/>
        </w:rPr>
        <w:t>ز سرچم سوار از دل و جان شديم روانه سوى كوى جانان شديم</w:t>
      </w:r>
    </w:p>
    <w:p>
      <w:pPr>
        <w:pStyle w:val="BookText"/>
        <w:rPr/>
      </w:pPr>
      <w:r>
        <w:rPr>
          <w:rFonts w:ascii="IRNazanin" w:hAnsi="IRNazanin" w:eastAsia="IRNazanin"/>
          <w:color w:val="111111"/>
          <w:sz w:val="28"/>
          <w:sz w:val="28"/>
          <w:szCs w:val="28"/>
          <w:rtl w:val="true"/>
          <w:lang w:bidi="fa-IR"/>
        </w:rPr>
        <w:t xml:space="preserve">رسيديم در پاى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قافلان كوه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از خستهايى آمديم در ستوه</w:t>
      </w:r>
    </w:p>
    <w:p>
      <w:pPr>
        <w:pStyle w:val="BookText"/>
        <w:rPr/>
      </w:pPr>
      <w:r>
        <w:rPr>
          <w:rFonts w:ascii="IRNazanin" w:hAnsi="IRNazanin" w:eastAsia="IRNazanin"/>
          <w:color w:val="111111"/>
          <w:sz w:val="28"/>
          <w:sz w:val="28"/>
          <w:szCs w:val="28"/>
          <w:rtl w:val="true"/>
          <w:lang w:bidi="fa-IR"/>
        </w:rPr>
        <w:t xml:space="preserve">يكى رود بود وگذشتيم از او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نموديم رو</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قزل اوزون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رود مشهور بود كه آبش ز اوهامِ ما دور بود</w:t>
      </w:r>
    </w:p>
    <w:p>
      <w:pPr>
        <w:pStyle w:val="BookText"/>
        <w:rPr/>
      </w:pPr>
      <w:r>
        <w:rPr>
          <w:rFonts w:ascii="IRNazanin" w:hAnsi="IRNazanin" w:eastAsia="IRNazanin"/>
          <w:color w:val="111111"/>
          <w:sz w:val="28"/>
          <w:sz w:val="28"/>
          <w:szCs w:val="28"/>
          <w:rtl w:val="true"/>
          <w:lang w:bidi="fa-IR"/>
        </w:rPr>
        <w:t>از آن تلّ معظم چُه بالا شديم به رودخانه شهر چاى كسن آمديم</w:t>
      </w:r>
    </w:p>
    <w:p>
      <w:pPr>
        <w:pStyle w:val="BookText"/>
        <w:rPr/>
      </w:pPr>
      <w:r>
        <w:rPr>
          <w:rFonts w:ascii="IRNazanin" w:hAnsi="IRNazanin" w:eastAsia="IRNazanin"/>
          <w:color w:val="111111"/>
          <w:sz w:val="28"/>
          <w:sz w:val="28"/>
          <w:szCs w:val="28"/>
          <w:rtl w:val="true"/>
          <w:lang w:bidi="fa-IR"/>
        </w:rPr>
        <w:t>عجب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بسيار پرمايه بود عجيب تر، پُلش بيست فيل پايه بود</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غرض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ميانه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نموديم جا يكى قصبه‌اى بود خوش با صفا</w:t>
      </w:r>
    </w:p>
    <w:p>
      <w:pPr>
        <w:pStyle w:val="BookText"/>
        <w:rPr/>
      </w:pPr>
      <w:r>
        <w:rPr>
          <w:rFonts w:ascii="Amiri" w:hAnsi="Amiri" w:eastAsia="Amiri" w:cs="Amiri"/>
          <w:color w:val="111111"/>
          <w:sz w:val="28"/>
          <w:sz w:val="28"/>
          <w:szCs w:val="28"/>
          <w:rtl w:val="true"/>
          <w:lang w:bidi="ar-SA"/>
        </w:rPr>
        <w:t>در آن شب همان شهر ساكن شديم صباحش از آنجا برون آمديم</w:t>
      </w:r>
    </w:p>
    <w:p>
      <w:pPr>
        <w:pStyle w:val="BookText"/>
        <w:rPr/>
      </w:pPr>
      <w:r>
        <w:rPr>
          <w:rFonts w:ascii="Amiri" w:hAnsi="Amiri" w:eastAsia="Amiri" w:cs="Amiri"/>
          <w:color w:val="111111"/>
          <w:sz w:val="28"/>
          <w:sz w:val="28"/>
          <w:szCs w:val="28"/>
          <w:rtl w:val="true"/>
          <w:lang w:bidi="ar-SA"/>
        </w:rPr>
        <w:t xml:space="preserve">رسيديم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تركمان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آن زمان نموديم در آن روز سير جهان</w:t>
      </w:r>
    </w:p>
    <w:p>
      <w:pPr>
        <w:pStyle w:val="BookText"/>
        <w:rPr/>
      </w:pPr>
      <w:r>
        <w:rPr>
          <w:rFonts w:ascii="IRNazanin" w:hAnsi="IRNazanin" w:eastAsia="IRNazanin"/>
          <w:color w:val="111111"/>
          <w:sz w:val="28"/>
          <w:sz w:val="28"/>
          <w:szCs w:val="28"/>
          <w:rtl w:val="true"/>
          <w:lang w:bidi="fa-IR"/>
        </w:rPr>
        <w:t xml:space="preserve">كه صحرا همه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 بگشتم در آن دشت با صد شَعَف</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 شعبان جمعه اول ماه بود همه كار بر وفق دلخواه بود</w:t>
      </w:r>
    </w:p>
    <w:p>
      <w:pPr>
        <w:pStyle w:val="BookText"/>
        <w:rPr/>
      </w:pPr>
      <w:r>
        <w:rPr>
          <w:rFonts w:ascii="IRNazanin" w:hAnsi="IRNazanin" w:eastAsia="IRNazanin"/>
          <w:color w:val="111111"/>
          <w:sz w:val="28"/>
          <w:sz w:val="28"/>
          <w:szCs w:val="28"/>
          <w:rtl w:val="true"/>
          <w:lang w:bidi="fa-IR"/>
        </w:rPr>
        <w:t xml:space="preserve">چُه شد صبح،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 شديم همان دم سوار مركب‌ها شديم</w:t>
      </w:r>
    </w:p>
    <w:p>
      <w:pPr>
        <w:pStyle w:val="BookText"/>
        <w:rPr/>
      </w:pPr>
      <w:r>
        <w:rPr>
          <w:rFonts w:ascii="Amiri" w:hAnsi="Amiri" w:eastAsia="Amiri" w:cs="Amiri"/>
          <w:color w:val="111111"/>
          <w:sz w:val="28"/>
          <w:sz w:val="28"/>
          <w:szCs w:val="28"/>
          <w:rtl w:val="true"/>
          <w:lang w:bidi="ar-SA"/>
        </w:rPr>
        <w:t xml:space="preserve">به وقت ظهر اندر كجين </w:t>
      </w:r>
      <w:r>
        <w:rPr>
          <w:rStyle w:val="FootnoteAnchor"/>
          <w:rtl w:val="true"/>
        </w:rPr>
        <w:footnoteReference w:id="255"/>
      </w:r>
      <w:r>
        <w:rPr>
          <w:rFonts w:ascii="Amiri" w:hAnsi="Amiri" w:eastAsia="Amiri" w:cs="Amiri"/>
          <w:color w:val="111111"/>
          <w:sz w:val="28"/>
          <w:sz w:val="28"/>
          <w:szCs w:val="28"/>
          <w:rtl w:val="true"/>
          <w:lang w:bidi="ar-SA"/>
        </w:rPr>
        <w:t>آمديم به خانه كربلايى بابا ساكن شديم</w:t>
      </w:r>
    </w:p>
    <w:p>
      <w:pPr>
        <w:pStyle w:val="BookText"/>
        <w:rPr/>
      </w:pPr>
      <w:r>
        <w:rPr>
          <w:rFonts w:ascii="IRNazanin" w:hAnsi="IRNazanin" w:eastAsia="IRNazanin"/>
          <w:color w:val="111111"/>
          <w:sz w:val="28"/>
          <w:sz w:val="28"/>
          <w:szCs w:val="28"/>
          <w:rtl w:val="true"/>
          <w:lang w:bidi="fa-IR"/>
        </w:rPr>
        <w:t>در آن شب مرا آب آمد ضرور برفتم به حمام شب با سرور</w:t>
      </w:r>
    </w:p>
    <w:p>
      <w:pPr>
        <w:pStyle w:val="BookText"/>
        <w:rPr/>
      </w:pPr>
      <w:r>
        <w:rPr>
          <w:rFonts w:ascii="Amiri" w:hAnsi="Amiri" w:eastAsia="Amiri" w:cs="Amiri"/>
          <w:color w:val="111111"/>
          <w:sz w:val="28"/>
          <w:sz w:val="28"/>
          <w:szCs w:val="28"/>
          <w:rtl w:val="true"/>
          <w:lang w:bidi="ar-SA"/>
        </w:rPr>
        <w:t xml:space="preserve">صباحش برون آمديم با سرور به قهوه‌خانه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كمداش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نموديم عبور</w:t>
      </w:r>
    </w:p>
    <w:p>
      <w:pPr>
        <w:pStyle w:val="BookText"/>
        <w:rPr/>
      </w:pPr>
      <w:r>
        <w:rPr>
          <w:rFonts w:ascii="IRNazanin" w:hAnsi="IRNazanin" w:eastAsia="IRNazanin"/>
          <w:color w:val="111111"/>
          <w:sz w:val="28"/>
          <w:sz w:val="28"/>
          <w:szCs w:val="28"/>
          <w:rtl w:val="true"/>
          <w:lang w:bidi="fa-IR"/>
        </w:rPr>
        <w:t>يكى ديده شد كوه بس ژرف بود كه از پايه تا قلّه پربرف بود</w:t>
      </w:r>
    </w:p>
    <w:p>
      <w:pPr>
        <w:pStyle w:val="BookText"/>
        <w:rPr/>
      </w:pPr>
      <w:r>
        <w:rPr>
          <w:rFonts w:ascii="IRNazanin" w:hAnsi="IRNazanin" w:eastAsia="IRNazanin"/>
          <w:color w:val="111111"/>
          <w:sz w:val="28"/>
          <w:sz w:val="28"/>
          <w:szCs w:val="28"/>
          <w:rtl w:val="true"/>
          <w:lang w:bidi="fa-IR"/>
        </w:rPr>
        <w:t>ز سرحدّى آنجا ندارد عيار چهل پنج بگذشته بُد از بهار</w:t>
      </w:r>
    </w:p>
    <w:p>
      <w:pPr>
        <w:pStyle w:val="BookText"/>
        <w:rPr/>
      </w:pPr>
      <w:r>
        <w:rPr>
          <w:rFonts w:ascii="IRNazanin" w:hAnsi="IRNazanin" w:eastAsia="IRNazanin"/>
          <w:color w:val="111111"/>
          <w:sz w:val="28"/>
          <w:sz w:val="28"/>
          <w:szCs w:val="28"/>
          <w:rtl w:val="true"/>
          <w:lang w:bidi="fa-IR"/>
        </w:rPr>
        <w:t>ز توصيف آن كوه همين قدر بس چنين برف در اين فصل نديدست كس</w:t>
      </w:r>
    </w:p>
    <w:p>
      <w:pPr>
        <w:pStyle w:val="BookText"/>
        <w:rPr/>
      </w:pPr>
      <w:r>
        <w:rPr>
          <w:rFonts w:ascii="Amiri" w:hAnsi="Amiri" w:eastAsia="Amiri" w:cs="Amiri"/>
          <w:color w:val="111111"/>
          <w:sz w:val="28"/>
          <w:sz w:val="28"/>
          <w:szCs w:val="28"/>
          <w:rtl w:val="true"/>
          <w:lang w:bidi="ar-SA"/>
        </w:rPr>
        <w:t xml:space="preserve">غرض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جمله از روى مهر رسيديم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حاجى آقا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 ظهر</w:t>
      </w:r>
    </w:p>
    <w:p>
      <w:pPr>
        <w:pStyle w:val="BookText"/>
        <w:rPr/>
      </w:pPr>
      <w:r>
        <w:rPr>
          <w:rFonts w:ascii="IRNazanin" w:hAnsi="IRNazanin" w:eastAsia="IRNazanin"/>
          <w:color w:val="111111"/>
          <w:sz w:val="28"/>
          <w:sz w:val="28"/>
          <w:szCs w:val="28"/>
          <w:rtl w:val="true"/>
          <w:lang w:bidi="fa-IR"/>
        </w:rPr>
        <w:t>چُه شب اندر او جا گرفتيم ما به صبحى نهاديم رو را به راه</w:t>
      </w:r>
    </w:p>
    <w:p>
      <w:pPr>
        <w:pStyle w:val="BookText"/>
        <w:rPr/>
      </w:pPr>
      <w:r>
        <w:rPr>
          <w:rFonts w:ascii="IRNazanin" w:hAnsi="IRNazanin" w:eastAsia="IRNazanin"/>
          <w:color w:val="111111"/>
          <w:sz w:val="28"/>
          <w:sz w:val="28"/>
          <w:szCs w:val="28"/>
          <w:rtl w:val="true"/>
          <w:lang w:bidi="fa-IR"/>
        </w:rPr>
        <w:t>چُه در بين ره آمديم آن زمان بديديم درياچه‌اى ناگهان</w:t>
      </w:r>
    </w:p>
    <w:p>
      <w:pPr>
        <w:pStyle w:val="BookText"/>
        <w:rPr/>
      </w:pPr>
      <w:r>
        <w:rPr>
          <w:rFonts w:ascii="Amiri" w:hAnsi="Amiri" w:eastAsia="Amiri" w:cs="Amiri"/>
          <w:color w:val="111111"/>
          <w:sz w:val="28"/>
          <w:sz w:val="28"/>
          <w:szCs w:val="28"/>
          <w:rtl w:val="true"/>
          <w:lang w:bidi="ar-SA"/>
        </w:rPr>
        <w:t>نه داخل نه خارج از او آب بود يقين دان كه از حكم وهّاب بود</w:t>
      </w:r>
    </w:p>
    <w:p>
      <w:pPr>
        <w:pStyle w:val="BookText"/>
        <w:rPr/>
      </w:pPr>
      <w:r>
        <w:rPr>
          <w:rFonts w:ascii="Amiri" w:hAnsi="Amiri" w:eastAsia="Amiri" w:cs="Amiri"/>
          <w:color w:val="111111"/>
          <w:sz w:val="28"/>
          <w:sz w:val="28"/>
          <w:szCs w:val="28"/>
          <w:rtl w:val="true"/>
          <w:lang w:bidi="ar-SA"/>
        </w:rPr>
        <w:t>بسى مرغ و ماهى در او كرده جا به امر خداوند ارض و سما</w:t>
      </w:r>
    </w:p>
    <w:p>
      <w:pPr>
        <w:pStyle w:val="BookText"/>
        <w:rPr/>
      </w:pPr>
      <w:r>
        <w:rPr>
          <w:rFonts w:ascii="Amiri" w:hAnsi="Amiri" w:eastAsia="Amiri" w:cs="Amiri"/>
          <w:color w:val="111111"/>
          <w:sz w:val="28"/>
          <w:sz w:val="28"/>
          <w:szCs w:val="28"/>
          <w:rtl w:val="true"/>
          <w:lang w:bidi="ar-SA"/>
        </w:rPr>
        <w:t xml:space="preserve">در آن جنب بُد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يوسف آباد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 بود آن زمين برج نحسين قران</w:t>
      </w:r>
    </w:p>
    <w:p>
      <w:pPr>
        <w:pStyle w:val="BookText"/>
        <w:rPr/>
      </w:pPr>
      <w:r>
        <w:rPr>
          <w:rFonts w:ascii="IRNazanin" w:hAnsi="IRNazanin" w:eastAsia="IRNazanin"/>
          <w:color w:val="111111"/>
          <w:sz w:val="28"/>
          <w:sz w:val="28"/>
          <w:szCs w:val="28"/>
          <w:rtl w:val="true"/>
          <w:lang w:bidi="fa-IR"/>
        </w:rPr>
        <w:t>بسى دزد، بس راهزن اندر اوست يقين‌دان حسين پاشا هم جزء اوست</w:t>
      </w:r>
    </w:p>
    <w:p>
      <w:pPr>
        <w:pStyle w:val="BookText"/>
        <w:rPr/>
      </w:pPr>
      <w:r>
        <w:rPr>
          <w:rFonts w:ascii="IRNazanin" w:hAnsi="IRNazanin" w:eastAsia="IRNazanin"/>
          <w:color w:val="111111"/>
          <w:sz w:val="28"/>
          <w:sz w:val="28"/>
          <w:szCs w:val="28"/>
          <w:rtl w:val="true"/>
          <w:lang w:bidi="fa-IR"/>
        </w:rPr>
        <w:t xml:space="preserve">از آنجا گذشتيم با صد سداد رسيديم در كرپى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 آباد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عجب سبزه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زار بود تو گويى كه آن دشت گلزار بود</w:t>
      </w:r>
    </w:p>
    <w:p>
      <w:pPr>
        <w:pStyle w:val="BookText"/>
        <w:rPr/>
      </w:pPr>
      <w:r>
        <w:rPr>
          <w:rFonts w:ascii="Amiri" w:hAnsi="Amiri" w:eastAsia="Amiri" w:cs="Amiri"/>
          <w:color w:val="111111"/>
          <w:sz w:val="28"/>
          <w:sz w:val="28"/>
          <w:szCs w:val="28"/>
          <w:rtl w:val="true"/>
          <w:lang w:bidi="ar-SA"/>
        </w:rPr>
        <w:t xml:space="preserve">خلاصه رسيديم واس مج </w:t>
      </w:r>
      <w:r>
        <w:rPr>
          <w:rStyle w:val="FootnoteAnchor"/>
          <w:rtl w:val="true"/>
        </w:rPr>
        <w:footnoteReference w:id="257"/>
      </w:r>
      <w:r>
        <w:rPr>
          <w:rFonts w:ascii="IRNazanin" w:hAnsi="IRNazanin" w:eastAsia="IRNazanin"/>
          <w:color w:val="111111"/>
          <w:sz w:val="28"/>
          <w:sz w:val="28"/>
          <w:szCs w:val="28"/>
          <w:rtl w:val="true"/>
          <w:lang w:bidi="fa-IR"/>
        </w:rPr>
        <w:t xml:space="preserve">همه نبد ذرّه‌اى در ميان همهمه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تبريز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ماندن شب همه سر به سر</w:t>
      </w:r>
    </w:p>
    <w:p>
      <w:pPr>
        <w:pStyle w:val="BookText"/>
        <w:rPr/>
      </w:pPr>
      <w:r>
        <w:rPr>
          <w:rFonts w:ascii="IRNazanin" w:hAnsi="IRNazanin" w:eastAsia="IRNazanin"/>
          <w:color w:val="111111"/>
          <w:sz w:val="28"/>
          <w:sz w:val="28"/>
          <w:szCs w:val="28"/>
          <w:rtl w:val="true"/>
          <w:lang w:bidi="fa-IR"/>
        </w:rPr>
        <w:t>نموديم در شهر تبريز سفر چُه شهرى كه تبريز خود نام از اوست</w:t>
      </w:r>
    </w:p>
    <w:p>
      <w:pPr>
        <w:pStyle w:val="BookText"/>
        <w:rPr/>
      </w:pPr>
      <w:r>
        <w:rPr>
          <w:rFonts w:ascii="IRNazanin" w:hAnsi="IRNazanin" w:eastAsia="IRNazanin"/>
          <w:color w:val="111111"/>
          <w:sz w:val="28"/>
          <w:sz w:val="28"/>
          <w:szCs w:val="28"/>
          <w:rtl w:val="true"/>
          <w:lang w:bidi="fa-IR"/>
        </w:rPr>
        <w:t>چُه شهرى كه مبهوت، اوهام از اوست چُه شهرى كه طهران از او آيتى</w:t>
      </w:r>
    </w:p>
    <w:p>
      <w:pPr>
        <w:pStyle w:val="BookText"/>
        <w:rPr/>
      </w:pPr>
      <w:r>
        <w:rPr>
          <w:rFonts w:ascii="Amiri" w:hAnsi="Amiri" w:eastAsia="Amiri" w:cs="Amiri"/>
          <w:color w:val="111111"/>
          <w:sz w:val="28"/>
          <w:sz w:val="28"/>
          <w:szCs w:val="28"/>
          <w:rtl w:val="true"/>
          <w:lang w:bidi="ar-SA"/>
        </w:rPr>
        <w:t>فلك جنب رايات او رايتى بحسن طراوت همه خوب رو</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سليقه جهان جمع گشته در او</w:t>
      </w:r>
    </w:p>
    <w:p>
      <w:pPr>
        <w:pStyle w:val="BookText"/>
        <w:rPr/>
      </w:pPr>
      <w:r>
        <w:rPr>
          <w:rFonts w:ascii="IRNazanin" w:hAnsi="IRNazanin" w:eastAsia="IRNazanin"/>
          <w:color w:val="111111"/>
          <w:sz w:val="28"/>
          <w:sz w:val="28"/>
          <w:szCs w:val="28"/>
          <w:rtl w:val="true"/>
          <w:lang w:bidi="fa-IR"/>
        </w:rPr>
        <w:t>به پنج روز آن شهر ساكن شديم كه بعضى از آن روز ناخوش بُديم</w:t>
      </w:r>
    </w:p>
    <w:p>
      <w:pPr>
        <w:pStyle w:val="BookText"/>
        <w:rPr/>
      </w:pPr>
      <w:r>
        <w:rPr>
          <w:rFonts w:ascii="IRNazanin" w:hAnsi="IRNazanin" w:eastAsia="IRNazanin"/>
          <w:color w:val="111111"/>
          <w:sz w:val="28"/>
          <w:sz w:val="28"/>
          <w:szCs w:val="28"/>
          <w:rtl w:val="true"/>
          <w:lang w:bidi="fa-IR"/>
        </w:rPr>
        <w:t xml:space="preserve">پس آنگه به يك شنبه وقت صباح </w:t>
      </w:r>
      <w:r>
        <w:rPr>
          <w:rStyle w:val="FootnoteAnchor"/>
          <w:rtl w:val="true"/>
        </w:rPr>
        <w:footnoteReference w:id="258"/>
      </w:r>
      <w:r>
        <w:rPr>
          <w:rFonts w:ascii="Amiri" w:hAnsi="Amiri" w:eastAsia="Amiri" w:cs="Amiri"/>
          <w:color w:val="111111"/>
          <w:sz w:val="28"/>
          <w:sz w:val="28"/>
          <w:szCs w:val="28"/>
          <w:rtl w:val="true"/>
          <w:lang w:bidi="ar-SA"/>
        </w:rPr>
        <w:t>به حال فلاكت فتادم به راه</w:t>
      </w:r>
    </w:p>
    <w:p>
      <w:pPr>
        <w:pStyle w:val="BookText"/>
        <w:rPr/>
      </w:pPr>
      <w:r>
        <w:rPr>
          <w:rFonts w:ascii="IRNazanin" w:hAnsi="IRNazanin" w:eastAsia="IRNazanin"/>
          <w:color w:val="111111"/>
          <w:sz w:val="28"/>
          <w:sz w:val="28"/>
          <w:szCs w:val="28"/>
          <w:rtl w:val="true"/>
          <w:lang w:bidi="fa-IR"/>
        </w:rPr>
        <w:t xml:space="preserve">از سرما تب سخط </w:t>
      </w:r>
      <w:r>
        <w:rPr>
          <w:rStyle w:val="FootnoteAnchor"/>
          <w:rtl w:val="true"/>
        </w:rPr>
        <w:footnoteReference w:id="259"/>
      </w:r>
      <w:r>
        <w:rPr>
          <w:rFonts w:ascii="IRNazanin" w:hAnsi="IRNazanin" w:eastAsia="IRNazanin"/>
          <w:color w:val="111111"/>
          <w:sz w:val="28"/>
          <w:sz w:val="28"/>
          <w:szCs w:val="28"/>
          <w:rtl w:val="true"/>
          <w:lang w:bidi="fa-IR"/>
        </w:rPr>
        <w:t xml:space="preserve">بنموده بود به رويم غم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درد بگشوده بود</w:t>
      </w:r>
    </w:p>
    <w:p>
      <w:pPr>
        <w:pStyle w:val="BookText"/>
        <w:rPr/>
      </w:pPr>
      <w:r>
        <w:rPr>
          <w:rFonts w:ascii="Amiri" w:hAnsi="Amiri" w:eastAsia="Amiri" w:cs="Amiri"/>
          <w:color w:val="111111"/>
          <w:sz w:val="28"/>
          <w:sz w:val="28"/>
          <w:szCs w:val="28"/>
          <w:rtl w:val="true"/>
          <w:lang w:bidi="ar-SA"/>
        </w:rPr>
        <w:t xml:space="preserve">به ظهرى رسيديم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صوفيان نموديم منزل همه آن مكان</w:t>
      </w:r>
    </w:p>
    <w:p>
      <w:pPr>
        <w:pStyle w:val="BookText"/>
        <w:rPr/>
      </w:pPr>
      <w:r>
        <w:rPr>
          <w:rFonts w:ascii="Amiri" w:hAnsi="Amiri" w:eastAsia="Amiri" w:cs="Amiri"/>
          <w:color w:val="111111"/>
          <w:sz w:val="28"/>
          <w:sz w:val="28"/>
          <w:szCs w:val="28"/>
          <w:rtl w:val="true"/>
          <w:lang w:bidi="ar-SA"/>
        </w:rPr>
        <w:t>بُوَد الحق آن ده بسى با صفا كه بخشايد اندر بصر او ضيا</w:t>
      </w:r>
    </w:p>
    <w:p>
      <w:pPr>
        <w:pStyle w:val="BookText"/>
        <w:rPr/>
      </w:pPr>
      <w:r>
        <w:rPr>
          <w:rFonts w:ascii="IRNazanin" w:hAnsi="IRNazanin" w:eastAsia="IRNazanin"/>
          <w:color w:val="111111"/>
          <w:sz w:val="28"/>
          <w:sz w:val="28"/>
          <w:szCs w:val="28"/>
          <w:rtl w:val="true"/>
          <w:lang w:bidi="fa-IR"/>
        </w:rPr>
        <w:t xml:space="preserve">عجب چشمِه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رودى در اوست كه با اهل آن قريه جمله نكوست</w:t>
      </w:r>
    </w:p>
    <w:p>
      <w:pPr>
        <w:pStyle w:val="BookText"/>
        <w:rPr/>
      </w:pPr>
      <w:r>
        <w:rPr>
          <w:rFonts w:ascii="Amiri" w:hAnsi="Amiri" w:eastAsia="Amiri" w:cs="Amiri"/>
          <w:color w:val="111111"/>
          <w:sz w:val="28"/>
          <w:sz w:val="28"/>
          <w:szCs w:val="28"/>
          <w:rtl w:val="true"/>
          <w:lang w:bidi="ar-SA"/>
        </w:rPr>
        <w:t>به عزم تماشا تفرّج كنان نمودم در آن قريه سير جهان</w:t>
      </w:r>
    </w:p>
    <w:p>
      <w:pPr>
        <w:pStyle w:val="BookText"/>
        <w:rPr/>
      </w:pPr>
      <w:r>
        <w:rPr>
          <w:rFonts w:ascii="IRNazanin" w:hAnsi="IRNazanin" w:eastAsia="IRNazanin"/>
          <w:color w:val="111111"/>
          <w:sz w:val="28"/>
          <w:sz w:val="28"/>
          <w:szCs w:val="28"/>
          <w:rtl w:val="true"/>
          <w:lang w:bidi="fa-IR"/>
        </w:rPr>
        <w:t>همه چيزِ او را نكو يافتم پس آنگه به منزل چُه بشتافتم</w:t>
      </w:r>
    </w:p>
    <w:p>
      <w:pPr>
        <w:pStyle w:val="BookText"/>
        <w:rPr/>
      </w:pPr>
      <w:r>
        <w:rPr>
          <w:rFonts w:ascii="Amiri" w:hAnsi="Amiri" w:eastAsia="Amiri" w:cs="Amiri"/>
          <w:color w:val="111111"/>
          <w:sz w:val="28"/>
          <w:sz w:val="28"/>
          <w:szCs w:val="28"/>
          <w:rtl w:val="true"/>
          <w:lang w:bidi="ar-SA"/>
        </w:rPr>
        <w:t>همان شب در او مكث كرديم ما به فرداى آن شب فتاديم به راه</w:t>
      </w:r>
    </w:p>
    <w:p>
      <w:pPr>
        <w:pStyle w:val="BookText"/>
        <w:rPr/>
      </w:pPr>
      <w:r>
        <w:rPr>
          <w:rFonts w:ascii="IRNazanin" w:hAnsi="IRNazanin" w:eastAsia="IRNazanin"/>
          <w:color w:val="111111"/>
          <w:sz w:val="28"/>
          <w:sz w:val="28"/>
          <w:szCs w:val="28"/>
          <w:rtl w:val="true"/>
          <w:lang w:bidi="fa-IR"/>
        </w:rPr>
        <w:t xml:space="preserve">چُه صبحى شد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صوفيان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شديم همه حاج با هم برابر شديم</w:t>
      </w:r>
    </w:p>
    <w:p>
      <w:pPr>
        <w:pStyle w:val="BookText"/>
        <w:rPr/>
      </w:pPr>
      <w:r>
        <w:rPr>
          <w:rFonts w:ascii="IRNazanin" w:hAnsi="IRNazanin" w:eastAsia="IRNazanin"/>
          <w:color w:val="111111"/>
          <w:sz w:val="28"/>
          <w:sz w:val="28"/>
          <w:szCs w:val="28"/>
          <w:rtl w:val="true"/>
          <w:lang w:bidi="fa-IR"/>
        </w:rPr>
        <w:t>نظر چون فكندم به صحرا و دشت كدورت ز قلب محبّان بشست</w:t>
      </w:r>
    </w:p>
    <w:p>
      <w:pPr>
        <w:pStyle w:val="BookText"/>
        <w:rPr/>
      </w:pPr>
      <w:r>
        <w:rPr>
          <w:rFonts w:ascii="IRNazanin" w:hAnsi="IRNazanin" w:eastAsia="IRNazanin"/>
          <w:color w:val="111111"/>
          <w:sz w:val="28"/>
          <w:sz w:val="28"/>
          <w:szCs w:val="28"/>
          <w:rtl w:val="true"/>
          <w:lang w:bidi="fa-IR"/>
        </w:rPr>
        <w:t xml:space="preserve">جهان سر به سر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 گلستانِ دلكش چُه روى نگار</w:t>
      </w:r>
    </w:p>
    <w:p>
      <w:pPr>
        <w:pStyle w:val="BookText"/>
        <w:rPr/>
      </w:pPr>
      <w:r>
        <w:rPr>
          <w:rFonts w:ascii="IRNazanin" w:hAnsi="IRNazanin" w:eastAsia="IRNazanin"/>
          <w:color w:val="111111"/>
          <w:sz w:val="28"/>
          <w:sz w:val="28"/>
          <w:szCs w:val="28"/>
          <w:rtl w:val="true"/>
          <w:lang w:bidi="fa-IR"/>
        </w:rPr>
        <w:t xml:space="preserve">رسيديم آنگه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ديز خليل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همراهى حاجيان جليل</w:t>
      </w:r>
    </w:p>
    <w:p>
      <w:pPr>
        <w:pStyle w:val="BookText"/>
        <w:rPr/>
      </w:pPr>
      <w:r>
        <w:rPr>
          <w:rFonts w:ascii="IRNazanin" w:hAnsi="IRNazanin" w:eastAsia="IRNazanin"/>
          <w:color w:val="111111"/>
          <w:sz w:val="28"/>
          <w:sz w:val="28"/>
          <w:szCs w:val="28"/>
          <w:rtl w:val="true"/>
          <w:lang w:bidi="fa-IR"/>
        </w:rPr>
        <w:t>بمانديم در آن مكان يك شبى در آن شب مرا گشت عارض تبى</w:t>
      </w:r>
    </w:p>
    <w:p>
      <w:pPr>
        <w:pStyle w:val="BookText"/>
        <w:rPr/>
      </w:pPr>
      <w:r>
        <w:rPr>
          <w:rFonts w:ascii="IRNazanin" w:hAnsi="IRNazanin" w:eastAsia="IRNazanin"/>
          <w:color w:val="111111"/>
          <w:sz w:val="28"/>
          <w:sz w:val="28"/>
          <w:szCs w:val="28"/>
          <w:rtl w:val="true"/>
          <w:lang w:bidi="fa-IR"/>
        </w:rPr>
        <w:t>كه از حدّتش استخوانم بسوخت اگر راست خواهى روانم بسوخت</w:t>
      </w:r>
    </w:p>
    <w:p>
      <w:pPr>
        <w:pStyle w:val="BookText"/>
        <w:rPr/>
      </w:pPr>
      <w:r>
        <w:rPr>
          <w:rFonts w:ascii="IRNazanin" w:hAnsi="IRNazanin" w:eastAsia="IRNazanin"/>
          <w:color w:val="111111"/>
          <w:sz w:val="28"/>
          <w:sz w:val="28"/>
          <w:szCs w:val="28"/>
          <w:rtl w:val="true"/>
          <w:lang w:bidi="fa-IR"/>
        </w:rPr>
        <w:t>ز ديز خليل چون برون آمديم روان ره، چون باد صرصر شديم</w:t>
      </w:r>
    </w:p>
    <w:p>
      <w:pPr>
        <w:pStyle w:val="BookText"/>
        <w:rPr/>
      </w:pPr>
      <w:r>
        <w:rPr>
          <w:rFonts w:ascii="IRNazanin" w:hAnsi="IRNazanin" w:eastAsia="IRNazanin"/>
          <w:color w:val="111111"/>
          <w:sz w:val="28"/>
          <w:sz w:val="28"/>
          <w:szCs w:val="28"/>
          <w:rtl w:val="true"/>
          <w:lang w:bidi="fa-IR"/>
        </w:rPr>
        <w:t>بديديم درياى ژرف عميق كه كشتى افلاك در وى غريق</w:t>
      </w:r>
    </w:p>
    <w:p>
      <w:pPr>
        <w:pStyle w:val="BookText"/>
        <w:rPr/>
      </w:pPr>
      <w:r>
        <w:rPr>
          <w:rFonts w:ascii="Amiri" w:hAnsi="Amiri" w:eastAsia="Amiri" w:cs="Amiri"/>
          <w:color w:val="111111"/>
          <w:sz w:val="28"/>
          <w:sz w:val="28"/>
          <w:szCs w:val="28"/>
          <w:rtl w:val="true"/>
          <w:lang w:bidi="ar-SA"/>
        </w:rPr>
        <w:t xml:space="preserve">ولى آب او تلخ مثل حميم يقين او نمونه بود از جحيم </w:t>
      </w:r>
      <w:r>
        <w:rPr>
          <w:rStyle w:val="FootnoteAnchor"/>
          <w:rtl w:val="true"/>
        </w:rPr>
        <w:footnoteReference w:id="260"/>
      </w:r>
    </w:p>
    <w:p>
      <w:pPr>
        <w:pStyle w:val="BookText"/>
        <w:rPr/>
      </w:pPr>
      <w:r>
        <w:rPr>
          <w:rFonts w:ascii="Amiri" w:hAnsi="Amiri" w:eastAsia="Amiri" w:cs="Amiri"/>
          <w:color w:val="111111"/>
          <w:sz w:val="28"/>
          <w:sz w:val="28"/>
          <w:szCs w:val="28"/>
          <w:rtl w:val="true"/>
          <w:lang w:bidi="ar-SA"/>
        </w:rPr>
        <w:t>بلى هر كه اهل عذاب خداست حميم جهنّم مر او را غذاست</w:t>
      </w:r>
    </w:p>
    <w:p>
      <w:pPr>
        <w:pStyle w:val="BookText"/>
        <w:rPr/>
      </w:pPr>
      <w:r>
        <w:rPr>
          <w:rFonts w:ascii="IRNazanin" w:hAnsi="IRNazanin" w:eastAsia="IRNazanin"/>
          <w:color w:val="111111"/>
          <w:sz w:val="28"/>
          <w:sz w:val="28"/>
          <w:szCs w:val="28"/>
          <w:rtl w:val="true"/>
          <w:lang w:bidi="fa-IR"/>
        </w:rPr>
        <w:t xml:space="preserve">به ظهرى رسيديم اندر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تسوج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 ياران مرا قلب گرديده سوج </w:t>
      </w:r>
      <w:r>
        <w:rPr>
          <w:rStyle w:val="FootnoteAnchor"/>
          <w:rtl w:val="true"/>
        </w:rPr>
        <w:footnoteReference w:id="261"/>
      </w:r>
    </w:p>
    <w:p>
      <w:pPr>
        <w:pStyle w:val="BookText"/>
        <w:rPr/>
      </w:pPr>
      <w:r>
        <w:rPr>
          <w:rFonts w:ascii="IRNazanin" w:hAnsi="IRNazanin" w:eastAsia="IRNazanin"/>
          <w:color w:val="111111"/>
          <w:sz w:val="28"/>
          <w:sz w:val="28"/>
          <w:szCs w:val="28"/>
          <w:rtl w:val="true"/>
          <w:lang w:bidi="fa-IR"/>
        </w:rPr>
        <w:t>به من عقل رهبر شد در آن ديار اگر شوق دارى تو ديدار يار</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هم نشينى به اهل جهان جدا شو برو گوشه‌اى شو نهان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صبحى برفتيم در خوى ما زياران ديرين گشتيم جدا</w:t>
      </w:r>
    </w:p>
    <w:p>
      <w:pPr>
        <w:pStyle w:val="BookText"/>
        <w:rPr/>
      </w:pPr>
      <w:r>
        <w:rPr>
          <w:rFonts w:ascii="IRNazanin" w:hAnsi="IRNazanin" w:eastAsia="IRNazanin"/>
          <w:color w:val="111111"/>
          <w:sz w:val="28"/>
          <w:sz w:val="28"/>
          <w:szCs w:val="28"/>
          <w:rtl w:val="true"/>
          <w:lang w:bidi="fa-IR"/>
        </w:rPr>
        <w:t xml:space="preserve">سر خويش در پيش انداختم دگر با رفيقا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نپرداختم</w:t>
      </w:r>
    </w:p>
    <w:p>
      <w:pPr>
        <w:pStyle w:val="BookText"/>
        <w:rPr/>
      </w:pPr>
      <w:r>
        <w:rPr>
          <w:rFonts w:ascii="Amiri" w:hAnsi="Amiri" w:eastAsia="Amiri" w:cs="Amiri"/>
          <w:color w:val="111111"/>
          <w:sz w:val="28"/>
          <w:sz w:val="28"/>
          <w:szCs w:val="28"/>
          <w:rtl w:val="true"/>
          <w:lang w:bidi="ar-SA"/>
        </w:rPr>
        <w:t xml:space="preserve">رسيديم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 نموديم شكر خدا از نياز</w:t>
      </w:r>
    </w:p>
    <w:p>
      <w:pPr>
        <w:pStyle w:val="BookText"/>
        <w:rPr/>
      </w:pPr>
      <w:r>
        <w:rPr>
          <w:rFonts w:ascii="IRNazanin" w:hAnsi="IRNazanin" w:eastAsia="IRNazanin"/>
          <w:color w:val="111111"/>
          <w:sz w:val="28"/>
          <w:sz w:val="28"/>
          <w:szCs w:val="28"/>
          <w:rtl w:val="true"/>
          <w:lang w:bidi="fa-IR"/>
        </w:rPr>
        <w:t>چُه شهرى كه يك قطعه از جنّت است چُه شهرى كه طهران از او آيت است</w:t>
      </w:r>
    </w:p>
    <w:p>
      <w:pPr>
        <w:pStyle w:val="BookText"/>
        <w:rPr/>
      </w:pPr>
      <w:r>
        <w:rPr>
          <w:rFonts w:ascii="IRNazanin" w:hAnsi="IRNazanin" w:eastAsia="IRNazanin"/>
          <w:color w:val="111111"/>
          <w:sz w:val="28"/>
          <w:sz w:val="28"/>
          <w:szCs w:val="28"/>
          <w:rtl w:val="true"/>
          <w:lang w:bidi="fa-IR"/>
        </w:rPr>
        <w:t xml:space="preserve">دو شب اندر آن شهر ساكن شديم شب سومين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پيره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جمله گشتيم ركيب رسيديم چخماق، </w:t>
      </w:r>
      <w:r>
        <w:rPr>
          <w:rStyle w:val="FootnoteAnchor"/>
          <w:rtl w:val="true"/>
        </w:rPr>
        <w:footnoteReference w:id="262"/>
      </w:r>
      <w:r>
        <w:rPr>
          <w:rFonts w:ascii="Amiri" w:hAnsi="Amiri" w:eastAsia="Amiri" w:cs="Amiri"/>
          <w:color w:val="111111"/>
          <w:sz w:val="28"/>
          <w:sz w:val="28"/>
          <w:szCs w:val="28"/>
          <w:rtl w:val="true"/>
          <w:lang w:bidi="ar-SA"/>
        </w:rPr>
        <w:t>شنو اى لبيب</w:t>
      </w:r>
    </w:p>
    <w:p>
      <w:pPr>
        <w:pStyle w:val="BookText"/>
        <w:rPr/>
      </w:pPr>
      <w:r>
        <w:rPr>
          <w:rFonts w:ascii="IRNazanin" w:hAnsi="IRNazanin" w:eastAsia="IRNazanin"/>
          <w:color w:val="111111"/>
          <w:sz w:val="28"/>
          <w:sz w:val="28"/>
          <w:szCs w:val="28"/>
          <w:rtl w:val="true"/>
          <w:lang w:bidi="fa-IR"/>
        </w:rPr>
        <w:t>در آن سرزمين گفتگو شد عيان ميان حاج افتاد از هر سو فغان</w:t>
      </w:r>
    </w:p>
    <w:p>
      <w:pPr>
        <w:pStyle w:val="BookText"/>
        <w:rPr/>
      </w:pPr>
      <w:r>
        <w:rPr>
          <w:rFonts w:ascii="Amiri" w:hAnsi="Amiri" w:eastAsia="Amiri" w:cs="Amiri"/>
          <w:color w:val="111111"/>
          <w:sz w:val="28"/>
          <w:sz w:val="28"/>
          <w:szCs w:val="28"/>
          <w:rtl w:val="true"/>
          <w:lang w:bidi="ar-SA"/>
        </w:rPr>
        <w:t xml:space="preserve">جمعى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 بكر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روانه شدند جمعى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ارض 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ترانه شدند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صبحى برون آمديم به اوضاع مغشوش گون آمديم</w:t>
      </w:r>
    </w:p>
    <w:p>
      <w:pPr>
        <w:pStyle w:val="BookText"/>
        <w:rPr/>
      </w:pPr>
      <w:r>
        <w:rPr>
          <w:rFonts w:ascii="IRNazanin" w:hAnsi="IRNazanin" w:eastAsia="IRNazanin"/>
          <w:color w:val="111111"/>
          <w:sz w:val="28"/>
          <w:sz w:val="28"/>
          <w:szCs w:val="28"/>
          <w:rtl w:val="true"/>
          <w:lang w:bidi="fa-IR"/>
        </w:rPr>
        <w:t>نكرديم بر قول كس اعتماد كه اين ره دهد جملگى را به باد</w:t>
      </w:r>
    </w:p>
    <w:p>
      <w:pPr>
        <w:pStyle w:val="BookText"/>
        <w:rPr/>
      </w:pPr>
      <w:r>
        <w:rPr>
          <w:rFonts w:ascii="IRNazanin" w:hAnsi="IRNazanin" w:eastAsia="IRNazanin"/>
          <w:color w:val="111111"/>
          <w:sz w:val="28"/>
          <w:sz w:val="28"/>
          <w:szCs w:val="28"/>
          <w:rtl w:val="true"/>
          <w:lang w:bidi="fa-IR"/>
        </w:rPr>
        <w:t>به قدر دو ساعت به مشق جنون به همراهى چاوش شديم ره نمون</w:t>
      </w:r>
    </w:p>
    <w:p>
      <w:pPr>
        <w:pStyle w:val="BookText"/>
        <w:rPr/>
      </w:pPr>
      <w:r>
        <w:rPr>
          <w:rFonts w:ascii="Amiri" w:hAnsi="Amiri" w:eastAsia="Amiri" w:cs="Amiri"/>
          <w:color w:val="111111"/>
          <w:sz w:val="28"/>
          <w:sz w:val="28"/>
          <w:szCs w:val="28"/>
          <w:rtl w:val="true"/>
          <w:lang w:bidi="ar-SA"/>
        </w:rPr>
        <w:t xml:space="preserve">همه حاج با هم ترانه شديم 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قره درّه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روانه شديم</w:t>
      </w:r>
    </w:p>
    <w:p>
      <w:pPr>
        <w:pStyle w:val="BookText"/>
        <w:rPr/>
      </w:pPr>
      <w:r>
        <w:rPr>
          <w:rFonts w:ascii="Amiri" w:hAnsi="Amiri" w:eastAsia="Amiri" w:cs="Amiri"/>
          <w:color w:val="111111"/>
          <w:sz w:val="28"/>
          <w:sz w:val="28"/>
          <w:szCs w:val="28"/>
          <w:rtl w:val="true"/>
          <w:lang w:bidi="ar-SA"/>
        </w:rPr>
        <w:t xml:space="preserve">رسيديم در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ملحمى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كه‌سنّى </w:t>
      </w:r>
      <w:r>
        <w:rPr>
          <w:rStyle w:val="FootnoteAnchor"/>
          <w:rtl w:val="true"/>
        </w:rPr>
        <w:footnoteReference w:id="263"/>
      </w:r>
      <w:r>
        <w:rPr>
          <w:rFonts w:ascii="IRNazanin" w:hAnsi="IRNazanin" w:eastAsia="IRNazanin"/>
          <w:color w:val="111111"/>
          <w:sz w:val="28"/>
          <w:sz w:val="28"/>
          <w:szCs w:val="28"/>
          <w:rtl w:val="true"/>
          <w:lang w:bidi="fa-IR"/>
        </w:rPr>
        <w:t>بدند جمله خلقش همى</w:t>
      </w:r>
    </w:p>
    <w:p>
      <w:pPr>
        <w:pStyle w:val="BookText"/>
        <w:rPr/>
      </w:pPr>
      <w:r>
        <w:rPr>
          <w:rFonts w:ascii="IRNazanin" w:hAnsi="IRNazanin" w:eastAsia="IRNazanin"/>
          <w:color w:val="111111"/>
          <w:sz w:val="28"/>
          <w:sz w:val="28"/>
          <w:szCs w:val="28"/>
          <w:rtl w:val="true"/>
          <w:lang w:bidi="fa-IR"/>
        </w:rPr>
        <w:t xml:space="preserve">بديدم يكى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 در آن سرزمين همچو روى نگار</w:t>
      </w:r>
    </w:p>
    <w:p>
      <w:pPr>
        <w:pStyle w:val="BookText"/>
        <w:rPr/>
      </w:pPr>
      <w:r>
        <w:rPr>
          <w:rFonts w:ascii="IRNazanin" w:hAnsi="IRNazanin" w:eastAsia="IRNazanin"/>
          <w:color w:val="111111"/>
          <w:sz w:val="28"/>
          <w:sz w:val="28"/>
          <w:szCs w:val="28"/>
          <w:rtl w:val="true"/>
          <w:lang w:bidi="fa-IR"/>
        </w:rPr>
        <w:t xml:space="preserve">همان سبزه را نام كردم سؤال بگفتند بخورست آن خوش حمال‌ورود به ديار عثمانى‌از آن جا روان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قوچ قران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شدستيم ما جمله‌اندر زمان همان سرزمين، اول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بود</w:t>
      </w:r>
    </w:p>
    <w:p>
      <w:pPr>
        <w:pStyle w:val="BookText"/>
        <w:rPr/>
      </w:pPr>
      <w:r>
        <w:rPr>
          <w:rFonts w:ascii="IRNazanin" w:hAnsi="IRNazanin" w:eastAsia="IRNazanin"/>
          <w:color w:val="111111"/>
          <w:sz w:val="28"/>
          <w:sz w:val="28"/>
          <w:szCs w:val="28"/>
          <w:rtl w:val="true"/>
          <w:lang w:bidi="fa-IR"/>
        </w:rPr>
        <w:t>كه خلقش همه سربه سر شوم بود چُه وارد شدند حاج در آن زمين</w:t>
      </w:r>
    </w:p>
    <w:p>
      <w:pPr>
        <w:pStyle w:val="BookText"/>
        <w:rPr/>
      </w:pPr>
      <w:r>
        <w:rPr>
          <w:rFonts w:ascii="IRNazanin" w:hAnsi="IRNazanin" w:eastAsia="IRNazanin"/>
          <w:color w:val="111111"/>
          <w:sz w:val="28"/>
          <w:sz w:val="28"/>
          <w:szCs w:val="28"/>
          <w:rtl w:val="true"/>
          <w:lang w:bidi="fa-IR"/>
        </w:rPr>
        <w:t>بگفتند كردان بخود اين چنين كه امشب عجب دستبردى كنيم</w:t>
      </w:r>
    </w:p>
    <w:p>
      <w:pPr>
        <w:pStyle w:val="BookText"/>
        <w:rPr/>
      </w:pPr>
      <w:r>
        <w:rPr>
          <w:rFonts w:ascii="Amiri" w:hAnsi="Amiri" w:eastAsia="Amiri" w:cs="Amiri"/>
          <w:color w:val="111111"/>
          <w:sz w:val="28"/>
          <w:sz w:val="28"/>
          <w:szCs w:val="28"/>
          <w:rtl w:val="true"/>
          <w:lang w:bidi="ar-SA"/>
        </w:rPr>
        <w:t>كه اين حاج را در تعب افكنيم در اين حال، يك جفت مرغ از هوا</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نشستند مرداب در جنب ما</w:t>
      </w:r>
    </w:p>
    <w:p>
      <w:pPr>
        <w:pStyle w:val="BookText"/>
        <w:rPr/>
      </w:pPr>
      <w:r>
        <w:rPr>
          <w:rFonts w:ascii="IRNazanin" w:hAnsi="IRNazanin" w:eastAsia="IRNazanin"/>
          <w:color w:val="111111"/>
          <w:sz w:val="28"/>
          <w:sz w:val="28"/>
          <w:szCs w:val="28"/>
          <w:rtl w:val="true"/>
          <w:lang w:bidi="fa-IR"/>
        </w:rPr>
        <w:t>گرفتم تفنگ دو لوله به دست كه تا آورم قلب سنّى شكست</w:t>
      </w:r>
    </w:p>
    <w:p>
      <w:pPr>
        <w:pStyle w:val="BookText"/>
        <w:rPr/>
      </w:pPr>
      <w:r>
        <w:rPr>
          <w:rFonts w:ascii="IRNazanin" w:hAnsi="IRNazanin" w:eastAsia="IRNazanin"/>
          <w:color w:val="111111"/>
          <w:sz w:val="28"/>
          <w:sz w:val="28"/>
          <w:szCs w:val="28"/>
          <w:rtl w:val="true"/>
          <w:lang w:bidi="fa-IR"/>
        </w:rPr>
        <w:t>زدم تير و مرغى فكندم زمين بگفتند آن قوم با خود چنين</w:t>
      </w:r>
    </w:p>
    <w:p>
      <w:pPr>
        <w:pStyle w:val="BookText"/>
        <w:rPr/>
      </w:pPr>
      <w:r>
        <w:rPr>
          <w:rFonts w:ascii="Amiri" w:hAnsi="Amiri" w:eastAsia="Amiri" w:cs="Amiri"/>
          <w:color w:val="111111"/>
          <w:sz w:val="28"/>
          <w:sz w:val="28"/>
          <w:szCs w:val="28"/>
          <w:rtl w:val="true"/>
          <w:lang w:bidi="ar-SA"/>
        </w:rPr>
        <w:t>كه ملّاى اين حاج، صيد افكند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جوانان ما را به قيد افكند</w:t>
      </w:r>
    </w:p>
    <w:p>
      <w:pPr>
        <w:pStyle w:val="BookText"/>
        <w:rPr/>
      </w:pPr>
      <w:r>
        <w:rPr>
          <w:rFonts w:ascii="Amiri" w:hAnsi="Amiri" w:eastAsia="Amiri" w:cs="Amiri"/>
          <w:color w:val="111111"/>
          <w:sz w:val="28"/>
          <w:sz w:val="28"/>
          <w:szCs w:val="28"/>
          <w:rtl w:val="true"/>
          <w:lang w:bidi="ar-SA"/>
        </w:rPr>
        <w:t>نسازيم بر حاج ما دستبرد بمانديم آسوده از دست كُرد</w:t>
      </w:r>
    </w:p>
    <w:p>
      <w:pPr>
        <w:pStyle w:val="BookText"/>
        <w:rPr/>
      </w:pPr>
      <w:r>
        <w:rPr>
          <w:rFonts w:ascii="IRNazanin" w:hAnsi="IRNazanin" w:eastAsia="IRNazanin"/>
          <w:color w:val="111111"/>
          <w:sz w:val="28"/>
          <w:sz w:val="28"/>
          <w:szCs w:val="28"/>
          <w:rtl w:val="true"/>
          <w:lang w:bidi="fa-IR"/>
        </w:rPr>
        <w:t xml:space="preserve">از آنجا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چُپُقلى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روانه شديم سوى قلعه ملحدانه شديم</w:t>
      </w:r>
    </w:p>
    <w:p>
      <w:pPr>
        <w:pStyle w:val="BookText"/>
        <w:rPr/>
      </w:pPr>
      <w:r>
        <w:rPr>
          <w:rFonts w:ascii="IRNazanin" w:hAnsi="IRNazanin" w:eastAsia="IRNazanin"/>
          <w:color w:val="111111"/>
          <w:sz w:val="28"/>
          <w:sz w:val="28"/>
          <w:szCs w:val="28"/>
          <w:rtl w:val="true"/>
          <w:lang w:bidi="fa-IR"/>
        </w:rPr>
        <w:t>در آنجا شبى همچو ليل ممات بمانديم و بوديم ما جمله مات</w:t>
      </w:r>
    </w:p>
    <w:p>
      <w:pPr>
        <w:pStyle w:val="BookText"/>
        <w:rPr/>
      </w:pPr>
      <w:r>
        <w:rPr>
          <w:rFonts w:ascii="IRNazanin" w:hAnsi="IRNazanin" w:eastAsia="IRNazanin"/>
          <w:color w:val="111111"/>
          <w:sz w:val="28"/>
          <w:sz w:val="28"/>
          <w:szCs w:val="28"/>
          <w:rtl w:val="true"/>
          <w:lang w:bidi="fa-IR"/>
        </w:rPr>
        <w:t xml:space="preserve">وز آنجا روان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 در آن قريه آن روز سرخوش بُديم</w:t>
      </w:r>
    </w:p>
    <w:p>
      <w:pPr>
        <w:pStyle w:val="BookText"/>
        <w:rPr/>
      </w:pPr>
      <w:r>
        <w:rPr>
          <w:rFonts w:ascii="IRNazanin" w:hAnsi="IRNazanin" w:eastAsia="IRNazanin"/>
          <w:color w:val="111111"/>
          <w:sz w:val="28"/>
          <w:sz w:val="28"/>
          <w:szCs w:val="28"/>
          <w:rtl w:val="true"/>
          <w:lang w:bidi="fa-IR"/>
        </w:rPr>
        <w:t>همه ارمنى اهل آن قريه دان زن و دخترش جمله گويا جوان</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بيرون كشيديم مال مرا خود ديگر واژگونست حال</w:t>
      </w:r>
    </w:p>
    <w:p>
      <w:pPr>
        <w:pStyle w:val="BookText"/>
        <w:rPr/>
      </w:pPr>
      <w:r>
        <w:rPr>
          <w:rFonts w:ascii="IRNazanin" w:hAnsi="IRNazanin" w:eastAsia="IRNazanin"/>
          <w:color w:val="111111"/>
          <w:sz w:val="28"/>
          <w:sz w:val="28"/>
          <w:szCs w:val="28"/>
          <w:rtl w:val="true"/>
          <w:lang w:bidi="fa-IR"/>
        </w:rPr>
        <w:t>يكى سبزه ديدم چُه روى بتان ديگر بحر ديديم در جنب آن</w:t>
      </w:r>
    </w:p>
    <w:p>
      <w:pPr>
        <w:pStyle w:val="BookText"/>
        <w:rPr/>
      </w:pPr>
      <w:r>
        <w:rPr>
          <w:rFonts w:ascii="Amiri" w:hAnsi="Amiri" w:eastAsia="Amiri" w:cs="Amiri"/>
          <w:color w:val="111111"/>
          <w:sz w:val="28"/>
          <w:sz w:val="28"/>
          <w:szCs w:val="28"/>
          <w:rtl w:val="true"/>
          <w:lang w:bidi="ar-SA"/>
        </w:rPr>
        <w:t>ندانم كه آن دجله يا بحر بود مرا حيرت اندر تفكّر فزود</w:t>
      </w:r>
    </w:p>
    <w:p>
      <w:pPr>
        <w:pStyle w:val="BookText"/>
        <w:rPr/>
      </w:pPr>
      <w:r>
        <w:rPr>
          <w:rFonts w:ascii="IRNazanin" w:hAnsi="IRNazanin" w:eastAsia="IRNazanin"/>
          <w:color w:val="111111"/>
          <w:sz w:val="28"/>
          <w:sz w:val="28"/>
          <w:szCs w:val="28"/>
          <w:rtl w:val="true"/>
          <w:lang w:bidi="fa-IR"/>
        </w:rPr>
        <w:t>يكى گفت اين شطّ بغداد هست مرا نيست معلوم چون شخص مست</w:t>
      </w:r>
    </w:p>
    <w:p>
      <w:pPr>
        <w:pStyle w:val="BookText"/>
        <w:rPr/>
      </w:pPr>
      <w:r>
        <w:rPr>
          <w:rFonts w:ascii="IRNazanin" w:hAnsi="IRNazanin" w:eastAsia="IRNazanin"/>
          <w:color w:val="111111"/>
          <w:sz w:val="28"/>
          <w:sz w:val="28"/>
          <w:szCs w:val="28"/>
          <w:rtl w:val="true"/>
          <w:lang w:bidi="fa-IR"/>
        </w:rPr>
        <w:t xml:space="preserve">غرض زان مكان چون روانه شديم به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ترانه شديم</w:t>
      </w:r>
    </w:p>
    <w:p>
      <w:pPr>
        <w:pStyle w:val="BookText"/>
        <w:rPr/>
      </w:pPr>
      <w:r>
        <w:rPr>
          <w:rFonts w:ascii="IRNazanin" w:hAnsi="IRNazanin" w:eastAsia="IRNazanin"/>
          <w:color w:val="111111"/>
          <w:sz w:val="28"/>
          <w:sz w:val="28"/>
          <w:szCs w:val="28"/>
          <w:rtl w:val="true"/>
          <w:lang w:bidi="fa-IR"/>
        </w:rPr>
        <w:t>ز بلدان روم اولين شهر بود نبايست بنمود گفت و شنود</w:t>
      </w:r>
    </w:p>
    <w:p>
      <w:pPr>
        <w:pStyle w:val="BookText"/>
        <w:rPr/>
      </w:pPr>
      <w:r>
        <w:rPr>
          <w:rFonts w:ascii="IRNazanin" w:hAnsi="IRNazanin" w:eastAsia="IRNazanin"/>
          <w:color w:val="111111"/>
          <w:sz w:val="28"/>
          <w:sz w:val="28"/>
          <w:szCs w:val="28"/>
          <w:rtl w:val="true"/>
          <w:lang w:bidi="fa-IR"/>
        </w:rPr>
        <w:t xml:space="preserve">چُه رفتيم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براى خدا نبوديم يك ساعت آسوده ما</w:t>
      </w:r>
    </w:p>
    <w:p>
      <w:pPr>
        <w:pStyle w:val="BookText"/>
        <w:rPr/>
      </w:pPr>
      <w:r>
        <w:rPr>
          <w:rFonts w:ascii="IRNazanin" w:hAnsi="IRNazanin" w:eastAsia="IRNazanin"/>
          <w:color w:val="111111"/>
          <w:sz w:val="28"/>
          <w:sz w:val="28"/>
          <w:szCs w:val="28"/>
          <w:rtl w:val="true"/>
          <w:lang w:bidi="fa-IR"/>
        </w:rPr>
        <w:t>گهى خانه قنصلات ايران گهى گمرك روم بودم روان</w:t>
      </w:r>
    </w:p>
    <w:p>
      <w:pPr>
        <w:pStyle w:val="BookText"/>
        <w:rPr/>
      </w:pPr>
      <w:r>
        <w:rPr>
          <w:rFonts w:ascii="IRNazanin" w:hAnsi="IRNazanin" w:eastAsia="IRNazanin"/>
          <w:color w:val="111111"/>
          <w:sz w:val="28"/>
          <w:sz w:val="28"/>
          <w:szCs w:val="28"/>
          <w:rtl w:val="true"/>
          <w:lang w:bidi="fa-IR"/>
        </w:rPr>
        <w:t xml:space="preserve">كه از بهر تذكره دادند نويد كه از بهر گمرك شدم ناشكيب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ويران گمرك بُوَد</w:t>
      </w:r>
    </w:p>
    <w:p>
      <w:pPr>
        <w:pStyle w:val="BookText"/>
        <w:rPr/>
      </w:pPr>
      <w:r>
        <w:rPr>
          <w:rFonts w:ascii="IRNazanin" w:hAnsi="IRNazanin" w:eastAsia="IRNazanin"/>
          <w:color w:val="111111"/>
          <w:sz w:val="28"/>
          <w:sz w:val="28"/>
          <w:szCs w:val="28"/>
          <w:rtl w:val="true"/>
          <w:lang w:bidi="fa-IR"/>
        </w:rPr>
        <w:t xml:space="preserve">دل حاج از غصّه چون خون شود گهى پول از بهر قُول </w:t>
      </w:r>
      <w:r>
        <w:rPr>
          <w:rStyle w:val="FootnoteAnchor"/>
          <w:rtl w:val="true"/>
        </w:rPr>
        <w:footnoteReference w:id="264"/>
      </w:r>
      <w:r>
        <w:rPr>
          <w:rFonts w:ascii="IRNazanin" w:hAnsi="IRNazanin" w:eastAsia="IRNazanin"/>
          <w:color w:val="111111"/>
          <w:sz w:val="28"/>
          <w:sz w:val="28"/>
          <w:szCs w:val="28"/>
          <w:rtl w:val="true"/>
          <w:lang w:bidi="fa-IR"/>
        </w:rPr>
        <w:t>مى‌گرفت</w:t>
      </w:r>
    </w:p>
    <w:p>
      <w:pPr>
        <w:pStyle w:val="BookText"/>
        <w:rPr/>
      </w:pPr>
      <w:r>
        <w:rPr>
          <w:rFonts w:ascii="IRNazanin" w:hAnsi="IRNazanin" w:eastAsia="IRNazanin"/>
          <w:color w:val="111111"/>
          <w:sz w:val="28"/>
          <w:sz w:val="28"/>
          <w:szCs w:val="28"/>
          <w:rtl w:val="true"/>
          <w:lang w:bidi="fa-IR"/>
        </w:rPr>
        <w:t xml:space="preserve">نبوديم ما لحظه‌اى در شگفت يكى عارضه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w:t>
      </w:r>
    </w:p>
    <w:p>
      <w:pPr>
        <w:pStyle w:val="BookText"/>
        <w:rPr/>
      </w:pPr>
      <w:r>
        <w:rPr>
          <w:rFonts w:ascii="IRNazanin" w:hAnsi="IRNazanin" w:eastAsia="IRNazanin"/>
          <w:color w:val="111111"/>
          <w:sz w:val="28"/>
          <w:sz w:val="28"/>
          <w:szCs w:val="28"/>
          <w:rtl w:val="true"/>
          <w:lang w:bidi="fa-IR"/>
        </w:rPr>
        <w:t>كه رفتار كردم به قول خدا ز سرّى كه تدبير گفتار شد</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تردّ الامانات رفتار شد</w:t>
      </w:r>
    </w:p>
    <w:p>
      <w:pPr>
        <w:pStyle w:val="BookText"/>
        <w:rPr/>
      </w:pPr>
      <w:r>
        <w:rPr>
          <w:rFonts w:ascii="Amiri" w:hAnsi="Amiri" w:eastAsia="Amiri" w:cs="Amiri"/>
          <w:color w:val="111111"/>
          <w:sz w:val="28"/>
          <w:sz w:val="28"/>
          <w:szCs w:val="28"/>
          <w:rtl w:val="true"/>
          <w:lang w:bidi="ar-SA"/>
        </w:rPr>
        <w:t>الهى تويى واقف از كار من تو دانايى از امر سرّ و علن</w:t>
      </w:r>
    </w:p>
    <w:p>
      <w:pPr>
        <w:pStyle w:val="BookText"/>
        <w:rPr/>
      </w:pPr>
      <w:r>
        <w:rPr>
          <w:rFonts w:ascii="IRNazanin" w:hAnsi="IRNazanin" w:eastAsia="IRNazanin"/>
          <w:color w:val="111111"/>
          <w:sz w:val="28"/>
          <w:sz w:val="28"/>
          <w:szCs w:val="28"/>
          <w:rtl w:val="true"/>
          <w:lang w:bidi="fa-IR"/>
        </w:rPr>
        <w:t>ولى سرّ اين كار نزد خداست كه ذاتش منزّه ز چون و چراست</w:t>
      </w:r>
    </w:p>
    <w:p>
      <w:pPr>
        <w:pStyle w:val="BookText"/>
        <w:rPr/>
      </w:pPr>
      <w:r>
        <w:rPr>
          <w:rFonts w:ascii="IRNazanin" w:hAnsi="IRNazanin" w:eastAsia="IRNazanin"/>
          <w:color w:val="111111"/>
          <w:sz w:val="28"/>
          <w:sz w:val="28"/>
          <w:szCs w:val="28"/>
          <w:rtl w:val="true"/>
          <w:lang w:bidi="fa-IR"/>
        </w:rPr>
        <w:t>هر آن كس گمان خيانت نمود سپردم هم او را به خلّاق خود</w:t>
      </w:r>
    </w:p>
    <w:p>
      <w:pPr>
        <w:pStyle w:val="BookText"/>
        <w:rPr/>
      </w:pPr>
      <w:r>
        <w:rPr>
          <w:rFonts w:ascii="IRNazanin" w:hAnsi="IRNazanin" w:eastAsia="IRNazanin"/>
          <w:color w:val="111111"/>
          <w:sz w:val="28"/>
          <w:sz w:val="28"/>
          <w:szCs w:val="28"/>
          <w:rtl w:val="true"/>
          <w:lang w:bidi="fa-IR"/>
        </w:rPr>
        <w:t xml:space="preserve">خلاصه سه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كرديم جا چُه روز سوم شد فتاديم به راه</w:t>
      </w:r>
    </w:p>
    <w:p>
      <w:pPr>
        <w:pStyle w:val="BookText"/>
        <w:rPr/>
      </w:pPr>
      <w:r>
        <w:rPr>
          <w:rFonts w:ascii="IRNazanin" w:hAnsi="IRNazanin" w:eastAsia="IRNazanin"/>
          <w:color w:val="111111"/>
          <w:sz w:val="28"/>
          <w:sz w:val="28"/>
          <w:szCs w:val="28"/>
          <w:rtl w:val="true"/>
          <w:lang w:bidi="fa-IR"/>
        </w:rPr>
        <w:t>به بحرى رسيديم بس ژرف بود در اطراف او كوه پر برف بود</w:t>
      </w:r>
    </w:p>
    <w:p>
      <w:pPr>
        <w:pStyle w:val="BookText"/>
        <w:rPr/>
      </w:pPr>
      <w:r>
        <w:rPr>
          <w:rFonts w:ascii="Amiri" w:hAnsi="Amiri" w:eastAsia="Amiri" w:cs="Amiri"/>
          <w:color w:val="111111"/>
          <w:sz w:val="28"/>
          <w:sz w:val="28"/>
          <w:szCs w:val="28"/>
          <w:rtl w:val="true"/>
          <w:lang w:bidi="ar-SA"/>
        </w:rPr>
        <w:t>كليساى احمار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آن ميان بُد و بود او مسكن دختران</w:t>
      </w:r>
    </w:p>
    <w:p>
      <w:pPr>
        <w:pStyle w:val="BookText"/>
        <w:rPr/>
      </w:pPr>
      <w:r>
        <w:rPr>
          <w:rFonts w:ascii="IRNazanin" w:hAnsi="IRNazanin" w:eastAsia="IRNazanin"/>
          <w:color w:val="111111"/>
          <w:sz w:val="28"/>
          <w:sz w:val="28"/>
          <w:szCs w:val="28"/>
          <w:rtl w:val="true"/>
          <w:lang w:bidi="fa-IR"/>
        </w:rPr>
        <w:t>ز دنيا گذشتند گر دختران مجاور در او مى‌شدند آن زمان</w:t>
      </w:r>
    </w:p>
    <w:p>
      <w:pPr>
        <w:pStyle w:val="BookText"/>
        <w:rPr/>
      </w:pPr>
      <w:r>
        <w:rPr>
          <w:rFonts w:ascii="Amiri" w:hAnsi="Amiri" w:eastAsia="Amiri" w:cs="Amiri"/>
          <w:color w:val="111111"/>
          <w:sz w:val="28"/>
          <w:sz w:val="28"/>
          <w:szCs w:val="28"/>
          <w:rtl w:val="true"/>
          <w:lang w:bidi="ar-SA"/>
        </w:rPr>
        <w:t xml:space="preserve">از آن بحر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سبزه كرديم عبور همه حاج آن روز اندر سرور</w:t>
      </w:r>
    </w:p>
    <w:p>
      <w:pPr>
        <w:pStyle w:val="BookText"/>
        <w:rPr/>
      </w:pPr>
      <w:r>
        <w:rPr>
          <w:rFonts w:ascii="IRNazanin" w:hAnsi="IRNazanin" w:eastAsia="IRNazanin"/>
          <w:color w:val="111111"/>
          <w:sz w:val="28"/>
          <w:sz w:val="28"/>
          <w:szCs w:val="28"/>
          <w:rtl w:val="true"/>
          <w:lang w:bidi="fa-IR"/>
        </w:rPr>
        <w:t xml:space="preserve">رسيديم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وقت غروب خريديم زان قريه بسيار چوب</w:t>
      </w:r>
    </w:p>
    <w:p>
      <w:pPr>
        <w:pStyle w:val="BookText"/>
        <w:rPr/>
      </w:pPr>
      <w:r>
        <w:rPr>
          <w:rFonts w:ascii="Amiri" w:hAnsi="Amiri" w:eastAsia="Amiri" w:cs="Amiri"/>
          <w:color w:val="111111"/>
          <w:sz w:val="28"/>
          <w:sz w:val="28"/>
          <w:szCs w:val="28"/>
          <w:rtl w:val="true"/>
          <w:lang w:bidi="ar-SA"/>
        </w:rPr>
        <w:t>از آنجا برون آمديم با سرور به صحراى سبزى نموديم عبور</w:t>
      </w:r>
    </w:p>
    <w:p>
      <w:pPr>
        <w:pStyle w:val="BookText"/>
        <w:rPr/>
      </w:pPr>
      <w:r>
        <w:rPr>
          <w:rFonts w:ascii="IRNazanin" w:hAnsi="IRNazanin" w:eastAsia="IRNazanin"/>
          <w:color w:val="111111"/>
          <w:sz w:val="28"/>
          <w:sz w:val="28"/>
          <w:szCs w:val="28"/>
          <w:rtl w:val="true"/>
          <w:lang w:bidi="fa-IR"/>
        </w:rPr>
        <w:t xml:space="preserve">پسنديدم آن دشت نيكو عيار بديدم در او دو سه تن گاو يار </w:t>
      </w:r>
      <w:r>
        <w:rPr>
          <w:rStyle w:val="FootnoteAnchor"/>
          <w:rtl w:val="true"/>
        </w:rPr>
        <w:footnoteReference w:id="265"/>
      </w:r>
    </w:p>
    <w:p>
      <w:pPr>
        <w:pStyle w:val="BookText"/>
        <w:rPr/>
      </w:pPr>
      <w:r>
        <w:rPr>
          <w:rFonts w:ascii="IRNazanin" w:hAnsi="IRNazanin" w:eastAsia="IRNazanin"/>
          <w:color w:val="111111"/>
          <w:sz w:val="28"/>
          <w:sz w:val="28"/>
          <w:szCs w:val="28"/>
          <w:rtl w:val="true"/>
          <w:lang w:bidi="fa-IR"/>
        </w:rPr>
        <w:t xml:space="preserve">زراعت </w:t>
      </w:r>
      <w:r>
        <w:rPr>
          <w:rStyle w:val="FootnoteAnchor"/>
          <w:rtl w:val="true"/>
        </w:rPr>
        <w:footnoteReference w:id="266"/>
      </w:r>
      <w:r>
        <w:rPr>
          <w:rFonts w:ascii="IRNazanin" w:hAnsi="IRNazanin" w:eastAsia="IRNazanin"/>
          <w:color w:val="111111"/>
          <w:sz w:val="28"/>
          <w:sz w:val="28"/>
          <w:szCs w:val="28"/>
          <w:rtl w:val="true"/>
          <w:lang w:bidi="fa-IR"/>
        </w:rPr>
        <w:t>نمودند بردند سود ز نوروز دو ماه بگذشته بود</w:t>
      </w:r>
    </w:p>
    <w:p>
      <w:pPr>
        <w:pStyle w:val="BookText"/>
        <w:rPr/>
      </w:pPr>
      <w:r>
        <w:rPr>
          <w:rFonts w:ascii="IRNazanin" w:hAnsi="IRNazanin" w:eastAsia="IRNazanin"/>
          <w:color w:val="111111"/>
          <w:sz w:val="28"/>
          <w:sz w:val="28"/>
          <w:szCs w:val="28"/>
          <w:rtl w:val="true"/>
          <w:lang w:bidi="fa-IR"/>
        </w:rPr>
        <w:t>چنين گفت آن روز آشيخ على نمايم به وصفش سخن گسترى</w:t>
      </w:r>
    </w:p>
    <w:p>
      <w:pPr>
        <w:pStyle w:val="BookText"/>
        <w:rPr/>
      </w:pPr>
      <w:r>
        <w:rPr>
          <w:rFonts w:ascii="IRNazanin" w:hAnsi="IRNazanin" w:eastAsia="IRNazanin"/>
          <w:color w:val="111111"/>
          <w:sz w:val="28"/>
          <w:sz w:val="28"/>
          <w:szCs w:val="28"/>
          <w:rtl w:val="true"/>
          <w:lang w:bidi="fa-IR"/>
        </w:rPr>
        <w:t>عجب گاو يارانِ صاحب فن‌اند كه دوجفته سه جفته زمين گاو زنند</w:t>
      </w:r>
    </w:p>
    <w:p>
      <w:pPr>
        <w:pStyle w:val="BookText"/>
        <w:rPr/>
      </w:pPr>
      <w:r>
        <w:rPr>
          <w:rFonts w:ascii="Amiri" w:hAnsi="Amiri" w:eastAsia="Amiri" w:cs="Amiri"/>
          <w:color w:val="111111"/>
          <w:sz w:val="28"/>
          <w:sz w:val="28"/>
          <w:szCs w:val="28"/>
          <w:rtl w:val="true"/>
          <w:lang w:bidi="ar-SA"/>
        </w:rPr>
        <w:t xml:space="preserve">همه رود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دريا بود تا به شام همه كوه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صحرا بود و السلام</w:t>
      </w:r>
    </w:p>
    <w:p>
      <w:pPr>
        <w:pStyle w:val="BookText"/>
        <w:rPr/>
      </w:pPr>
      <w:r>
        <w:rPr>
          <w:rFonts w:ascii="Amiri" w:hAnsi="Amiri" w:eastAsia="Amiri" w:cs="Amiri"/>
          <w:color w:val="111111"/>
          <w:sz w:val="28"/>
          <w:sz w:val="28"/>
          <w:szCs w:val="28"/>
          <w:rtl w:val="true"/>
          <w:lang w:bidi="ar-SA"/>
        </w:rPr>
        <w:t>عجب كوه خوش دشت صحرا بُوَد كه روم است يكباره غوغا بُوَد</w:t>
      </w:r>
    </w:p>
    <w:p>
      <w:pPr>
        <w:pStyle w:val="BookText"/>
        <w:rPr/>
      </w:pPr>
      <w:r>
        <w:rPr>
          <w:rFonts w:ascii="IRNazanin" w:hAnsi="IRNazanin" w:eastAsia="IRNazanin"/>
          <w:color w:val="111111"/>
          <w:sz w:val="28"/>
          <w:sz w:val="28"/>
          <w:szCs w:val="28"/>
          <w:rtl w:val="true"/>
          <w:lang w:bidi="fa-IR"/>
        </w:rPr>
        <w:t xml:space="preserve">همه سبزه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مرغزار نكوست چمن همچو رخسار يار نكوست</w:t>
      </w:r>
    </w:p>
    <w:p>
      <w:pPr>
        <w:pStyle w:val="BookText"/>
        <w:rPr/>
      </w:pPr>
      <w:r>
        <w:rPr>
          <w:rFonts w:ascii="IRNazanin" w:hAnsi="IRNazanin" w:eastAsia="IRNazanin"/>
          <w:color w:val="111111"/>
          <w:sz w:val="28"/>
          <w:sz w:val="28"/>
          <w:szCs w:val="28"/>
          <w:rtl w:val="true"/>
          <w:lang w:bidi="fa-IR"/>
        </w:rPr>
        <w:t>دهات خوش خلق خوش آب رنگ زن و مرد گويى چُه اهل فرنگ</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چرچى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بيرون شديم سربه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بشد جملگى را مقر</w:t>
      </w:r>
    </w:p>
    <w:p>
      <w:pPr>
        <w:pStyle w:val="BookText"/>
        <w:rPr/>
      </w:pPr>
      <w:r>
        <w:rPr>
          <w:rFonts w:ascii="IRNazanin" w:hAnsi="IRNazanin" w:eastAsia="IRNazanin"/>
          <w:color w:val="111111"/>
          <w:sz w:val="28"/>
          <w:sz w:val="28"/>
          <w:szCs w:val="28"/>
          <w:rtl w:val="true"/>
          <w:lang w:bidi="fa-IR"/>
        </w:rPr>
        <w:t xml:space="preserve">صباح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ببستيم بار بجنب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جمله خورديم نهار</w:t>
      </w:r>
    </w:p>
    <w:p>
      <w:pPr>
        <w:pStyle w:val="BookText"/>
        <w:rPr/>
      </w:pPr>
      <w:r>
        <w:rPr>
          <w:rFonts w:ascii="IRNazanin" w:hAnsi="IRNazanin" w:eastAsia="IRNazanin"/>
          <w:color w:val="111111"/>
          <w:sz w:val="28"/>
          <w:sz w:val="28"/>
          <w:szCs w:val="28"/>
          <w:rtl w:val="true"/>
          <w:lang w:bidi="fa-IR"/>
        </w:rPr>
        <w:t>در آن روز اطراف درياى وان بگشتيم، آمد ز هر سو فغان</w:t>
      </w:r>
    </w:p>
    <w:p>
      <w:pPr>
        <w:pStyle w:val="BookText"/>
        <w:rPr/>
      </w:pPr>
      <w:r>
        <w:rPr>
          <w:rFonts w:ascii="IRNazanin" w:hAnsi="IRNazanin" w:eastAsia="IRNazanin"/>
          <w:color w:val="111111"/>
          <w:sz w:val="28"/>
          <w:sz w:val="28"/>
          <w:szCs w:val="28"/>
          <w:rtl w:val="true"/>
          <w:lang w:bidi="fa-IR"/>
        </w:rPr>
        <w:t>كه از خستگى ما به تنگ آمديم تو گويى به چنگ پلنگ آمديم</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كه گشته است خُرد استخوان‌هاى ما گر رحم بر ما رسد از خدا</w:t>
      </w:r>
    </w:p>
    <w:p>
      <w:pPr>
        <w:pStyle w:val="BookText"/>
        <w:rPr/>
      </w:pPr>
      <w:r>
        <w:rPr>
          <w:rFonts w:ascii="Amiri" w:hAnsi="Amiri" w:eastAsia="Amiri" w:cs="Amiri"/>
          <w:color w:val="111111"/>
          <w:sz w:val="28"/>
          <w:sz w:val="28"/>
          <w:szCs w:val="28"/>
          <w:rtl w:val="true"/>
          <w:lang w:bidi="ar-SA"/>
        </w:rPr>
        <w:t>به سوى طواف خدا رو كنم نَهَم جِبهه بر آستان او كنم</w:t>
      </w:r>
    </w:p>
    <w:p>
      <w:pPr>
        <w:pStyle w:val="BookText"/>
        <w:rPr/>
      </w:pPr>
      <w:r>
        <w:rPr>
          <w:rFonts w:ascii="Amiri" w:hAnsi="Amiri" w:eastAsia="Amiri" w:cs="Amiri"/>
          <w:color w:val="111111"/>
          <w:sz w:val="28"/>
          <w:sz w:val="28"/>
          <w:szCs w:val="28"/>
          <w:rtl w:val="true"/>
          <w:lang w:bidi="ar-SA"/>
        </w:rPr>
        <w:t>شمارندم از حاجيان در جزا كه ناقابل است جمله افعال ما</w:t>
      </w:r>
    </w:p>
    <w:p>
      <w:pPr>
        <w:pStyle w:val="BookText"/>
        <w:rPr/>
      </w:pPr>
      <w:r>
        <w:rPr>
          <w:rFonts w:ascii="IRNazanin" w:hAnsi="IRNazanin" w:eastAsia="IRNazanin"/>
          <w:color w:val="111111"/>
          <w:sz w:val="28"/>
          <w:sz w:val="28"/>
          <w:szCs w:val="28"/>
          <w:rtl w:val="true"/>
          <w:lang w:bidi="fa-IR"/>
        </w:rPr>
        <w:t xml:space="preserve">غرض جنب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بخورديم نهار شب اندر سرب حاج بگشود بار</w:t>
      </w:r>
    </w:p>
    <w:p>
      <w:pPr>
        <w:pStyle w:val="BookText"/>
        <w:rPr/>
      </w:pPr>
      <w:r>
        <w:rPr>
          <w:rFonts w:ascii="IRNazanin" w:hAnsi="IRNazanin" w:eastAsia="IRNazanin"/>
          <w:color w:val="111111"/>
          <w:sz w:val="28"/>
          <w:sz w:val="28"/>
          <w:szCs w:val="28"/>
          <w:rtl w:val="true"/>
          <w:lang w:bidi="fa-IR"/>
        </w:rPr>
        <w:t xml:space="preserve">چُه صبحى از آنجا برون آمديم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بطليس</w:t>
      </w:r>
      <w:r>
        <w:rPr>
          <w:rFonts w:eastAsia="IRNazanin" w:cs="IRNazanin"/>
          <w:color w:val="111111"/>
          <w:sz w:val="28"/>
          <w:szCs w:val="28"/>
          <w:rtl w:val="true"/>
          <w:lang w:bidi="fa-IR"/>
        </w:rPr>
        <w:t xml:space="preserve">» </w:t>
      </w:r>
      <w:r>
        <w:rPr>
          <w:rStyle w:val="FootnoteAnchor"/>
          <w:rtl w:val="true"/>
        </w:rPr>
        <w:footnoteReference w:id="267"/>
      </w:r>
      <w:r>
        <w:rPr>
          <w:rFonts w:ascii="Amiri" w:hAnsi="Amiri" w:eastAsia="Amiri" w:cs="Amiri"/>
          <w:color w:val="111111"/>
          <w:sz w:val="28"/>
          <w:sz w:val="28"/>
          <w:szCs w:val="28"/>
          <w:rtl w:val="true"/>
          <w:lang w:bidi="ar-SA"/>
        </w:rPr>
        <w:t>رفتيم و ساكن شديم</w:t>
      </w:r>
    </w:p>
    <w:p>
      <w:pPr>
        <w:pStyle w:val="BookText"/>
        <w:rPr/>
      </w:pPr>
      <w:r>
        <w:rPr>
          <w:rFonts w:ascii="Amiri" w:hAnsi="Amiri" w:eastAsia="Amiri" w:cs="Amiri"/>
          <w:color w:val="111111"/>
          <w:sz w:val="28"/>
          <w:sz w:val="28"/>
          <w:szCs w:val="28"/>
          <w:rtl w:val="true"/>
          <w:lang w:bidi="ar-SA"/>
        </w:rPr>
        <w:t xml:space="preserve">دو فرقه در آن شهر ساكن بُدند يكى سنّى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ارمنى آمدند</w:t>
      </w:r>
    </w:p>
    <w:p>
      <w:pPr>
        <w:pStyle w:val="BookText"/>
        <w:rPr/>
      </w:pPr>
      <w:r>
        <w:rPr>
          <w:rFonts w:ascii="IRNazanin" w:hAnsi="IRNazanin" w:eastAsia="IRNazanin"/>
          <w:color w:val="111111"/>
          <w:sz w:val="28"/>
          <w:sz w:val="28"/>
          <w:szCs w:val="28"/>
          <w:rtl w:val="true"/>
          <w:lang w:bidi="fa-IR"/>
        </w:rPr>
        <w:t>عمارات جمله از سنگ خام در او جمع شد ساده رويان تمام</w:t>
      </w:r>
    </w:p>
    <w:p>
      <w:pPr>
        <w:pStyle w:val="BookText"/>
        <w:rPr/>
      </w:pPr>
      <w:r>
        <w:rPr>
          <w:rFonts w:ascii="IRNazanin" w:hAnsi="IRNazanin" w:eastAsia="IRNazanin"/>
          <w:color w:val="111111"/>
          <w:sz w:val="28"/>
          <w:sz w:val="28"/>
          <w:szCs w:val="28"/>
          <w:rtl w:val="true"/>
          <w:lang w:bidi="fa-IR"/>
        </w:rPr>
        <w:t>ندانم چُه گويم كه اين شهر چيست ولى در وى آهو نموده است زيست</w:t>
      </w:r>
    </w:p>
    <w:p>
      <w:pPr>
        <w:pStyle w:val="BookText"/>
        <w:rPr/>
      </w:pPr>
      <w:r>
        <w:rPr>
          <w:rFonts w:ascii="IRNazanin" w:hAnsi="IRNazanin" w:eastAsia="IRNazanin"/>
          <w:color w:val="111111"/>
          <w:sz w:val="28"/>
          <w:sz w:val="28"/>
          <w:szCs w:val="28"/>
          <w:rtl w:val="true"/>
          <w:lang w:bidi="fa-IR"/>
        </w:rPr>
        <w:t>تصوّر نمودم در او از يقين كه گشته است واقع به زير زمين</w:t>
      </w:r>
    </w:p>
    <w:p>
      <w:pPr>
        <w:pStyle w:val="BookText"/>
        <w:rPr/>
      </w:pPr>
      <w:r>
        <w:rPr>
          <w:rFonts w:ascii="Amiri" w:hAnsi="Amiri" w:eastAsia="Amiri" w:cs="Amiri"/>
          <w:color w:val="111111"/>
          <w:sz w:val="28"/>
          <w:sz w:val="28"/>
          <w:szCs w:val="28"/>
          <w:rtl w:val="true"/>
          <w:lang w:bidi="ar-SA"/>
        </w:rPr>
        <w:t xml:space="preserve">نديديم در اين شهر روز خوشى ز باران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سيلاب از ناخوشى</w:t>
      </w:r>
    </w:p>
    <w:p>
      <w:pPr>
        <w:pStyle w:val="BookText"/>
        <w:rPr/>
      </w:pPr>
      <w:r>
        <w:rPr>
          <w:rFonts w:ascii="IRNazanin" w:hAnsi="IRNazanin" w:eastAsia="IRNazanin"/>
          <w:color w:val="111111"/>
          <w:sz w:val="28"/>
          <w:sz w:val="28"/>
          <w:szCs w:val="28"/>
          <w:rtl w:val="true"/>
          <w:lang w:bidi="fa-IR"/>
        </w:rPr>
        <w:t xml:space="preserve">گهى ترس از دزد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راهزن بيا طعنه بر ما تو جانا مزن</w:t>
      </w:r>
    </w:p>
    <w:p>
      <w:pPr>
        <w:pStyle w:val="BookText"/>
        <w:rPr/>
      </w:pPr>
      <w:r>
        <w:rPr>
          <w:rFonts w:ascii="IRNazanin" w:hAnsi="IRNazanin" w:eastAsia="IRNazanin"/>
          <w:color w:val="111111"/>
          <w:sz w:val="28"/>
          <w:sz w:val="28"/>
          <w:szCs w:val="28"/>
          <w:rtl w:val="true"/>
          <w:lang w:bidi="fa-IR"/>
        </w:rPr>
        <w:t>كه يك شب تفنگ ترا دزد برد دو قاطر ز زوّار شد دستبرد</w:t>
      </w:r>
    </w:p>
    <w:p>
      <w:pPr>
        <w:pStyle w:val="BookText"/>
        <w:rPr/>
      </w:pPr>
      <w:r>
        <w:rPr>
          <w:rFonts w:ascii="Amiri" w:hAnsi="Amiri" w:eastAsia="Amiri" w:cs="Amiri"/>
          <w:color w:val="111111"/>
          <w:sz w:val="28"/>
          <w:sz w:val="28"/>
          <w:szCs w:val="28"/>
          <w:rtl w:val="true"/>
          <w:lang w:bidi="ar-SA"/>
        </w:rPr>
        <w:t xml:space="preserve">در آن شهر بدحال جمله تباه نماند بهر زوّار كفش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w:t>
      </w:r>
    </w:p>
    <w:p>
      <w:pPr>
        <w:pStyle w:val="BookText"/>
        <w:rPr/>
      </w:pPr>
      <w:r>
        <w:rPr>
          <w:rFonts w:ascii="IRNazanin" w:hAnsi="IRNazanin" w:eastAsia="IRNazanin"/>
          <w:color w:val="111111"/>
          <w:sz w:val="28"/>
          <w:sz w:val="28"/>
          <w:szCs w:val="28"/>
          <w:rtl w:val="true"/>
          <w:lang w:bidi="fa-IR"/>
        </w:rPr>
        <w:t>دو گرمابه در شهر بطليس بود چُه تحقيق كرديم رفتيم زود</w:t>
      </w:r>
    </w:p>
    <w:p>
      <w:pPr>
        <w:pStyle w:val="BookText"/>
        <w:rPr/>
      </w:pPr>
      <w:r>
        <w:rPr>
          <w:rFonts w:ascii="IRNazanin" w:hAnsi="IRNazanin" w:eastAsia="IRNazanin"/>
          <w:color w:val="111111"/>
          <w:sz w:val="28"/>
          <w:sz w:val="28"/>
          <w:szCs w:val="28"/>
          <w:rtl w:val="true"/>
          <w:lang w:bidi="fa-IR"/>
        </w:rPr>
        <w:t>عجب باصفا جاى خوش آب هست كه اين چشمه از حكم وهّاب هست</w:t>
      </w:r>
    </w:p>
    <w:p>
      <w:pPr>
        <w:pStyle w:val="BookText"/>
        <w:rPr/>
      </w:pPr>
      <w:r>
        <w:rPr>
          <w:rFonts w:ascii="Amiri" w:hAnsi="Amiri" w:eastAsia="Amiri" w:cs="Amiri"/>
          <w:color w:val="111111"/>
          <w:sz w:val="28"/>
          <w:sz w:val="28"/>
          <w:szCs w:val="28"/>
          <w:rtl w:val="true"/>
          <w:lang w:bidi="ar-SA"/>
        </w:rPr>
        <w:t>بود خاصيت‌هاى نيكو در او كه اوجاع علّت از او شد رفو</w:t>
      </w:r>
    </w:p>
    <w:p>
      <w:pPr>
        <w:pStyle w:val="BookText"/>
        <w:rPr/>
      </w:pPr>
      <w:r>
        <w:rPr>
          <w:rFonts w:ascii="IRNazanin" w:hAnsi="IRNazanin" w:eastAsia="IRNazanin"/>
          <w:color w:val="111111"/>
          <w:sz w:val="28"/>
          <w:sz w:val="28"/>
          <w:szCs w:val="28"/>
          <w:rtl w:val="true"/>
          <w:lang w:bidi="fa-IR"/>
        </w:rPr>
        <w:t>برفتم در آن چشمه يكساعتى از آن چشمه بس يافتم راحتى</w:t>
      </w:r>
    </w:p>
    <w:p>
      <w:pPr>
        <w:pStyle w:val="BookText"/>
        <w:rPr/>
      </w:pPr>
      <w:r>
        <w:rPr>
          <w:rFonts w:ascii="IRNazanin" w:hAnsi="IRNazanin" w:eastAsia="IRNazanin"/>
          <w:color w:val="111111"/>
          <w:sz w:val="28"/>
          <w:sz w:val="28"/>
          <w:szCs w:val="28"/>
          <w:rtl w:val="true"/>
          <w:lang w:bidi="fa-IR"/>
        </w:rPr>
        <w:t>چهار شب به بطليس بودم مقيم چُه شد شنبه زآنجا بيرون آمديم</w:t>
      </w:r>
    </w:p>
    <w:p>
      <w:pPr>
        <w:pStyle w:val="BookText"/>
        <w:rPr/>
      </w:pPr>
      <w:r>
        <w:rPr>
          <w:rFonts w:ascii="IRNazanin" w:hAnsi="IRNazanin" w:eastAsia="IRNazanin"/>
          <w:color w:val="111111"/>
          <w:sz w:val="28"/>
          <w:sz w:val="28"/>
          <w:szCs w:val="28"/>
          <w:rtl w:val="true"/>
          <w:lang w:bidi="fa-IR"/>
        </w:rPr>
        <w:t>به اطراف رودخانه رهرو شديم چُه شيرين كه در كوى خسرو شديم</w:t>
      </w:r>
    </w:p>
    <w:p>
      <w:pPr>
        <w:pStyle w:val="BookText"/>
        <w:rPr/>
      </w:pPr>
      <w:r>
        <w:rPr>
          <w:rFonts w:ascii="IRNazanin" w:hAnsi="IRNazanin" w:eastAsia="IRNazanin"/>
          <w:color w:val="111111"/>
          <w:sz w:val="28"/>
          <w:sz w:val="28"/>
          <w:szCs w:val="28"/>
          <w:rtl w:val="true"/>
          <w:lang w:bidi="fa-IR"/>
        </w:rPr>
        <w:t>شب اندر دخان توى جنگل بديم عجب با صفا بود ساكن شديم</w:t>
      </w:r>
    </w:p>
    <w:p>
      <w:pPr>
        <w:pStyle w:val="BookText"/>
        <w:rPr/>
      </w:pPr>
      <w:r>
        <w:rPr>
          <w:rFonts w:ascii="Amiri" w:hAnsi="Amiri" w:eastAsia="Amiri" w:cs="Amiri"/>
          <w:color w:val="111111"/>
          <w:sz w:val="28"/>
          <w:sz w:val="28"/>
          <w:szCs w:val="28"/>
          <w:rtl w:val="true"/>
          <w:lang w:bidi="ar-SA"/>
        </w:rPr>
        <w:t xml:space="preserve">به فرداى آن روز اى خوش سير به سوى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دياربكر</w:t>
      </w:r>
      <w:r>
        <w:rPr>
          <w:rFonts w:eastAsia="Amiri" w:cs="Amiri" w:ascii="Amiri" w:hAnsi="Amiri"/>
          <w:color w:val="111111"/>
          <w:sz w:val="28"/>
          <w:szCs w:val="28"/>
          <w:rtl w:val="true"/>
          <w:lang w:bidi="ar-SA"/>
        </w:rPr>
        <w:t xml:space="preserve">» </w:t>
      </w:r>
      <w:r>
        <w:rPr>
          <w:rStyle w:val="FootnoteAnchor"/>
          <w:rtl w:val="true"/>
        </w:rPr>
        <w:footnoteReference w:id="268"/>
      </w:r>
      <w:r>
        <w:rPr>
          <w:rFonts w:ascii="Amiri" w:hAnsi="Amiri" w:eastAsia="Amiri" w:cs="Amiri"/>
          <w:color w:val="111111"/>
          <w:sz w:val="28"/>
          <w:sz w:val="28"/>
          <w:szCs w:val="28"/>
          <w:rtl w:val="true"/>
          <w:lang w:bidi="ar-SA"/>
        </w:rPr>
        <w:t>نموديم سفر</w:t>
      </w:r>
    </w:p>
    <w:p>
      <w:pPr>
        <w:pStyle w:val="BookText"/>
        <w:rPr/>
      </w:pPr>
      <w:r>
        <w:rPr>
          <w:rFonts w:ascii="IRNazanin" w:hAnsi="IRNazanin" w:eastAsia="IRNazanin"/>
          <w:color w:val="111111"/>
          <w:sz w:val="28"/>
          <w:sz w:val="28"/>
          <w:szCs w:val="28"/>
          <w:rtl w:val="true"/>
          <w:lang w:bidi="fa-IR"/>
        </w:rPr>
        <w:t xml:space="preserve">چُه در زير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ما بديديم آن رود خود شد دو جا</w:t>
      </w:r>
    </w:p>
    <w:p>
      <w:pPr>
        <w:pStyle w:val="BookText"/>
        <w:rPr/>
      </w:pPr>
      <w:r>
        <w:rPr>
          <w:rFonts w:ascii="IRNazanin" w:hAnsi="IRNazanin" w:eastAsia="IRNazanin"/>
          <w:color w:val="111111"/>
          <w:sz w:val="28"/>
          <w:sz w:val="28"/>
          <w:szCs w:val="28"/>
          <w:rtl w:val="true"/>
          <w:lang w:bidi="fa-IR"/>
        </w:rPr>
        <w:t>يقيناً يكى شطّ بغداد بود مظنّه فرات ديگرى مى‌نمود</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الهى تو اين مشكلم را برآر نه چاوش داناست نه حمله دار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اويس قرنى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ظهرى اويس القرن ز اوصاف باشد چُه درّ عدن</w:t>
      </w:r>
    </w:p>
    <w:p>
      <w:pPr>
        <w:pStyle w:val="BookText"/>
        <w:rPr/>
      </w:pPr>
      <w:r>
        <w:rPr>
          <w:rFonts w:ascii="Amiri" w:hAnsi="Amiri" w:eastAsia="Amiri" w:cs="Amiri"/>
          <w:color w:val="111111"/>
          <w:sz w:val="28"/>
          <w:sz w:val="28"/>
          <w:szCs w:val="28"/>
          <w:rtl w:val="true"/>
          <w:lang w:bidi="ar-SA"/>
        </w:rPr>
        <w:t>در آن سرزمين شب بمانديم ما سفيده نهاديم رو را به راه</w:t>
      </w:r>
    </w:p>
    <w:p>
      <w:pPr>
        <w:pStyle w:val="BookText"/>
        <w:rPr/>
      </w:pPr>
      <w:r>
        <w:rPr>
          <w:rFonts w:ascii="IRNazanin" w:hAnsi="IRNazanin" w:eastAsia="IRNazanin"/>
          <w:color w:val="111111"/>
          <w:sz w:val="28"/>
          <w:sz w:val="28"/>
          <w:szCs w:val="28"/>
          <w:rtl w:val="true"/>
          <w:lang w:bidi="fa-IR"/>
        </w:rPr>
        <w:t>يكى چاقويى را جز اى نيك خو بشد گم، نگشتيم جوياى او</w:t>
      </w:r>
    </w:p>
    <w:p>
      <w:pPr>
        <w:pStyle w:val="BookText"/>
        <w:rPr/>
      </w:pPr>
      <w:r>
        <w:rPr>
          <w:rFonts w:ascii="IRNazanin" w:hAnsi="IRNazanin" w:eastAsia="IRNazanin"/>
          <w:color w:val="111111"/>
          <w:sz w:val="28"/>
          <w:sz w:val="28"/>
          <w:szCs w:val="28"/>
          <w:rtl w:val="true"/>
          <w:lang w:bidi="fa-IR"/>
        </w:rPr>
        <w:t xml:space="preserve">نظر چون نمودم به صحرا و دشت همه سبز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خرّم بُد آن پهن دشت</w:t>
      </w:r>
    </w:p>
    <w:p>
      <w:pPr>
        <w:pStyle w:val="BookText"/>
        <w:rPr/>
      </w:pPr>
      <w:r>
        <w:rPr>
          <w:rFonts w:ascii="Amiri" w:hAnsi="Amiri" w:eastAsia="Amiri" w:cs="Amiri"/>
          <w:color w:val="111111"/>
          <w:sz w:val="28"/>
          <w:sz w:val="28"/>
          <w:szCs w:val="28"/>
          <w:rtl w:val="true"/>
          <w:lang w:bidi="ar-SA"/>
        </w:rPr>
        <w:t xml:space="preserve">رسيدم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ذق قريه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زان مكان بديدم در آن قريه رعنا بتان</w:t>
      </w:r>
    </w:p>
    <w:p>
      <w:pPr>
        <w:pStyle w:val="BookText"/>
        <w:rPr/>
      </w:pPr>
      <w:r>
        <w:rPr>
          <w:rFonts w:ascii="IRNazanin" w:hAnsi="IRNazanin" w:eastAsia="IRNazanin"/>
          <w:color w:val="111111"/>
          <w:sz w:val="28"/>
          <w:sz w:val="28"/>
          <w:szCs w:val="28"/>
          <w:rtl w:val="true"/>
          <w:lang w:bidi="fa-IR"/>
        </w:rPr>
        <w:t>همه گلعذاران نيكوسرشت همه لعبتان همچو حور بهشت</w:t>
      </w:r>
    </w:p>
    <w:p>
      <w:pPr>
        <w:pStyle w:val="BookText"/>
        <w:rPr/>
      </w:pPr>
      <w:r>
        <w:rPr>
          <w:rFonts w:ascii="IRNazanin" w:hAnsi="IRNazanin" w:eastAsia="IRNazanin"/>
          <w:color w:val="111111"/>
          <w:sz w:val="28"/>
          <w:sz w:val="28"/>
          <w:szCs w:val="28"/>
          <w:rtl w:val="true"/>
          <w:lang w:bidi="fa-IR"/>
        </w:rPr>
        <w:t>گذشتيم از آن قريه با صد لعب بمانديم به دشت چمنزار شب</w:t>
      </w:r>
    </w:p>
    <w:p>
      <w:pPr>
        <w:pStyle w:val="BookText"/>
        <w:rPr/>
      </w:pPr>
      <w:r>
        <w:rPr>
          <w:rFonts w:ascii="IRNazanin" w:hAnsi="IRNazanin" w:eastAsia="IRNazanin"/>
          <w:color w:val="111111"/>
          <w:sz w:val="28"/>
          <w:sz w:val="28"/>
          <w:szCs w:val="28"/>
          <w:rtl w:val="true"/>
          <w:lang w:bidi="fa-IR"/>
        </w:rPr>
        <w:t xml:space="preserve">گذشتيم از آن قريه با صد لعب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شب</w:t>
      </w:r>
    </w:p>
    <w:p>
      <w:pPr>
        <w:pStyle w:val="BookText"/>
        <w:rPr/>
      </w:pPr>
      <w:r>
        <w:rPr>
          <w:rFonts w:ascii="IRNazanin" w:hAnsi="IRNazanin" w:eastAsia="IRNazanin"/>
          <w:color w:val="111111"/>
          <w:sz w:val="28"/>
          <w:sz w:val="28"/>
          <w:szCs w:val="28"/>
          <w:rtl w:val="true"/>
          <w:lang w:bidi="fa-IR"/>
        </w:rPr>
        <w:t>چُه شد صبح زان رود دريا صفات گذشتيم و بوديم با صد نشاط</w:t>
      </w:r>
    </w:p>
    <w:p>
      <w:pPr>
        <w:pStyle w:val="BookText"/>
        <w:rPr/>
      </w:pPr>
      <w:r>
        <w:rPr>
          <w:rFonts w:ascii="IRNazanin" w:hAnsi="IRNazanin" w:eastAsia="IRNazanin"/>
          <w:color w:val="111111"/>
          <w:sz w:val="28"/>
          <w:sz w:val="28"/>
          <w:szCs w:val="28"/>
          <w:rtl w:val="true"/>
          <w:lang w:bidi="fa-IR"/>
        </w:rPr>
        <w:t>به صورت چُه لارست اى هوشيار ولى لاله زارست تو گوشدار</w:t>
      </w:r>
    </w:p>
    <w:p>
      <w:pPr>
        <w:pStyle w:val="BookText"/>
        <w:rPr/>
      </w:pPr>
      <w:r>
        <w:rPr>
          <w:rFonts w:ascii="Amiri" w:hAnsi="Amiri" w:eastAsia="Amiri" w:cs="Amiri"/>
          <w:color w:val="111111"/>
          <w:sz w:val="28"/>
          <w:sz w:val="28"/>
          <w:szCs w:val="28"/>
          <w:rtl w:val="true"/>
          <w:lang w:bidi="ar-SA"/>
        </w:rPr>
        <w:t xml:space="preserve">كه هر درّه اش از دو صد لار ما بود بهتر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برتر و با صفا</w:t>
      </w:r>
    </w:p>
    <w:p>
      <w:pPr>
        <w:pStyle w:val="BookText"/>
        <w:rPr/>
      </w:pPr>
      <w:r>
        <w:rPr>
          <w:rFonts w:ascii="IRNazanin" w:hAnsi="IRNazanin" w:eastAsia="IRNazanin"/>
          <w:color w:val="111111"/>
          <w:sz w:val="28"/>
          <w:sz w:val="28"/>
          <w:szCs w:val="28"/>
          <w:rtl w:val="true"/>
          <w:lang w:bidi="fa-IR"/>
        </w:rPr>
        <w:t>در او بود يك رود چون رود لار ولى صد برابر بود آب دار</w:t>
      </w:r>
    </w:p>
    <w:p>
      <w:pPr>
        <w:pStyle w:val="BookText"/>
        <w:rPr/>
      </w:pPr>
      <w:r>
        <w:rPr>
          <w:rFonts w:ascii="IRNazanin" w:hAnsi="IRNazanin" w:eastAsia="IRNazanin"/>
          <w:color w:val="111111"/>
          <w:sz w:val="28"/>
          <w:sz w:val="28"/>
          <w:szCs w:val="28"/>
          <w:rtl w:val="true"/>
          <w:lang w:bidi="fa-IR"/>
        </w:rPr>
        <w:t xml:space="preserve">علف تا كمر، كوه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صحرا و دشت تو گويى جهان سر به سر لاله گشت</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كانى برازه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 گشتيم سوار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كوسيريان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گشوديم بار</w:t>
      </w:r>
    </w:p>
    <w:p>
      <w:pPr>
        <w:pStyle w:val="BookText"/>
        <w:rPr/>
      </w:pPr>
      <w:r>
        <w:rPr>
          <w:rFonts w:ascii="IRNazanin" w:hAnsi="IRNazanin" w:eastAsia="IRNazanin"/>
          <w:color w:val="111111"/>
          <w:sz w:val="28"/>
          <w:sz w:val="28"/>
          <w:szCs w:val="28"/>
          <w:rtl w:val="true"/>
          <w:lang w:bidi="fa-IR"/>
        </w:rPr>
        <w:t>از آنجا چُه صبحى روانه شديم برابر به يك رودخانه شديم</w:t>
      </w:r>
    </w:p>
    <w:p>
      <w:pPr>
        <w:pStyle w:val="BookText"/>
        <w:rPr/>
      </w:pPr>
      <w:r>
        <w:rPr>
          <w:rFonts w:ascii="IRNazanin" w:hAnsi="IRNazanin" w:eastAsia="IRNazanin"/>
          <w:color w:val="111111"/>
          <w:sz w:val="28"/>
          <w:sz w:val="28"/>
          <w:szCs w:val="28"/>
          <w:rtl w:val="true"/>
          <w:lang w:bidi="fa-IR"/>
        </w:rPr>
        <w:t>چُه رودخانه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بحر عمان بُوَد كه آبش چُه دريا، بى‌پايان بود</w:t>
      </w:r>
    </w:p>
    <w:p>
      <w:pPr>
        <w:pStyle w:val="BookText"/>
        <w:rPr/>
      </w:pPr>
      <w:r>
        <w:rPr>
          <w:rFonts w:ascii="IRNazanin" w:hAnsi="IRNazanin" w:eastAsia="IRNazanin"/>
          <w:color w:val="111111"/>
          <w:sz w:val="28"/>
          <w:sz w:val="28"/>
          <w:szCs w:val="28"/>
          <w:rtl w:val="true"/>
          <w:lang w:bidi="fa-IR"/>
        </w:rPr>
        <w:t xml:space="preserve">همه حاج در جنب او آمدند پريشان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حيران بُدَند</w:t>
      </w:r>
    </w:p>
    <w:p>
      <w:pPr>
        <w:pStyle w:val="BookText"/>
        <w:rPr/>
      </w:pPr>
      <w:r>
        <w:rPr>
          <w:rFonts w:ascii="IRNazanin" w:hAnsi="IRNazanin" w:eastAsia="IRNazanin"/>
          <w:color w:val="111111"/>
          <w:sz w:val="28"/>
          <w:sz w:val="28"/>
          <w:szCs w:val="28"/>
          <w:rtl w:val="true"/>
          <w:lang w:bidi="fa-IR"/>
        </w:rPr>
        <w:t>براى گذشتن همه چاره گر چو اطفال مسكين همه در به در</w:t>
      </w:r>
    </w:p>
    <w:p>
      <w:pPr>
        <w:pStyle w:val="BookText"/>
        <w:rPr/>
      </w:pPr>
      <w:r>
        <w:rPr>
          <w:rFonts w:ascii="Amiri" w:hAnsi="Amiri" w:eastAsia="Amiri" w:cs="Amiri"/>
          <w:color w:val="111111"/>
          <w:sz w:val="28"/>
          <w:sz w:val="28"/>
          <w:szCs w:val="28"/>
          <w:rtl w:val="true"/>
          <w:lang w:bidi="ar-SA"/>
        </w:rPr>
        <w:t xml:space="preserve">نه يارا كسى را ز رود عظيم زنند آب لرزند از 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بيم</w:t>
      </w:r>
    </w:p>
    <w:p>
      <w:pPr>
        <w:pStyle w:val="BookText"/>
        <w:rPr/>
      </w:pPr>
      <w:r>
        <w:rPr>
          <w:rFonts w:ascii="IRNazanin" w:hAnsi="IRNazanin" w:eastAsia="IRNazanin"/>
          <w:color w:val="111111"/>
          <w:sz w:val="28"/>
          <w:sz w:val="28"/>
          <w:szCs w:val="28"/>
          <w:rtl w:val="true"/>
          <w:lang w:bidi="fa-IR"/>
        </w:rPr>
        <w:t>غرض آخر الامر چند خيكِ باد بيامد از او حاج شد بر مراد</w:t>
      </w:r>
    </w:p>
    <w:p>
      <w:pPr>
        <w:pStyle w:val="BookText"/>
        <w:rPr/>
      </w:pPr>
      <w:r>
        <w:rPr>
          <w:rFonts w:ascii="IRNazanin" w:hAnsi="IRNazanin" w:eastAsia="IRNazanin"/>
          <w:color w:val="111111"/>
          <w:sz w:val="28"/>
          <w:sz w:val="28"/>
          <w:szCs w:val="28"/>
          <w:rtl w:val="true"/>
          <w:lang w:bidi="fa-IR"/>
        </w:rPr>
        <w:t>نزاعى در آن روز شد بين حاج كه روباه بگرفت از شير باج</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گذشتيم از آب رود چُه رودى كه آن رود، خود نيل بود</w:t>
      </w:r>
    </w:p>
    <w:p>
      <w:pPr>
        <w:pStyle w:val="BookText"/>
        <w:rPr/>
      </w:pPr>
      <w:r>
        <w:rPr>
          <w:rFonts w:ascii="IRNazanin" w:hAnsi="IRNazanin" w:eastAsia="IRNazanin"/>
          <w:color w:val="111111"/>
          <w:sz w:val="28"/>
          <w:sz w:val="28"/>
          <w:szCs w:val="28"/>
          <w:rtl w:val="true"/>
          <w:lang w:bidi="fa-IR"/>
        </w:rPr>
        <w:t xml:space="preserve">بكردم سؤال زان مكان از راعى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بگفتند اين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باتمان چايى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گذشتيم زآن رود با خيك باد در آن روز گشتيم از غصّه شاد</w:t>
      </w:r>
    </w:p>
    <w:p>
      <w:pPr>
        <w:pStyle w:val="BookText"/>
        <w:rPr/>
      </w:pPr>
      <w:r>
        <w:rPr>
          <w:rFonts w:ascii="Amiri" w:hAnsi="Amiri" w:eastAsia="Amiri" w:cs="Amiri"/>
          <w:color w:val="111111"/>
          <w:sz w:val="28"/>
          <w:sz w:val="28"/>
          <w:szCs w:val="28"/>
          <w:rtl w:val="true"/>
          <w:lang w:bidi="ar-SA"/>
        </w:rPr>
        <w:t xml:space="preserve">سر فتنه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آن روز اندر ميان فتاد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نشد راه طى يك زمان</w:t>
      </w:r>
    </w:p>
    <w:p>
      <w:pPr>
        <w:pStyle w:val="BookText"/>
        <w:rPr/>
      </w:pPr>
      <w:r>
        <w:rPr>
          <w:rFonts w:ascii="IRNazanin" w:hAnsi="IRNazanin" w:eastAsia="IRNazanin"/>
          <w:color w:val="111111"/>
          <w:sz w:val="28"/>
          <w:sz w:val="28"/>
          <w:szCs w:val="28"/>
          <w:rtl w:val="true"/>
          <w:lang w:bidi="fa-IR"/>
        </w:rPr>
        <w:t>چو آن شب رسيديم به يك پهن دشت بمانديم بوديم تا صبح گشت</w:t>
      </w:r>
    </w:p>
    <w:p>
      <w:pPr>
        <w:pStyle w:val="BookText"/>
        <w:rPr/>
      </w:pPr>
      <w:r>
        <w:rPr>
          <w:rFonts w:ascii="IRNazanin" w:hAnsi="IRNazanin" w:eastAsia="IRNazanin"/>
          <w:color w:val="111111"/>
          <w:sz w:val="28"/>
          <w:sz w:val="28"/>
          <w:szCs w:val="28"/>
          <w:rtl w:val="true"/>
          <w:lang w:bidi="fa-IR"/>
        </w:rPr>
        <w:t xml:space="preserve">چو از اسم آن قريه كردم سؤال بگفتند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خوش حمال</w:t>
      </w:r>
    </w:p>
    <w:p>
      <w:pPr>
        <w:pStyle w:val="BookText"/>
        <w:rPr/>
      </w:pPr>
      <w:r>
        <w:rPr>
          <w:rFonts w:ascii="IRNazanin" w:hAnsi="IRNazanin" w:eastAsia="IRNazanin"/>
          <w:color w:val="111111"/>
          <w:sz w:val="28"/>
          <w:sz w:val="28"/>
          <w:szCs w:val="28"/>
          <w:rtl w:val="true"/>
          <w:lang w:bidi="fa-IR"/>
        </w:rPr>
        <w:t xml:space="preserve">ولى حاجى دايى بگفت اين چنين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اين سرزمين</w:t>
      </w:r>
    </w:p>
    <w:p>
      <w:pPr>
        <w:pStyle w:val="BookText"/>
        <w:rPr/>
      </w:pPr>
      <w:r>
        <w:rPr>
          <w:rFonts w:ascii="IRNazanin" w:hAnsi="IRNazanin" w:eastAsia="IRNazanin"/>
          <w:color w:val="111111"/>
          <w:sz w:val="28"/>
          <w:sz w:val="28"/>
          <w:szCs w:val="28"/>
          <w:rtl w:val="true"/>
          <w:lang w:bidi="fa-IR"/>
        </w:rPr>
        <w:t xml:space="preserve">از آنجا چُه صبحى روانه شديم سوى قريه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ملحدانه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شديم</w:t>
      </w:r>
    </w:p>
    <w:p>
      <w:pPr>
        <w:pStyle w:val="BookText"/>
        <w:rPr/>
      </w:pPr>
      <w:r>
        <w:rPr>
          <w:rFonts w:ascii="IRNazanin" w:hAnsi="IRNazanin" w:eastAsia="IRNazanin"/>
          <w:color w:val="111111"/>
          <w:sz w:val="28"/>
          <w:sz w:val="28"/>
          <w:szCs w:val="28"/>
          <w:rtl w:val="true"/>
          <w:lang w:bidi="fa-IR"/>
        </w:rPr>
        <w:t>سر سبزه‌زارى گشوديم بار و زآنجا همه حاج خوردند نهار</w:t>
      </w:r>
    </w:p>
    <w:p>
      <w:pPr>
        <w:pStyle w:val="BookText"/>
        <w:rPr/>
      </w:pPr>
      <w:r>
        <w:rPr>
          <w:rFonts w:ascii="IRNazanin" w:hAnsi="IRNazanin" w:eastAsia="IRNazanin"/>
          <w:color w:val="111111"/>
          <w:sz w:val="28"/>
          <w:sz w:val="28"/>
          <w:szCs w:val="28"/>
          <w:rtl w:val="true"/>
          <w:lang w:bidi="fa-IR"/>
        </w:rPr>
        <w:t xml:space="preserve">از آنجا به تعجيل گشتيم سوار سرسبزه زارى گشوديم بار </w:t>
      </w:r>
      <w:r>
        <w:rPr>
          <w:rStyle w:val="FootnoteAnchor"/>
          <w:rtl w:val="true"/>
        </w:rPr>
        <w:footnoteReference w:id="269"/>
      </w:r>
    </w:p>
    <w:p>
      <w:pPr>
        <w:pStyle w:val="BookText"/>
        <w:rPr/>
      </w:pPr>
      <w:r>
        <w:rPr>
          <w:rFonts w:ascii="IRNazanin" w:hAnsi="IRNazanin" w:eastAsia="IRNazanin"/>
          <w:color w:val="111111"/>
          <w:sz w:val="28"/>
          <w:sz w:val="28"/>
          <w:szCs w:val="28"/>
          <w:rtl w:val="true"/>
          <w:lang w:bidi="fa-IR"/>
        </w:rPr>
        <w:t xml:space="preserve">چُه پرسيدم از اسم آن قريه جا بگفتند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بسمل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اى فتى</w:t>
      </w:r>
    </w:p>
    <w:p>
      <w:pPr>
        <w:pStyle w:val="BookText"/>
        <w:rPr/>
      </w:pPr>
      <w:r>
        <w:rPr>
          <w:rFonts w:ascii="IRNazanin" w:hAnsi="IRNazanin" w:eastAsia="IRNazanin"/>
          <w:color w:val="111111"/>
          <w:sz w:val="28"/>
          <w:sz w:val="28"/>
          <w:szCs w:val="28"/>
          <w:rtl w:val="true"/>
          <w:lang w:bidi="fa-IR"/>
        </w:rPr>
        <w:t>يكى رود اندر همان قريه بود بگفتند فرات است آن نيك رود</w:t>
      </w:r>
    </w:p>
    <w:p>
      <w:pPr>
        <w:pStyle w:val="BookText"/>
        <w:rPr/>
      </w:pPr>
      <w:r>
        <w:rPr>
          <w:rFonts w:ascii="IRNazanin" w:hAnsi="IRNazanin" w:eastAsia="IRNazanin"/>
          <w:color w:val="111111"/>
          <w:sz w:val="28"/>
          <w:sz w:val="28"/>
          <w:szCs w:val="28"/>
          <w:rtl w:val="true"/>
          <w:lang w:bidi="fa-IR"/>
        </w:rPr>
        <w:t>چُه آب فرات ديده شد اى جوان همه غسل كردند در آن مكان</w:t>
      </w:r>
    </w:p>
    <w:p>
      <w:pPr>
        <w:pStyle w:val="BookText"/>
        <w:rPr/>
      </w:pPr>
      <w:r>
        <w:rPr>
          <w:rFonts w:ascii="IRNazanin" w:hAnsi="IRNazanin" w:eastAsia="IRNazanin"/>
          <w:color w:val="111111"/>
          <w:sz w:val="28"/>
          <w:sz w:val="28"/>
          <w:szCs w:val="28"/>
          <w:rtl w:val="true"/>
          <w:lang w:bidi="fa-IR"/>
        </w:rPr>
        <w:t xml:space="preserve">پياپى درختان توت از وفا در آن سبز با صفا گشت جادياربكربه چهار ساعتى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دياربكر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روان</w:t>
      </w:r>
    </w:p>
    <w:p>
      <w:pPr>
        <w:pStyle w:val="BookText"/>
        <w:rPr/>
      </w:pPr>
      <w:r>
        <w:rPr>
          <w:rFonts w:ascii="Amiri" w:hAnsi="Amiri" w:eastAsia="Amiri" w:cs="Amiri"/>
          <w:color w:val="111111"/>
          <w:sz w:val="28"/>
          <w:sz w:val="28"/>
          <w:szCs w:val="28"/>
          <w:rtl w:val="true"/>
          <w:lang w:bidi="ar-SA"/>
        </w:rPr>
        <w:t>شديم بعد شام زان مكان اى جوان در آن شب نَبُد در ميان همهمه</w:t>
      </w:r>
    </w:p>
    <w:p>
      <w:pPr>
        <w:pStyle w:val="BookText"/>
        <w:rPr/>
      </w:pPr>
      <w:r>
        <w:rPr>
          <w:rFonts w:ascii="IRNazanin" w:hAnsi="IRNazanin" w:eastAsia="IRNazanin"/>
          <w:color w:val="111111"/>
          <w:sz w:val="28"/>
          <w:sz w:val="28"/>
          <w:szCs w:val="28"/>
          <w:rtl w:val="true"/>
          <w:lang w:bidi="fa-IR"/>
        </w:rPr>
        <w:t xml:space="preserve">رسيديم به شهر دياربكر مه چمن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سبزه بُد و با صفا</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شد منزل حاج ما به طوماس افندى بدادند باج</w:t>
      </w:r>
    </w:p>
    <w:p>
      <w:pPr>
        <w:pStyle w:val="BookText"/>
        <w:rPr/>
      </w:pPr>
      <w:r>
        <w:rPr>
          <w:rFonts w:ascii="Amiri" w:hAnsi="Amiri" w:eastAsia="Amiri" w:cs="Amiri"/>
          <w:color w:val="111111"/>
          <w:sz w:val="28"/>
          <w:sz w:val="28"/>
          <w:szCs w:val="28"/>
          <w:rtl w:val="true"/>
          <w:lang w:bidi="ar-SA"/>
        </w:rPr>
        <w:t>دو شب در دياربكر بماندند حاج به يك شنبه رفتم كليساى شهر</w:t>
      </w:r>
    </w:p>
    <w:p>
      <w:pPr>
        <w:pStyle w:val="BookText"/>
        <w:rPr/>
      </w:pPr>
      <w:r>
        <w:rPr>
          <w:rFonts w:ascii="IRNazanin" w:hAnsi="IRNazanin" w:eastAsia="IRNazanin"/>
          <w:color w:val="111111"/>
          <w:sz w:val="28"/>
          <w:sz w:val="28"/>
          <w:szCs w:val="28"/>
          <w:rtl w:val="true"/>
          <w:lang w:bidi="fa-IR"/>
        </w:rPr>
        <w:t>نمودم نظر وضعش از روى قهر به ناقوسشان من شدم مستمع</w:t>
      </w:r>
    </w:p>
    <w:p>
      <w:pPr>
        <w:pStyle w:val="BookText"/>
        <w:rPr/>
      </w:pPr>
      <w:r>
        <w:rPr>
          <w:rFonts w:ascii="IRNazanin" w:hAnsi="IRNazanin" w:eastAsia="IRNazanin"/>
          <w:color w:val="111111"/>
          <w:sz w:val="28"/>
          <w:sz w:val="28"/>
          <w:szCs w:val="28"/>
          <w:rtl w:val="true"/>
          <w:lang w:bidi="fa-IR"/>
        </w:rPr>
        <w:t>يكى تخته ميزد در آن مجتمع در آنجا چنان صوت پيچيده بود</w:t>
      </w:r>
    </w:p>
    <w:p>
      <w:pPr>
        <w:pStyle w:val="BookText"/>
        <w:rPr/>
      </w:pPr>
      <w:r>
        <w:rPr>
          <w:rFonts w:ascii="Amiri" w:hAnsi="Amiri" w:eastAsia="Amiri" w:cs="Amiri"/>
          <w:color w:val="111111"/>
          <w:sz w:val="28"/>
          <w:sz w:val="28"/>
          <w:szCs w:val="28"/>
          <w:rtl w:val="true"/>
          <w:lang w:bidi="ar-SA"/>
        </w:rPr>
        <w:t xml:space="preserve">كه از مغز افلاك در رفته دود 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دختر شهر يكجا همه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نمودند در آن دير بس همهمه</w:t>
      </w:r>
    </w:p>
    <w:p>
      <w:pPr>
        <w:pStyle w:val="BookText"/>
        <w:rPr/>
      </w:pPr>
      <w:r>
        <w:rPr>
          <w:rFonts w:ascii="IRNazanin" w:hAnsi="IRNazanin" w:eastAsia="IRNazanin"/>
          <w:color w:val="111111"/>
          <w:sz w:val="28"/>
          <w:sz w:val="28"/>
          <w:szCs w:val="28"/>
          <w:rtl w:val="true"/>
          <w:lang w:bidi="fa-IR"/>
        </w:rPr>
        <w:t>ملك گر در آنجا نظر مى‌نمود ز اوصاف اوضاع عقلش ربود</w:t>
      </w:r>
    </w:p>
    <w:p>
      <w:pPr>
        <w:pStyle w:val="BookText"/>
        <w:rPr/>
      </w:pPr>
      <w:r>
        <w:rPr>
          <w:rFonts w:ascii="Amiri" w:hAnsi="Amiri" w:eastAsia="Amiri" w:cs="Amiri"/>
          <w:color w:val="111111"/>
          <w:sz w:val="28"/>
          <w:sz w:val="28"/>
          <w:szCs w:val="28"/>
          <w:rtl w:val="true"/>
          <w:lang w:bidi="ar-SA"/>
        </w:rPr>
        <w:t>و آنجا سوى جامع سنيان برفتم دو مسجد بُد در آن ميان</w:t>
      </w:r>
    </w:p>
    <w:p>
      <w:pPr>
        <w:pStyle w:val="BookText"/>
        <w:rPr/>
      </w:pPr>
      <w:r>
        <w:rPr>
          <w:rFonts w:ascii="IRNazanin" w:hAnsi="IRNazanin" w:eastAsia="IRNazanin"/>
          <w:color w:val="111111"/>
          <w:sz w:val="28"/>
          <w:sz w:val="28"/>
          <w:szCs w:val="28"/>
          <w:rtl w:val="true"/>
          <w:lang w:bidi="fa-IR"/>
        </w:rPr>
        <w:t>بگفتند اين دو، يك از شافعى است دگر مسجد از مذهب حنفى است</w:t>
      </w:r>
    </w:p>
    <w:p>
      <w:pPr>
        <w:pStyle w:val="BookText"/>
        <w:rPr/>
      </w:pPr>
      <w:r>
        <w:rPr>
          <w:rFonts w:ascii="IRNazanin" w:hAnsi="IRNazanin" w:eastAsia="IRNazanin"/>
          <w:color w:val="111111"/>
          <w:sz w:val="28"/>
          <w:sz w:val="28"/>
          <w:szCs w:val="28"/>
          <w:rtl w:val="true"/>
          <w:lang w:bidi="fa-IR"/>
        </w:rPr>
        <w:t xml:space="preserve">زن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آن شهر در سير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گشت روانه صباح و مسا سوى دشت</w:t>
      </w:r>
    </w:p>
    <w:p>
      <w:pPr>
        <w:pStyle w:val="BookText"/>
        <w:rPr/>
      </w:pPr>
      <w:r>
        <w:rPr>
          <w:rFonts w:ascii="IRNazanin" w:hAnsi="IRNazanin" w:eastAsia="IRNazanin"/>
          <w:color w:val="111111"/>
          <w:sz w:val="28"/>
          <w:sz w:val="28"/>
          <w:szCs w:val="28"/>
          <w:rtl w:val="true"/>
          <w:lang w:bidi="fa-IR"/>
        </w:rPr>
        <w:t>غرض از دياربكر چُه بيرون شديم وزان شهر رو سوى هامون شديم</w:t>
      </w:r>
    </w:p>
    <w:p>
      <w:pPr>
        <w:pStyle w:val="BookText"/>
        <w:rPr/>
      </w:pPr>
      <w:r>
        <w:rPr>
          <w:rFonts w:ascii="Amiri" w:hAnsi="Amiri" w:eastAsia="Amiri" w:cs="Amiri"/>
          <w:color w:val="111111"/>
          <w:sz w:val="28"/>
          <w:sz w:val="28"/>
          <w:szCs w:val="28"/>
          <w:rtl w:val="true"/>
          <w:lang w:bidi="ar-SA"/>
        </w:rPr>
        <w:t xml:space="preserve">شب اندر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سينك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خيمه زديم در آن سرزمين يك شب ساكن بُديم</w:t>
      </w:r>
    </w:p>
    <w:p>
      <w:p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 سينك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 شبى اى جوان چو گشتند در راه حجاج روان</w:t>
      </w:r>
    </w:p>
    <w:p>
      <w:pPr>
        <w:pStyle w:val="BookText"/>
        <w:rPr/>
      </w:pPr>
      <w:r>
        <w:rPr>
          <w:rFonts w:ascii="Amiri" w:hAnsi="Amiri" w:eastAsia="Amiri" w:cs="Amiri"/>
          <w:color w:val="111111"/>
          <w:sz w:val="28"/>
          <w:sz w:val="28"/>
          <w:szCs w:val="28"/>
          <w:rtl w:val="true"/>
          <w:lang w:bidi="ar-SA"/>
        </w:rPr>
        <w:t xml:space="preserve">رسيدند در زير يك آسياب يكى نهر كاو </w:t>
      </w:r>
      <w:r>
        <w:rPr>
          <w:rStyle w:val="FootnoteAnchor"/>
          <w:rtl w:val="true"/>
        </w:rPr>
        <w:footnoteReference w:id="270"/>
      </w:r>
      <w:r>
        <w:rPr>
          <w:rFonts w:ascii="IRNazanin" w:hAnsi="IRNazanin" w:eastAsia="IRNazanin"/>
          <w:color w:val="111111"/>
          <w:sz w:val="28"/>
          <w:sz w:val="28"/>
          <w:szCs w:val="28"/>
          <w:rtl w:val="true"/>
          <w:lang w:bidi="fa-IR"/>
        </w:rPr>
        <w:t>داشت سه سنگ آب</w:t>
      </w:r>
    </w:p>
    <w:p>
      <w:pPr>
        <w:pStyle w:val="BookText"/>
        <w:rPr/>
      </w:pPr>
      <w:r>
        <w:rPr>
          <w:rFonts w:ascii="Amiri" w:hAnsi="Amiri" w:eastAsia="Amiri" w:cs="Amiri"/>
          <w:color w:val="111111"/>
          <w:sz w:val="28"/>
          <w:sz w:val="28"/>
          <w:szCs w:val="28"/>
          <w:rtl w:val="true"/>
          <w:lang w:bidi="ar-SA"/>
        </w:rPr>
        <w:t>عجب آب سردى در آن نهر بود كه شش ساعت آنجا الى شهر بود</w:t>
      </w:r>
    </w:p>
    <w:p>
      <w:pPr>
        <w:pStyle w:val="BookText"/>
        <w:rPr/>
      </w:pPr>
      <w:r>
        <w:rPr>
          <w:rFonts w:ascii="IRNazanin" w:hAnsi="IRNazanin" w:eastAsia="IRNazanin"/>
          <w:color w:val="111111"/>
          <w:sz w:val="28"/>
          <w:sz w:val="28"/>
          <w:szCs w:val="28"/>
          <w:rtl w:val="true"/>
          <w:lang w:bidi="fa-IR"/>
        </w:rPr>
        <w:t>بكوبيد فنيخ، ميخ چادر در او همان دم بشد بين حاج گفتگو</w:t>
      </w:r>
    </w:p>
    <w:p>
      <w:pPr>
        <w:pStyle w:val="BookText"/>
        <w:rPr/>
      </w:pPr>
      <w:r>
        <w:rPr>
          <w:rFonts w:ascii="IRNazanin" w:hAnsi="IRNazanin" w:eastAsia="IRNazanin"/>
          <w:color w:val="111111"/>
          <w:sz w:val="28"/>
          <w:sz w:val="28"/>
          <w:szCs w:val="28"/>
          <w:rtl w:val="true"/>
          <w:lang w:bidi="fa-IR"/>
        </w:rPr>
        <w:t>گروهى به فنيخ تابع شدند دگر فرقه با او نقيض آمدند</w:t>
      </w:r>
    </w:p>
    <w:p>
      <w:pPr>
        <w:pStyle w:val="BookText"/>
        <w:rPr/>
      </w:pPr>
      <w:r>
        <w:rPr>
          <w:rFonts w:ascii="IRNazanin" w:hAnsi="IRNazanin" w:eastAsia="IRNazanin"/>
          <w:color w:val="111111"/>
          <w:sz w:val="28"/>
          <w:sz w:val="28"/>
          <w:szCs w:val="28"/>
          <w:rtl w:val="true"/>
          <w:lang w:bidi="fa-IR"/>
        </w:rPr>
        <w:t>كه در اين زمين ما نباشيم شاد اگر مال ما رفته يكسر به باد</w:t>
      </w:r>
    </w:p>
    <w:p>
      <w:pPr>
        <w:pStyle w:val="BookText"/>
        <w:rPr/>
      </w:pPr>
      <w:r>
        <w:rPr>
          <w:rFonts w:ascii="IRNazanin" w:hAnsi="IRNazanin" w:eastAsia="IRNazanin"/>
          <w:color w:val="111111"/>
          <w:sz w:val="28"/>
          <w:sz w:val="28"/>
          <w:szCs w:val="28"/>
          <w:rtl w:val="true"/>
          <w:lang w:bidi="fa-IR"/>
        </w:rPr>
        <w:t>نخواهيم تابع به فنيخ شد در خيمه چون ديگران سيخ شد</w:t>
      </w:r>
    </w:p>
    <w:p>
      <w:pPr>
        <w:pStyle w:val="BookText"/>
        <w:rPr/>
      </w:pPr>
      <w:r>
        <w:rPr>
          <w:rFonts w:ascii="Amiri" w:hAnsi="Amiri" w:eastAsia="Amiri" w:cs="Amiri"/>
          <w:color w:val="111111"/>
          <w:sz w:val="28"/>
          <w:sz w:val="28"/>
          <w:szCs w:val="28"/>
          <w:rtl w:val="true"/>
          <w:lang w:bidi="ar-SA"/>
        </w:rPr>
        <w:t>كه تا اذن فرمايد و جا دهد به هر روز يك خيمه ما وا دهد</w:t>
      </w:r>
    </w:p>
    <w:p>
      <w:pPr>
        <w:pStyle w:val="BookText"/>
        <w:rPr/>
      </w:pPr>
      <w:r>
        <w:rPr>
          <w:rFonts w:ascii="IRNazanin" w:hAnsi="IRNazanin" w:eastAsia="IRNazanin"/>
          <w:color w:val="111111"/>
          <w:sz w:val="28"/>
          <w:sz w:val="28"/>
          <w:szCs w:val="28"/>
          <w:rtl w:val="true"/>
          <w:lang w:bidi="fa-IR"/>
        </w:rPr>
        <w:t xml:space="preserve">شكستند و رفتند بر سوى شهر ز چاووش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فنيخ نمودند قهر</w:t>
      </w:r>
    </w:p>
    <w:p>
      <w:pPr>
        <w:pStyle w:val="BookText"/>
        <w:rPr/>
      </w:pPr>
      <w:r>
        <w:rPr>
          <w:rFonts w:ascii="Amiri" w:hAnsi="Amiri" w:eastAsia="Amiri" w:cs="Amiri"/>
          <w:color w:val="111111"/>
          <w:sz w:val="28"/>
          <w:sz w:val="28"/>
          <w:szCs w:val="28"/>
          <w:rtl w:val="true"/>
          <w:lang w:bidi="ar-SA"/>
        </w:rPr>
        <w:t xml:space="preserve">بيامد حاجى دايى در بين راه ز دل بركشيد درد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افغان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آه</w:t>
      </w:r>
    </w:p>
    <w:p>
      <w:pPr>
        <w:pStyle w:val="BookText"/>
        <w:rPr/>
      </w:pPr>
      <w:r>
        <w:rPr>
          <w:rFonts w:ascii="Amiri" w:hAnsi="Amiri" w:eastAsia="Amiri" w:cs="Amiri"/>
          <w:color w:val="111111"/>
          <w:sz w:val="28"/>
          <w:sz w:val="28"/>
          <w:szCs w:val="28"/>
          <w:rtl w:val="true"/>
          <w:lang w:bidi="ar-SA"/>
        </w:rPr>
        <w:t>كه اى حاج اين راه را آب نيست كسى را به راه از عطش تاب نيست</w:t>
      </w:r>
    </w:p>
    <w:p>
      <w:pPr>
        <w:pStyle w:val="BookText"/>
        <w:rPr/>
      </w:pPr>
      <w:r>
        <w:rPr>
          <w:rFonts w:ascii="IRNazanin" w:hAnsi="IRNazanin" w:eastAsia="IRNazanin"/>
          <w:color w:val="111111"/>
          <w:sz w:val="28"/>
          <w:sz w:val="28"/>
          <w:szCs w:val="28"/>
          <w:rtl w:val="true"/>
          <w:lang w:bidi="fa-IR"/>
        </w:rPr>
        <w:t>دل جمله زان قول بى‌تاب بود از آن جا الى شب همه آب بود</w:t>
      </w:r>
    </w:p>
    <w:p>
      <w:pPr>
        <w:pStyle w:val="BookText"/>
        <w:rPr/>
      </w:pPr>
      <w:r>
        <w:rPr>
          <w:rFonts w:ascii="Amiri" w:hAnsi="Amiri" w:eastAsia="Amiri" w:cs="Amiri"/>
          <w:color w:val="111111"/>
          <w:sz w:val="28"/>
          <w:sz w:val="28"/>
          <w:szCs w:val="28"/>
          <w:rtl w:val="true"/>
          <w:lang w:bidi="ar-SA"/>
        </w:rPr>
        <w:t>غرض حاجى دايى به قلب حزين نمود عود بر منزل اوّلين</w:t>
      </w:r>
    </w:p>
    <w:p>
      <w:pPr>
        <w:pStyle w:val="BookText"/>
        <w:rPr/>
      </w:pPr>
      <w:r>
        <w:rPr>
          <w:rFonts w:ascii="IRNazanin" w:hAnsi="IRNazanin" w:eastAsia="IRNazanin"/>
          <w:color w:val="111111"/>
          <w:sz w:val="28"/>
          <w:sz w:val="28"/>
          <w:szCs w:val="28"/>
          <w:rtl w:val="true"/>
          <w:lang w:bidi="fa-IR"/>
        </w:rPr>
        <w:t>چُه ما رو نهاديم در راه شهر نمود حاجى دايى ز زوّار قهر</w:t>
      </w:r>
    </w:p>
    <w:p>
      <w:pPr>
        <w:pStyle w:val="BookText"/>
        <w:rPr/>
      </w:pPr>
      <w:r>
        <w:rPr>
          <w:rFonts w:ascii="IRNazanin" w:hAnsi="IRNazanin" w:eastAsia="IRNazanin"/>
          <w:color w:val="111111"/>
          <w:sz w:val="28"/>
          <w:sz w:val="28"/>
          <w:szCs w:val="28"/>
          <w:rtl w:val="true"/>
          <w:lang w:bidi="fa-IR"/>
        </w:rPr>
        <w:t xml:space="preserve">دوان جانب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صدرسو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به چشمه رسيديم ساكن شديم</w:t>
      </w:r>
    </w:p>
    <w:p>
      <w:pPr>
        <w:pStyle w:val="BookText"/>
        <w:rPr/>
      </w:pPr>
      <w:r>
        <w:rPr>
          <w:rFonts w:ascii="IRNazanin" w:hAnsi="IRNazanin" w:eastAsia="IRNazanin"/>
          <w:color w:val="111111"/>
          <w:sz w:val="28"/>
          <w:sz w:val="28"/>
          <w:szCs w:val="28"/>
          <w:rtl w:val="true"/>
          <w:lang w:bidi="fa-IR"/>
        </w:rPr>
        <w:t>چُه شب اندر آن منزل با صفا براى وجود خود گزيديم جا</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 نصف شبى حاجى دايى رسيد كه اى حاج، بهر خدا برجهيد</w:t>
      </w:r>
    </w:p>
    <w:p>
      <w:pPr>
        <w:pStyle w:val="BookText"/>
        <w:rPr/>
      </w:pPr>
      <w:r>
        <w:rPr>
          <w:rFonts w:ascii="Amiri" w:hAnsi="Amiri" w:eastAsia="Amiri" w:cs="Amiri"/>
          <w:color w:val="111111"/>
          <w:sz w:val="28"/>
          <w:sz w:val="28"/>
          <w:szCs w:val="28"/>
          <w:rtl w:val="true"/>
          <w:lang w:bidi="ar-SA"/>
        </w:rPr>
        <w:t>روانه سوى شهر با هم شويم كه شايد هم از غصّه ره رهيم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سويرك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بى‌گفتگو دويديم هر سو براى وضو</w:t>
      </w:r>
    </w:p>
    <w:p>
      <w:pPr>
        <w:pStyle w:val="BookText"/>
        <w:rPr/>
      </w:pPr>
      <w:r>
        <w:rPr>
          <w:rFonts w:ascii="IRNazanin" w:hAnsi="IRNazanin" w:eastAsia="IRNazanin"/>
          <w:color w:val="111111"/>
          <w:sz w:val="28"/>
          <w:sz w:val="28"/>
          <w:szCs w:val="28"/>
          <w:rtl w:val="true"/>
          <w:lang w:bidi="fa-IR"/>
        </w:rPr>
        <w:t xml:space="preserve">شنيديم چون صوت قُرباقه </w:t>
      </w:r>
      <w:r>
        <w:rPr>
          <w:rStyle w:val="FootnoteAnchor"/>
          <w:rtl w:val="true"/>
        </w:rPr>
        <w:footnoteReference w:id="271"/>
      </w:r>
      <w:r>
        <w:rPr>
          <w:rFonts w:ascii="IRNazanin" w:hAnsi="IRNazanin" w:eastAsia="IRNazanin"/>
          <w:color w:val="111111"/>
          <w:sz w:val="28"/>
          <w:sz w:val="28"/>
          <w:szCs w:val="28"/>
          <w:rtl w:val="true"/>
          <w:lang w:bidi="fa-IR"/>
        </w:rPr>
        <w:t>را بگفتيم آب است رفتيم به راه</w:t>
      </w:r>
    </w:p>
    <w:p>
      <w:pPr>
        <w:pStyle w:val="BookText"/>
        <w:rPr/>
      </w:pPr>
      <w:r>
        <w:rPr>
          <w:rFonts w:ascii="IRNazanin" w:hAnsi="IRNazanin" w:eastAsia="IRNazanin"/>
          <w:color w:val="111111"/>
          <w:sz w:val="28"/>
          <w:sz w:val="28"/>
          <w:szCs w:val="28"/>
          <w:rtl w:val="true"/>
          <w:lang w:bidi="fa-IR"/>
        </w:rPr>
        <w:t>برفتيم چون جمله در جنب آب شديم آن زمان از جهان كامياب</w:t>
      </w:r>
    </w:p>
    <w:p>
      <w:pPr>
        <w:pStyle w:val="BookText"/>
        <w:rPr/>
      </w:pPr>
      <w:r>
        <w:rPr>
          <w:rFonts w:ascii="IRNazanin" w:hAnsi="IRNazanin" w:eastAsia="IRNazanin"/>
          <w:color w:val="111111"/>
          <w:sz w:val="28"/>
          <w:sz w:val="28"/>
          <w:szCs w:val="28"/>
          <w:rtl w:val="true"/>
          <w:lang w:bidi="fa-IR"/>
        </w:rPr>
        <w:t>چُه شد فرض صبحى ادا آن زمان نموديم منزل همه آن مكان</w:t>
      </w:r>
    </w:p>
    <w:p>
      <w:pPr>
        <w:pStyle w:val="BookText"/>
        <w:rPr/>
      </w:pPr>
      <w:r>
        <w:rPr>
          <w:rFonts w:ascii="Amiri" w:hAnsi="Amiri" w:eastAsia="Amiri" w:cs="Amiri"/>
          <w:color w:val="111111"/>
          <w:sz w:val="28"/>
          <w:sz w:val="28"/>
          <w:szCs w:val="28"/>
          <w:rtl w:val="true"/>
          <w:lang w:bidi="ar-SA"/>
        </w:rPr>
        <w:t>الى شب بمانديم در آن مكان نموديم در شهر سير جهان</w:t>
      </w:r>
    </w:p>
    <w:p>
      <w:pPr>
        <w:pStyle w:val="BookText"/>
        <w:rPr/>
      </w:pPr>
      <w:r>
        <w:rPr>
          <w:rFonts w:ascii="IRNazanin" w:hAnsi="IRNazanin" w:eastAsia="IRNazanin"/>
          <w:color w:val="111111"/>
          <w:sz w:val="28"/>
          <w:sz w:val="28"/>
          <w:szCs w:val="28"/>
          <w:rtl w:val="true"/>
          <w:lang w:bidi="fa-IR"/>
        </w:rPr>
        <w:t xml:space="preserve">از آنجا به ره چون روانه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ميش ميش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 ترانه شديم</w:t>
      </w:r>
    </w:p>
    <w:p>
      <w:pPr>
        <w:pStyle w:val="BookText"/>
        <w:rPr/>
      </w:pPr>
      <w:r>
        <w:rPr>
          <w:rFonts w:ascii="IRNazanin" w:hAnsi="IRNazanin" w:eastAsia="IRNazanin"/>
          <w:color w:val="111111"/>
          <w:sz w:val="28"/>
          <w:sz w:val="28"/>
          <w:szCs w:val="28"/>
          <w:rtl w:val="true"/>
          <w:lang w:bidi="fa-IR"/>
        </w:rPr>
        <w:t xml:space="preserve">چو شد نصف شب جملگى پا شديم روانه به فرياد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غوغا شديم</w:t>
      </w:r>
    </w:p>
    <w:p>
      <w:pPr>
        <w:pStyle w:val="BookText"/>
        <w:rPr/>
      </w:pPr>
      <w:r>
        <w:rPr>
          <w:rFonts w:ascii="Amiri" w:hAnsi="Amiri" w:eastAsia="Amiri" w:cs="Amiri"/>
          <w:color w:val="111111"/>
          <w:sz w:val="28"/>
          <w:sz w:val="28"/>
          <w:szCs w:val="28"/>
          <w:rtl w:val="true"/>
          <w:lang w:bidi="ar-SA"/>
        </w:rPr>
        <w:t xml:space="preserve">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 قريه آمديم در آن سرزمين يك شب ساكن شديم</w:t>
      </w:r>
    </w:p>
    <w:p>
      <w:pPr>
        <w:pStyle w:val="BookText"/>
        <w:rPr/>
      </w:pPr>
      <w:r>
        <w:rPr>
          <w:rFonts w:ascii="IRNazanin" w:hAnsi="IRNazanin" w:eastAsia="IRNazanin"/>
          <w:color w:val="111111"/>
          <w:sz w:val="28"/>
          <w:sz w:val="28"/>
          <w:szCs w:val="28"/>
          <w:rtl w:val="true"/>
          <w:lang w:bidi="fa-IR"/>
        </w:rPr>
        <w:t xml:space="preserve">چو حركت نموديم زان سرزمين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هوك</w:t>
      </w:r>
      <w:r>
        <w:rPr>
          <w:rFonts w:eastAsia="IRNazanin" w:cs="IRNazanin"/>
          <w:color w:val="111111"/>
          <w:sz w:val="28"/>
          <w:szCs w:val="28"/>
          <w:rtl w:val="true"/>
          <w:lang w:bidi="fa-IR"/>
        </w:rPr>
        <w:t xml:space="preserve">» </w:t>
      </w:r>
      <w:r>
        <w:rPr>
          <w:rStyle w:val="FootnoteAnchor"/>
          <w:rtl w:val="true"/>
        </w:rPr>
        <w:footnoteReference w:id="272"/>
      </w:r>
      <w:r>
        <w:rPr>
          <w:rFonts w:ascii="IRNazanin" w:hAnsi="IRNazanin" w:eastAsia="IRNazanin"/>
          <w:color w:val="111111"/>
          <w:sz w:val="28"/>
          <w:sz w:val="28"/>
          <w:szCs w:val="28"/>
          <w:rtl w:val="true"/>
          <w:lang w:bidi="fa-IR"/>
        </w:rPr>
        <w:t>آمديم چشم واكن ببين</w:t>
      </w:r>
    </w:p>
    <w:p>
      <w:pPr>
        <w:pStyle w:val="BookText"/>
        <w:rPr/>
      </w:pPr>
      <w:r>
        <w:rPr>
          <w:rFonts w:ascii="Amiri" w:hAnsi="Amiri" w:eastAsia="Amiri" w:cs="Amiri"/>
          <w:color w:val="111111"/>
          <w:sz w:val="28"/>
          <w:sz w:val="28"/>
          <w:szCs w:val="28"/>
          <w:rtl w:val="true"/>
          <w:lang w:bidi="ar-SA"/>
        </w:rPr>
        <w:t>به سايه درختان توت نرك نشستيم در آن مكان با كمك</w:t>
      </w:r>
    </w:p>
    <w:p>
      <w:pPr>
        <w:pStyle w:val="BookText"/>
        <w:rPr/>
      </w:pPr>
      <w:r>
        <w:rPr>
          <w:rFonts w:ascii="IRNazanin" w:hAnsi="IRNazanin" w:eastAsia="IRNazanin"/>
          <w:color w:val="111111"/>
          <w:sz w:val="28"/>
          <w:sz w:val="28"/>
          <w:szCs w:val="28"/>
          <w:rtl w:val="true"/>
          <w:lang w:bidi="fa-IR"/>
        </w:rPr>
        <w:t>بيامد به نزد ما حاجى عباس كمر بسته شمشير همچون الماس</w:t>
      </w:r>
    </w:p>
    <w:p>
      <w:pPr>
        <w:pStyle w:val="BookText"/>
        <w:rPr/>
      </w:pPr>
      <w:r>
        <w:rPr>
          <w:rFonts w:ascii="IRNazanin" w:hAnsi="IRNazanin" w:eastAsia="IRNazanin"/>
          <w:color w:val="111111"/>
          <w:sz w:val="28"/>
          <w:sz w:val="28"/>
          <w:szCs w:val="28"/>
          <w:rtl w:val="true"/>
          <w:lang w:bidi="fa-IR"/>
        </w:rPr>
        <w:t>در اين سرزمين پول چاووش دهيد كه از دام من آن زمان مى‌رهيد</w:t>
      </w:r>
    </w:p>
    <w:p>
      <w:pPr>
        <w:pStyle w:val="BookText"/>
        <w:rPr/>
      </w:pPr>
      <w:r>
        <w:rPr>
          <w:rFonts w:ascii="IRNazanin" w:hAnsi="IRNazanin" w:eastAsia="IRNazanin"/>
          <w:color w:val="111111"/>
          <w:sz w:val="28"/>
          <w:sz w:val="28"/>
          <w:szCs w:val="28"/>
          <w:rtl w:val="true"/>
          <w:lang w:bidi="fa-IR"/>
        </w:rPr>
        <w:t>بگفتيم چاووش اى مرد خوب مكن قال مقال تا نبينى تو چوب</w:t>
      </w:r>
    </w:p>
    <w:p>
      <w:pPr>
        <w:pStyle w:val="BookText"/>
        <w:rPr/>
      </w:pPr>
      <w:r>
        <w:rPr>
          <w:rFonts w:ascii="IRNazanin" w:hAnsi="IRNazanin" w:eastAsia="IRNazanin"/>
          <w:color w:val="111111"/>
          <w:sz w:val="28"/>
          <w:sz w:val="28"/>
          <w:szCs w:val="28"/>
          <w:rtl w:val="true"/>
          <w:lang w:bidi="fa-IR"/>
        </w:rPr>
        <w:t>اگر گفته‌اى تو به ما حرف بد همين لحظه بينى تو از چوب بد</w:t>
      </w:r>
    </w:p>
    <w:p>
      <w:pPr>
        <w:pStyle w:val="BookText"/>
        <w:rPr/>
      </w:pPr>
      <w:r>
        <w:rPr>
          <w:rFonts w:ascii="IRNazanin" w:hAnsi="IRNazanin" w:eastAsia="IRNazanin"/>
          <w:color w:val="111111"/>
          <w:sz w:val="28"/>
          <w:sz w:val="28"/>
          <w:szCs w:val="28"/>
          <w:rtl w:val="true"/>
          <w:lang w:bidi="fa-IR"/>
        </w:rPr>
        <w:t xml:space="preserve">چو سرخورده گرديد زان قول پست برفت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سبك منزل خود نشست</w:t>
      </w:r>
    </w:p>
    <w:p>
      <w:pPr>
        <w:pStyle w:val="BookText"/>
        <w:rPr/>
      </w:pPr>
      <w:r>
        <w:rPr>
          <w:rFonts w:ascii="IRNazanin" w:hAnsi="IRNazanin" w:eastAsia="IRNazanin"/>
          <w:color w:val="111111"/>
          <w:sz w:val="28"/>
          <w:sz w:val="28"/>
          <w:szCs w:val="28"/>
          <w:rtl w:val="true"/>
          <w:lang w:bidi="fa-IR"/>
        </w:rPr>
        <w:t>به وقت غروب از غرض پا شدند روانه به ره حاج يكجا شدند</w:t>
      </w:r>
    </w:p>
    <w:p>
      <w:pPr>
        <w:pStyle w:val="BookText"/>
        <w:rPr/>
      </w:pPr>
      <w:r>
        <w:rPr>
          <w:rFonts w:ascii="IRNazanin" w:hAnsi="IRNazanin" w:eastAsia="IRNazanin"/>
          <w:color w:val="111111"/>
          <w:sz w:val="28"/>
          <w:sz w:val="28"/>
          <w:szCs w:val="28"/>
          <w:rtl w:val="true"/>
          <w:lang w:bidi="fa-IR"/>
        </w:rPr>
        <w:t xml:space="preserve">نگويم نماز غروب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عشا كجا كرده شد مردم پارسا</w:t>
      </w:r>
    </w:p>
    <w:p>
      <w:pPr>
        <w:pStyle w:val="BookText"/>
        <w:rPr/>
      </w:pPr>
      <w:r>
        <w:rPr>
          <w:rFonts w:ascii="IRNazanin" w:hAnsi="IRNazanin" w:eastAsia="IRNazanin"/>
          <w:color w:val="111111"/>
          <w:sz w:val="28"/>
          <w:sz w:val="28"/>
          <w:szCs w:val="28"/>
          <w:rtl w:val="true"/>
          <w:lang w:bidi="fa-IR"/>
        </w:rPr>
        <w:t>خلاصه در آن شب به يك سنگلاخ گذشتيم گفتيم هر ساعت آخ</w:t>
      </w:r>
    </w:p>
    <w:p>
      <w:pPr>
        <w:pStyle w:val="BookText"/>
        <w:rPr/>
      </w:pPr>
      <w:r>
        <w:rPr>
          <w:rFonts w:ascii="IRNazanin" w:hAnsi="IRNazanin" w:eastAsia="IRNazanin"/>
          <w:color w:val="111111"/>
          <w:sz w:val="28"/>
          <w:sz w:val="28"/>
          <w:szCs w:val="28"/>
          <w:rtl w:val="true"/>
          <w:lang w:bidi="fa-IR"/>
        </w:rPr>
        <w:t>الهى تو ما را نگهدار باش در اين راه پر سنگ غمخوار باش</w:t>
      </w:r>
    </w:p>
    <w:p>
      <w:pPr>
        <w:pStyle w:val="BookText"/>
        <w:rPr/>
      </w:pPr>
      <w:r>
        <w:rPr>
          <w:rFonts w:ascii="IRNazanin" w:hAnsi="IRNazanin" w:eastAsia="IRNazanin"/>
          <w:color w:val="111111"/>
          <w:sz w:val="28"/>
          <w:sz w:val="28"/>
          <w:szCs w:val="28"/>
          <w:rtl w:val="true"/>
          <w:lang w:bidi="fa-IR"/>
        </w:rPr>
        <w:t>اگر بر زمين افتم از روى مال ز ضرب لگد مى‌شوم پايمال</w:t>
      </w:r>
    </w:p>
    <w:p>
      <w:pPr>
        <w:pStyle w:val="BookText"/>
        <w:rPr/>
      </w:pPr>
      <w:r>
        <w:rPr>
          <w:rFonts w:ascii="IRNazanin" w:hAnsi="IRNazanin" w:eastAsia="IRNazanin"/>
          <w:color w:val="111111"/>
          <w:sz w:val="28"/>
          <w:sz w:val="28"/>
          <w:szCs w:val="28"/>
          <w:rtl w:val="true"/>
          <w:lang w:bidi="fa-IR"/>
        </w:rPr>
        <w:t>چُه گويم در آن شب كه خود ابر بود ز تلخى سرازيرى قبر بود</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شد راه گم بركشيديم آه ز الله آمد دليلى به راه</w:t>
      </w:r>
    </w:p>
    <w:p>
      <w:pPr>
        <w:pStyle w:val="BookText"/>
        <w:rPr/>
      </w:pPr>
      <w:r>
        <w:rPr>
          <w:rFonts w:ascii="IRNazanin" w:hAnsi="IRNazanin" w:eastAsia="IRNazanin"/>
          <w:color w:val="111111"/>
          <w:sz w:val="28"/>
          <w:sz w:val="28"/>
          <w:szCs w:val="28"/>
          <w:rtl w:val="true"/>
          <w:lang w:bidi="fa-IR"/>
        </w:rPr>
        <w:t>به جايى رسيديم وقت سحر كه از پرّه كاهى نبودش اثر</w:t>
      </w:r>
    </w:p>
    <w:p>
      <w:pPr>
        <w:pStyle w:val="BookText"/>
        <w:rPr/>
      </w:pPr>
      <w:r>
        <w:rPr>
          <w:rFonts w:ascii="Amiri" w:hAnsi="Amiri" w:eastAsia="Amiri" w:cs="Amiri"/>
          <w:color w:val="111111"/>
          <w:sz w:val="28"/>
          <w:sz w:val="28"/>
          <w:szCs w:val="28"/>
          <w:rtl w:val="true"/>
          <w:lang w:bidi="ar-SA"/>
        </w:rPr>
        <w:t>خلاصه به نوعى در آن سرزمين بخفتيم بوديم لكن غمين</w:t>
      </w:r>
    </w:p>
    <w:p>
      <w:pPr>
        <w:pStyle w:val="BookText"/>
        <w:rPr/>
      </w:pPr>
      <w:r>
        <w:rPr>
          <w:rFonts w:ascii="IRNazanin" w:hAnsi="IRNazanin" w:eastAsia="IRNazanin"/>
          <w:color w:val="111111"/>
          <w:sz w:val="28"/>
          <w:sz w:val="28"/>
          <w:szCs w:val="28"/>
          <w:rtl w:val="true"/>
          <w:lang w:bidi="fa-IR"/>
        </w:rPr>
        <w:t>سفيده كه از جاى خود پا شديم دو دسته روانه بدان راه شديم</w:t>
      </w:r>
    </w:p>
    <w:p>
      <w:pPr>
        <w:pStyle w:val="BookText"/>
        <w:rPr/>
      </w:pPr>
      <w:r>
        <w:rPr>
          <w:rFonts w:ascii="Amiri" w:hAnsi="Amiri" w:eastAsia="Amiri" w:cs="Amiri"/>
          <w:color w:val="111111"/>
          <w:sz w:val="28"/>
          <w:sz w:val="28"/>
          <w:szCs w:val="28"/>
          <w:rtl w:val="true"/>
          <w:lang w:bidi="ar-SA"/>
        </w:rPr>
        <w:t>رسيديم در يك كلش زار جَو كه تازه نمودند او را درو</w:t>
      </w:r>
    </w:p>
    <w:p>
      <w:pPr>
        <w:pStyle w:val="BookText"/>
        <w:rPr/>
      </w:pPr>
      <w:r>
        <w:rPr>
          <w:rFonts w:ascii="IRNazanin" w:hAnsi="IRNazanin" w:eastAsia="IRNazanin"/>
          <w:color w:val="111111"/>
          <w:sz w:val="28"/>
          <w:sz w:val="28"/>
          <w:szCs w:val="28"/>
          <w:rtl w:val="true"/>
          <w:lang w:bidi="fa-IR"/>
        </w:rPr>
        <w:t>نهاديم اسباب خود بر زمين بشد گفتگو بين حجاج چنين</w:t>
      </w:r>
    </w:p>
    <w:p>
      <w:pPr>
        <w:pStyle w:val="BookText"/>
        <w:rPr/>
      </w:pPr>
      <w:r>
        <w:rPr>
          <w:rFonts w:ascii="IRNazanin" w:hAnsi="IRNazanin" w:eastAsia="IRNazanin"/>
          <w:color w:val="111111"/>
          <w:sz w:val="28"/>
          <w:sz w:val="28"/>
          <w:szCs w:val="28"/>
          <w:rtl w:val="true"/>
          <w:lang w:bidi="fa-IR"/>
        </w:rPr>
        <w:t xml:space="preserve">فنيخ را كه ديگر ما چاووش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نخواهيم گرديم ز ايشان جدا</w:t>
      </w:r>
    </w:p>
    <w:p>
      <w:pPr>
        <w:pStyle w:val="BookText"/>
        <w:rPr/>
      </w:pPr>
      <w:r>
        <w:rPr>
          <w:rFonts w:ascii="IRNazanin" w:hAnsi="IRNazanin" w:eastAsia="IRNazanin"/>
          <w:color w:val="111111"/>
          <w:sz w:val="28"/>
          <w:sz w:val="28"/>
          <w:szCs w:val="28"/>
          <w:rtl w:val="true"/>
          <w:lang w:bidi="fa-IR"/>
        </w:rPr>
        <w:t xml:space="preserve">همان لحظه چاوش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فنيخ رسيد چُه از گرگ گوسفند حجاج رميد</w:t>
      </w:r>
    </w:p>
    <w:p>
      <w:pPr>
        <w:pStyle w:val="BookText"/>
        <w:rPr/>
      </w:pPr>
      <w:r>
        <w:rPr>
          <w:rFonts w:ascii="IRNazanin" w:hAnsi="IRNazanin" w:eastAsia="IRNazanin"/>
          <w:color w:val="111111"/>
          <w:sz w:val="28"/>
          <w:sz w:val="28"/>
          <w:szCs w:val="28"/>
          <w:rtl w:val="true"/>
          <w:lang w:bidi="fa-IR"/>
        </w:rPr>
        <w:t>گروهى برفتند با حمله دار كه در خفيه، ظاهر هم گشتند يار</w:t>
      </w:r>
    </w:p>
    <w:p>
      <w:pPr>
        <w:pStyle w:val="BookText"/>
        <w:rPr/>
      </w:pPr>
      <w:r>
        <w:rPr>
          <w:rFonts w:ascii="IRNazanin" w:hAnsi="IRNazanin" w:eastAsia="IRNazanin"/>
          <w:color w:val="111111"/>
          <w:sz w:val="28"/>
          <w:sz w:val="28"/>
          <w:szCs w:val="28"/>
          <w:rtl w:val="true"/>
          <w:lang w:bidi="fa-IR"/>
        </w:rPr>
        <w:t>از آنجا به برچنگ آورد رو نمودند جمعى بى‌پا گفتگو</w:t>
      </w:r>
    </w:p>
    <w:p>
      <w:pPr>
        <w:pStyle w:val="BookText"/>
        <w:rPr/>
      </w:pPr>
      <w:r>
        <w:rPr>
          <w:rFonts w:ascii="IRNazanin" w:hAnsi="IRNazanin" w:eastAsia="IRNazanin"/>
          <w:color w:val="111111"/>
          <w:sz w:val="28"/>
          <w:sz w:val="28"/>
          <w:szCs w:val="28"/>
          <w:rtl w:val="true"/>
          <w:lang w:bidi="fa-IR"/>
        </w:rPr>
        <w:t>كه ما ياوريم با شما سر به سر ولى چون كه از حال شان بُد خبر</w:t>
      </w:r>
    </w:p>
    <w:p>
      <w:pPr>
        <w:pStyle w:val="BookText"/>
        <w:rPr/>
      </w:pPr>
      <w:r>
        <w:rPr>
          <w:rFonts w:ascii="IRNazanin" w:hAnsi="IRNazanin" w:eastAsia="IRNazanin"/>
          <w:color w:val="111111"/>
          <w:sz w:val="28"/>
          <w:sz w:val="28"/>
          <w:szCs w:val="28"/>
          <w:rtl w:val="true"/>
          <w:lang w:bidi="fa-IR"/>
        </w:rPr>
        <w:t>نكرديم بر قولشان اعتماد چُه ديديم از ايشان رأى زياد</w:t>
      </w:r>
    </w:p>
    <w:p>
      <w:pPr>
        <w:pStyle w:val="BookText"/>
        <w:rPr/>
      </w:pPr>
      <w:r>
        <w:rPr>
          <w:rFonts w:ascii="IRNazanin" w:hAnsi="IRNazanin" w:eastAsia="IRNazanin"/>
          <w:color w:val="111111"/>
          <w:sz w:val="28"/>
          <w:sz w:val="28"/>
          <w:szCs w:val="28"/>
          <w:rtl w:val="true"/>
          <w:lang w:bidi="fa-IR"/>
        </w:rPr>
        <w:t>پس از گردش شهر وقت صباح نشستيم كمّى فتاديم به راه</w:t>
      </w:r>
    </w:p>
    <w:p>
      <w:pPr>
        <w:pStyle w:val="BookText"/>
        <w:rPr/>
      </w:pPr>
      <w:r>
        <w:rPr>
          <w:rFonts w:ascii="IRNazanin" w:hAnsi="IRNazanin" w:eastAsia="IRNazanin"/>
          <w:color w:val="111111"/>
          <w:sz w:val="28"/>
          <w:sz w:val="28"/>
          <w:szCs w:val="28"/>
          <w:rtl w:val="true"/>
          <w:lang w:bidi="fa-IR"/>
        </w:rPr>
        <w:t>چُه كمّى از آن رود دريا صفت گذشت و گذشتيم زان قوم بد</w:t>
      </w:r>
    </w:p>
    <w:p>
      <w:pPr>
        <w:pStyle w:val="BookText"/>
        <w:rPr/>
      </w:pPr>
      <w:r>
        <w:rPr>
          <w:rFonts w:ascii="IRNazanin" w:hAnsi="IRNazanin" w:eastAsia="IRNazanin"/>
          <w:color w:val="111111"/>
          <w:sz w:val="28"/>
          <w:sz w:val="28"/>
          <w:szCs w:val="28"/>
          <w:rtl w:val="true"/>
          <w:lang w:bidi="fa-IR"/>
        </w:rPr>
        <w:t>جلوكش نموديم ره رو شديم چُه شيرين كه در كوى خسرو شديم</w:t>
      </w:r>
    </w:p>
    <w:p>
      <w:pPr>
        <w:pStyle w:val="BookText"/>
        <w:rPr/>
      </w:pPr>
      <w:r>
        <w:rPr>
          <w:rFonts w:ascii="Amiri" w:hAnsi="Amiri" w:eastAsia="Amiri" w:cs="Amiri"/>
          <w:color w:val="111111"/>
          <w:sz w:val="28"/>
          <w:sz w:val="28"/>
          <w:szCs w:val="28"/>
          <w:rtl w:val="true"/>
          <w:lang w:bidi="ar-SA"/>
        </w:rPr>
        <w:t>رسيديم در يك محل خوشى نشستيم در شه سر ناخوشى</w:t>
      </w:r>
    </w:p>
    <w:p>
      <w:pPr>
        <w:pStyle w:val="BookText"/>
        <w:rPr/>
      </w:pPr>
      <w:r>
        <w:rPr>
          <w:rFonts w:ascii="IRNazanin" w:hAnsi="IRNazanin" w:eastAsia="IRNazanin"/>
          <w:color w:val="111111"/>
          <w:sz w:val="28"/>
          <w:sz w:val="28"/>
          <w:szCs w:val="28"/>
          <w:rtl w:val="true"/>
          <w:lang w:bidi="fa-IR"/>
        </w:rPr>
        <w:t>يكى نهر پر آب جارى در او نموديم چايى در او آرزو</w:t>
      </w:r>
    </w:p>
    <w:p>
      <w:pPr>
        <w:pStyle w:val="BookText"/>
        <w:rPr/>
      </w:pPr>
      <w:r>
        <w:rPr>
          <w:rFonts w:ascii="IRNazanin" w:hAnsi="IRNazanin" w:eastAsia="IRNazanin"/>
          <w:color w:val="111111"/>
          <w:sz w:val="28"/>
          <w:sz w:val="28"/>
          <w:szCs w:val="28"/>
          <w:rtl w:val="true"/>
          <w:lang w:bidi="fa-IR"/>
        </w:rPr>
        <w:t>از آنجا به ره چون روانه شديم به صوت غزل با ترانه شديم</w:t>
      </w:r>
    </w:p>
    <w:p>
      <w:pPr>
        <w:pStyle w:val="BookText"/>
        <w:rPr/>
      </w:pPr>
      <w:r>
        <w:rPr>
          <w:rFonts w:ascii="IRNazanin" w:hAnsi="IRNazanin" w:eastAsia="IRNazanin"/>
          <w:color w:val="111111"/>
          <w:sz w:val="28"/>
          <w:sz w:val="28"/>
          <w:szCs w:val="28"/>
          <w:rtl w:val="true"/>
          <w:lang w:bidi="fa-IR"/>
        </w:rPr>
        <w:t>چُه ره نرم و هم بكر بى‌سنگ بود ولى اسب حاجى نورى لنگ بود</w:t>
      </w:r>
    </w:p>
    <w:p>
      <w:pPr>
        <w:pStyle w:val="BookText"/>
        <w:rPr/>
      </w:pPr>
      <w:r>
        <w:rPr>
          <w:rFonts w:ascii="IRNazanin" w:hAnsi="IRNazanin" w:eastAsia="IRNazanin"/>
          <w:color w:val="111111"/>
          <w:sz w:val="28"/>
          <w:sz w:val="28"/>
          <w:szCs w:val="28"/>
          <w:rtl w:val="true"/>
          <w:lang w:bidi="fa-IR"/>
        </w:rPr>
        <w:t>به لنگُ به لنگ چون ره فتاديم ما به هر ساعتى ره ستاديم ما</w:t>
      </w:r>
    </w:p>
    <w:p>
      <w:pPr>
        <w:pStyle w:val="BookText"/>
        <w:rPr/>
      </w:pPr>
      <w:r>
        <w:rPr>
          <w:rFonts w:ascii="Amiri" w:hAnsi="Amiri" w:eastAsia="Amiri" w:cs="Amiri"/>
          <w:color w:val="111111"/>
          <w:sz w:val="28"/>
          <w:sz w:val="28"/>
          <w:szCs w:val="28"/>
          <w:rtl w:val="true"/>
          <w:lang w:bidi="ar-SA"/>
        </w:rPr>
        <w:t xml:space="preserve">به عصرى رسيديم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ساجن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همه ولى ره نبد خوف نى واهمه</w:t>
      </w:r>
    </w:p>
    <w:p>
      <w:pPr>
        <w:pStyle w:val="BookText"/>
        <w:rPr/>
      </w:pPr>
      <w:r>
        <w:rPr>
          <w:rFonts w:ascii="IRNazanin" w:hAnsi="IRNazanin" w:eastAsia="IRNazanin"/>
          <w:color w:val="111111"/>
          <w:sz w:val="28"/>
          <w:sz w:val="28"/>
          <w:szCs w:val="28"/>
          <w:rtl w:val="true"/>
          <w:lang w:bidi="fa-IR"/>
        </w:rPr>
        <w:t xml:space="preserve">نموديم جا سبزه 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چمن يكى رود نامند رود عدن</w:t>
      </w:r>
    </w:p>
    <w:p>
      <w:pPr>
        <w:pStyle w:val="BookText"/>
        <w:rPr/>
      </w:pPr>
      <w:r>
        <w:rPr>
          <w:rFonts w:ascii="Amiri" w:hAnsi="Amiri" w:eastAsia="Amiri" w:cs="Amiri"/>
          <w:color w:val="111111"/>
          <w:sz w:val="28"/>
          <w:sz w:val="28"/>
          <w:szCs w:val="28"/>
          <w:rtl w:val="true"/>
          <w:lang w:bidi="ar-SA"/>
        </w:rPr>
        <w:t xml:space="preserve">صباحى از آنجا برون آمديم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آقابران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جمله خيمه زديم</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بگفتيم ماها به هم ياوريم به شهر حلب صبح رو آوريم</w:t>
      </w:r>
    </w:p>
    <w:p>
      <w:pPr>
        <w:pStyle w:val="BookText"/>
        <w:rPr/>
      </w:pPr>
      <w:r>
        <w:rPr>
          <w:rFonts w:ascii="IRNazanin" w:hAnsi="IRNazanin" w:eastAsia="IRNazanin"/>
          <w:color w:val="111111"/>
          <w:sz w:val="28"/>
          <w:sz w:val="28"/>
          <w:szCs w:val="28"/>
          <w:rtl w:val="true"/>
          <w:lang w:bidi="fa-IR"/>
        </w:rPr>
        <w:t>صباحى از آن چَه، چُه بستيم بار به پهلوى چاهى بخورديم ناهار</w:t>
      </w:r>
    </w:p>
    <w:p>
      <w:pPr>
        <w:pStyle w:val="BookText"/>
        <w:rPr/>
      </w:pPr>
      <w:r>
        <w:rPr>
          <w:rFonts w:ascii="IRNazanin" w:hAnsi="IRNazanin" w:eastAsia="IRNazanin"/>
          <w:color w:val="111111"/>
          <w:sz w:val="28"/>
          <w:sz w:val="28"/>
          <w:szCs w:val="28"/>
          <w:rtl w:val="true"/>
          <w:lang w:bidi="fa-IR"/>
        </w:rPr>
        <w:t>عجب با صفا بود آن سرزمين گر انكار دارى بيا و ببين</w:t>
      </w:r>
    </w:p>
    <w:p>
      <w:pPr>
        <w:pStyle w:val="BookText"/>
        <w:rPr/>
      </w:pPr>
      <w:r>
        <w:rPr>
          <w:rFonts w:ascii="IRNazanin" w:hAnsi="IRNazanin" w:eastAsia="IRNazanin"/>
          <w:color w:val="111111"/>
          <w:sz w:val="28"/>
          <w:sz w:val="28"/>
          <w:szCs w:val="28"/>
          <w:rtl w:val="true"/>
          <w:lang w:bidi="fa-IR"/>
        </w:rPr>
        <w:t>اگر چشمه جاريى بُد در او به نيكويى او نبد جا نكوحلب از آنجا برفتيم شهر حلب</w:t>
      </w:r>
    </w:p>
    <w:p>
      <w:pPr>
        <w:pStyle w:val="BookText"/>
        <w:rPr/>
      </w:pPr>
      <w:r>
        <w:rPr>
          <w:rFonts w:ascii="IRNazanin" w:hAnsi="IRNazanin" w:eastAsia="IRNazanin"/>
          <w:color w:val="111111"/>
          <w:sz w:val="28"/>
          <w:sz w:val="28"/>
          <w:szCs w:val="28"/>
          <w:rtl w:val="true"/>
          <w:lang w:bidi="fa-IR"/>
        </w:rPr>
        <w:t>به توفيق حق زو نبينيم تعب يكى نكت ديگر آمد به ياد</w:t>
      </w:r>
    </w:p>
    <w:p>
      <w:pPr>
        <w:pStyle w:val="BookText"/>
        <w:rPr/>
      </w:pPr>
      <w:r>
        <w:rPr>
          <w:rFonts w:ascii="IRNazanin" w:hAnsi="IRNazanin" w:eastAsia="IRNazanin"/>
          <w:color w:val="111111"/>
          <w:sz w:val="28"/>
          <w:sz w:val="28"/>
          <w:szCs w:val="28"/>
          <w:rtl w:val="true"/>
          <w:lang w:bidi="fa-IR"/>
        </w:rPr>
        <w:t>كه از خواندنش ذهن گردد زياد گرچه جمل حاج بى‌پا بُدند</w:t>
      </w:r>
    </w:p>
    <w:p>
      <w:pPr>
        <w:pStyle w:val="BookText"/>
        <w:rPr/>
      </w:pPr>
      <w:r>
        <w:rPr>
          <w:rFonts w:ascii="IRNazanin" w:hAnsi="IRNazanin" w:eastAsia="IRNazanin"/>
          <w:color w:val="111111"/>
          <w:sz w:val="28"/>
          <w:sz w:val="28"/>
          <w:szCs w:val="28"/>
          <w:rtl w:val="true"/>
          <w:lang w:bidi="fa-IR"/>
        </w:rPr>
        <w:t>ز وان تا حلب مكفّى شدند چو دادند به فنيخ قول و قرار</w:t>
      </w:r>
    </w:p>
    <w:p>
      <w:pPr>
        <w:pStyle w:val="BookText"/>
        <w:rPr/>
      </w:pPr>
      <w:r>
        <w:rPr>
          <w:rFonts w:ascii="IRNazanin" w:hAnsi="IRNazanin" w:eastAsia="IRNazanin"/>
          <w:color w:val="111111"/>
          <w:sz w:val="28"/>
          <w:sz w:val="28"/>
          <w:szCs w:val="28"/>
          <w:rtl w:val="true"/>
          <w:lang w:bidi="fa-IR"/>
        </w:rPr>
        <w:t xml:space="preserve">بگشتند مسلوب از اختيار غرض چون كه از حاج بار شديم </w:t>
      </w:r>
      <w:r>
        <w:rPr>
          <w:rStyle w:val="FootnoteAnchor"/>
          <w:rtl w:val="true"/>
        </w:rPr>
        <w:footnoteReference w:id="273"/>
      </w:r>
    </w:p>
    <w:p>
      <w:pPr>
        <w:pStyle w:val="BookText"/>
        <w:rPr/>
      </w:pPr>
      <w:r>
        <w:rPr>
          <w:rFonts w:ascii="Amiri" w:hAnsi="Amiri" w:eastAsia="Amiri" w:cs="Amiri"/>
          <w:color w:val="111111"/>
          <w:sz w:val="28"/>
          <w:sz w:val="28"/>
          <w:szCs w:val="28"/>
          <w:rtl w:val="true"/>
          <w:lang w:bidi="ar-SA"/>
        </w:rPr>
        <w:t xml:space="preserve">به شهر حلب جمله وارد شديم رسيديم در شهر با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ناز</w:t>
      </w:r>
    </w:p>
    <w:p>
      <w:pPr>
        <w:pStyle w:val="BookText"/>
        <w:rPr/>
      </w:pPr>
      <w:r>
        <w:rPr>
          <w:rFonts w:ascii="Amiri" w:hAnsi="Amiri" w:eastAsia="Amiri" w:cs="Amiri"/>
          <w:color w:val="111111"/>
          <w:sz w:val="28"/>
          <w:sz w:val="28"/>
          <w:szCs w:val="28"/>
          <w:rtl w:val="true"/>
          <w:lang w:bidi="ar-SA"/>
        </w:rPr>
        <w:t xml:space="preserve">بيامد ز قنصول </w:t>
      </w:r>
      <w:r>
        <w:rPr>
          <w:rStyle w:val="FootnoteAnchor"/>
          <w:rtl w:val="true"/>
        </w:rPr>
        <w:footnoteReference w:id="274"/>
      </w:r>
      <w:r>
        <w:rPr>
          <w:rFonts w:ascii="IRNazanin" w:hAnsi="IRNazanin" w:eastAsia="IRNazanin"/>
          <w:color w:val="111111"/>
          <w:sz w:val="28"/>
          <w:sz w:val="28"/>
          <w:szCs w:val="28"/>
          <w:rtl w:val="true"/>
          <w:lang w:bidi="fa-IR"/>
        </w:rPr>
        <w:t>چند پيش باز ز بى‌عقلى حاج گويم چو من</w:t>
      </w:r>
    </w:p>
    <w:p>
      <w:pPr>
        <w:pStyle w:val="BookText"/>
        <w:rPr/>
      </w:pPr>
      <w:r>
        <w:rPr>
          <w:rFonts w:ascii="IRNazanin" w:hAnsi="IRNazanin" w:eastAsia="IRNazanin"/>
          <w:color w:val="111111"/>
          <w:sz w:val="28"/>
          <w:sz w:val="28"/>
          <w:szCs w:val="28"/>
          <w:rtl w:val="true"/>
          <w:lang w:bidi="fa-IR"/>
        </w:rPr>
        <w:t xml:space="preserve">نه مردانه مرد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باشند زن بگفتند قنصول احسان نمود</w:t>
      </w:r>
    </w:p>
    <w:p>
      <w:pPr>
        <w:pStyle w:val="BookText"/>
        <w:rPr/>
      </w:pPr>
      <w:r>
        <w:rPr>
          <w:rFonts w:ascii="Amiri" w:hAnsi="Amiri" w:eastAsia="Amiri" w:cs="Amiri"/>
          <w:color w:val="111111"/>
          <w:sz w:val="28"/>
          <w:sz w:val="28"/>
          <w:szCs w:val="28"/>
          <w:rtl w:val="true"/>
          <w:lang w:bidi="ar-SA"/>
        </w:rPr>
        <w:t>همه حاج در شهر مهمان نمود ز احسان قنصول باشيم شاد</w:t>
      </w:r>
    </w:p>
    <w:p>
      <w:pPr>
        <w:pStyle w:val="BookText"/>
        <w:rPr/>
      </w:pPr>
      <w:r>
        <w:rPr>
          <w:rFonts w:ascii="IRNazanin" w:hAnsi="IRNazanin" w:eastAsia="IRNazanin"/>
          <w:color w:val="111111"/>
          <w:sz w:val="28"/>
          <w:sz w:val="28"/>
          <w:szCs w:val="28"/>
          <w:rtl w:val="true"/>
          <w:lang w:bidi="fa-IR"/>
        </w:rPr>
        <w:t>نياريم از وان به بطليس ياد به همراه ميرزا كوچك خان بُدند</w:t>
      </w:r>
    </w:p>
    <w:p>
      <w:pPr>
        <w:pStyle w:val="BookText"/>
        <w:rPr/>
      </w:pPr>
      <w:r>
        <w:rPr>
          <w:rFonts w:ascii="Amiri" w:hAnsi="Amiri" w:eastAsia="Amiri" w:cs="Amiri"/>
          <w:color w:val="111111"/>
          <w:sz w:val="28"/>
          <w:sz w:val="28"/>
          <w:szCs w:val="28"/>
          <w:rtl w:val="true"/>
          <w:lang w:bidi="ar-SA"/>
        </w:rPr>
        <w:t>همه حاج وارد به يك خان شدند همه را ز تحديد منزل بداد</w:t>
      </w:r>
    </w:p>
    <w:p>
      <w:pPr>
        <w:pStyle w:val="BookText"/>
        <w:rPr/>
      </w:pPr>
      <w:r>
        <w:rPr>
          <w:rFonts w:ascii="IRNazanin" w:hAnsi="IRNazanin" w:eastAsia="IRNazanin"/>
          <w:color w:val="111111"/>
          <w:sz w:val="28"/>
          <w:sz w:val="28"/>
          <w:szCs w:val="28"/>
          <w:rtl w:val="true"/>
          <w:lang w:bidi="fa-IR"/>
        </w:rPr>
        <w:t>شود رفع تا بينشان اتحاد نگرديد در منزل آسوده حاج</w:t>
      </w:r>
    </w:p>
    <w:p>
      <w:pPr>
        <w:pStyle w:val="BookText"/>
        <w:rPr/>
      </w:pPr>
      <w:r>
        <w:rPr>
          <w:rFonts w:ascii="IRNazanin" w:hAnsi="IRNazanin" w:eastAsia="IRNazanin"/>
          <w:color w:val="111111"/>
          <w:sz w:val="28"/>
          <w:sz w:val="28"/>
          <w:szCs w:val="28"/>
          <w:rtl w:val="true"/>
          <w:lang w:bidi="fa-IR"/>
        </w:rPr>
        <w:t>بگفتا بياريد اى حاج باج به جبرا همه تذكره‌ها گرفت</w:t>
      </w:r>
    </w:p>
    <w:p>
      <w:pPr>
        <w:pStyle w:val="BookText"/>
        <w:rPr/>
      </w:pPr>
      <w:r>
        <w:rPr>
          <w:rFonts w:ascii="IRNazanin" w:hAnsi="IRNazanin" w:eastAsia="IRNazanin"/>
          <w:color w:val="111111"/>
          <w:sz w:val="28"/>
          <w:sz w:val="28"/>
          <w:szCs w:val="28"/>
          <w:rtl w:val="true"/>
          <w:lang w:bidi="fa-IR"/>
        </w:rPr>
        <w:t>به نوعى كه هوش از سر ما برفت چو بگرفت تذكره بنشست زمين</w:t>
      </w:r>
    </w:p>
    <w:p>
      <w:pPr>
        <w:pStyle w:val="BookText"/>
        <w:rPr/>
      </w:pPr>
      <w:r>
        <w:rPr>
          <w:rFonts w:ascii="IRNazanin" w:hAnsi="IRNazanin" w:eastAsia="IRNazanin"/>
          <w:color w:val="111111"/>
          <w:sz w:val="28"/>
          <w:sz w:val="28"/>
          <w:szCs w:val="28"/>
          <w:rtl w:val="true"/>
          <w:lang w:bidi="fa-IR"/>
        </w:rPr>
        <w:t xml:space="preserve">بگفت با كمال تغيّر چنين سرى يك مجيدى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ربعى دهيد</w:t>
      </w:r>
    </w:p>
    <w:p>
      <w:pPr>
        <w:pStyle w:val="BookText"/>
        <w:rPr/>
      </w:pPr>
      <w:r>
        <w:rPr>
          <w:rFonts w:ascii="IRNazanin" w:hAnsi="IRNazanin" w:eastAsia="IRNazanin"/>
          <w:color w:val="111111"/>
          <w:sz w:val="28"/>
          <w:sz w:val="28"/>
          <w:szCs w:val="28"/>
          <w:rtl w:val="true"/>
          <w:lang w:bidi="fa-IR"/>
        </w:rPr>
        <w:t>وگرنه ز چنگال من كى رهيد غرض وقت خفتن كه شب رفته بود</w:t>
      </w:r>
    </w:p>
    <w:p>
      <w:pPr>
        <w:pStyle w:val="BookText"/>
        <w:rPr/>
      </w:pPr>
      <w:r>
        <w:rPr>
          <w:rFonts w:ascii="Amiri" w:hAnsi="Amiri" w:eastAsia="Amiri" w:cs="Amiri"/>
          <w:color w:val="111111"/>
          <w:sz w:val="28"/>
          <w:sz w:val="28"/>
          <w:szCs w:val="28"/>
          <w:rtl w:val="true"/>
          <w:lang w:bidi="ar-SA"/>
        </w:rPr>
        <w:t>زيادى ز حجاج هم خفته بود به فانوسِ غوّاص درب اطاق</w:t>
      </w:r>
    </w:p>
    <w:p>
      <w:pPr>
        <w:pStyle w:val="BookText"/>
        <w:rPr/>
      </w:pPr>
      <w:r>
        <w:rPr>
          <w:rFonts w:ascii="IRNazanin" w:hAnsi="IRNazanin" w:eastAsia="IRNazanin"/>
          <w:color w:val="111111"/>
          <w:sz w:val="28"/>
          <w:sz w:val="28"/>
          <w:szCs w:val="28"/>
          <w:rtl w:val="true"/>
          <w:lang w:bidi="fa-IR"/>
        </w:rPr>
        <w:t xml:space="preserve">ستادند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دادند يكپا به طاق دهيد پولِ قُول تا ز غم وا رهيد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وگرنه كنم قهر سخت و شديد</w:t>
      </w:r>
    </w:p>
    <w:p>
      <w:pPr>
        <w:pStyle w:val="BookText"/>
        <w:rPr/>
      </w:pPr>
      <w:r>
        <w:rPr>
          <w:rFonts w:ascii="IRNazanin" w:hAnsi="IRNazanin" w:eastAsia="IRNazanin"/>
          <w:color w:val="111111"/>
          <w:sz w:val="28"/>
          <w:sz w:val="28"/>
          <w:szCs w:val="28"/>
          <w:rtl w:val="true"/>
          <w:lang w:bidi="fa-IR"/>
        </w:rPr>
        <w:t>رسيدند بالين حاجى ميرزا كه اى مردكه، زود پا شو بيا</w:t>
      </w:r>
    </w:p>
    <w:p>
      <w:pPr>
        <w:pStyle w:val="BookText"/>
        <w:rPr/>
      </w:pPr>
      <w:r>
        <w:rPr>
          <w:rFonts w:ascii="IRNazanin" w:hAnsi="IRNazanin" w:eastAsia="IRNazanin"/>
          <w:color w:val="111111"/>
          <w:sz w:val="28"/>
          <w:sz w:val="28"/>
          <w:szCs w:val="28"/>
          <w:rtl w:val="true"/>
          <w:lang w:bidi="fa-IR"/>
        </w:rPr>
        <w:t xml:space="preserve">به زارى بگفت مهلتى تا صباح دهيم پول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بيفتيم راه</w:t>
      </w:r>
    </w:p>
    <w:p>
      <w:pPr>
        <w:pStyle w:val="BookText"/>
        <w:rPr/>
      </w:pPr>
      <w:r>
        <w:rPr>
          <w:rFonts w:ascii="Amiri" w:hAnsi="Amiri" w:eastAsia="Amiri" w:cs="Amiri"/>
          <w:color w:val="111111"/>
          <w:sz w:val="28"/>
          <w:sz w:val="28"/>
          <w:szCs w:val="28"/>
          <w:rtl w:val="true"/>
          <w:lang w:bidi="ar-SA"/>
        </w:rPr>
        <w:t xml:space="preserve">كشيدند او را از آن رختِ خاب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كشيده كه رفت از دلش صبر و تاب</w:t>
      </w:r>
    </w:p>
    <w:p>
      <w:pPr>
        <w:pStyle w:val="BookText"/>
        <w:rPr/>
      </w:pPr>
      <w:r>
        <w:rPr>
          <w:rFonts w:ascii="Amiri" w:hAnsi="Amiri" w:eastAsia="Amiri" w:cs="Amiri"/>
          <w:color w:val="111111"/>
          <w:sz w:val="28"/>
          <w:sz w:val="28"/>
          <w:szCs w:val="28"/>
          <w:rtl w:val="true"/>
          <w:lang w:bidi="ar-SA"/>
        </w:rPr>
        <w:t xml:space="preserve">شنيدند دادش هداوندها به يك دفعه از غيظ </w:t>
      </w:r>
      <w:r>
        <w:rPr>
          <w:rStyle w:val="FootnoteAnchor"/>
          <w:rtl w:val="true"/>
        </w:rPr>
        <w:footnoteReference w:id="275"/>
      </w:r>
      <w:r>
        <w:rPr>
          <w:rFonts w:ascii="IRNazanin" w:hAnsi="IRNazanin" w:eastAsia="IRNazanin"/>
          <w:color w:val="111111"/>
          <w:sz w:val="28"/>
          <w:sz w:val="28"/>
          <w:szCs w:val="28"/>
          <w:rtl w:val="true"/>
          <w:lang w:bidi="fa-IR"/>
        </w:rPr>
        <w:t>جستند ز جا</w:t>
      </w:r>
    </w:p>
    <w:p>
      <w:pPr>
        <w:pStyle w:val="BookText"/>
        <w:rPr/>
      </w:pPr>
      <w:r>
        <w:rPr>
          <w:rFonts w:ascii="IRNazanin" w:hAnsi="IRNazanin" w:eastAsia="IRNazanin"/>
          <w:color w:val="111111"/>
          <w:sz w:val="28"/>
          <w:sz w:val="28"/>
          <w:szCs w:val="28"/>
          <w:rtl w:val="true"/>
          <w:lang w:bidi="fa-IR"/>
        </w:rPr>
        <w:t>بياييد ببينيم اين داد چيست خود اين هزرگويى در اين شب ز كيست</w:t>
      </w:r>
    </w:p>
    <w:p>
      <w:pPr>
        <w:pStyle w:val="BookText"/>
        <w:rPr/>
      </w:pPr>
      <w:r>
        <w:rPr>
          <w:rFonts w:ascii="IRNazanin" w:hAnsi="IRNazanin" w:eastAsia="IRNazanin"/>
          <w:color w:val="111111"/>
          <w:sz w:val="28"/>
          <w:sz w:val="28"/>
          <w:szCs w:val="28"/>
          <w:rtl w:val="true"/>
          <w:lang w:bidi="fa-IR"/>
        </w:rPr>
        <w:t>برفتند هنگامه كردند بلند طپانچه به يكديگر آن شب زدند</w:t>
      </w:r>
    </w:p>
    <w:p>
      <w:pPr>
        <w:pStyle w:val="BookText"/>
        <w:rPr/>
      </w:pPr>
      <w:r>
        <w:rPr>
          <w:rFonts w:ascii="IRNazanin" w:hAnsi="IRNazanin" w:eastAsia="IRNazanin"/>
          <w:color w:val="111111"/>
          <w:sz w:val="28"/>
          <w:sz w:val="28"/>
          <w:szCs w:val="28"/>
          <w:rtl w:val="true"/>
          <w:lang w:bidi="fa-IR"/>
        </w:rPr>
        <w:t>كشيدند از پله‌ها تا به زير همان خان غوّاص‌هاى شرير</w:t>
      </w:r>
    </w:p>
    <w:p>
      <w:pPr>
        <w:pStyle w:val="BookText"/>
        <w:rPr/>
      </w:pPr>
      <w:r>
        <w:rPr>
          <w:rFonts w:ascii="IRNazanin" w:hAnsi="IRNazanin" w:eastAsia="IRNazanin"/>
          <w:color w:val="111111"/>
          <w:sz w:val="28"/>
          <w:sz w:val="28"/>
          <w:szCs w:val="28"/>
          <w:rtl w:val="true"/>
          <w:lang w:bidi="fa-IR"/>
        </w:rPr>
        <w:t>بگفتند كاى حاجى على كرم توچون مانعى حاج را از درم</w:t>
      </w:r>
    </w:p>
    <w:p>
      <w:pPr>
        <w:pStyle w:val="BookText"/>
        <w:rPr/>
      </w:pPr>
      <w:r>
        <w:rPr>
          <w:rFonts w:ascii="IRNazanin" w:hAnsi="IRNazanin" w:eastAsia="IRNazanin"/>
          <w:color w:val="111111"/>
          <w:sz w:val="28"/>
          <w:sz w:val="28"/>
          <w:szCs w:val="28"/>
          <w:rtl w:val="true"/>
          <w:lang w:bidi="fa-IR"/>
        </w:rPr>
        <w:t>ترا مى‌كنيم حبس در قنصلات كه مِن بعد حجاج گردند مات</w:t>
      </w:r>
    </w:p>
    <w:p>
      <w:pPr>
        <w:pStyle w:val="BookText"/>
        <w:rPr/>
      </w:pPr>
      <w:r>
        <w:rPr>
          <w:rFonts w:ascii="Amiri" w:hAnsi="Amiri" w:eastAsia="Amiri" w:cs="Amiri"/>
          <w:color w:val="111111"/>
          <w:sz w:val="28"/>
          <w:sz w:val="28"/>
          <w:szCs w:val="28"/>
          <w:rtl w:val="true"/>
          <w:lang w:bidi="ar-SA"/>
        </w:rPr>
        <w:t>كشيدند تا درب كاروانسرا همان دم برآورد حاجى صدا</w:t>
      </w:r>
    </w:p>
    <w:p>
      <w:pPr>
        <w:pStyle w:val="BookText"/>
        <w:rPr/>
      </w:pPr>
      <w:r>
        <w:rPr>
          <w:rFonts w:ascii="Amiri" w:hAnsi="Amiri" w:eastAsia="Amiri" w:cs="Amiri"/>
          <w:color w:val="111111"/>
          <w:sz w:val="28"/>
          <w:sz w:val="28"/>
          <w:szCs w:val="28"/>
          <w:rtl w:val="true"/>
          <w:lang w:bidi="ar-SA"/>
        </w:rPr>
        <w:t xml:space="preserve">كه اى حاج بهر خدا اين جلب مرا برد در قُنُصلات </w:t>
      </w:r>
      <w:r>
        <w:rPr>
          <w:rStyle w:val="FootnoteAnchor"/>
          <w:rtl w:val="true"/>
        </w:rPr>
        <w:footnoteReference w:id="276"/>
      </w:r>
      <w:r>
        <w:rPr>
          <w:rFonts w:ascii="IRNazanin" w:hAnsi="IRNazanin" w:eastAsia="IRNazanin"/>
          <w:color w:val="111111"/>
          <w:sz w:val="28"/>
          <w:sz w:val="28"/>
          <w:szCs w:val="28"/>
          <w:rtl w:val="true"/>
          <w:lang w:bidi="fa-IR"/>
        </w:rPr>
        <w:t>حلب</w:t>
      </w:r>
    </w:p>
    <w:p>
      <w:pPr>
        <w:pStyle w:val="BookText"/>
        <w:rPr/>
      </w:pPr>
      <w:r>
        <w:rPr>
          <w:rFonts w:ascii="IRNazanin" w:hAnsi="IRNazanin" w:eastAsia="IRNazanin"/>
          <w:color w:val="111111"/>
          <w:sz w:val="28"/>
          <w:sz w:val="28"/>
          <w:szCs w:val="28"/>
          <w:rtl w:val="true"/>
          <w:lang w:bidi="fa-IR"/>
        </w:rPr>
        <w:t>بياييد پايين يارى كنيد كه شايد ز الطاف كارى كنيد</w:t>
      </w:r>
    </w:p>
    <w:p>
      <w:pPr>
        <w:pStyle w:val="BookText"/>
        <w:rPr/>
      </w:pPr>
      <w:r>
        <w:rPr>
          <w:rFonts w:ascii="IRNazanin" w:hAnsi="IRNazanin" w:eastAsia="IRNazanin"/>
          <w:color w:val="111111"/>
          <w:sz w:val="28"/>
          <w:sz w:val="28"/>
          <w:szCs w:val="28"/>
          <w:rtl w:val="true"/>
          <w:lang w:bidi="fa-IR"/>
        </w:rPr>
        <w:t>رهانيدم زين گيرُدار اساس كه اين قوم دونند حق ناشناس</w:t>
      </w:r>
    </w:p>
    <w:p>
      <w:pPr>
        <w:pStyle w:val="BookText"/>
        <w:rPr/>
      </w:pPr>
      <w:r>
        <w:rPr>
          <w:rFonts w:ascii="IRNazanin" w:hAnsi="IRNazanin" w:eastAsia="IRNazanin"/>
          <w:color w:val="111111"/>
          <w:sz w:val="28"/>
          <w:sz w:val="28"/>
          <w:szCs w:val="28"/>
          <w:rtl w:val="true"/>
          <w:lang w:bidi="fa-IR"/>
        </w:rPr>
        <w:t>گروهى ز حجاج بيرون شدند به صد ترس در توى خان آمدند</w:t>
      </w:r>
    </w:p>
    <w:p>
      <w:pPr>
        <w:pStyle w:val="BookText"/>
        <w:rPr/>
      </w:pPr>
      <w:r>
        <w:rPr>
          <w:rFonts w:ascii="Amiri" w:hAnsi="Amiri" w:eastAsia="Amiri" w:cs="Amiri"/>
          <w:color w:val="111111"/>
          <w:sz w:val="28"/>
          <w:sz w:val="28"/>
          <w:szCs w:val="28"/>
          <w:rtl w:val="true"/>
          <w:lang w:bidi="ar-SA"/>
        </w:rPr>
        <w:t>غرض دست كشيدند زين كار قبح بدادند مهلت به ما تا به صبح</w:t>
      </w:r>
    </w:p>
    <w:p>
      <w:pPr>
        <w:pStyle w:val="BookText"/>
        <w:rPr/>
      </w:pPr>
      <w:r>
        <w:rPr>
          <w:rFonts w:ascii="IRNazanin" w:hAnsi="IRNazanin" w:eastAsia="IRNazanin"/>
          <w:color w:val="111111"/>
          <w:sz w:val="28"/>
          <w:sz w:val="28"/>
          <w:szCs w:val="28"/>
          <w:rtl w:val="true"/>
          <w:lang w:bidi="fa-IR"/>
        </w:rPr>
        <w:t>صباحى به تمهيد صد خدعه‌ها گرفتند پنج ربعى از حاج ما</w:t>
      </w:r>
    </w:p>
    <w:p>
      <w:pPr>
        <w:pStyle w:val="BookText"/>
        <w:rPr/>
      </w:pPr>
      <w:r>
        <w:rPr>
          <w:rFonts w:ascii="IRNazanin" w:hAnsi="IRNazanin" w:eastAsia="IRNazanin"/>
          <w:color w:val="111111"/>
          <w:sz w:val="28"/>
          <w:sz w:val="28"/>
          <w:szCs w:val="28"/>
          <w:rtl w:val="true"/>
          <w:lang w:bidi="fa-IR"/>
        </w:rPr>
        <w:t>بگفتيم آسوده، كى مى‌شود بگفتند نه يك كار جزئى بُوَد</w:t>
      </w:r>
    </w:p>
    <w:p>
      <w:pPr>
        <w:pStyle w:val="BookText"/>
        <w:rPr/>
      </w:pPr>
      <w:r>
        <w:rPr>
          <w:rFonts w:ascii="IRNazanin" w:hAnsi="IRNazanin" w:eastAsia="IRNazanin"/>
          <w:color w:val="111111"/>
          <w:sz w:val="28"/>
          <w:sz w:val="28"/>
          <w:szCs w:val="28"/>
          <w:rtl w:val="true"/>
          <w:lang w:bidi="fa-IR"/>
        </w:rPr>
        <w:t>همان لحظه كردند عود از جفا همان خان چاووش غوّاص ها</w:t>
      </w:r>
    </w:p>
    <w:p>
      <w:pPr>
        <w:pStyle w:val="BookText"/>
        <w:rPr/>
      </w:pPr>
      <w:r>
        <w:rPr>
          <w:rFonts w:ascii="IRNazanin" w:hAnsi="IRNazanin" w:eastAsia="IRNazanin"/>
          <w:color w:val="111111"/>
          <w:sz w:val="28"/>
          <w:sz w:val="28"/>
          <w:szCs w:val="28"/>
          <w:rtl w:val="true"/>
          <w:lang w:bidi="fa-IR"/>
        </w:rPr>
        <w:t xml:space="preserve">دهيد پول چاوش امپريال كم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اين پول باشد محال</w:t>
      </w:r>
    </w:p>
    <w:p>
      <w:pPr>
        <w:pStyle w:val="BookText"/>
        <w:rPr/>
      </w:pPr>
      <w:r>
        <w:rPr>
          <w:rFonts w:ascii="IRNazanin" w:hAnsi="IRNazanin" w:eastAsia="IRNazanin"/>
          <w:color w:val="111111"/>
          <w:sz w:val="28"/>
          <w:sz w:val="28"/>
          <w:szCs w:val="28"/>
          <w:rtl w:val="true"/>
          <w:lang w:bidi="fa-IR"/>
        </w:rPr>
        <w:t>خلاصه گرفتند آن پول را كه از يك نفر بر نيامد صدا</w:t>
      </w:r>
    </w:p>
    <w:p>
      <w:pPr>
        <w:pStyle w:val="BookText"/>
        <w:rPr/>
      </w:pPr>
      <w:r>
        <w:rPr>
          <w:rFonts w:ascii="IRNazanin" w:hAnsi="IRNazanin" w:eastAsia="IRNazanin"/>
          <w:color w:val="111111"/>
          <w:sz w:val="28"/>
          <w:sz w:val="28"/>
          <w:szCs w:val="28"/>
          <w:rtl w:val="true"/>
          <w:lang w:bidi="fa-IR"/>
        </w:rPr>
        <w:t>شب دوّمين شد كه خانچى رسيد كرايه به من بهر منزل دهيد</w:t>
      </w:r>
    </w:p>
    <w:p>
      <w:pPr>
        <w:pStyle w:val="BookText"/>
        <w:rPr/>
      </w:pPr>
      <w:r>
        <w:rPr>
          <w:rFonts w:ascii="IRNazanin" w:hAnsi="IRNazanin" w:eastAsia="IRNazanin"/>
          <w:color w:val="111111"/>
          <w:sz w:val="28"/>
          <w:sz w:val="28"/>
          <w:szCs w:val="28"/>
          <w:rtl w:val="true"/>
          <w:lang w:bidi="fa-IR"/>
        </w:rPr>
        <w:t>كرايه اطاق سه قروش گر دهيد پس از آن ز تكليف‌ها وا رهيد</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بدادند آن پول را نيز حاج كه هر روز باج است بر روى باج</w:t>
      </w:r>
    </w:p>
    <w:p>
      <w:pPr>
        <w:pStyle w:val="BookText"/>
        <w:rPr/>
      </w:pPr>
      <w:r>
        <w:rPr>
          <w:rFonts w:ascii="IRNazanin" w:hAnsi="IRNazanin" w:eastAsia="IRNazanin"/>
          <w:color w:val="111111"/>
          <w:sz w:val="28"/>
          <w:sz w:val="28"/>
          <w:szCs w:val="28"/>
          <w:rtl w:val="true"/>
          <w:lang w:bidi="fa-IR"/>
        </w:rPr>
        <w:t>صباحى چُه دزدان ز شهر حلب برون آمدند حاج پيش عقب</w:t>
      </w:r>
    </w:p>
    <w:p>
      <w:pPr>
        <w:pStyle w:val="BookText"/>
        <w:rPr/>
      </w:pPr>
      <w:r>
        <w:rPr>
          <w:rFonts w:ascii="Amiri" w:hAnsi="Amiri" w:eastAsia="Amiri" w:cs="Amiri"/>
          <w:color w:val="111111"/>
          <w:sz w:val="28"/>
          <w:sz w:val="28"/>
          <w:szCs w:val="28"/>
          <w:rtl w:val="true"/>
          <w:lang w:bidi="ar-SA"/>
        </w:rPr>
        <w:t xml:space="preserve">رسيدند در جنب يك آسيا كه بد اسم آن قريه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داما سنا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دو شب مكث كرديم در آن چمن نشد حاج فارغ دمى از فتن</w:t>
      </w:r>
    </w:p>
    <w:p>
      <w:pPr>
        <w:pStyle w:val="BookText"/>
        <w:rPr/>
      </w:pPr>
      <w:r>
        <w:rPr>
          <w:rFonts w:ascii="IRNazanin" w:hAnsi="IRNazanin" w:eastAsia="IRNazanin"/>
          <w:color w:val="111111"/>
          <w:sz w:val="28"/>
          <w:sz w:val="28"/>
          <w:szCs w:val="28"/>
          <w:rtl w:val="true"/>
          <w:lang w:bidi="fa-IR"/>
        </w:rPr>
        <w:t xml:space="preserve">شب اوّلين چون به شوق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شعف فتاديم يك سر به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علف</w:t>
      </w:r>
    </w:p>
    <w:p>
      <w:pPr>
        <w:pStyle w:val="BookText"/>
        <w:rPr/>
      </w:pPr>
      <w:r>
        <w:rPr>
          <w:rFonts w:ascii="Amiri" w:hAnsi="Amiri" w:eastAsia="Amiri" w:cs="Amiri"/>
          <w:color w:val="111111"/>
          <w:sz w:val="28"/>
          <w:sz w:val="28"/>
          <w:szCs w:val="28"/>
          <w:rtl w:val="true"/>
          <w:lang w:bidi="ar-SA"/>
        </w:rPr>
        <w:t>نمودند دزدان بما دستبرد دو قاطر ز حاجى فنيخ دزد برد</w:t>
      </w:r>
    </w:p>
    <w:p>
      <w:pPr>
        <w:pStyle w:val="BookText"/>
        <w:rPr/>
      </w:pPr>
      <w:r>
        <w:rPr>
          <w:rFonts w:ascii="IRNazanin" w:hAnsi="IRNazanin" w:eastAsia="IRNazanin"/>
          <w:color w:val="111111"/>
          <w:sz w:val="28"/>
          <w:sz w:val="28"/>
          <w:szCs w:val="28"/>
          <w:rtl w:val="true"/>
          <w:lang w:bidi="fa-IR"/>
        </w:rPr>
        <w:t>چُه شد عرض بر والى قنصلات كه عقل سليم است زين غصه مات</w:t>
      </w:r>
    </w:p>
    <w:p>
      <w:pPr>
        <w:pStyle w:val="BookText"/>
        <w:rPr/>
      </w:pPr>
      <w:r>
        <w:rPr>
          <w:rFonts w:ascii="IRNazanin" w:hAnsi="IRNazanin" w:eastAsia="IRNazanin"/>
          <w:color w:val="111111"/>
          <w:sz w:val="28"/>
          <w:sz w:val="28"/>
          <w:szCs w:val="28"/>
          <w:rtl w:val="true"/>
          <w:lang w:bidi="fa-IR"/>
        </w:rPr>
        <w:t>كه آن‌هابه آن دزد خود همرهند كجا مال را پس به صاحب دهند</w:t>
      </w:r>
    </w:p>
    <w:p>
      <w:pPr>
        <w:pStyle w:val="BookText"/>
        <w:rPr/>
      </w:pPr>
      <w:r>
        <w:rPr>
          <w:rFonts w:ascii="IRNazanin" w:hAnsi="IRNazanin" w:eastAsia="IRNazanin"/>
          <w:color w:val="111111"/>
          <w:sz w:val="28"/>
          <w:sz w:val="28"/>
          <w:szCs w:val="28"/>
          <w:rtl w:val="true"/>
          <w:lang w:bidi="fa-IR"/>
        </w:rPr>
        <w:t>چُه گشتند مأيوس زان گيرُدار فتادند به ره جمله با حال زار</w:t>
      </w:r>
    </w:p>
    <w:p>
      <w:pPr>
        <w:pStyle w:val="BookText"/>
        <w:rPr/>
      </w:pPr>
      <w:r>
        <w:rPr>
          <w:rFonts w:ascii="IRNazanin" w:hAnsi="IRNazanin" w:eastAsia="IRNazanin"/>
          <w:color w:val="111111"/>
          <w:sz w:val="28"/>
          <w:sz w:val="28"/>
          <w:szCs w:val="28"/>
          <w:rtl w:val="true"/>
          <w:lang w:bidi="fa-IR"/>
        </w:rPr>
        <w:t xml:space="preserve">رسيدند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وقت ظهر زبان از عطش در دهان گشته مهر</w:t>
      </w:r>
    </w:p>
    <w:p>
      <w:pPr>
        <w:pStyle w:val="BookText"/>
        <w:rPr/>
      </w:pPr>
      <w:r>
        <w:rPr>
          <w:rFonts w:ascii="IRNazanin" w:hAnsi="IRNazanin" w:eastAsia="IRNazanin"/>
          <w:color w:val="111111"/>
          <w:sz w:val="28"/>
          <w:sz w:val="28"/>
          <w:szCs w:val="28"/>
          <w:rtl w:val="true"/>
          <w:lang w:bidi="fa-IR"/>
        </w:rPr>
        <w:t xml:space="preserve">شبى آن زمين صرف اوقات شد ز آسودگى عذر مافات شدمقام رأس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چُه بر مال گشتند سوار</w:t>
      </w:r>
    </w:p>
    <w:p>
      <w:pPr>
        <w:pStyle w:val="BookText"/>
        <w:rPr/>
      </w:pPr>
      <w:r>
        <w:rPr>
          <w:rFonts w:ascii="IRNazanin" w:hAnsi="IRNazanin" w:eastAsia="IRNazanin"/>
          <w:color w:val="111111"/>
          <w:sz w:val="28"/>
          <w:sz w:val="28"/>
          <w:szCs w:val="28"/>
          <w:rtl w:val="true"/>
          <w:lang w:bidi="fa-IR"/>
        </w:rPr>
        <w:t xml:space="preserve">به شهر معرّا گشودند بار سه ساعت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مكث كرديم ما</w:t>
      </w:r>
    </w:p>
    <w:p>
      <w:pPr>
        <w:pStyle w:val="BookText"/>
        <w:rPr/>
      </w:pPr>
      <w:r>
        <w:rPr>
          <w:rFonts w:ascii="IRNazanin" w:hAnsi="IRNazanin" w:eastAsia="IRNazanin"/>
          <w:color w:val="111111"/>
          <w:sz w:val="28"/>
          <w:sz w:val="28"/>
          <w:szCs w:val="28"/>
          <w:rtl w:val="true"/>
          <w:lang w:bidi="fa-IR"/>
        </w:rPr>
        <w:t xml:space="preserve">زيارت نموديم اندر دو جا يكى بقعه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مكنون بود</w:t>
      </w:r>
    </w:p>
    <w:p>
      <w:pPr>
        <w:pStyle w:val="BookText"/>
        <w:rPr/>
      </w:pPr>
      <w:r>
        <w:rPr>
          <w:rFonts w:ascii="IRNazanin" w:hAnsi="IRNazanin" w:eastAsia="IRNazanin"/>
          <w:color w:val="111111"/>
          <w:sz w:val="28"/>
          <w:sz w:val="28"/>
          <w:szCs w:val="28"/>
          <w:rtl w:val="true"/>
          <w:lang w:bidi="fa-IR"/>
        </w:rPr>
        <w:t xml:space="preserve">كه اين بقعه از يوشعِ نون بود دگر رأس مولاى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w:t>
      </w:r>
    </w:p>
    <w:p>
      <w:pPr>
        <w:pStyle w:val="BookText"/>
        <w:rPr/>
      </w:pPr>
      <w:r>
        <w:rPr>
          <w:rFonts w:ascii="Amiri" w:hAnsi="Amiri" w:eastAsia="Amiri" w:cs="Amiri"/>
          <w:color w:val="111111"/>
          <w:sz w:val="28"/>
          <w:sz w:val="28"/>
          <w:szCs w:val="28"/>
          <w:rtl w:val="true"/>
          <w:lang w:bidi="ar-SA"/>
        </w:rPr>
        <w:t>امامُ الوَرى هادى راهبر همان سَر كه از امر ربّ مُبين</w:t>
      </w:r>
    </w:p>
    <w:p>
      <w:pPr>
        <w:pStyle w:val="BookText"/>
        <w:rPr/>
      </w:pPr>
      <w:r>
        <w:rPr>
          <w:rFonts w:ascii="Amiri" w:hAnsi="Amiri" w:eastAsia="Amiri" w:cs="Amiri"/>
          <w:color w:val="111111"/>
          <w:sz w:val="28"/>
          <w:sz w:val="28"/>
          <w:szCs w:val="28"/>
          <w:rtl w:val="true"/>
          <w:lang w:bidi="ar-SA"/>
        </w:rPr>
        <w:t xml:space="preserve">نمود، شست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 جبرئيل امين همان سَر كه بى‌ترس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بى‌واهمه</w:t>
      </w:r>
    </w:p>
    <w:p>
      <w:pPr>
        <w:pStyle w:val="BookText"/>
        <w:rPr/>
      </w:pPr>
      <w:r>
        <w:rPr>
          <w:rFonts w:ascii="IRNazanin" w:hAnsi="IRNazanin" w:eastAsia="IRNazanin"/>
          <w:color w:val="111111"/>
          <w:sz w:val="28"/>
          <w:sz w:val="28"/>
          <w:szCs w:val="28"/>
          <w:rtl w:val="true"/>
          <w:lang w:bidi="fa-IR"/>
        </w:rPr>
        <w:t xml:space="preserve">زدى شانه بر گيسويش فاطمه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 ختم پيغمبران</w:t>
      </w:r>
    </w:p>
    <w:p>
      <w:pPr>
        <w:pStyle w:val="BookText"/>
        <w:rPr/>
      </w:pPr>
      <w:r>
        <w:rPr>
          <w:rFonts w:ascii="IRNazanin" w:hAnsi="IRNazanin" w:eastAsia="IRNazanin"/>
          <w:color w:val="111111"/>
          <w:sz w:val="28"/>
          <w:sz w:val="28"/>
          <w:szCs w:val="28"/>
          <w:rtl w:val="true"/>
          <w:lang w:bidi="fa-IR"/>
        </w:rPr>
        <w:t>زدى بوسه از مِهر بر آن دهان زبانم شود لال گويم سخن</w:t>
      </w:r>
    </w:p>
    <w:p>
      <w:pPr>
        <w:pStyle w:val="BookText"/>
        <w:rPr/>
      </w:pPr>
      <w:r>
        <w:rPr>
          <w:rFonts w:ascii="IRNazanin" w:hAnsi="IRNazanin" w:eastAsia="IRNazanin"/>
          <w:color w:val="111111"/>
          <w:sz w:val="28"/>
          <w:sz w:val="28"/>
          <w:szCs w:val="28"/>
          <w:rtl w:val="true"/>
          <w:lang w:bidi="fa-IR"/>
        </w:rPr>
        <w:t>كه در كربلا با هزاران مِحن به حكم يزيد آن سگ بَد گهر</w:t>
      </w:r>
    </w:p>
    <w:p>
      <w:pPr>
        <w:pStyle w:val="BookText"/>
        <w:rPr/>
      </w:pPr>
      <w:r>
        <w:rPr>
          <w:rFonts w:ascii="Amiri" w:hAnsi="Amiri" w:eastAsia="Amiri" w:cs="Amiri"/>
          <w:color w:val="111111"/>
          <w:sz w:val="28"/>
          <w:sz w:val="28"/>
          <w:szCs w:val="28"/>
          <w:rtl w:val="true"/>
          <w:lang w:bidi="ar-SA"/>
        </w:rPr>
        <w:t>حسين را به زارى بريدند سر عيالات او را نمودند اسير</w:t>
      </w:r>
    </w:p>
    <w:p>
      <w:pPr>
        <w:pStyle w:val="BookText"/>
        <w:rPr/>
      </w:pPr>
      <w:r>
        <w:rPr>
          <w:rFonts w:ascii="IRNazanin" w:hAnsi="IRNazanin" w:eastAsia="IRNazanin"/>
          <w:color w:val="111111"/>
          <w:sz w:val="28"/>
          <w:sz w:val="28"/>
          <w:szCs w:val="28"/>
          <w:rtl w:val="true"/>
          <w:lang w:bidi="fa-IR"/>
        </w:rPr>
        <w:t>به سر كردگيهاى شمر شرير چُه بردند از كربلا سوى شام</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اسيران آل مُحمّد تمام</w:t>
      </w:r>
    </w:p>
    <w:p>
      <w:pPr>
        <w:pStyle w:val="BookText"/>
        <w:rPr/>
      </w:pPr>
      <w:r>
        <w:rPr>
          <w:rFonts w:ascii="IRNazanin" w:hAnsi="IRNazanin" w:eastAsia="IRNazanin"/>
          <w:color w:val="111111"/>
          <w:sz w:val="28"/>
          <w:sz w:val="28"/>
          <w:szCs w:val="28"/>
          <w:rtl w:val="true"/>
          <w:lang w:bidi="fa-IR"/>
        </w:rPr>
        <w:t>ز راه حلب بود منزلگهى كه بد خان خولى اصبحى</w:t>
      </w:r>
    </w:p>
    <w:p>
      <w:pPr>
        <w:pStyle w:val="BookText"/>
        <w:rPr/>
      </w:pPr>
      <w:r>
        <w:rPr>
          <w:rFonts w:ascii="Amiri" w:hAnsi="Amiri" w:eastAsia="Amiri" w:cs="Amiri"/>
          <w:color w:val="111111"/>
          <w:sz w:val="28"/>
          <w:sz w:val="28"/>
          <w:szCs w:val="28"/>
          <w:rtl w:val="true"/>
          <w:lang w:bidi="ar-SA"/>
        </w:rPr>
        <w:t>همان ظالم تيره بخت شرور سر شاه دين را شبى در تنور</w:t>
      </w:r>
    </w:p>
    <w:p>
      <w:pPr>
        <w:pStyle w:val="BookText"/>
        <w:rPr/>
      </w:pPr>
      <w:r>
        <w:rPr>
          <w:rFonts w:ascii="IRNazanin" w:hAnsi="IRNazanin" w:eastAsia="IRNazanin"/>
          <w:color w:val="111111"/>
          <w:sz w:val="28"/>
          <w:sz w:val="28"/>
          <w:szCs w:val="28"/>
          <w:rtl w:val="true"/>
          <w:lang w:bidi="fa-IR"/>
        </w:rPr>
        <w:t>زبان لال شد از چه در وى نهاد به خاكستر آن را شبى از عناد</w:t>
      </w:r>
    </w:p>
    <w:p>
      <w:pPr>
        <w:pStyle w:val="BookText"/>
        <w:rPr/>
      </w:pPr>
      <w:r>
        <w:rPr>
          <w:rFonts w:ascii="Amiri" w:hAnsi="Amiri" w:eastAsia="Amiri" w:cs="Amiri"/>
          <w:color w:val="111111"/>
          <w:sz w:val="28"/>
          <w:sz w:val="28"/>
          <w:szCs w:val="28"/>
          <w:rtl w:val="true"/>
          <w:lang w:bidi="ar-SA"/>
        </w:rPr>
        <w:t>زيارت نموديم مر آن تنور هنوز زان مكان بر فلك رفته نور</w:t>
      </w:r>
    </w:p>
    <w:p>
      <w:pPr>
        <w:pStyle w:val="BookText"/>
        <w:rPr/>
      </w:pPr>
      <w:r>
        <w:rPr>
          <w:rFonts w:ascii="IRNazanin" w:hAnsi="IRNazanin" w:eastAsia="IRNazanin"/>
          <w:color w:val="111111"/>
          <w:sz w:val="28"/>
          <w:sz w:val="28"/>
          <w:szCs w:val="28"/>
          <w:rtl w:val="true"/>
          <w:lang w:bidi="fa-IR"/>
        </w:rPr>
        <w:t xml:space="preserve">غرض از معرّا چو بستيم 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گشوديم وقت نهار</w:t>
      </w:r>
    </w:p>
    <w:p>
      <w:pPr>
        <w:pStyle w:val="BookText"/>
        <w:rPr/>
      </w:pPr>
      <w:r>
        <w:rPr>
          <w:rFonts w:ascii="Amiri" w:hAnsi="Amiri" w:eastAsia="Amiri" w:cs="Amiri"/>
          <w:color w:val="111111"/>
          <w:sz w:val="28"/>
          <w:sz w:val="28"/>
          <w:szCs w:val="28"/>
          <w:rtl w:val="true"/>
          <w:lang w:bidi="ar-SA"/>
        </w:rPr>
        <w:t xml:space="preserve">از آنجا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رسيديم ما شبى آن زمين آرميديم ما</w:t>
      </w:r>
    </w:p>
    <w:p>
      <w:pPr>
        <w:pStyle w:val="BookText"/>
        <w:rPr/>
      </w:pPr>
      <w:r>
        <w:rPr>
          <w:rFonts w:ascii="IRNazanin" w:hAnsi="IRNazanin" w:eastAsia="IRNazanin"/>
          <w:color w:val="111111"/>
          <w:sz w:val="28"/>
          <w:sz w:val="28"/>
          <w:szCs w:val="28"/>
          <w:rtl w:val="true"/>
          <w:lang w:bidi="fa-IR"/>
        </w:rPr>
        <w:t xml:space="preserve">عجب گَاو چاهان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داشت كه اندر سليقه نه باقى گذاشت</w:t>
      </w:r>
    </w:p>
    <w:p>
      <w:pPr>
        <w:pStyle w:val="BookText"/>
        <w:rPr/>
      </w:pPr>
      <w:r>
        <w:rPr>
          <w:rFonts w:ascii="IRNazanin" w:hAnsi="IRNazanin" w:eastAsia="IRNazanin"/>
          <w:color w:val="111111"/>
          <w:sz w:val="28"/>
          <w:sz w:val="28"/>
          <w:szCs w:val="28"/>
          <w:rtl w:val="true"/>
          <w:lang w:bidi="fa-IR"/>
        </w:rPr>
        <w:t>از آنجا چُه صبحى ببستيم بار رسيديم رستان به وقت نهار</w:t>
      </w:r>
    </w:p>
    <w:p>
      <w:pPr>
        <w:pStyle w:val="BookText"/>
        <w:rPr/>
      </w:pPr>
      <w:r>
        <w:rPr>
          <w:rFonts w:ascii="Amiri" w:hAnsi="Amiri" w:eastAsia="Amiri" w:cs="Amiri"/>
          <w:color w:val="111111"/>
          <w:sz w:val="28"/>
          <w:sz w:val="28"/>
          <w:szCs w:val="28"/>
          <w:rtl w:val="true"/>
          <w:lang w:bidi="ar-SA"/>
        </w:rPr>
        <w:t xml:space="preserve">همان قريه را عسقلان </w:t>
      </w:r>
      <w:r>
        <w:rPr>
          <w:rStyle w:val="FootnoteAnchor"/>
          <w:rtl w:val="true"/>
        </w:rPr>
        <w:footnoteReference w:id="277"/>
      </w:r>
      <w:r>
        <w:rPr>
          <w:rFonts w:ascii="Amiri" w:hAnsi="Amiri" w:eastAsia="Amiri" w:cs="Amiri"/>
          <w:color w:val="111111"/>
          <w:sz w:val="28"/>
          <w:sz w:val="28"/>
          <w:szCs w:val="28"/>
          <w:rtl w:val="true"/>
          <w:lang w:bidi="ar-SA"/>
        </w:rPr>
        <w:t>بود نام كه رستان بنامند خلقان تمام</w:t>
      </w:r>
    </w:p>
    <w:p>
      <w:pPr>
        <w:pStyle w:val="BookText"/>
        <w:rPr/>
      </w:pPr>
      <w:r>
        <w:rPr>
          <w:rFonts w:ascii="IRNazanin" w:hAnsi="IRNazanin" w:eastAsia="IRNazanin"/>
          <w:color w:val="111111"/>
          <w:sz w:val="28"/>
          <w:sz w:val="28"/>
          <w:szCs w:val="28"/>
          <w:rtl w:val="true"/>
          <w:lang w:bidi="fa-IR"/>
        </w:rPr>
        <w:t xml:space="preserve">چُه صرف نهار اندر آنجاى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حمص</w:t>
      </w:r>
      <w:r>
        <w:rPr>
          <w:rFonts w:eastAsia="IRNazanin" w:cs="IRNazanin"/>
          <w:color w:val="111111"/>
          <w:sz w:val="28"/>
          <w:szCs w:val="28"/>
          <w:rtl w:val="true"/>
          <w:lang w:bidi="fa-IR"/>
        </w:rPr>
        <w:t xml:space="preserve">» </w:t>
      </w:r>
      <w:r>
        <w:rPr>
          <w:rStyle w:val="FootnoteAnchor"/>
          <w:rtl w:val="true"/>
        </w:rPr>
        <w:footnoteReference w:id="278"/>
      </w:r>
      <w:r>
        <w:rPr>
          <w:rFonts w:ascii="Amiri" w:hAnsi="Amiri" w:eastAsia="Amiri" w:cs="Amiri"/>
          <w:color w:val="111111"/>
          <w:sz w:val="28"/>
          <w:sz w:val="28"/>
          <w:szCs w:val="28"/>
          <w:rtl w:val="true"/>
          <w:lang w:bidi="ar-SA"/>
        </w:rPr>
        <w:t xml:space="preserve">رسيديم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مأواى شد</w:t>
      </w:r>
    </w:p>
    <w:p>
      <w:pPr>
        <w:pStyle w:val="BookText"/>
        <w:rPr/>
      </w:pPr>
      <w:r>
        <w:rPr>
          <w:rFonts w:ascii="Amiri" w:hAnsi="Amiri" w:eastAsia="Amiri" w:cs="Amiri"/>
          <w:color w:val="111111"/>
          <w:sz w:val="28"/>
          <w:sz w:val="28"/>
          <w:szCs w:val="28"/>
          <w:rtl w:val="true"/>
          <w:lang w:bidi="ar-SA"/>
        </w:rPr>
        <w:t>خريدند زان شهر احرام حاج ندادند زان شهر حجاج باج</w:t>
      </w:r>
    </w:p>
    <w:p>
      <w:pPr>
        <w:pStyle w:val="BookText"/>
        <w:rPr/>
      </w:pPr>
      <w:r>
        <w:rPr>
          <w:rFonts w:ascii="IRNazanin" w:hAnsi="IRNazanin" w:eastAsia="IRNazanin"/>
          <w:color w:val="111111"/>
          <w:sz w:val="28"/>
          <w:sz w:val="28"/>
          <w:szCs w:val="28"/>
          <w:rtl w:val="true"/>
          <w:lang w:bidi="fa-IR"/>
        </w:rPr>
        <w:t xml:space="preserve">درو گاو چاهان چرخ فلك كه محوند ز او جمله جنّ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ملك</w:t>
      </w:r>
    </w:p>
    <w:p>
      <w:pPr>
        <w:pStyle w:val="BookText"/>
        <w:rPr/>
      </w:pPr>
      <w:r>
        <w:rPr>
          <w:rFonts w:ascii="IRNazanin" w:hAnsi="IRNazanin" w:eastAsia="IRNazanin"/>
          <w:color w:val="111111"/>
          <w:sz w:val="28"/>
          <w:sz w:val="28"/>
          <w:szCs w:val="28"/>
          <w:rtl w:val="true"/>
          <w:lang w:bidi="fa-IR"/>
        </w:rPr>
        <w:t xml:space="preserve">همه خلق بشّاش خوش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آبرنگ در او مجتمع همچو اهل فرنگ</w:t>
      </w:r>
    </w:p>
    <w:p>
      <w:pPr>
        <w:pStyle w:val="BookText"/>
        <w:rPr/>
      </w:pPr>
      <w:r>
        <w:rPr>
          <w:rFonts w:ascii="IRNazanin" w:hAnsi="IRNazanin" w:eastAsia="IRNazanin"/>
          <w:color w:val="111111"/>
          <w:sz w:val="28"/>
          <w:sz w:val="28"/>
          <w:szCs w:val="28"/>
          <w:rtl w:val="true"/>
          <w:lang w:bidi="fa-IR"/>
        </w:rPr>
        <w:t xml:space="preserve">از آنجا سرِ شب چُه ره رو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جمله خيمه زديم</w:t>
      </w:r>
    </w:p>
    <w:p>
      <w:pPr>
        <w:pStyle w:val="BookText"/>
        <w:rPr/>
      </w:pPr>
      <w:r>
        <w:rPr>
          <w:rFonts w:ascii="IRNazanin" w:hAnsi="IRNazanin" w:eastAsia="IRNazanin"/>
          <w:color w:val="111111"/>
          <w:sz w:val="28"/>
          <w:sz w:val="28"/>
          <w:szCs w:val="28"/>
          <w:rtl w:val="true"/>
          <w:lang w:bidi="fa-IR"/>
        </w:rPr>
        <w:t>فراوان در او بيضه گاه شعير كه آن قريه بود از حُصين نُمير</w:t>
      </w:r>
    </w:p>
    <w:p>
      <w:pPr>
        <w:pStyle w:val="BookText"/>
        <w:rPr/>
      </w:pPr>
      <w:r>
        <w:rPr>
          <w:rFonts w:ascii="IRNazanin" w:hAnsi="IRNazanin" w:eastAsia="IRNazanin"/>
          <w:color w:val="111111"/>
          <w:sz w:val="28"/>
          <w:sz w:val="28"/>
          <w:szCs w:val="28"/>
          <w:rtl w:val="true"/>
          <w:lang w:bidi="fa-IR"/>
        </w:rPr>
        <w:t>الهى به‌اندازه علم خود بكن لعن بر آن سگ شوم بد</w:t>
      </w:r>
    </w:p>
    <w:p>
      <w:pPr>
        <w:pStyle w:val="BookText"/>
        <w:rPr/>
      </w:pPr>
      <w:r>
        <w:rPr>
          <w:rFonts w:ascii="IRNazanin" w:hAnsi="IRNazanin" w:eastAsia="IRNazanin"/>
          <w:color w:val="111111"/>
          <w:sz w:val="28"/>
          <w:sz w:val="28"/>
          <w:szCs w:val="28"/>
          <w:rtl w:val="true"/>
          <w:lang w:bidi="fa-IR"/>
        </w:rPr>
        <w:t xml:space="preserve">از آنجا سحرگه ببستيم بار رسيديم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قار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 نهار</w:t>
      </w:r>
    </w:p>
    <w:p>
      <w:pPr>
        <w:pStyle w:val="BookText"/>
        <w:rPr/>
      </w:pPr>
      <w:r>
        <w:rPr>
          <w:rFonts w:ascii="IRNazanin" w:hAnsi="IRNazanin" w:eastAsia="IRNazanin"/>
          <w:color w:val="111111"/>
          <w:sz w:val="28"/>
          <w:sz w:val="28"/>
          <w:szCs w:val="28"/>
          <w:rtl w:val="true"/>
          <w:lang w:bidi="fa-IR"/>
        </w:rPr>
        <w:t xml:space="preserve">از آنجا به منزل برفتيم زود كه اسمش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زين العابدين چشمه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p>
    <w:p>
      <w:pPr>
        <w:pStyle w:val="BookText"/>
        <w:rPr/>
      </w:pPr>
      <w:r>
        <w:rPr>
          <w:rFonts w:ascii="IRNazanin" w:hAnsi="IRNazanin" w:eastAsia="IRNazanin"/>
          <w:color w:val="111111"/>
          <w:sz w:val="28"/>
          <w:sz w:val="28"/>
          <w:szCs w:val="28"/>
          <w:rtl w:val="true"/>
          <w:lang w:bidi="fa-IR"/>
        </w:rPr>
        <w:t>بدان چشمه چون نهرهاى بهشت ز اعجاز آن شاه نيكو سرشت</w:t>
      </w:r>
    </w:p>
    <w:p>
      <w:pPr>
        <w:pStyle w:val="BookText"/>
        <w:rPr/>
      </w:pPr>
      <w:r>
        <w:rPr>
          <w:rFonts w:ascii="IRNazanin" w:hAnsi="IRNazanin" w:eastAsia="IRNazanin"/>
          <w:color w:val="111111"/>
          <w:sz w:val="28"/>
          <w:sz w:val="28"/>
          <w:szCs w:val="28"/>
          <w:rtl w:val="true"/>
          <w:lang w:bidi="fa-IR"/>
        </w:rPr>
        <w:t xml:space="preserve">از آنجا سر شب چُه ره رو شديم صباحى 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طائفى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آمديم‌ورود به دمشق‌ز ده طائفى چون به چشم پرآب</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رسيديم صبحى به شام خراب</w:t>
      </w:r>
    </w:p>
    <w:p>
      <w:pPr>
        <w:pStyle w:val="BookText"/>
        <w:rPr/>
      </w:pPr>
      <w:r>
        <w:rPr>
          <w:rFonts w:ascii="Amiri" w:hAnsi="Amiri" w:eastAsia="Amiri" w:cs="Amiri"/>
          <w:color w:val="111111"/>
          <w:sz w:val="28"/>
          <w:sz w:val="28"/>
          <w:szCs w:val="28"/>
          <w:rtl w:val="true"/>
          <w:lang w:bidi="ar-SA"/>
        </w:rPr>
        <w:t xml:space="preserve">به اطراف باغات اشجار داشت صفاى خوش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آب بسيار داشت</w:t>
      </w:r>
    </w:p>
    <w:p>
      <w:pPr>
        <w:pStyle w:val="BookText"/>
        <w:rPr/>
      </w:pPr>
      <w:r>
        <w:rPr>
          <w:rFonts w:ascii="IRNazanin" w:hAnsi="IRNazanin" w:eastAsia="IRNazanin"/>
          <w:color w:val="111111"/>
          <w:sz w:val="28"/>
          <w:sz w:val="28"/>
          <w:szCs w:val="28"/>
          <w:rtl w:val="true"/>
          <w:lang w:bidi="fa-IR"/>
        </w:rPr>
        <w:t xml:space="preserve">زراعات باغات بى‌حدّ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گرفته است عالم همه سر به سر</w:t>
      </w:r>
    </w:p>
    <w:p>
      <w:pPr>
        <w:pStyle w:val="BookText"/>
        <w:rPr/>
      </w:pPr>
      <w:r>
        <w:rPr>
          <w:rFonts w:ascii="IRNazanin" w:hAnsi="IRNazanin" w:eastAsia="IRNazanin"/>
          <w:color w:val="111111"/>
          <w:sz w:val="28"/>
          <w:sz w:val="28"/>
          <w:szCs w:val="28"/>
          <w:rtl w:val="true"/>
          <w:lang w:bidi="fa-IR"/>
        </w:rPr>
        <w:t>ندارد جهان همچو صفحه به ياد چنين بود كز حكم شدّاد عاد</w:t>
      </w:r>
    </w:p>
    <w:p>
      <w:pPr>
        <w:pStyle w:val="BookText"/>
        <w:rPr/>
      </w:pPr>
      <w:r>
        <w:rPr>
          <w:rFonts w:ascii="IRNazanin" w:hAnsi="IRNazanin" w:eastAsia="IRNazanin"/>
          <w:color w:val="111111"/>
          <w:sz w:val="28"/>
          <w:sz w:val="28"/>
          <w:szCs w:val="28"/>
          <w:rtl w:val="true"/>
          <w:lang w:bidi="fa-IR"/>
        </w:rPr>
        <w:t>نماى ارم كرده شه آن زمين خدا كرده وصفش به قرآن چنين‌روض مجلس شام ولى شيعيان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سخن بشنويد</w:t>
      </w:r>
    </w:p>
    <w:p>
      <w:pPr>
        <w:pStyle w:val="BookText"/>
        <w:rPr/>
      </w:pPr>
      <w:r>
        <w:rPr>
          <w:rFonts w:ascii="Amiri" w:hAnsi="Amiri" w:eastAsia="Amiri" w:cs="Amiri"/>
          <w:color w:val="111111"/>
          <w:sz w:val="28"/>
          <w:sz w:val="28"/>
          <w:szCs w:val="28"/>
          <w:rtl w:val="true"/>
          <w:lang w:bidi="ar-SA"/>
        </w:rPr>
        <w:t>سر شاه دين را به حكم يزيد به همراهىِ اهل بيتش تمام</w:t>
      </w:r>
    </w:p>
    <w:p>
      <w:pPr>
        <w:pStyle w:val="BookText"/>
        <w:rPr/>
      </w:pPr>
      <w:r>
        <w:rPr>
          <w:rFonts w:ascii="Amiri" w:hAnsi="Amiri" w:eastAsia="Amiri" w:cs="Amiri"/>
          <w:color w:val="111111"/>
          <w:sz w:val="28"/>
          <w:sz w:val="28"/>
          <w:szCs w:val="28"/>
          <w:rtl w:val="true"/>
          <w:lang w:bidi="ar-SA"/>
        </w:rPr>
        <w:t>ز كوفه نمودند وارد به شام به دروازه شام قومى كثير</w:t>
      </w:r>
    </w:p>
    <w:p>
      <w:pPr>
        <w:pStyle w:val="BookText"/>
        <w:rPr/>
      </w:pPr>
      <w:r>
        <w:rPr>
          <w:rFonts w:ascii="IRNazanin" w:hAnsi="IRNazanin" w:eastAsia="IRNazanin"/>
          <w:color w:val="111111"/>
          <w:sz w:val="28"/>
          <w:sz w:val="28"/>
          <w:szCs w:val="28"/>
          <w:rtl w:val="true"/>
          <w:lang w:bidi="fa-IR"/>
        </w:rPr>
        <w:t>شدند مجتمع تا ببينند اسير كه ناگه رسيدند آل رسول</w:t>
      </w:r>
    </w:p>
    <w:p>
      <w:pPr>
        <w:pStyle w:val="BookText"/>
        <w:rPr/>
      </w:pPr>
      <w:r>
        <w:rPr>
          <w:rFonts w:ascii="IRNazanin" w:hAnsi="IRNazanin" w:eastAsia="IRNazanin"/>
          <w:color w:val="111111"/>
          <w:sz w:val="28"/>
          <w:sz w:val="28"/>
          <w:szCs w:val="28"/>
          <w:rtl w:val="true"/>
          <w:lang w:bidi="fa-IR"/>
        </w:rPr>
        <w:t xml:space="preserve">دل افگار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ملول سر حلقه شان زينب زار بود</w:t>
      </w:r>
    </w:p>
    <w:p>
      <w:pPr>
        <w:pStyle w:val="BookText"/>
        <w:rPr/>
      </w:pPr>
      <w:r>
        <w:rPr>
          <w:rFonts w:ascii="IRNazanin" w:hAnsi="IRNazanin" w:eastAsia="IRNazanin"/>
          <w:color w:val="111111"/>
          <w:sz w:val="28"/>
          <w:sz w:val="28"/>
          <w:szCs w:val="28"/>
          <w:rtl w:val="true"/>
          <w:lang w:bidi="fa-IR"/>
        </w:rPr>
        <w:t>كه‌اندر مصيبت دل افگار بود صباحى به دروازه وارد شدند</w:t>
      </w:r>
    </w:p>
    <w:p>
      <w:pPr>
        <w:pStyle w:val="BookText"/>
        <w:rPr/>
      </w:pPr>
      <w:r>
        <w:rPr>
          <w:rFonts w:ascii="IRNazanin" w:hAnsi="IRNazanin" w:eastAsia="IRNazanin"/>
          <w:color w:val="111111"/>
          <w:sz w:val="28"/>
          <w:sz w:val="28"/>
          <w:szCs w:val="28"/>
          <w:rtl w:val="true"/>
          <w:lang w:bidi="fa-IR"/>
        </w:rPr>
        <w:t>غروبى خرابه فرو آمدند تماشاگر شام چون بُد وفور</w:t>
      </w:r>
    </w:p>
    <w:p>
      <w:pPr>
        <w:pStyle w:val="BookText"/>
        <w:rPr/>
      </w:pPr>
      <w:r>
        <w:rPr>
          <w:rFonts w:ascii="IRNazanin" w:hAnsi="IRNazanin" w:eastAsia="IRNazanin"/>
          <w:color w:val="111111"/>
          <w:sz w:val="28"/>
          <w:sz w:val="28"/>
          <w:szCs w:val="28"/>
          <w:rtl w:val="true"/>
          <w:lang w:bidi="fa-IR"/>
        </w:rPr>
        <w:t>بشد مانع اهل بيت از عبور به حكم يزيد آن سگ اشقيا</w:t>
      </w:r>
    </w:p>
    <w:p>
      <w:pPr>
        <w:pStyle w:val="BookText"/>
        <w:rPr/>
      </w:pPr>
      <w:r>
        <w:rPr>
          <w:rFonts w:ascii="Amiri" w:hAnsi="Amiri" w:eastAsia="Amiri" w:cs="Amiri"/>
          <w:color w:val="111111"/>
          <w:sz w:val="28"/>
          <w:sz w:val="28"/>
          <w:szCs w:val="28"/>
          <w:rtl w:val="true"/>
          <w:lang w:bidi="ar-SA"/>
        </w:rPr>
        <w:t xml:space="preserve">ببستند آيين </w:t>
      </w:r>
      <w:r>
        <w:rPr>
          <w:rStyle w:val="FootnoteAnchor"/>
          <w:rtl w:val="true"/>
        </w:rPr>
        <w:footnoteReference w:id="279"/>
      </w:r>
      <w:r>
        <w:rPr>
          <w:rFonts w:ascii="Amiri" w:hAnsi="Amiri" w:eastAsia="Amiri" w:cs="Amiri"/>
          <w:color w:val="111111"/>
          <w:sz w:val="28"/>
          <w:sz w:val="28"/>
          <w:szCs w:val="28"/>
          <w:rtl w:val="true"/>
          <w:lang w:bidi="ar-SA"/>
        </w:rPr>
        <w:t>بازارها كه تا اهل بيت حسين را تمام</w:t>
      </w:r>
    </w:p>
    <w:p>
      <w:pPr>
        <w:pStyle w:val="BookText"/>
        <w:rPr/>
      </w:pPr>
      <w:r>
        <w:rPr>
          <w:rFonts w:ascii="IRNazanin" w:hAnsi="IRNazanin" w:eastAsia="IRNazanin"/>
          <w:color w:val="111111"/>
          <w:sz w:val="28"/>
          <w:sz w:val="28"/>
          <w:szCs w:val="28"/>
          <w:rtl w:val="true"/>
          <w:lang w:bidi="fa-IR"/>
        </w:rPr>
        <w:t>بگرداند از ظلم، بازار شام پس از گردش شام آل رسول</w:t>
      </w:r>
    </w:p>
    <w:p>
      <w:pPr>
        <w:pStyle w:val="BookText"/>
        <w:rPr/>
      </w:pPr>
      <w:r>
        <w:rPr>
          <w:rFonts w:ascii="Amiri" w:hAnsi="Amiri" w:eastAsia="Amiri" w:cs="Amiri"/>
          <w:color w:val="111111"/>
          <w:sz w:val="28"/>
          <w:sz w:val="28"/>
          <w:szCs w:val="28"/>
          <w:rtl w:val="true"/>
          <w:lang w:bidi="ar-SA"/>
        </w:rPr>
        <w:t>نمودند اندر خرابه نزول شبى دختر شه رقيه به نام</w:t>
      </w:r>
    </w:p>
    <w:p>
      <w:pPr>
        <w:pStyle w:val="BookText"/>
        <w:rPr/>
      </w:pPr>
      <w:r>
        <w:rPr>
          <w:rFonts w:ascii="IRNazanin" w:hAnsi="IRNazanin" w:eastAsia="IRNazanin"/>
          <w:color w:val="111111"/>
          <w:sz w:val="28"/>
          <w:sz w:val="28"/>
          <w:szCs w:val="28"/>
          <w:rtl w:val="true"/>
          <w:lang w:bidi="fa-IR"/>
        </w:rPr>
        <w:t xml:space="preserve">پدر را عيان ديد اندر منام برآورد افغان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خروش</w:t>
      </w:r>
    </w:p>
    <w:p>
      <w:pPr>
        <w:pStyle w:val="BookText"/>
        <w:rPr/>
      </w:pPr>
      <w:r>
        <w:rPr>
          <w:rFonts w:ascii="IRNazanin" w:hAnsi="IRNazanin" w:eastAsia="IRNazanin"/>
          <w:color w:val="111111"/>
          <w:sz w:val="28"/>
          <w:sz w:val="28"/>
          <w:szCs w:val="28"/>
          <w:rtl w:val="true"/>
          <w:lang w:bidi="fa-IR"/>
        </w:rPr>
        <w:t>پرد عقل از سر ز ارباب هوش يزيد اندر آن شب چُه بيدار شد</w:t>
      </w:r>
    </w:p>
    <w:p>
      <w:pPr>
        <w:pStyle w:val="BookText"/>
        <w:rPr/>
      </w:pPr>
      <w:r>
        <w:rPr>
          <w:rFonts w:ascii="IRNazanin" w:hAnsi="IRNazanin" w:eastAsia="IRNazanin"/>
          <w:color w:val="111111"/>
          <w:sz w:val="28"/>
          <w:sz w:val="28"/>
          <w:szCs w:val="28"/>
          <w:rtl w:val="true"/>
          <w:lang w:bidi="fa-IR"/>
        </w:rPr>
        <w:t>از آن واقعه چون خبردار شد فرستاد رأس حسين از جفا</w:t>
      </w:r>
    </w:p>
    <w:p>
      <w:pPr>
        <w:pStyle w:val="BookText"/>
        <w:rPr/>
      </w:pPr>
      <w:r>
        <w:rPr>
          <w:rFonts w:ascii="IRNazanin" w:hAnsi="IRNazanin" w:eastAsia="IRNazanin"/>
          <w:color w:val="111111"/>
          <w:sz w:val="28"/>
          <w:sz w:val="28"/>
          <w:szCs w:val="28"/>
          <w:rtl w:val="true"/>
          <w:lang w:bidi="fa-IR"/>
        </w:rPr>
        <w:t>خرابه به نزديك آن طفل‌ها چُه آن طفل ببيند سرِ باب خويش</w:t>
      </w:r>
    </w:p>
    <w:p>
      <w:pPr>
        <w:pStyle w:val="BookText"/>
        <w:rPr/>
      </w:pPr>
      <w:r>
        <w:rPr>
          <w:rFonts w:ascii="IRNazanin" w:hAnsi="IRNazanin" w:eastAsia="IRNazanin"/>
          <w:color w:val="111111"/>
          <w:sz w:val="28"/>
          <w:sz w:val="28"/>
          <w:szCs w:val="28"/>
          <w:rtl w:val="true"/>
          <w:lang w:bidi="fa-IR"/>
        </w:rPr>
        <w:t>تسلّى شود قلب زارش ز نيش نهادند آن سر چُه در پيش او</w:t>
      </w:r>
    </w:p>
    <w:p>
      <w:pPr>
        <w:pStyle w:val="BookText"/>
        <w:rPr/>
      </w:pPr>
      <w:r>
        <w:rPr>
          <w:rFonts w:ascii="IRNazanin" w:hAnsi="IRNazanin" w:eastAsia="IRNazanin"/>
          <w:color w:val="111111"/>
          <w:sz w:val="28"/>
          <w:sz w:val="28"/>
          <w:szCs w:val="28"/>
          <w:rtl w:val="true"/>
          <w:lang w:bidi="fa-IR"/>
        </w:rPr>
        <w:t xml:space="preserve">بگفتا به عمّه كه اى نيك خو نكردم ز تو خواهش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نمودى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آن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نزدم عيان</w:t>
      </w:r>
    </w:p>
    <w:p>
      <w:pPr>
        <w:pStyle w:val="BookText"/>
        <w:rPr/>
      </w:pPr>
      <w:r>
        <w:rPr>
          <w:rFonts w:ascii="IRNazanin" w:hAnsi="IRNazanin" w:eastAsia="IRNazanin"/>
          <w:color w:val="111111"/>
          <w:sz w:val="28"/>
          <w:sz w:val="28"/>
          <w:szCs w:val="28"/>
          <w:rtl w:val="true"/>
          <w:lang w:bidi="fa-IR"/>
        </w:rPr>
        <w:t>بگفت عمّه جان رأسِ باباى تو است شب و روز بابا به جوياى تو است</w:t>
      </w:r>
    </w:p>
    <w:p>
      <w:pPr>
        <w:pStyle w:val="BookText"/>
        <w:rPr/>
      </w:pPr>
      <w:r>
        <w:rPr>
          <w:rFonts w:ascii="IRNazanin" w:hAnsi="IRNazanin" w:eastAsia="IRNazanin"/>
          <w:color w:val="111111"/>
          <w:sz w:val="28"/>
          <w:sz w:val="28"/>
          <w:szCs w:val="28"/>
          <w:rtl w:val="true"/>
          <w:lang w:bidi="fa-IR"/>
        </w:rPr>
        <w:t>رقيّه چُه سر پوش زان رأس پاك برفكند، افكند خود را به خاك</w:t>
      </w:r>
    </w:p>
    <w:p>
      <w:pPr>
        <w:pStyle w:val="BookText"/>
        <w:rPr/>
      </w:pPr>
      <w:r>
        <w:rPr>
          <w:rFonts w:ascii="Amiri" w:hAnsi="Amiri" w:eastAsia="Amiri" w:cs="Amiri"/>
          <w:color w:val="111111"/>
          <w:sz w:val="28"/>
          <w:sz w:val="28"/>
          <w:szCs w:val="28"/>
          <w:rtl w:val="true"/>
          <w:lang w:bidi="ar-SA"/>
        </w:rPr>
        <w:t>سر انور باب زارش حسين به سينه نهاد او به صد شور و شين</w:t>
      </w:r>
    </w:p>
    <w:p>
      <w:pPr>
        <w:pStyle w:val="BookText"/>
        <w:rPr/>
      </w:pPr>
      <w:r>
        <w:rPr>
          <w:rFonts w:ascii="Amiri" w:hAnsi="Amiri" w:eastAsia="Amiri" w:cs="Amiri"/>
          <w:color w:val="111111"/>
          <w:sz w:val="28"/>
          <w:sz w:val="28"/>
          <w:szCs w:val="28"/>
          <w:rtl w:val="true"/>
          <w:lang w:bidi="ar-SA"/>
        </w:rPr>
        <w:t>ز غصه همان دم شدش قبض روح به قلب زنان زد شَرَر كوه كوه</w:t>
      </w:r>
    </w:p>
    <w:p>
      <w:pPr>
        <w:pStyle w:val="BookText"/>
        <w:rPr/>
      </w:pPr>
      <w:r>
        <w:rPr>
          <w:rFonts w:ascii="IRNazanin" w:hAnsi="IRNazanin" w:eastAsia="IRNazanin"/>
          <w:color w:val="111111"/>
          <w:sz w:val="28"/>
          <w:sz w:val="28"/>
          <w:szCs w:val="28"/>
          <w:rtl w:val="true"/>
          <w:lang w:bidi="fa-IR"/>
        </w:rPr>
        <w:t>فغانِ زنان چون به گوش يزيد در آن نيمه شب به افغان رسيد</w:t>
      </w:r>
    </w:p>
    <w:p>
      <w:pPr>
        <w:pStyle w:val="BookText"/>
        <w:rPr/>
      </w:pPr>
      <w:r>
        <w:rPr>
          <w:rFonts w:ascii="IRNazanin" w:hAnsi="IRNazanin" w:eastAsia="IRNazanin"/>
          <w:color w:val="111111"/>
          <w:sz w:val="28"/>
          <w:sz w:val="28"/>
          <w:szCs w:val="28"/>
          <w:rtl w:val="true"/>
          <w:lang w:bidi="fa-IR"/>
        </w:rPr>
        <w:t xml:space="preserve">بگفت چيست اين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 كه اندر خرابه بلند است باز</w:t>
      </w:r>
    </w:p>
    <w:p>
      <w:pPr>
        <w:pStyle w:val="BookText"/>
        <w:rPr/>
      </w:pPr>
      <w:r>
        <w:rPr>
          <w:rFonts w:ascii="IRNazanin" w:hAnsi="IRNazanin" w:eastAsia="IRNazanin"/>
          <w:color w:val="111111"/>
          <w:sz w:val="28"/>
          <w:sz w:val="28"/>
          <w:szCs w:val="28"/>
          <w:rtl w:val="true"/>
          <w:lang w:bidi="fa-IR"/>
        </w:rPr>
        <w:t>بگفتند طفل حسين شهيد شد از عمر خود در جهان نا اميد</w:t>
      </w:r>
    </w:p>
    <w:p>
      <w:pPr>
        <w:pStyle w:val="BookText"/>
        <w:rPr/>
      </w:pPr>
      <w:r>
        <w:rPr>
          <w:rFonts w:ascii="Amiri" w:hAnsi="Amiri" w:eastAsia="Amiri" w:cs="Amiri"/>
          <w:color w:val="111111"/>
          <w:sz w:val="28"/>
          <w:sz w:val="28"/>
          <w:szCs w:val="28"/>
          <w:rtl w:val="true"/>
          <w:lang w:bidi="ar-SA"/>
        </w:rPr>
        <w:t>همان ظالم كفر كيش عنود بفتا فرستيد تعجيل زود</w:t>
      </w:r>
    </w:p>
    <w:p>
      <w:pPr>
        <w:pStyle w:val="BookText"/>
        <w:rPr/>
      </w:pPr>
      <w:r>
        <w:rPr>
          <w:rFonts w:ascii="Amiri" w:hAnsi="Amiri" w:eastAsia="Amiri" w:cs="Amiri"/>
          <w:color w:val="111111"/>
          <w:sz w:val="28"/>
          <w:sz w:val="28"/>
          <w:szCs w:val="28"/>
          <w:rtl w:val="true"/>
          <w:lang w:bidi="ar-SA"/>
        </w:rPr>
        <w:t xml:space="preserve">فرستيد غسّال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كافورُ كفن كه امشب نمايند آن طفل دفن</w:t>
      </w:r>
    </w:p>
    <w:p>
      <w:pPr>
        <w:pStyle w:val="BookText"/>
        <w:rPr/>
      </w:pPr>
      <w:r>
        <w:rPr>
          <w:rFonts w:ascii="IRNazanin" w:hAnsi="IRNazanin" w:eastAsia="IRNazanin"/>
          <w:color w:val="111111"/>
          <w:sz w:val="28"/>
          <w:sz w:val="28"/>
          <w:szCs w:val="28"/>
          <w:rtl w:val="true"/>
          <w:lang w:bidi="fa-IR"/>
        </w:rPr>
        <w:t>مگر باب اين طفل، سبط رسول حسينِ شهيد، نورِ عين بتول</w:t>
      </w:r>
    </w:p>
    <w:p>
      <w:pPr>
        <w:pStyle w:val="BookText"/>
        <w:rPr/>
      </w:pPr>
      <w:r>
        <w:rPr>
          <w:rFonts w:ascii="IRNazanin" w:hAnsi="IRNazanin" w:eastAsia="IRNazanin"/>
          <w:color w:val="111111"/>
          <w:sz w:val="28"/>
          <w:sz w:val="28"/>
          <w:szCs w:val="28"/>
          <w:rtl w:val="true"/>
          <w:lang w:bidi="fa-IR"/>
        </w:rPr>
        <w:t xml:space="preserve">سه روزو سه شب چشم زارش فتاد روى خاك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خاشاك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خورشيد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باد</w:t>
      </w:r>
    </w:p>
    <w:p>
      <w:pPr>
        <w:pStyle w:val="BookText"/>
        <w:rPr/>
      </w:pPr>
      <w:r>
        <w:rPr>
          <w:rFonts w:ascii="IRNazanin" w:hAnsi="IRNazanin" w:eastAsia="IRNazanin"/>
          <w:color w:val="111111"/>
          <w:sz w:val="28"/>
          <w:sz w:val="28"/>
          <w:szCs w:val="28"/>
          <w:rtl w:val="true"/>
          <w:lang w:bidi="fa-IR"/>
        </w:rPr>
        <w:t>نبُد يك مسلمانى در آن ديار گذارد به پيش خود او اين قرار</w:t>
      </w:r>
    </w:p>
    <w:p>
      <w:pPr>
        <w:pStyle w:val="BookText"/>
        <w:rPr/>
      </w:pPr>
      <w:r>
        <w:rPr>
          <w:rFonts w:ascii="IRNazanin" w:hAnsi="IRNazanin" w:eastAsia="IRNazanin"/>
          <w:color w:val="111111"/>
          <w:sz w:val="28"/>
          <w:sz w:val="28"/>
          <w:szCs w:val="28"/>
          <w:rtl w:val="true"/>
          <w:lang w:bidi="fa-IR"/>
        </w:rPr>
        <w:t>نمايد كفن آن بدنهاى پاك كند دفن آن نعش‌ها را به خاك</w:t>
      </w:r>
    </w:p>
    <w:p>
      <w:pPr>
        <w:pStyle w:val="BookText"/>
        <w:rPr/>
      </w:pPr>
      <w:r>
        <w:rPr>
          <w:rFonts w:ascii="IRNazanin" w:hAnsi="IRNazanin" w:eastAsia="IRNazanin"/>
          <w:color w:val="111111"/>
          <w:sz w:val="28"/>
          <w:sz w:val="28"/>
          <w:szCs w:val="28"/>
          <w:rtl w:val="true"/>
          <w:lang w:bidi="fa-IR"/>
        </w:rPr>
        <w:t>پس آنگه يزيد پليد از جفا به مجلس بخواند آل الله را</w:t>
      </w:r>
    </w:p>
    <w:p>
      <w:pPr>
        <w:pStyle w:val="BookText"/>
        <w:rPr/>
      </w:pPr>
      <w:r>
        <w:rPr>
          <w:rFonts w:ascii="IRNazanin" w:hAnsi="IRNazanin" w:eastAsia="IRNazanin"/>
          <w:color w:val="111111"/>
          <w:sz w:val="28"/>
          <w:sz w:val="28"/>
          <w:szCs w:val="28"/>
          <w:rtl w:val="true"/>
          <w:lang w:bidi="fa-IR"/>
        </w:rPr>
        <w:t>چِه گويم به وضعى طلب كردشان كه يارا ندارد به وصفش زبان</w:t>
      </w:r>
    </w:p>
    <w:p>
      <w:pPr>
        <w:pStyle w:val="BookText"/>
        <w:rPr/>
      </w:pPr>
      <w:r>
        <w:rPr>
          <w:rFonts w:ascii="Amiri" w:hAnsi="Amiri" w:eastAsia="Amiri" w:cs="Amiri"/>
          <w:color w:val="111111"/>
          <w:sz w:val="28"/>
          <w:sz w:val="28"/>
          <w:szCs w:val="28"/>
          <w:rtl w:val="true"/>
          <w:lang w:bidi="ar-SA"/>
        </w:rPr>
        <w:t>به حكم همان كفر كيش عنود زنان را به يك ريسمان بسته بود</w:t>
      </w:r>
    </w:p>
    <w:p>
      <w:pPr>
        <w:pStyle w:val="BookText"/>
        <w:rPr/>
      </w:pPr>
      <w:r>
        <w:rPr>
          <w:rFonts w:ascii="IRNazanin" w:hAnsi="IRNazanin" w:eastAsia="IRNazanin"/>
          <w:color w:val="111111"/>
          <w:sz w:val="28"/>
          <w:sz w:val="28"/>
          <w:szCs w:val="28"/>
          <w:rtl w:val="true"/>
          <w:lang w:bidi="fa-IR"/>
        </w:rPr>
        <w:t>سر انور شاه خوبان حسين دگر نوجوانان آن نور عين</w:t>
      </w:r>
    </w:p>
    <w:p>
      <w:pPr>
        <w:pStyle w:val="BookText"/>
        <w:rPr/>
      </w:pPr>
      <w:r>
        <w:rPr>
          <w:rFonts w:ascii="IRNazanin" w:hAnsi="IRNazanin" w:eastAsia="IRNazanin"/>
          <w:color w:val="111111"/>
          <w:sz w:val="28"/>
          <w:sz w:val="28"/>
          <w:szCs w:val="28"/>
          <w:rtl w:val="true"/>
          <w:lang w:bidi="fa-IR"/>
        </w:rPr>
        <w:t xml:space="preserve">نهاده به طشت </w:t>
      </w:r>
      <w:r>
        <w:rPr>
          <w:rStyle w:val="FootnoteAnchor"/>
          <w:rtl w:val="true"/>
        </w:rPr>
        <w:footnoteReference w:id="280"/>
      </w:r>
      <w:r>
        <w:rPr>
          <w:rFonts w:ascii="Amiri" w:hAnsi="Amiri" w:eastAsia="Amiri" w:cs="Amiri"/>
          <w:color w:val="111111"/>
          <w:sz w:val="28"/>
          <w:sz w:val="28"/>
          <w:szCs w:val="28"/>
          <w:rtl w:val="true"/>
          <w:lang w:bidi="ar-SA"/>
        </w:rPr>
        <w:t>زر آن كفر كيش عيان ساخت آن روز او كفر خويش</w:t>
      </w:r>
    </w:p>
    <w:p>
      <w:pPr>
        <w:pStyle w:val="BookText"/>
        <w:rPr/>
      </w:pPr>
      <w:r>
        <w:rPr>
          <w:rFonts w:ascii="IRNazanin" w:hAnsi="IRNazanin" w:eastAsia="IRNazanin"/>
          <w:color w:val="111111"/>
          <w:sz w:val="28"/>
          <w:sz w:val="28"/>
          <w:szCs w:val="28"/>
          <w:rtl w:val="true"/>
          <w:lang w:bidi="fa-IR"/>
        </w:rPr>
        <w:t>يكى خيزران بود دست لعين سر شه مخاطب نمود او چنين</w:t>
      </w:r>
    </w:p>
    <w:p>
      <w:pPr>
        <w:pStyle w:val="BookText"/>
        <w:rPr/>
      </w:pPr>
      <w:r>
        <w:rPr>
          <w:rFonts w:ascii="Amiri" w:hAnsi="Amiri" w:eastAsia="Amiri" w:cs="Amiri"/>
          <w:color w:val="111111"/>
          <w:sz w:val="28"/>
          <w:sz w:val="28"/>
          <w:szCs w:val="28"/>
          <w:rtl w:val="true"/>
          <w:lang w:bidi="ar-SA"/>
        </w:rPr>
        <w:t>عجب با صفا موى خوشروستى ز خلقان عالم تو نيكوستى</w:t>
      </w:r>
    </w:p>
    <w:p>
      <w:pPr>
        <w:pStyle w:val="BookText"/>
        <w:rPr/>
      </w:pPr>
      <w:r>
        <w:rPr>
          <w:rFonts w:ascii="IRNazanin" w:hAnsi="IRNazanin" w:eastAsia="IRNazanin"/>
          <w:color w:val="111111"/>
          <w:sz w:val="28"/>
          <w:sz w:val="28"/>
          <w:szCs w:val="28"/>
          <w:rtl w:val="true"/>
          <w:lang w:bidi="fa-IR"/>
        </w:rPr>
        <w:t>چرا سر ز فرمان من تافتى عيالات خود را چنين يافتى</w:t>
      </w:r>
    </w:p>
    <w:p>
      <w:pPr>
        <w:pStyle w:val="BookText"/>
        <w:rPr/>
      </w:pPr>
      <w:r>
        <w:rPr>
          <w:rFonts w:ascii="IRNazanin" w:hAnsi="IRNazanin" w:eastAsia="IRNazanin"/>
          <w:color w:val="111111"/>
          <w:sz w:val="28"/>
          <w:sz w:val="28"/>
          <w:szCs w:val="28"/>
          <w:rtl w:val="true"/>
          <w:lang w:bidi="fa-IR"/>
        </w:rPr>
        <w:t xml:space="preserve">بزد چوب بر آن 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دهان كه اى خلق، باشد حسين نوجوان</w:t>
      </w:r>
      <w:r>
        <w:rPr>
          <w:rFonts w:eastAsia="IRNazanin" w:cs="IRNazanin"/>
          <w:color w:val="111111"/>
          <w:sz w:val="28"/>
          <w:szCs w:val="28"/>
          <w:rtl w:val="true"/>
          <w:lang w:bidi="fa-IR"/>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 آن ظلم زينب بديد از يزيد بگفتا كه اى تيره بخت پليد</w:t>
      </w:r>
    </w:p>
    <w:p>
      <w:pPr>
        <w:pStyle w:val="BookText"/>
        <w:rPr/>
      </w:pPr>
      <w:r>
        <w:rPr>
          <w:rFonts w:ascii="IRNazanin" w:hAnsi="IRNazanin" w:eastAsia="IRNazanin"/>
          <w:color w:val="111111"/>
          <w:sz w:val="28"/>
          <w:sz w:val="28"/>
          <w:szCs w:val="28"/>
          <w:rtl w:val="true"/>
          <w:lang w:bidi="fa-IR"/>
        </w:rPr>
        <w:t>زنى چوب بر بوسه‌گاه نبى نما شرم اى تيره بخت دنى</w:t>
      </w:r>
    </w:p>
    <w:p>
      <w:pPr>
        <w:pStyle w:val="BookText"/>
        <w:rPr/>
      </w:pPr>
      <w:r>
        <w:rPr>
          <w:rFonts w:ascii="IRNazanin" w:hAnsi="IRNazanin" w:eastAsia="IRNazanin"/>
          <w:color w:val="111111"/>
          <w:sz w:val="28"/>
          <w:sz w:val="28"/>
          <w:szCs w:val="28"/>
          <w:rtl w:val="true"/>
          <w:lang w:bidi="fa-IR"/>
        </w:rPr>
        <w:t>نمايد خدا خانه‌ات را خراب كه هرگز نكردى تو كار صواب</w:t>
      </w:r>
    </w:p>
    <w:p>
      <w:pPr>
        <w:pStyle w:val="BookText"/>
        <w:rPr/>
      </w:pPr>
      <w:r>
        <w:rPr>
          <w:rFonts w:ascii="IRNazanin" w:hAnsi="IRNazanin" w:eastAsia="IRNazanin"/>
          <w:color w:val="111111"/>
          <w:sz w:val="28"/>
          <w:sz w:val="28"/>
          <w:szCs w:val="28"/>
          <w:rtl w:val="true"/>
          <w:lang w:bidi="fa-IR"/>
        </w:rPr>
        <w:t>نمود امر از ظلم، آن دم يزيد كنون زينب زار گردن زنيد</w:t>
      </w:r>
    </w:p>
    <w:p>
      <w:pPr>
        <w:pStyle w:val="BookText"/>
        <w:rPr/>
      </w:pPr>
      <w:r>
        <w:rPr>
          <w:rFonts w:ascii="IRNazanin" w:hAnsi="IRNazanin" w:eastAsia="IRNazanin"/>
          <w:color w:val="111111"/>
          <w:sz w:val="28"/>
          <w:sz w:val="28"/>
          <w:szCs w:val="28"/>
          <w:rtl w:val="true"/>
          <w:lang w:bidi="fa-IR"/>
        </w:rPr>
        <w:t>سكينه به پا خاست اندر زمان گشود آن زمان از فصاحت زبان</w:t>
      </w:r>
    </w:p>
    <w:p>
      <w:pPr>
        <w:pStyle w:val="BookText"/>
        <w:rPr/>
      </w:pPr>
      <w:r>
        <w:rPr>
          <w:rFonts w:ascii="Amiri" w:hAnsi="Amiri" w:eastAsia="Amiri" w:cs="Amiri"/>
          <w:color w:val="111111"/>
          <w:sz w:val="28"/>
          <w:sz w:val="28"/>
          <w:szCs w:val="28"/>
          <w:rtl w:val="true"/>
          <w:lang w:bidi="ar-SA"/>
        </w:rPr>
        <w:t>يزيد لعين را مخاطب نمود به نوعى ز افلاك در رفته دود</w:t>
      </w:r>
    </w:p>
    <w:p>
      <w:pPr>
        <w:pStyle w:val="BookText"/>
        <w:rPr/>
      </w:pPr>
      <w:r>
        <w:rPr>
          <w:rFonts w:ascii="Amiri" w:hAnsi="Amiri" w:eastAsia="Amiri" w:cs="Amiri"/>
          <w:color w:val="111111"/>
          <w:sz w:val="28"/>
          <w:sz w:val="28"/>
          <w:szCs w:val="28"/>
          <w:rtl w:val="true"/>
          <w:lang w:bidi="ar-SA"/>
        </w:rPr>
        <w:t>نمودى حسين را شهيد جفا جوانان او را تو در كربلا</w:t>
      </w:r>
    </w:p>
    <w:p>
      <w:pPr>
        <w:pStyle w:val="BookText"/>
        <w:rPr/>
      </w:pPr>
      <w:r>
        <w:rPr>
          <w:rFonts w:ascii="Amiri" w:hAnsi="Amiri" w:eastAsia="Amiri" w:cs="Amiri"/>
          <w:color w:val="111111"/>
          <w:sz w:val="28"/>
          <w:sz w:val="28"/>
          <w:szCs w:val="28"/>
          <w:rtl w:val="true"/>
          <w:lang w:bidi="ar-SA"/>
        </w:rPr>
        <w:t>ز خونخوارى اهل بيت رسول نكردى حيا اى ظَلومِ جَهول</w:t>
      </w:r>
    </w:p>
    <w:p>
      <w:pPr>
        <w:pStyle w:val="BookText"/>
        <w:rPr/>
      </w:pPr>
      <w:r>
        <w:rPr>
          <w:rFonts w:ascii="Amiri" w:hAnsi="Amiri" w:eastAsia="Amiri" w:cs="Amiri"/>
          <w:color w:val="111111"/>
          <w:sz w:val="28"/>
          <w:sz w:val="28"/>
          <w:szCs w:val="28"/>
          <w:rtl w:val="true"/>
          <w:lang w:bidi="ar-SA"/>
        </w:rPr>
        <w:t>برفت نزد سجاد جان اخا بكن اى برادر تو رحمى به ما</w:t>
      </w:r>
    </w:p>
    <w:p>
      <w:pPr>
        <w:pStyle w:val="BookText"/>
        <w:rPr/>
      </w:pPr>
      <w:r>
        <w:rPr>
          <w:rFonts w:ascii="Amiri" w:hAnsi="Amiri" w:eastAsia="Amiri" w:cs="Amiri"/>
          <w:color w:val="111111"/>
          <w:sz w:val="28"/>
          <w:sz w:val="28"/>
          <w:szCs w:val="28"/>
          <w:rtl w:val="true"/>
          <w:lang w:bidi="ar-SA"/>
        </w:rPr>
        <w:t>ستاده لعينى به حكم يزيد كه بنمايد او عمّهام را شهيد</w:t>
      </w:r>
    </w:p>
    <w:p>
      <w:pPr>
        <w:pStyle w:val="BookText"/>
        <w:rPr/>
      </w:pPr>
      <w:r>
        <w:rPr>
          <w:rFonts w:ascii="IRNazanin" w:hAnsi="IRNazanin" w:eastAsia="IRNazanin"/>
          <w:color w:val="111111"/>
          <w:sz w:val="28"/>
          <w:sz w:val="28"/>
          <w:szCs w:val="28"/>
          <w:rtl w:val="true"/>
          <w:lang w:bidi="fa-IR"/>
        </w:rPr>
        <w:t>چنين گفت سجاد كى خواهرم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نشين يك زمانى تو اندر برم</w:t>
      </w:r>
    </w:p>
    <w:p>
      <w:pPr>
        <w:pStyle w:val="BookText"/>
        <w:rPr/>
      </w:pPr>
      <w:r>
        <w:rPr>
          <w:rFonts w:ascii="Amiri" w:hAnsi="Amiri" w:eastAsia="Amiri" w:cs="Amiri"/>
          <w:color w:val="111111"/>
          <w:sz w:val="28"/>
          <w:sz w:val="28"/>
          <w:szCs w:val="28"/>
          <w:rtl w:val="true"/>
          <w:lang w:bidi="ar-SA"/>
        </w:rPr>
        <w:t>كه اين ظالم تيره‌بخت عنيد نه بنمايد او عمّه‌ات را شهيد</w:t>
      </w:r>
    </w:p>
    <w:p>
      <w:pPr>
        <w:pStyle w:val="BookText"/>
        <w:rPr/>
      </w:pPr>
      <w:r>
        <w:rPr>
          <w:rFonts w:ascii="IRNazanin" w:hAnsi="IRNazanin" w:eastAsia="IRNazanin"/>
          <w:color w:val="111111"/>
          <w:sz w:val="28"/>
          <w:sz w:val="28"/>
          <w:szCs w:val="28"/>
          <w:rtl w:val="true"/>
          <w:lang w:bidi="fa-IR"/>
        </w:rPr>
        <w:t>چُه ملعون، فصاحت از آن طفل ديد به جلّاد گفتا هماندم يزيد</w:t>
      </w:r>
    </w:p>
    <w:p>
      <w:pPr>
        <w:pStyle w:val="BookText"/>
        <w:rPr/>
      </w:pPr>
      <w:r>
        <w:rPr>
          <w:rFonts w:ascii="IRNazanin" w:hAnsi="IRNazanin" w:eastAsia="IRNazanin"/>
          <w:color w:val="111111"/>
          <w:sz w:val="28"/>
          <w:sz w:val="28"/>
          <w:szCs w:val="28"/>
          <w:rtl w:val="true"/>
          <w:lang w:bidi="fa-IR"/>
        </w:rPr>
        <w:t>كه اين زن به اين طفل بخشيده شد نمى‌گويم آيا كه چه ديده شد</w:t>
      </w:r>
    </w:p>
    <w:p>
      <w:pPr>
        <w:pStyle w:val="BookText"/>
        <w:rPr/>
      </w:pPr>
      <w:r>
        <w:rPr>
          <w:rFonts w:ascii="Amiri" w:hAnsi="Amiri" w:eastAsia="Amiri" w:cs="Amiri"/>
          <w:color w:val="111111"/>
          <w:sz w:val="28"/>
          <w:sz w:val="28"/>
          <w:szCs w:val="28"/>
          <w:rtl w:val="true"/>
          <w:lang w:bidi="ar-SA"/>
        </w:rPr>
        <w:t xml:space="preserve">به يك بار يك ظالم سرخ مو كه لعنت بر او 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كيش او</w:t>
      </w:r>
    </w:p>
    <w:p>
      <w:pPr>
        <w:pStyle w:val="BookText"/>
        <w:rPr/>
      </w:pPr>
      <w:r>
        <w:rPr>
          <w:rFonts w:ascii="IRNazanin" w:hAnsi="IRNazanin" w:eastAsia="IRNazanin"/>
          <w:color w:val="111111"/>
          <w:sz w:val="28"/>
          <w:sz w:val="28"/>
          <w:szCs w:val="28"/>
          <w:rtl w:val="true"/>
          <w:lang w:bidi="fa-IR"/>
        </w:rPr>
        <w:t>گرفت دست كلثوم را آن لعين بگفت اى يزيد اين كنيزك ببين</w:t>
      </w:r>
    </w:p>
    <w:p>
      <w:pPr>
        <w:pStyle w:val="BookText"/>
        <w:rPr/>
      </w:pPr>
      <w:r>
        <w:rPr>
          <w:rFonts w:ascii="IRNazanin" w:hAnsi="IRNazanin" w:eastAsia="IRNazanin"/>
          <w:color w:val="111111"/>
          <w:sz w:val="28"/>
          <w:sz w:val="28"/>
          <w:szCs w:val="28"/>
          <w:rtl w:val="true"/>
          <w:lang w:bidi="fa-IR"/>
        </w:rPr>
        <w:t xml:space="preserve">چه خوش روى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نيكوى باشد عزيز مرا هست در خانه لازم كنيز</w:t>
      </w:r>
    </w:p>
    <w:p>
      <w:pPr>
        <w:pStyle w:val="BookText"/>
        <w:rPr/>
      </w:pPr>
      <w:r>
        <w:rPr>
          <w:rFonts w:ascii="IRNazanin" w:hAnsi="IRNazanin" w:eastAsia="IRNazanin"/>
          <w:color w:val="111111"/>
          <w:sz w:val="28"/>
          <w:sz w:val="28"/>
          <w:szCs w:val="28"/>
          <w:rtl w:val="true"/>
          <w:lang w:bidi="fa-IR"/>
        </w:rPr>
        <w:t xml:space="preserve">يزيد آن سگ شوم ظالم شعار نماندش به اين حرف صبر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بگفتا به آن سرخ مو از جفا خدا بشكند آن دهان تو را</w:t>
      </w:r>
    </w:p>
    <w:p>
      <w:pPr>
        <w:pStyle w:val="BookText"/>
        <w:rPr/>
      </w:pPr>
      <w:r>
        <w:rPr>
          <w:rFonts w:ascii="IRNazanin" w:hAnsi="IRNazanin" w:eastAsia="IRNazanin"/>
          <w:color w:val="111111"/>
          <w:sz w:val="28"/>
          <w:sz w:val="28"/>
          <w:szCs w:val="28"/>
          <w:rtl w:val="true"/>
          <w:lang w:bidi="fa-IR"/>
        </w:rPr>
        <w:t>كسى كو به عالَم ز آل رسول كنيزى گرفته است اى بوالفضول؟</w:t>
      </w:r>
    </w:p>
    <w:p>
      <w:pPr>
        <w:pStyle w:val="BookText"/>
        <w:rPr/>
      </w:pPr>
      <w:r>
        <w:rPr>
          <w:rFonts w:ascii="IRNazanin" w:hAnsi="IRNazanin" w:eastAsia="IRNazanin"/>
          <w:color w:val="111111"/>
          <w:sz w:val="28"/>
          <w:sz w:val="28"/>
          <w:szCs w:val="28"/>
          <w:rtl w:val="true"/>
          <w:lang w:bidi="fa-IR"/>
        </w:rPr>
        <w:t>غرض گفتگويى در آن بين بود كه آن روز را خود قيامت نمود</w:t>
      </w:r>
    </w:p>
    <w:p>
      <w:pPr>
        <w:pStyle w:val="BookText"/>
        <w:rPr/>
      </w:pPr>
      <w:r>
        <w:rPr>
          <w:rFonts w:ascii="Amiri" w:hAnsi="Amiri" w:eastAsia="Amiri" w:cs="Amiri"/>
          <w:color w:val="111111"/>
          <w:sz w:val="28"/>
          <w:sz w:val="28"/>
          <w:szCs w:val="28"/>
          <w:rtl w:val="true"/>
          <w:lang w:bidi="ar-SA"/>
        </w:rPr>
        <w:t>بيا مذنبا رو در ارض شام نما ثبت نام غريبان تمام</w:t>
      </w:r>
    </w:p>
    <w:p>
      <w:pPr>
        <w:pStyle w:val="BookText"/>
        <w:rPr/>
      </w:pPr>
      <w:r>
        <w:rPr>
          <w:rFonts w:ascii="Amiri" w:hAnsi="Amiri" w:eastAsia="Amiri" w:cs="Amiri"/>
          <w:color w:val="111111"/>
          <w:sz w:val="28"/>
          <w:sz w:val="28"/>
          <w:szCs w:val="28"/>
          <w:rtl w:val="true"/>
          <w:lang w:bidi="ar-SA"/>
        </w:rPr>
        <w:t>كه در شام خود قبر زينب نمود به يك فرسخى دور از شهر بود</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سكينه وكلثومُ زار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عليل كه باشند بس مجتبى وجليل</w:t>
      </w:r>
    </w:p>
    <w:p>
      <w:pPr>
        <w:pStyle w:val="BookText"/>
        <w:rPr/>
      </w:pPr>
      <w:r>
        <w:rPr>
          <w:rFonts w:ascii="IRNazanin" w:hAnsi="IRNazanin" w:eastAsia="IRNazanin"/>
          <w:color w:val="111111"/>
          <w:sz w:val="28"/>
          <w:sz w:val="28"/>
          <w:szCs w:val="28"/>
          <w:rtl w:val="true"/>
          <w:lang w:bidi="fa-IR"/>
        </w:rPr>
        <w:t>دگر فاطمه كو به صغرا لقب در او هست مدفون نمايند عجب</w:t>
      </w:r>
    </w:p>
    <w:p>
      <w:pPr>
        <w:pStyle w:val="BookText"/>
        <w:rPr/>
      </w:pPr>
      <w:r>
        <w:rPr>
          <w:rFonts w:ascii="Amiri" w:hAnsi="Amiri" w:eastAsia="Amiri" w:cs="Amiri"/>
          <w:color w:val="111111"/>
          <w:sz w:val="28"/>
          <w:sz w:val="28"/>
          <w:szCs w:val="28"/>
          <w:rtl w:val="true"/>
          <w:lang w:bidi="ar-SA"/>
        </w:rPr>
        <w:t>مدينه بدان سينهريشِ كباب كى آورد او را به شام خراب</w:t>
      </w:r>
    </w:p>
    <w:p>
      <w:pPr>
        <w:pStyle w:val="BookText"/>
        <w:rPr/>
      </w:pPr>
      <w:r>
        <w:rPr>
          <w:rFonts w:ascii="IRNazanin" w:hAnsi="IRNazanin" w:eastAsia="IRNazanin"/>
          <w:color w:val="111111"/>
          <w:sz w:val="28"/>
          <w:sz w:val="28"/>
          <w:szCs w:val="28"/>
          <w:rtl w:val="true"/>
          <w:lang w:bidi="fa-IR"/>
        </w:rPr>
        <w:t xml:space="preserve">رؤوس شهيدان كرب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بلا در او دفن گرديده بُد از جفا</w:t>
      </w:r>
    </w:p>
    <w:p>
      <w:pPr>
        <w:pStyle w:val="BookText"/>
        <w:rPr/>
      </w:pPr>
      <w:r>
        <w:rPr>
          <w:rFonts w:ascii="IRNazanin" w:hAnsi="IRNazanin" w:eastAsia="IRNazanin"/>
          <w:color w:val="111111"/>
          <w:sz w:val="28"/>
          <w:sz w:val="28"/>
          <w:szCs w:val="28"/>
          <w:rtl w:val="true"/>
          <w:lang w:bidi="fa-IR"/>
        </w:rPr>
        <w:t xml:space="preserve">بود رأس عباس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قاسم دگر على اكبر آن شبه خير البشر</w:t>
      </w:r>
    </w:p>
    <w:p>
      <w:pPr>
        <w:pStyle w:val="BookText"/>
        <w:rPr/>
      </w:pPr>
      <w:r>
        <w:rPr>
          <w:rFonts w:ascii="IRNazanin" w:hAnsi="IRNazanin" w:eastAsia="IRNazanin"/>
          <w:color w:val="111111"/>
          <w:sz w:val="28"/>
          <w:sz w:val="28"/>
          <w:szCs w:val="28"/>
          <w:rtl w:val="true"/>
          <w:lang w:bidi="fa-IR"/>
        </w:rPr>
        <w:t>حبيب مظاهر و حرّ رشيد دگر كان شهيدان شدند نا اميدحركت از دمشق بمانديم ده روز در شهر شام</w:t>
      </w:r>
    </w:p>
    <w:p>
      <w:pPr>
        <w:pStyle w:val="BookText"/>
        <w:rPr/>
      </w:pPr>
      <w:r>
        <w:rPr>
          <w:rFonts w:ascii="IRNazanin" w:hAnsi="IRNazanin" w:eastAsia="IRNazanin"/>
          <w:color w:val="111111"/>
          <w:sz w:val="28"/>
          <w:sz w:val="28"/>
          <w:szCs w:val="28"/>
          <w:rtl w:val="true"/>
          <w:lang w:bidi="fa-IR"/>
        </w:rPr>
        <w:t>تماشاگر شام باشد بنام غرض چون كه رفتيم از شهر شام</w:t>
      </w:r>
    </w:p>
    <w:p>
      <w:pPr>
        <w:pStyle w:val="BookText"/>
        <w:rPr/>
      </w:pPr>
      <w:r>
        <w:rPr>
          <w:rFonts w:ascii="IRNazanin" w:hAnsi="IRNazanin" w:eastAsia="IRNazanin"/>
          <w:color w:val="111111"/>
          <w:sz w:val="28"/>
          <w:sz w:val="28"/>
          <w:szCs w:val="28"/>
          <w:rtl w:val="true"/>
          <w:lang w:bidi="fa-IR"/>
        </w:rPr>
        <w:t xml:space="preserve">تماشاگر از مرد و زن،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دم كوچه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مسجد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پشت بان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زنان فواحش تماشاكنان ز دروازه شام بيرون شديم</w:t>
      </w:r>
    </w:p>
    <w:p>
      <w:pPr>
        <w:pStyle w:val="BookText"/>
        <w:rPr/>
      </w:pPr>
      <w:r>
        <w:rPr>
          <w:rFonts w:ascii="Amiri" w:hAnsi="Amiri" w:eastAsia="Amiri" w:cs="Amiri"/>
          <w:color w:val="111111"/>
          <w:sz w:val="28"/>
          <w:sz w:val="28"/>
          <w:szCs w:val="28"/>
          <w:rtl w:val="true"/>
          <w:lang w:bidi="ar-SA"/>
        </w:rPr>
        <w:t>همه حاج رو سوى هامون شديم ز مه شانزدهم بود اى تاجدار</w:t>
      </w:r>
    </w:p>
    <w:p>
      <w:pPr>
        <w:pStyle w:val="BookText"/>
        <w:rPr/>
      </w:pPr>
      <w:r>
        <w:rPr>
          <w:rFonts w:ascii="Amiri" w:hAnsi="Amiri" w:eastAsia="Amiri" w:cs="Amiri"/>
          <w:color w:val="111111"/>
          <w:sz w:val="28"/>
          <w:sz w:val="28"/>
          <w:szCs w:val="28"/>
          <w:rtl w:val="true"/>
          <w:lang w:bidi="ar-SA"/>
        </w:rPr>
        <w:t>شدند حاج يكسر به اشتر سوار كه بودند اندر مزارات شام</w:t>
      </w:r>
    </w:p>
    <w:p>
      <w:pPr>
        <w:pStyle w:val="BookText"/>
        <w:rPr/>
      </w:pPr>
      <w:r>
        <w:rPr>
          <w:rFonts w:ascii="IRNazanin" w:hAnsi="IRNazanin" w:eastAsia="IRNazanin"/>
          <w:color w:val="111111"/>
          <w:sz w:val="28"/>
          <w:sz w:val="28"/>
          <w:szCs w:val="28"/>
          <w:rtl w:val="true"/>
          <w:lang w:bidi="fa-IR"/>
        </w:rPr>
        <w:t xml:space="preserve">زنان تماشاگر از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خلاصه چُه از شام بيرون شديم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خيمه زديم از آنجا چُه صبحى روانه شديم</w:t>
      </w:r>
    </w:p>
    <w:p>
      <w:pPr>
        <w:pStyle w:val="BookText"/>
        <w:rPr/>
      </w:pPr>
      <w:r>
        <w:rPr>
          <w:rFonts w:ascii="IRNazanin" w:hAnsi="IRNazanin" w:eastAsia="IRNazanin"/>
          <w:color w:val="111111"/>
          <w:sz w:val="28"/>
          <w:sz w:val="28"/>
          <w:szCs w:val="28"/>
          <w:rtl w:val="true"/>
          <w:lang w:bidi="fa-IR"/>
        </w:rPr>
        <w:t xml:space="preserve">بمنزلگه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اعذران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 يكى بركه خوب پر آب داشت</w:t>
      </w:r>
    </w:p>
    <w:p>
      <w:pPr>
        <w:pStyle w:val="BookText"/>
        <w:rPr/>
      </w:pPr>
      <w:r>
        <w:rPr>
          <w:rFonts w:ascii="Amiri" w:hAnsi="Amiri" w:eastAsia="Amiri" w:cs="Amiri"/>
          <w:color w:val="111111"/>
          <w:sz w:val="28"/>
          <w:sz w:val="28"/>
          <w:szCs w:val="28"/>
          <w:rtl w:val="true"/>
          <w:lang w:bidi="ar-SA"/>
        </w:rPr>
        <w:t>كه آن حاج را جمله سيراب داشت يكى بركه آب بود در او</w:t>
      </w:r>
    </w:p>
    <w:p>
      <w:pPr>
        <w:pStyle w:val="BookText"/>
        <w:rPr/>
      </w:pPr>
      <w:r>
        <w:rPr>
          <w:rFonts w:ascii="IRNazanin" w:hAnsi="IRNazanin" w:eastAsia="IRNazanin"/>
          <w:color w:val="111111"/>
          <w:sz w:val="28"/>
          <w:sz w:val="28"/>
          <w:szCs w:val="28"/>
          <w:rtl w:val="true"/>
          <w:lang w:bidi="fa-IR"/>
        </w:rPr>
        <w:t>كه دريا به جنبش بود آب جو از آنجا چُه صبحى روانه شديم</w:t>
      </w:r>
    </w:p>
    <w:p>
      <w:pPr>
        <w:pStyle w:val="BookText"/>
        <w:rPr/>
      </w:pP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رسيديم خيمه زديم در او گاو چاهى ست عذب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w:t>
      </w:r>
    </w:p>
    <w:p>
      <w:pPr>
        <w:pStyle w:val="BookText"/>
        <w:rPr/>
      </w:pPr>
      <w:r>
        <w:rPr>
          <w:rFonts w:ascii="IRNazanin" w:hAnsi="IRNazanin" w:eastAsia="IRNazanin"/>
          <w:color w:val="111111"/>
          <w:sz w:val="28"/>
          <w:sz w:val="28"/>
          <w:szCs w:val="28"/>
          <w:rtl w:val="true"/>
          <w:lang w:bidi="fa-IR"/>
        </w:rPr>
        <w:t xml:space="preserve">كه اوهام زان آب محوند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از آنجا چُه صبحى برون آمديم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عُنَيزه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رسيديم خيمه زديم نَبد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دانه در آن سرزمين</w:t>
      </w:r>
    </w:p>
    <w:p>
      <w:pPr>
        <w:pStyle w:val="BookText"/>
        <w:rPr/>
      </w:pPr>
      <w:r>
        <w:rPr>
          <w:rFonts w:ascii="IRNazanin" w:hAnsi="IRNazanin" w:eastAsia="IRNazanin"/>
          <w:color w:val="111111"/>
          <w:sz w:val="28"/>
          <w:sz w:val="28"/>
          <w:szCs w:val="28"/>
          <w:rtl w:val="true"/>
          <w:lang w:bidi="fa-IR"/>
        </w:rPr>
        <w:t>كسى را نه ياد ست منزل چُنين از آنجا چُه صبحى روانه شديم</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آمدستيم خيمه زديم بود در معان رأس قوم ثمود</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شده سنگ، رفتيم زان درّه زود</w:t>
      </w:r>
    </w:p>
    <w:p>
      <w:pPr>
        <w:pStyle w:val="BookText"/>
        <w:rPr/>
      </w:pPr>
      <w:r>
        <w:rPr>
          <w:rFonts w:ascii="IRNazanin" w:hAnsi="IRNazanin" w:eastAsia="IRNazanin"/>
          <w:color w:val="111111"/>
          <w:sz w:val="28"/>
          <w:sz w:val="28"/>
          <w:szCs w:val="28"/>
          <w:rtl w:val="true"/>
          <w:lang w:bidi="fa-IR"/>
        </w:rPr>
        <w:t>يكى قرى كوچكى بى‌گياه بُد و لكن آبش بود آب چاه</w:t>
      </w:r>
    </w:p>
    <w:p>
      <w:pPr>
        <w:pStyle w:val="BookText"/>
        <w:rPr/>
      </w:pPr>
      <w:r>
        <w:rPr>
          <w:rFonts w:ascii="Amiri" w:hAnsi="Amiri" w:eastAsia="Amiri" w:cs="Amiri"/>
          <w:color w:val="111111"/>
          <w:sz w:val="28"/>
          <w:sz w:val="28"/>
          <w:szCs w:val="28"/>
          <w:rtl w:val="true"/>
          <w:lang w:bidi="ar-SA"/>
        </w:rPr>
        <w:t>بيا بشنو از حملهداران شام غنى هستند از وصف ايشان تمام</w:t>
      </w:r>
    </w:p>
    <w:p>
      <w:pPr>
        <w:pStyle w:val="BookText"/>
        <w:rPr/>
      </w:pPr>
      <w:r>
        <w:rPr>
          <w:rFonts w:ascii="Amiri" w:hAnsi="Amiri" w:eastAsia="Amiri" w:cs="Amiri"/>
          <w:color w:val="111111"/>
          <w:sz w:val="28"/>
          <w:sz w:val="28"/>
          <w:szCs w:val="28"/>
          <w:rtl w:val="true"/>
          <w:lang w:bidi="ar-SA"/>
        </w:rPr>
        <w:t xml:space="preserve">ايا حاج اسلام از شرق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غرب زترك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 تاجيك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w:t>
      </w:r>
    </w:p>
    <w:p>
      <w:pPr>
        <w:pStyle w:val="BookText"/>
        <w:rPr/>
      </w:pPr>
      <w:r>
        <w:rPr>
          <w:rFonts w:ascii="IRNazanin" w:hAnsi="IRNazanin" w:eastAsia="IRNazanin"/>
          <w:color w:val="111111"/>
          <w:sz w:val="28"/>
          <w:sz w:val="28"/>
          <w:szCs w:val="28"/>
          <w:rtl w:val="true"/>
          <w:lang w:bidi="fa-IR"/>
        </w:rPr>
        <w:t>به مكه چراييد از راه شام كنند روزتان را همين‌ها چُه شام</w:t>
      </w:r>
    </w:p>
    <w:p>
      <w:pPr>
        <w:pStyle w:val="BookText"/>
        <w:rPr/>
      </w:pPr>
      <w:r>
        <w:rPr>
          <w:rFonts w:ascii="IRNazanin" w:hAnsi="IRNazanin" w:eastAsia="IRNazanin"/>
          <w:color w:val="111111"/>
          <w:sz w:val="28"/>
          <w:sz w:val="28"/>
          <w:szCs w:val="28"/>
          <w:rtl w:val="true"/>
          <w:lang w:bidi="fa-IR"/>
        </w:rPr>
        <w:t xml:space="preserve">اگر خُدعه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جور ايشان تمام بگويم نگنجد به اين دفتر اى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w:t>
      </w:r>
    </w:p>
    <w:p>
      <w:pPr>
        <w:pStyle w:val="BookText"/>
        <w:rPr/>
      </w:pPr>
      <w:r>
        <w:rPr>
          <w:rFonts w:ascii="IRNazanin" w:hAnsi="IRNazanin" w:eastAsia="IRNazanin"/>
          <w:color w:val="111111"/>
          <w:sz w:val="28"/>
          <w:sz w:val="28"/>
          <w:szCs w:val="28"/>
          <w:rtl w:val="true"/>
          <w:lang w:bidi="fa-IR"/>
        </w:rPr>
        <w:t xml:space="preserve">معان گرچه نى زرع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نى باغ‌داشت ولكن دو سه چشمه آب داشت</w:t>
      </w:r>
    </w:p>
    <w:p>
      <w:pPr>
        <w:pStyle w:val="BookText"/>
        <w:rPr/>
      </w:pPr>
      <w:r>
        <w:rPr>
          <w:rFonts w:ascii="IRNazanin" w:hAnsi="IRNazanin" w:eastAsia="IRNazanin"/>
          <w:color w:val="111111"/>
          <w:sz w:val="28"/>
          <w:sz w:val="28"/>
          <w:szCs w:val="28"/>
          <w:rtl w:val="true"/>
          <w:lang w:bidi="fa-IR"/>
        </w:rPr>
        <w:t xml:space="preserve">از آن جا چُه ظهرى روانه شديم تمام شب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راه آمديم</w:t>
      </w:r>
    </w:p>
    <w:p>
      <w:pPr>
        <w:pStyle w:val="BookText"/>
        <w:rPr/>
      </w:pPr>
      <w:r>
        <w:rPr>
          <w:rFonts w:ascii="IRNazanin" w:hAnsi="IRNazanin" w:eastAsia="IRNazanin"/>
          <w:color w:val="111111"/>
          <w:sz w:val="28"/>
          <w:sz w:val="28"/>
          <w:szCs w:val="28"/>
          <w:rtl w:val="true"/>
          <w:lang w:bidi="fa-IR"/>
        </w:rPr>
        <w:t>صباحش سه ساعت ز روز رفته بود به درّه همه حاج آمد فرود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آن درّه را نام شد ز قلب همه صبر وآرام شد</w:t>
      </w:r>
    </w:p>
    <w:p>
      <w:pPr>
        <w:pStyle w:val="BookText"/>
        <w:rPr/>
      </w:pPr>
      <w:r>
        <w:rPr>
          <w:rFonts w:ascii="IRNazanin" w:hAnsi="IRNazanin" w:eastAsia="IRNazanin"/>
          <w:color w:val="111111"/>
          <w:sz w:val="28"/>
          <w:sz w:val="28"/>
          <w:szCs w:val="28"/>
          <w:rtl w:val="true"/>
          <w:lang w:bidi="fa-IR"/>
        </w:rPr>
        <w:t>زآب آن زمين را نبودى خبر همين است از خستگى ره اثر</w:t>
      </w:r>
    </w:p>
    <w:p>
      <w:pPr>
        <w:pStyle w:val="BookText"/>
        <w:rPr/>
      </w:pPr>
      <w:r>
        <w:rPr>
          <w:rFonts w:ascii="Amiri" w:hAnsi="Amiri" w:eastAsia="Amiri" w:cs="Amiri"/>
          <w:color w:val="111111"/>
          <w:sz w:val="28"/>
          <w:sz w:val="28"/>
          <w:szCs w:val="28"/>
          <w:rtl w:val="true"/>
          <w:lang w:bidi="ar-SA"/>
        </w:rPr>
        <w:t xml:space="preserve">صباحى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دواره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حاج آمدند ز يك بركه‌اى حاج سيراب شدند</w:t>
      </w:r>
    </w:p>
    <w:p>
      <w:pPr>
        <w:pStyle w:val="BookText"/>
        <w:rPr/>
      </w:pPr>
      <w:r>
        <w:rPr>
          <w:rFonts w:ascii="Amiri" w:hAnsi="Amiri" w:eastAsia="Amiri" w:cs="Amiri"/>
          <w:color w:val="111111"/>
          <w:sz w:val="28"/>
          <w:sz w:val="28"/>
          <w:szCs w:val="28"/>
          <w:rtl w:val="true"/>
          <w:lang w:bidi="ar-SA"/>
        </w:rPr>
        <w:t xml:space="preserve">بدان غُرّ ماه ذيقعده بود به روز سه شنبه كه حجاج شد </w:t>
      </w:r>
      <w:r>
        <w:rPr>
          <w:rStyle w:val="FootnoteAnchor"/>
          <w:rtl w:val="true"/>
        </w:rPr>
        <w:footnoteReference w:id="281"/>
      </w:r>
    </w:p>
    <w:p>
      <w:pPr>
        <w:pStyle w:val="BookText"/>
        <w:rPr/>
      </w:pPr>
      <w:r>
        <w:rPr>
          <w:rFonts w:ascii="IRNazanin" w:hAnsi="IRNazanin" w:eastAsia="IRNazanin"/>
          <w:color w:val="111111"/>
          <w:sz w:val="28"/>
          <w:sz w:val="28"/>
          <w:szCs w:val="28"/>
          <w:rtl w:val="true"/>
          <w:lang w:bidi="fa-IR"/>
        </w:rPr>
        <w:t xml:space="preserve">غروبى 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گشتند روان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دوهيج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صبحى شدند شادمان</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دوهيج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صد نشاط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ارائى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نموديم منزل عجب</w:t>
      </w:r>
    </w:p>
    <w:p>
      <w:pPr>
        <w:pStyle w:val="BookText"/>
        <w:rPr/>
      </w:pPr>
      <w:r>
        <w:rPr>
          <w:rFonts w:ascii="IRNazanin" w:hAnsi="IRNazanin" w:eastAsia="IRNazanin"/>
          <w:color w:val="111111"/>
          <w:sz w:val="28"/>
          <w:sz w:val="28"/>
          <w:szCs w:val="28"/>
          <w:rtl w:val="true"/>
          <w:lang w:bidi="fa-IR"/>
        </w:rPr>
        <w:t>كه يك قطر آب در او نبود زبى آبى راه ما را چه سود</w:t>
      </w:r>
    </w:p>
    <w:p>
      <w:pPr>
        <w:pStyle w:val="BookText"/>
        <w:rPr/>
      </w:pPr>
      <w:r>
        <w:rPr>
          <w:rFonts w:ascii="IRNazanin" w:hAnsi="IRNazanin" w:eastAsia="IRNazanin"/>
          <w:color w:val="111111"/>
          <w:sz w:val="28"/>
          <w:sz w:val="28"/>
          <w:szCs w:val="28"/>
          <w:rtl w:val="true"/>
          <w:lang w:bidi="fa-IR"/>
        </w:rPr>
        <w:t xml:space="preserve">به اشتر بيارند در منزل آب شوند زان آب پس كامياب‌تبوك‌سحر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ارائى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بستيم بار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تبوك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بخورديم نهار عجب آب خوش نخل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انگور داشت</w:t>
      </w:r>
    </w:p>
    <w:p>
      <w:pPr>
        <w:pStyle w:val="BookText"/>
        <w:rPr/>
      </w:pPr>
      <w:r>
        <w:rPr>
          <w:rFonts w:ascii="IRNazanin" w:hAnsi="IRNazanin" w:eastAsia="IRNazanin"/>
          <w:color w:val="111111"/>
          <w:sz w:val="28"/>
          <w:sz w:val="28"/>
          <w:szCs w:val="28"/>
          <w:rtl w:val="true"/>
          <w:lang w:bidi="fa-IR"/>
        </w:rPr>
        <w:t xml:space="preserve">كه حجاج را شاد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مسرور داشت از آنجا سحرگه روانه شديم</w:t>
      </w:r>
    </w:p>
    <w:p>
      <w:pPr>
        <w:pStyle w:val="BookText"/>
        <w:rPr/>
      </w:pPr>
      <w:r>
        <w:rPr>
          <w:rFonts w:ascii="IRNazanin" w:hAnsi="IRNazanin" w:eastAsia="IRNazanin"/>
          <w:color w:val="111111"/>
          <w:sz w:val="28"/>
          <w:sz w:val="28"/>
          <w:szCs w:val="28"/>
          <w:rtl w:val="true"/>
          <w:lang w:bidi="fa-IR"/>
        </w:rPr>
        <w:t xml:space="preserve">پس از ظهر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المقر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آمديم نبود آب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آبادى آن سرزمين</w:t>
      </w:r>
    </w:p>
    <w:p>
      <w:pPr>
        <w:pStyle w:val="BookText"/>
        <w:rPr/>
      </w:pPr>
      <w:r>
        <w:rPr>
          <w:rFonts w:ascii="IRNazanin" w:hAnsi="IRNazanin" w:eastAsia="IRNazanin"/>
          <w:color w:val="111111"/>
          <w:sz w:val="28"/>
          <w:sz w:val="28"/>
          <w:szCs w:val="28"/>
          <w:rtl w:val="true"/>
          <w:lang w:bidi="fa-IR"/>
        </w:rPr>
        <w:t>بيا نيك بنگر تو اى نازنين ز دار المقر عصرى اى هوشيار</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برفتيم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اغدر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اى نامدار</w:t>
      </w:r>
    </w:p>
    <w:p>
      <w:pPr>
        <w:pStyle w:val="BookText"/>
        <w:rPr/>
      </w:pPr>
      <w:r>
        <w:rPr>
          <w:rFonts w:ascii="IRNazanin" w:hAnsi="IRNazanin" w:eastAsia="IRNazanin"/>
          <w:color w:val="111111"/>
          <w:sz w:val="28"/>
          <w:sz w:val="28"/>
          <w:szCs w:val="28"/>
          <w:rtl w:val="true"/>
          <w:lang w:bidi="fa-IR"/>
        </w:rPr>
        <w:t xml:space="preserve">ز اغدر به عصرى همه حاج ما برفتند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پارسا</w:t>
      </w:r>
    </w:p>
    <w:p>
      <w:pPr>
        <w:pStyle w:val="BookText"/>
        <w:rPr/>
      </w:pPr>
      <w:r>
        <w:rPr>
          <w:rFonts w:ascii="IRNazanin" w:hAnsi="IRNazanin" w:eastAsia="IRNazanin"/>
          <w:color w:val="111111"/>
          <w:sz w:val="28"/>
          <w:sz w:val="28"/>
          <w:szCs w:val="28"/>
          <w:rtl w:val="true"/>
          <w:lang w:bidi="fa-IR"/>
        </w:rPr>
        <w:t>مقدم رسيديم اى پاك زاد ندارد چُنين بركه‌اى كس به ياد</w:t>
      </w:r>
    </w:p>
    <w:p>
      <w:pPr>
        <w:pStyle w:val="BookText"/>
        <w:rPr/>
      </w:pPr>
      <w:r>
        <w:rPr>
          <w:rFonts w:ascii="IRNazanin" w:hAnsi="IRNazanin" w:eastAsia="IRNazanin"/>
          <w:color w:val="111111"/>
          <w:sz w:val="28"/>
          <w:sz w:val="28"/>
          <w:szCs w:val="28"/>
          <w:rtl w:val="true"/>
          <w:lang w:bidi="fa-IR"/>
        </w:rPr>
        <w:t>يكى گاو چاهى در آن قلعه بود كه حجاج زان بردند سود</w:t>
      </w:r>
    </w:p>
    <w:p>
      <w:pPr>
        <w:pStyle w:val="BookText"/>
        <w:rPr/>
      </w:pPr>
      <w:r>
        <w:rPr>
          <w:rFonts w:ascii="IRNazanin" w:hAnsi="IRNazanin" w:eastAsia="IRNazanin"/>
          <w:color w:val="111111"/>
          <w:sz w:val="28"/>
          <w:sz w:val="28"/>
          <w:szCs w:val="28"/>
          <w:rtl w:val="true"/>
          <w:lang w:bidi="fa-IR"/>
        </w:rPr>
        <w:t xml:space="preserve">از آنجا چُه ظهرى روانه شديم نهار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منزل احمد پاشا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آمديم</w:t>
      </w:r>
    </w:p>
    <w:p>
      <w:pPr>
        <w:pStyle w:val="BookText"/>
        <w:rPr/>
      </w:pPr>
      <w:r>
        <w:rPr>
          <w:rFonts w:ascii="IRNazanin" w:hAnsi="IRNazanin" w:eastAsia="IRNazanin"/>
          <w:color w:val="111111"/>
          <w:sz w:val="28"/>
          <w:sz w:val="28"/>
          <w:szCs w:val="28"/>
          <w:rtl w:val="true"/>
          <w:lang w:bidi="fa-IR"/>
        </w:rPr>
        <w:t>كه بيست ودو ساعت مر اوراه داشت ولى باز در ره شديم وقت چاشت</w:t>
      </w:r>
    </w:p>
    <w:p>
      <w:pPr>
        <w:pStyle w:val="BookText"/>
        <w:rPr/>
      </w:pPr>
      <w:r>
        <w:rPr>
          <w:rFonts w:ascii="Amiri" w:hAnsi="Amiri" w:eastAsia="Amiri" w:cs="Amiri"/>
          <w:color w:val="111111"/>
          <w:sz w:val="28"/>
          <w:sz w:val="28"/>
          <w:szCs w:val="28"/>
          <w:rtl w:val="true"/>
          <w:lang w:bidi="ar-SA"/>
        </w:rPr>
        <w:t>سه ساعت درآن سرزمين مكث شد نه يك قطره آبى در آنجاى بُد</w:t>
      </w:r>
    </w:p>
    <w:p>
      <w:pPr>
        <w:pStyle w:val="BookText"/>
        <w:rPr/>
      </w:pPr>
      <w:r>
        <w:rPr>
          <w:rFonts w:ascii="IRNazanin" w:hAnsi="IRNazanin" w:eastAsia="IRNazanin"/>
          <w:color w:val="111111"/>
          <w:sz w:val="28"/>
          <w:sz w:val="28"/>
          <w:szCs w:val="28"/>
          <w:rtl w:val="true"/>
          <w:lang w:bidi="fa-IR"/>
        </w:rPr>
        <w:t xml:space="preserve">از آنجا چُه صبحى روانه شديم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مداين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رسيديم، فرود آمديم</w:t>
      </w:r>
    </w:p>
    <w:p>
      <w:pPr>
        <w:pStyle w:val="BookText"/>
        <w:rPr/>
      </w:pPr>
      <w:r>
        <w:rPr>
          <w:rFonts w:ascii="Amiri" w:hAnsi="Amiri" w:eastAsia="Amiri" w:cs="Amiri"/>
          <w:color w:val="111111"/>
          <w:sz w:val="28"/>
          <w:sz w:val="28"/>
          <w:szCs w:val="28"/>
          <w:rtl w:val="true"/>
          <w:lang w:bidi="ar-SA"/>
        </w:rPr>
        <w:t xml:space="preserve">خطا شد كه اينجاست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شعب العجوز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كه از تشنه بر من افتاد سوز</w:t>
      </w:r>
    </w:p>
    <w:p>
      <w:pPr>
        <w:pStyle w:val="BookText"/>
        <w:rPr/>
      </w:pPr>
      <w:r>
        <w:rPr>
          <w:rFonts w:ascii="IRNazanin" w:hAnsi="IRNazanin" w:eastAsia="IRNazanin"/>
          <w:color w:val="111111"/>
          <w:sz w:val="28"/>
          <w:sz w:val="28"/>
          <w:szCs w:val="28"/>
          <w:rtl w:val="true"/>
          <w:lang w:bidi="fa-IR"/>
        </w:rPr>
        <w:t>به قدردو صد زرع شدطى چُه راه به تحقيق پيوست حال تباه</w:t>
      </w:r>
    </w:p>
    <w:p>
      <w:pPr>
        <w:pStyle w:val="BookText"/>
        <w:rPr/>
      </w:pPr>
      <w:r>
        <w:rPr>
          <w:rFonts w:ascii="IRNazanin" w:hAnsi="IRNazanin" w:eastAsia="IRNazanin"/>
          <w:color w:val="111111"/>
          <w:sz w:val="28"/>
          <w:sz w:val="28"/>
          <w:szCs w:val="28"/>
          <w:rtl w:val="true"/>
          <w:lang w:bidi="fa-IR"/>
        </w:rPr>
        <w:t>كه اين درّه را آب باشد بسى ولكن نه پيداست بيند كسى</w:t>
      </w:r>
    </w:p>
    <w:p>
      <w:pPr>
        <w:pStyle w:val="BookText"/>
        <w:rPr/>
      </w:pPr>
      <w:r>
        <w:rPr>
          <w:rFonts w:ascii="Amiri" w:hAnsi="Amiri" w:eastAsia="Amiri" w:cs="Amiri"/>
          <w:color w:val="111111"/>
          <w:sz w:val="28"/>
          <w:sz w:val="28"/>
          <w:szCs w:val="28"/>
          <w:rtl w:val="true"/>
          <w:lang w:bidi="ar-SA"/>
        </w:rPr>
        <w:t>بود زيرش آب سرد روان فراوان بود رو ببين اى جوان</w:t>
      </w:r>
    </w:p>
    <w:p>
      <w:pPr>
        <w:pStyle w:val="BookText"/>
        <w:rPr/>
      </w:pPr>
      <w:r>
        <w:rPr>
          <w:rFonts w:ascii="Amiri" w:hAnsi="Amiri" w:eastAsia="Amiri" w:cs="Amiri"/>
          <w:color w:val="111111"/>
          <w:sz w:val="28"/>
          <w:sz w:val="28"/>
          <w:szCs w:val="28"/>
          <w:rtl w:val="true"/>
          <w:lang w:bidi="ar-SA"/>
        </w:rPr>
        <w:t>بدان آب اين قسم كارخداست كه كار حق از كار خلقان جداست</w:t>
      </w:r>
    </w:p>
    <w:p>
      <w:pPr>
        <w:pStyle w:val="BookText"/>
        <w:rPr/>
      </w:pPr>
      <w:r>
        <w:rPr>
          <w:rFonts w:ascii="IRNazanin" w:hAnsi="IRNazanin" w:eastAsia="IRNazanin"/>
          <w:color w:val="111111"/>
          <w:sz w:val="28"/>
          <w:sz w:val="28"/>
          <w:szCs w:val="28"/>
          <w:rtl w:val="true"/>
          <w:lang w:bidi="fa-IR"/>
        </w:rPr>
        <w:t>بُد اندر مداين يكى بركه آب كه زان آب گشتند حاج كامياب</w:t>
      </w:r>
    </w:p>
    <w:p>
      <w:pPr>
        <w:pStyle w:val="BookText"/>
        <w:rPr/>
      </w:pPr>
      <w:r>
        <w:rPr>
          <w:rFonts w:ascii="IRNazanin" w:hAnsi="IRNazanin" w:eastAsia="IRNazanin"/>
          <w:color w:val="111111"/>
          <w:sz w:val="28"/>
          <w:sz w:val="28"/>
          <w:szCs w:val="28"/>
          <w:rtl w:val="true"/>
          <w:lang w:bidi="fa-IR"/>
        </w:rPr>
        <w:t xml:space="preserve">صباح از مداين چُه رهرو شديم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خيمه زديم</w:t>
      </w:r>
    </w:p>
    <w:p>
      <w:pPr>
        <w:pStyle w:val="BookText"/>
        <w:rPr/>
      </w:pPr>
      <w:r>
        <w:rPr>
          <w:rFonts w:ascii="Amiri" w:hAnsi="Amiri" w:eastAsia="Amiri" w:cs="Amiri"/>
          <w:color w:val="111111"/>
          <w:sz w:val="28"/>
          <w:sz w:val="28"/>
          <w:szCs w:val="28"/>
          <w:rtl w:val="true"/>
          <w:lang w:bidi="ar-SA"/>
        </w:rPr>
        <w:t xml:space="preserve">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الغنم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ظهر بستيم بار رسيديم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وقت نهار</w:t>
      </w:r>
    </w:p>
    <w:p>
      <w:pPr>
        <w:pStyle w:val="BookText"/>
        <w:rPr/>
      </w:pPr>
      <w:r>
        <w:rPr>
          <w:rFonts w:ascii="IRNazanin" w:hAnsi="IRNazanin" w:eastAsia="IRNazanin"/>
          <w:color w:val="111111"/>
          <w:sz w:val="28"/>
          <w:sz w:val="28"/>
          <w:szCs w:val="28"/>
          <w:rtl w:val="true"/>
          <w:lang w:bidi="fa-IR"/>
        </w:rPr>
        <w:t>در آنجا بود آب چاه وفور ولى آب او بود فى الجمله شور</w:t>
      </w:r>
    </w:p>
    <w:p>
      <w:pPr>
        <w:pStyle w:val="BookText"/>
        <w:rPr/>
      </w:pPr>
      <w:r>
        <w:rPr>
          <w:rFonts w:ascii="Amiri" w:hAnsi="Amiri" w:eastAsia="Amiri" w:cs="Amiri"/>
          <w:color w:val="111111"/>
          <w:sz w:val="28"/>
          <w:sz w:val="28"/>
          <w:szCs w:val="28"/>
          <w:rtl w:val="true"/>
          <w:lang w:bidi="ar-SA"/>
        </w:rPr>
        <w:t xml:space="preserve">غروبى 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سوركبه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ناز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بئرالجديد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رفت وقت نماز</w:t>
      </w:r>
    </w:p>
    <w:p>
      <w:pPr>
        <w:pStyle w:val="BookText"/>
        <w:rPr/>
      </w:pPr>
      <w:r>
        <w:rPr>
          <w:rFonts w:ascii="Amiri" w:hAnsi="Amiri" w:eastAsia="Amiri" w:cs="Amiri"/>
          <w:color w:val="111111"/>
          <w:sz w:val="28"/>
          <w:sz w:val="28"/>
          <w:szCs w:val="28"/>
          <w:rtl w:val="true"/>
          <w:lang w:bidi="ar-SA"/>
        </w:rPr>
        <w:t>عجب بركه و قلع آب داشت ز نيكى جُوى او فروكش نداشت</w:t>
      </w:r>
    </w:p>
    <w:p>
      <w:pPr>
        <w:pStyle w:val="BookText"/>
        <w:rPr/>
      </w:pPr>
      <w:r>
        <w:rPr>
          <w:rFonts w:ascii="IRNazanin" w:hAnsi="IRNazanin" w:eastAsia="IRNazanin"/>
          <w:color w:val="111111"/>
          <w:sz w:val="28"/>
          <w:sz w:val="28"/>
          <w:szCs w:val="28"/>
          <w:rtl w:val="true"/>
          <w:lang w:bidi="fa-IR"/>
        </w:rPr>
        <w:t xml:space="preserve">ولى شمّه‌اى گويم از حمله دار كه اوّل گذارند 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w:t>
      </w:r>
    </w:p>
    <w:p>
      <w:pPr>
        <w:pStyle w:val="BookText"/>
        <w:rPr/>
      </w:pPr>
      <w:r>
        <w:rPr>
          <w:rFonts w:ascii="IRNazanin" w:hAnsi="IRNazanin" w:eastAsia="IRNazanin"/>
          <w:color w:val="111111"/>
          <w:sz w:val="28"/>
          <w:sz w:val="28"/>
          <w:szCs w:val="28"/>
          <w:rtl w:val="true"/>
          <w:lang w:bidi="fa-IR"/>
        </w:rPr>
        <w:t xml:space="preserve">پس آنگه دوصد حيله درتيك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ريو نمايند با حاج مانند ديو</w:t>
      </w:r>
    </w:p>
    <w:p>
      <w:pPr>
        <w:pStyle w:val="BookText"/>
        <w:rPr/>
      </w:pPr>
      <w:r>
        <w:rPr>
          <w:rFonts w:ascii="IRNazanin" w:hAnsi="IRNazanin" w:eastAsia="IRNazanin"/>
          <w:color w:val="111111"/>
          <w:sz w:val="28"/>
          <w:sz w:val="28"/>
          <w:szCs w:val="28"/>
          <w:rtl w:val="true"/>
          <w:lang w:bidi="fa-IR"/>
        </w:rPr>
        <w:t>گهى عذر از بهرِ بار آورند دو صد مكر در ره به كار آورند</w:t>
      </w:r>
    </w:p>
    <w:p>
      <w:pPr>
        <w:pStyle w:val="BookText"/>
        <w:rPr/>
      </w:pPr>
      <w:r>
        <w:rPr>
          <w:rFonts w:ascii="Amiri" w:hAnsi="Amiri" w:eastAsia="Amiri" w:cs="Amiri"/>
          <w:color w:val="111111"/>
          <w:sz w:val="28"/>
          <w:sz w:val="28"/>
          <w:szCs w:val="28"/>
          <w:rtl w:val="true"/>
          <w:lang w:bidi="ar-SA"/>
        </w:rPr>
        <w:t xml:space="preserve">به حجاج جور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عداوت كنند كجا يك جو حاج استراحت كنند</w:t>
      </w:r>
    </w:p>
    <w:p>
      <w:pPr>
        <w:pStyle w:val="BookText"/>
        <w:rPr/>
      </w:pPr>
      <w:r>
        <w:rPr>
          <w:rFonts w:ascii="Amiri" w:hAnsi="Amiri" w:eastAsia="Amiri" w:cs="Amiri"/>
          <w:color w:val="111111"/>
          <w:sz w:val="28"/>
          <w:sz w:val="28"/>
          <w:szCs w:val="28"/>
          <w:rtl w:val="true"/>
          <w:lang w:bidi="ar-SA"/>
        </w:rPr>
        <w:t>الهى به شاه زمان شو تو يار كه از حمله داران برآرد دمار</w:t>
      </w:r>
    </w:p>
    <w:p>
      <w:pPr>
        <w:pStyle w:val="BookText"/>
        <w:rPr/>
      </w:pPr>
      <w:r>
        <w:rPr>
          <w:rFonts w:ascii="Amiri" w:hAnsi="Amiri" w:eastAsia="Amiri" w:cs="Amiri"/>
          <w:color w:val="111111"/>
          <w:sz w:val="28"/>
          <w:sz w:val="28"/>
          <w:szCs w:val="28"/>
          <w:rtl w:val="true"/>
          <w:lang w:bidi="ar-SA"/>
        </w:rPr>
        <w:t>كه تا بود با حاج مشفق شوند دو صد خدعه‌اندر ميان ناورند</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بئر الجديد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وقت غروب روانه شدند جمله با فوج وتوپ</w:t>
      </w:r>
    </w:p>
    <w:p>
      <w:pPr>
        <w:pStyle w:val="BookText"/>
        <w:rPr/>
      </w:pPr>
      <w:r>
        <w:rPr>
          <w:rFonts w:ascii="IRNazanin" w:hAnsi="IRNazanin" w:eastAsia="IRNazanin"/>
          <w:color w:val="111111"/>
          <w:sz w:val="28"/>
          <w:sz w:val="28"/>
          <w:szCs w:val="28"/>
          <w:rtl w:val="true"/>
          <w:lang w:bidi="fa-IR"/>
        </w:rPr>
        <w:t xml:space="preserve">رسيدند صبحى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راء شنو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كه بوديم آن روز ما پيش رو</w:t>
      </w:r>
    </w:p>
    <w:p>
      <w:pPr>
        <w:pStyle w:val="BookText"/>
        <w:rPr/>
      </w:pPr>
      <w:r>
        <w:rPr>
          <w:rFonts w:ascii="Amiri" w:hAnsi="Amiri" w:eastAsia="Amiri" w:cs="Amiri"/>
          <w:color w:val="111111"/>
          <w:sz w:val="28"/>
          <w:sz w:val="28"/>
          <w:szCs w:val="28"/>
          <w:rtl w:val="true"/>
          <w:lang w:bidi="ar-SA"/>
        </w:rPr>
        <w:t xml:space="preserve">به ظهرى از آنجا روانه شديم به نصف شب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فرود آمديم</w:t>
      </w:r>
    </w:p>
    <w:p>
      <w:pPr>
        <w:pStyle w:val="BookText"/>
        <w:rPr/>
      </w:pPr>
      <w:r>
        <w:rPr>
          <w:rFonts w:ascii="Amiri" w:hAnsi="Amiri" w:eastAsia="Amiri" w:cs="Amiri"/>
          <w:color w:val="111111"/>
          <w:sz w:val="28"/>
          <w:sz w:val="28"/>
          <w:szCs w:val="28"/>
          <w:rtl w:val="true"/>
          <w:lang w:bidi="ar-SA"/>
        </w:rPr>
        <w:t>ندانم حديه آنجا بود كه آبش سراسر به خيبر رود</w:t>
      </w:r>
    </w:p>
    <w:p>
      <w:pPr>
        <w:pStyle w:val="BookText"/>
        <w:rPr/>
      </w:pPr>
      <w:r>
        <w:rPr>
          <w:rFonts w:ascii="IRNazanin" w:hAnsi="IRNazanin" w:eastAsia="IRNazanin"/>
          <w:color w:val="111111"/>
          <w:sz w:val="28"/>
          <w:sz w:val="28"/>
          <w:szCs w:val="28"/>
          <w:rtl w:val="true"/>
          <w:lang w:bidi="fa-IR"/>
        </w:rPr>
        <w:t>كه خيبر به آنجا يكى روز هست بگويند عجب شهر فيروز هست</w:t>
      </w:r>
    </w:p>
    <w:p>
      <w:pPr>
        <w:pStyle w:val="BookText"/>
        <w:rPr/>
      </w:pPr>
      <w:r>
        <w:rPr>
          <w:rFonts w:ascii="IRNazanin" w:hAnsi="IRNazanin" w:eastAsia="IRNazanin"/>
          <w:color w:val="111111"/>
          <w:sz w:val="28"/>
          <w:sz w:val="28"/>
          <w:szCs w:val="28"/>
          <w:rtl w:val="true"/>
          <w:lang w:bidi="fa-IR"/>
        </w:rPr>
        <w:t xml:space="preserve">كنم شمه‌اى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بود ظلم حالش نگردد عيان</w:t>
      </w:r>
    </w:p>
    <w:p>
      <w:pPr>
        <w:pStyle w:val="BookText"/>
        <w:rPr/>
      </w:pPr>
      <w:r>
        <w:rPr>
          <w:rFonts w:ascii="IRNazanin" w:hAnsi="IRNazanin" w:eastAsia="IRNazanin"/>
          <w:color w:val="111111"/>
          <w:sz w:val="28"/>
          <w:sz w:val="28"/>
          <w:szCs w:val="28"/>
          <w:rtl w:val="true"/>
          <w:lang w:bidi="fa-IR"/>
        </w:rPr>
        <w:t xml:space="preserve">عجب رود آبى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خوش‌منزلى‌است همان منزل حجاج را خوش‌دلى است</w:t>
      </w:r>
    </w:p>
    <w:p>
      <w:pPr>
        <w:pStyle w:val="BookText"/>
        <w:rPr/>
      </w:pPr>
      <w:r>
        <w:rPr>
          <w:rFonts w:ascii="IRNazanin" w:hAnsi="IRNazanin" w:eastAsia="IRNazanin"/>
          <w:color w:val="111111"/>
          <w:sz w:val="28"/>
          <w:sz w:val="28"/>
          <w:szCs w:val="28"/>
          <w:rtl w:val="true"/>
          <w:lang w:bidi="fa-IR"/>
        </w:rPr>
        <w:t>چُه ظهرى از آنجا نموديم بار رسيديم منزل به وقت نهار</w:t>
      </w:r>
    </w:p>
    <w:p>
      <w:pPr>
        <w:pStyle w:val="BookText"/>
        <w:rPr/>
      </w:pPr>
      <w:r>
        <w:rPr>
          <w:rFonts w:ascii="IRNazanin" w:hAnsi="IRNazanin" w:eastAsia="IRNazanin"/>
          <w:color w:val="111111"/>
          <w:sz w:val="28"/>
          <w:sz w:val="28"/>
          <w:szCs w:val="28"/>
          <w:rtl w:val="true"/>
          <w:lang w:bidi="fa-IR"/>
        </w:rPr>
        <w:t>ندانم كه آنجاى را نام چيست همين قدر دانم در او آب نيست</w:t>
      </w:r>
    </w:p>
    <w:p>
      <w:pPr>
        <w:pStyle w:val="BookText"/>
        <w:rPr/>
      </w:pPr>
      <w:r>
        <w:rPr>
          <w:rFonts w:ascii="IRNazanin" w:hAnsi="IRNazanin" w:eastAsia="IRNazanin"/>
          <w:color w:val="111111"/>
          <w:sz w:val="28"/>
          <w:sz w:val="28"/>
          <w:szCs w:val="28"/>
          <w:rtl w:val="true"/>
          <w:lang w:bidi="fa-IR"/>
        </w:rPr>
        <w:t>به قدر سه ساعت گشوديم بار پس آنگه به تعجيل گشتيم سوار</w:t>
      </w:r>
    </w:p>
    <w:p>
      <w:pPr>
        <w:pStyle w:val="BookText"/>
        <w:rPr/>
      </w:pPr>
      <w:r>
        <w:rPr>
          <w:rFonts w:ascii="IRNazanin" w:hAnsi="IRNazanin" w:eastAsia="IRNazanin"/>
          <w:color w:val="111111"/>
          <w:sz w:val="28"/>
          <w:sz w:val="28"/>
          <w:szCs w:val="28"/>
          <w:rtl w:val="true"/>
          <w:lang w:bidi="fa-IR"/>
        </w:rPr>
        <w:t xml:space="preserve">سحرگه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زحرو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رسيدند حاج كه آب اندر آن جايگه بد رواج</w:t>
      </w:r>
    </w:p>
    <w:p>
      <w:pPr>
        <w:pStyle w:val="BookText"/>
        <w:rPr/>
      </w:pPr>
      <w:r>
        <w:rPr>
          <w:rFonts w:ascii="IRNazanin" w:hAnsi="IRNazanin" w:eastAsia="IRNazanin"/>
          <w:color w:val="111111"/>
          <w:sz w:val="28"/>
          <w:sz w:val="28"/>
          <w:szCs w:val="28"/>
          <w:rtl w:val="true"/>
          <w:lang w:bidi="fa-IR"/>
        </w:rPr>
        <w:t>همه زير شن اندر او آب بود چه آبى كه از مزّه ناياب بود</w:t>
      </w:r>
    </w:p>
    <w:p>
      <w:pPr>
        <w:pStyle w:val="BookText"/>
        <w:rPr/>
      </w:pPr>
      <w:r>
        <w:rPr>
          <w:rFonts w:ascii="IRNazanin" w:hAnsi="IRNazanin" w:eastAsia="IRNazanin"/>
          <w:color w:val="111111"/>
          <w:sz w:val="28"/>
          <w:sz w:val="28"/>
          <w:szCs w:val="28"/>
          <w:rtl w:val="true"/>
          <w:lang w:bidi="fa-IR"/>
        </w:rPr>
        <w:t>مرا مهرى كيسه بس چيزها ببردند سقا و جمّال‌ها</w:t>
      </w:r>
    </w:p>
    <w:p>
      <w:pPr>
        <w:pStyle w:val="BookText"/>
        <w:rPr/>
      </w:pPr>
      <w:r>
        <w:rPr>
          <w:rFonts w:ascii="IRNazanin" w:hAnsi="IRNazanin" w:eastAsia="IRNazanin"/>
          <w:color w:val="111111"/>
          <w:sz w:val="28"/>
          <w:sz w:val="28"/>
          <w:szCs w:val="28"/>
          <w:rtl w:val="true"/>
          <w:lang w:bidi="fa-IR"/>
        </w:rPr>
        <w:t>بمانديم آن روز در آن زمين نموديم حظ زآب اى نازنين‌مدينه منوره از آنجا چُه حجاج بستند بار</w:t>
      </w:r>
    </w:p>
    <w:p>
      <w:pPr>
        <w:pStyle w:val="BookText"/>
        <w:rPr/>
      </w:pPr>
      <w:r>
        <w:rPr>
          <w:rFonts w:ascii="IRNazanin" w:hAnsi="IRNazanin" w:eastAsia="IRNazanin"/>
          <w:color w:val="111111"/>
          <w:sz w:val="28"/>
          <w:sz w:val="28"/>
          <w:szCs w:val="28"/>
          <w:rtl w:val="true"/>
          <w:lang w:bidi="fa-IR"/>
        </w:rPr>
        <w:t xml:space="preserve">مدينه رسيدند وقت نهار چه گويم مدينه بهشت </w:t>
      </w:r>
      <w:r>
        <w:rPr>
          <w:rStyle w:val="FootnoteAnchor"/>
          <w:rtl w:val="true"/>
        </w:rPr>
        <w:footnoteReference w:id="282"/>
      </w:r>
      <w:r>
        <w:rPr>
          <w:rFonts w:ascii="IRNazanin" w:hAnsi="IRNazanin" w:eastAsia="IRNazanin"/>
          <w:color w:val="111111"/>
          <w:sz w:val="28"/>
          <w:sz w:val="28"/>
          <w:szCs w:val="28"/>
          <w:rtl w:val="true"/>
          <w:lang w:bidi="fa-IR"/>
        </w:rPr>
        <w:t>است بس</w:t>
      </w:r>
    </w:p>
    <w:p>
      <w:pPr>
        <w:pStyle w:val="BookText"/>
        <w:rPr/>
      </w:pPr>
      <w:r>
        <w:rPr>
          <w:rFonts w:ascii="IRNazanin" w:hAnsi="IRNazanin" w:eastAsia="IRNazanin"/>
          <w:color w:val="111111"/>
          <w:sz w:val="28"/>
          <w:sz w:val="28"/>
          <w:szCs w:val="28"/>
          <w:rtl w:val="true"/>
          <w:lang w:bidi="fa-IR"/>
        </w:rPr>
        <w:t xml:space="preserve">به ماواى عنقا مگس كى رسد </w:t>
      </w:r>
      <w:r>
        <w:rPr>
          <w:rStyle w:val="FootnoteAnchor"/>
          <w:rtl w:val="true"/>
        </w:rPr>
        <w:footnoteReference w:id="283"/>
      </w:r>
      <w:r>
        <w:rPr>
          <w:rFonts w:ascii="Amiri" w:hAnsi="Amiri" w:eastAsia="Amiri" w:cs="Amiri"/>
          <w:color w:val="111111"/>
          <w:sz w:val="28"/>
          <w:sz w:val="28"/>
          <w:szCs w:val="28"/>
          <w:rtl w:val="true"/>
          <w:lang w:bidi="ar-SA"/>
        </w:rPr>
        <w:t>مرا خامه در اين زمين بازماند</w:t>
      </w:r>
    </w:p>
    <w:p>
      <w:pPr>
        <w:pStyle w:val="BookText"/>
        <w:rPr/>
      </w:pPr>
      <w:r>
        <w:rPr>
          <w:rFonts w:ascii="IRNazanin" w:hAnsi="IRNazanin" w:eastAsia="IRNazanin"/>
          <w:color w:val="111111"/>
          <w:sz w:val="28"/>
          <w:sz w:val="28"/>
          <w:szCs w:val="28"/>
          <w:rtl w:val="true"/>
          <w:lang w:bidi="fa-IR"/>
        </w:rPr>
        <w:t>ز بين دو معشوق خود راز ماند همين قدر گويم كه نور خدا</w:t>
      </w:r>
    </w:p>
    <w:p>
      <w:pPr>
        <w:pStyle w:val="BookText"/>
        <w:rPr/>
      </w:pPr>
      <w:r>
        <w:rPr>
          <w:rFonts w:ascii="Amiri" w:hAnsi="Amiri" w:eastAsia="Amiri" w:cs="Amiri"/>
          <w:color w:val="111111"/>
          <w:sz w:val="28"/>
          <w:sz w:val="28"/>
          <w:szCs w:val="28"/>
          <w:rtl w:val="true"/>
          <w:lang w:bidi="ar-SA"/>
        </w:rPr>
        <w:t>در آن سرزمين كرده از لطف جا حريمش كه جنّات عدن نعيم</w:t>
      </w:r>
    </w:p>
    <w:p>
      <w:pPr>
        <w:pStyle w:val="BookText"/>
        <w:rPr/>
      </w:pPr>
      <w:r>
        <w:rPr>
          <w:rFonts w:ascii="IRNazanin" w:hAnsi="IRNazanin" w:eastAsia="IRNazanin"/>
          <w:color w:val="111111"/>
          <w:sz w:val="28"/>
          <w:sz w:val="28"/>
          <w:szCs w:val="28"/>
          <w:rtl w:val="true"/>
          <w:lang w:bidi="fa-IR"/>
        </w:rPr>
        <w:t xml:space="preserve">نمودست آن نور آنجا مقيم دگرعرش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كرسى و لوح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قلم</w:t>
      </w:r>
    </w:p>
    <w:p>
      <w:pPr>
        <w:pStyle w:val="BookText"/>
        <w:rPr/>
      </w:pPr>
      <w:r>
        <w:rPr>
          <w:rFonts w:ascii="IRNazanin" w:hAnsi="IRNazanin" w:eastAsia="IRNazanin"/>
          <w:color w:val="111111"/>
          <w:sz w:val="28"/>
          <w:sz w:val="28"/>
          <w:szCs w:val="28"/>
          <w:rtl w:val="true"/>
          <w:lang w:bidi="fa-IR"/>
        </w:rPr>
        <w:t>بود محو آن نور بر گوى كم در او مرقد حضرت مصطفى است</w:t>
      </w:r>
    </w:p>
    <w:p>
      <w:pPr>
        <w:pStyle w:val="BookText"/>
        <w:rPr/>
      </w:pPr>
      <w:r>
        <w:rPr>
          <w:rFonts w:ascii="IRNazanin" w:hAnsi="IRNazanin" w:eastAsia="IRNazanin"/>
          <w:color w:val="111111"/>
          <w:sz w:val="28"/>
          <w:sz w:val="28"/>
          <w:szCs w:val="28"/>
          <w:rtl w:val="true"/>
          <w:lang w:bidi="fa-IR"/>
        </w:rPr>
        <w:t>كه نور وجودش ز نور خداست بود قَرّةُ العين آن نور پاك</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درآن سرزمين است روحى فداك </w:t>
      </w:r>
      <w:r>
        <w:rPr>
          <w:rStyle w:val="FootnoteAnchor"/>
          <w:rtl w:val="true"/>
        </w:rPr>
        <w:footnoteReference w:id="284"/>
      </w:r>
    </w:p>
    <w:p>
      <w:pPr>
        <w:pStyle w:val="BookText"/>
        <w:rPr/>
      </w:pPr>
      <w:r>
        <w:rPr>
          <w:rFonts w:ascii="IRNazanin" w:hAnsi="IRNazanin" w:eastAsia="IRNazanin"/>
          <w:color w:val="111111"/>
          <w:sz w:val="28"/>
          <w:sz w:val="28"/>
          <w:szCs w:val="28"/>
          <w:rtl w:val="true"/>
          <w:lang w:bidi="fa-IR"/>
        </w:rPr>
        <w:t>مكه مكرمه‌از آنجا به وادى ليمو شدند كه حجاج از صدمه پنهان بُدند</w:t>
      </w:r>
    </w:p>
    <w:p>
      <w:pPr>
        <w:pStyle w:val="BookText"/>
        <w:rPr/>
      </w:pPr>
      <w:r>
        <w:rPr>
          <w:rFonts w:ascii="Amiri" w:hAnsi="Amiri" w:eastAsia="Amiri" w:cs="Amiri"/>
          <w:color w:val="111111"/>
          <w:sz w:val="28"/>
          <w:sz w:val="28"/>
          <w:szCs w:val="28"/>
          <w:rtl w:val="true"/>
          <w:lang w:bidi="ar-SA"/>
        </w:rPr>
        <w:t xml:space="preserve">ولى آن زمين آب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هر ميوه بود به جان آمدند حاج، آن لحظه زود</w:t>
      </w:r>
    </w:p>
    <w:p>
      <w:pPr>
        <w:pStyle w:val="BookText"/>
        <w:rPr/>
      </w:pPr>
      <w:r>
        <w:rPr>
          <w:rFonts w:ascii="IRNazanin" w:hAnsi="IRNazanin" w:eastAsia="IRNazanin"/>
          <w:color w:val="111111"/>
          <w:sz w:val="28"/>
          <w:sz w:val="28"/>
          <w:szCs w:val="28"/>
          <w:rtl w:val="true"/>
          <w:lang w:bidi="fa-IR"/>
        </w:rPr>
        <w:t>از آنجا همه حاج با صد سرور نمودند آن روز در ره عبور</w:t>
      </w:r>
    </w:p>
    <w:p>
      <w:pPr>
        <w:pStyle w:val="BookText"/>
        <w:rPr/>
      </w:pPr>
      <w:r>
        <w:rPr>
          <w:rFonts w:ascii="Amiri" w:hAnsi="Amiri" w:eastAsia="Amiri" w:cs="Amiri"/>
          <w:color w:val="111111"/>
          <w:sz w:val="28"/>
          <w:sz w:val="28"/>
          <w:szCs w:val="28"/>
          <w:rtl w:val="true"/>
          <w:lang w:bidi="ar-SA"/>
        </w:rPr>
        <w:t>رسيدند عصرى به مكه همه ز لبيك بُد بينشان همهمه</w:t>
      </w:r>
    </w:p>
    <w:p>
      <w:pPr>
        <w:pStyle w:val="BookText"/>
        <w:rPr/>
      </w:pPr>
      <w:r>
        <w:rPr>
          <w:rFonts w:ascii="IRNazanin" w:hAnsi="IRNazanin" w:eastAsia="IRNazanin"/>
          <w:color w:val="111111"/>
          <w:sz w:val="28"/>
          <w:sz w:val="28"/>
          <w:szCs w:val="28"/>
          <w:rtl w:val="true"/>
          <w:lang w:bidi="fa-IR"/>
        </w:rPr>
        <w:t>به مكه رسيديم با صد نشاط بگيريم تا از خدا ما برات</w:t>
      </w:r>
    </w:p>
    <w:p>
      <w:pPr>
        <w:pStyle w:val="BookText"/>
        <w:rPr/>
      </w:pPr>
      <w:r>
        <w:rPr>
          <w:rFonts w:ascii="Amiri" w:hAnsi="Amiri" w:eastAsia="Amiri" w:cs="Amiri"/>
          <w:color w:val="111111"/>
          <w:sz w:val="28"/>
          <w:sz w:val="28"/>
          <w:szCs w:val="28"/>
          <w:rtl w:val="true"/>
          <w:lang w:bidi="ar-SA"/>
        </w:rPr>
        <w:t xml:space="preserve">برفتيم آن شب براى طواف بدان بيت عزّ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كرامت مَطاف</w:t>
      </w:r>
    </w:p>
    <w:p>
      <w:pPr>
        <w:pStyle w:val="BookText"/>
        <w:rPr/>
      </w:pPr>
      <w:r>
        <w:rPr>
          <w:rFonts w:ascii="IRNazanin" w:hAnsi="IRNazanin" w:eastAsia="IRNazanin"/>
          <w:color w:val="111111"/>
          <w:sz w:val="28"/>
          <w:sz w:val="28"/>
          <w:szCs w:val="28"/>
          <w:rtl w:val="true"/>
          <w:lang w:bidi="fa-IR"/>
        </w:rPr>
        <w:t xml:space="preserve">چُه نيّت نموديم شرط نماز پس آنگه به زارى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نياز</w:t>
      </w:r>
    </w:p>
    <w:p>
      <w:pPr>
        <w:pStyle w:val="BookText"/>
        <w:rPr/>
      </w:pPr>
      <w:r>
        <w:rPr>
          <w:rFonts w:ascii="IRNazanin" w:hAnsi="IRNazanin" w:eastAsia="IRNazanin"/>
          <w:color w:val="111111"/>
          <w:sz w:val="28"/>
          <w:sz w:val="28"/>
          <w:szCs w:val="28"/>
          <w:rtl w:val="true"/>
          <w:lang w:bidi="fa-IR"/>
        </w:rPr>
        <w:t xml:space="preserve">پس از نيّت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طوف در عمره ما برفتيم از بهر سعىِ صفا</w:t>
      </w:r>
    </w:p>
    <w:p>
      <w:pPr>
        <w:pStyle w:val="BookText"/>
        <w:rPr/>
      </w:pPr>
      <w:r>
        <w:rPr>
          <w:rFonts w:ascii="Amiri" w:hAnsi="Amiri" w:eastAsia="Amiri" w:cs="Amiri"/>
          <w:color w:val="111111"/>
          <w:sz w:val="28"/>
          <w:sz w:val="28"/>
          <w:szCs w:val="28"/>
          <w:rtl w:val="true"/>
          <w:lang w:bidi="ar-SA"/>
        </w:rPr>
        <w:t>ز كوه صفا تا به مروه بدان بود هفت سعى آن عمل اى جوان</w:t>
      </w:r>
    </w:p>
    <w:p>
      <w:pPr>
        <w:pStyle w:val="BookText"/>
        <w:rPr/>
      </w:pPr>
      <w:r>
        <w:rPr>
          <w:rFonts w:ascii="IRNazanin" w:hAnsi="IRNazanin" w:eastAsia="IRNazanin"/>
          <w:color w:val="111111"/>
          <w:sz w:val="28"/>
          <w:sz w:val="28"/>
          <w:szCs w:val="28"/>
          <w:rtl w:val="true"/>
          <w:lang w:bidi="fa-IR"/>
        </w:rPr>
        <w:t>چُه گشتيم فارغ ز سعىِ صفا نهاديم رو سوى بيت خدا</w:t>
      </w:r>
    </w:p>
    <w:p>
      <w:pPr>
        <w:pStyle w:val="BookText"/>
        <w:rPr/>
      </w:pPr>
      <w:r>
        <w:rPr>
          <w:rFonts w:ascii="IRNazanin" w:hAnsi="IRNazanin" w:eastAsia="IRNazanin"/>
          <w:color w:val="111111"/>
          <w:sz w:val="28"/>
          <w:sz w:val="28"/>
          <w:szCs w:val="28"/>
          <w:rtl w:val="true"/>
          <w:lang w:bidi="fa-IR"/>
        </w:rPr>
        <w:t>طواف و نماز نساء اى گروه به اتيان رسانديم با صد شكوه</w:t>
      </w:r>
    </w:p>
    <w:p>
      <w:pPr>
        <w:pStyle w:val="BookText"/>
        <w:rPr/>
      </w:pPr>
      <w:r>
        <w:rPr>
          <w:rFonts w:ascii="IRNazanin" w:hAnsi="IRNazanin" w:eastAsia="IRNazanin"/>
          <w:color w:val="111111"/>
          <w:sz w:val="28"/>
          <w:sz w:val="28"/>
          <w:szCs w:val="28"/>
          <w:rtl w:val="true"/>
          <w:lang w:bidi="fa-IR"/>
        </w:rPr>
        <w:t>ز ذيحجّه چون روز هشتم رسيد ز جمعيت آن روز عقلم پريد</w:t>
      </w:r>
    </w:p>
    <w:p>
      <w:pPr>
        <w:pStyle w:val="BookText"/>
        <w:rPr/>
      </w:pPr>
      <w:r>
        <w:rPr>
          <w:rFonts w:ascii="Amiri" w:hAnsi="Amiri" w:eastAsia="Amiri" w:cs="Amiri"/>
          <w:color w:val="111111"/>
          <w:sz w:val="28"/>
          <w:sz w:val="28"/>
          <w:szCs w:val="28"/>
          <w:rtl w:val="true"/>
          <w:lang w:bidi="ar-SA"/>
        </w:rPr>
        <w:t>نموديم ما غسل و مُحرم شديم از آنجا به سوى منا آمديم</w:t>
      </w:r>
    </w:p>
    <w:p>
      <w:pPr>
        <w:pStyle w:val="BookText"/>
        <w:rPr/>
      </w:pPr>
      <w:r>
        <w:rPr>
          <w:rFonts w:ascii="Amiri" w:hAnsi="Amiri" w:eastAsia="Amiri" w:cs="Amiri"/>
          <w:color w:val="111111"/>
          <w:sz w:val="28"/>
          <w:sz w:val="28"/>
          <w:szCs w:val="28"/>
          <w:rtl w:val="true"/>
          <w:lang w:bidi="ar-SA"/>
        </w:rPr>
        <w:t>شب اندر منا جمله را صرف شد ميان همه حاج اين حرف شد</w:t>
      </w:r>
    </w:p>
    <w:p>
      <w:pPr>
        <w:pStyle w:val="BookText"/>
        <w:rPr/>
      </w:pPr>
      <w:r>
        <w:rPr>
          <w:rFonts w:ascii="Amiri" w:hAnsi="Amiri" w:eastAsia="Amiri" w:cs="Amiri"/>
          <w:color w:val="111111"/>
          <w:sz w:val="28"/>
          <w:sz w:val="28"/>
          <w:szCs w:val="28"/>
          <w:rtl w:val="true"/>
          <w:lang w:bidi="ar-SA"/>
        </w:rPr>
        <w:t>رويم جمله بر جانب عرفات در آن سرزمين جمله محويم و مات</w:t>
      </w:r>
    </w:p>
    <w:p>
      <w:pPr>
        <w:pStyle w:val="BookText"/>
        <w:rPr/>
      </w:pPr>
      <w:r>
        <w:rPr>
          <w:rFonts w:ascii="IRNazanin" w:hAnsi="IRNazanin" w:eastAsia="IRNazanin"/>
          <w:color w:val="111111"/>
          <w:sz w:val="28"/>
          <w:sz w:val="28"/>
          <w:szCs w:val="28"/>
          <w:rtl w:val="true"/>
          <w:lang w:bidi="fa-IR"/>
        </w:rPr>
        <w:t>ز حىّ حاجت خويش كردم سؤال به زارى به درگاه عزّ و جلال</w:t>
      </w:r>
    </w:p>
    <w:p>
      <w:pPr>
        <w:pStyle w:val="BookText"/>
        <w:rPr/>
      </w:pPr>
      <w:r>
        <w:rPr>
          <w:rFonts w:ascii="IRNazanin" w:hAnsi="IRNazanin" w:eastAsia="IRNazanin"/>
          <w:color w:val="111111"/>
          <w:sz w:val="28"/>
          <w:sz w:val="28"/>
          <w:szCs w:val="28"/>
          <w:rtl w:val="true"/>
          <w:lang w:bidi="fa-IR"/>
        </w:rPr>
        <w:t>دوشب آن زمين صرف اوقات شد به درگاه حق عذر مافات شد</w:t>
      </w:r>
    </w:p>
    <w:p>
      <w:pPr>
        <w:pStyle w:val="BookText"/>
        <w:rPr/>
      </w:pPr>
      <w:r>
        <w:rPr>
          <w:rFonts w:ascii="IRNazanin" w:hAnsi="IRNazanin" w:eastAsia="IRNazanin"/>
          <w:color w:val="111111"/>
          <w:sz w:val="28"/>
          <w:sz w:val="28"/>
          <w:szCs w:val="28"/>
          <w:rtl w:val="true"/>
          <w:lang w:bidi="fa-IR"/>
        </w:rPr>
        <w:t>از آنجا به مشعر نهادم قدم وجود آمدم گوئيا از عدم</w:t>
      </w:r>
    </w:p>
    <w:p>
      <w:pPr>
        <w:pStyle w:val="BookText"/>
        <w:rPr/>
      </w:pPr>
      <w:r>
        <w:rPr>
          <w:rFonts w:ascii="IRNazanin" w:hAnsi="IRNazanin" w:eastAsia="IRNazanin"/>
          <w:color w:val="111111"/>
          <w:sz w:val="28"/>
          <w:sz w:val="28"/>
          <w:szCs w:val="28"/>
          <w:rtl w:val="true"/>
          <w:lang w:bidi="fa-IR"/>
        </w:rPr>
        <w:t>وقوفين چُه تكميل شد از وفا به عيد ضُحى آمدم در منا</w:t>
      </w:r>
    </w:p>
    <w:p>
      <w:pPr>
        <w:pStyle w:val="BookText"/>
        <w:rPr/>
      </w:pPr>
      <w:r>
        <w:rPr>
          <w:rFonts w:ascii="IRNazanin" w:hAnsi="IRNazanin" w:eastAsia="IRNazanin"/>
          <w:color w:val="111111"/>
          <w:sz w:val="28"/>
          <w:sz w:val="28"/>
          <w:szCs w:val="28"/>
          <w:rtl w:val="true"/>
          <w:lang w:bidi="fa-IR"/>
        </w:rPr>
        <w:t xml:space="preserve">پس از رمى قربانى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حلق رأس نباشد ز تقصير بر حاج بأس</w:t>
      </w:r>
    </w:p>
    <w:p>
      <w:pPr>
        <w:pStyle w:val="BookText"/>
        <w:rPr/>
      </w:pPr>
      <w:r>
        <w:rPr>
          <w:rFonts w:ascii="IRNazanin" w:hAnsi="IRNazanin" w:eastAsia="IRNazanin"/>
          <w:color w:val="111111"/>
          <w:sz w:val="28"/>
          <w:sz w:val="28"/>
          <w:szCs w:val="28"/>
          <w:rtl w:val="true"/>
          <w:lang w:bidi="fa-IR"/>
        </w:rPr>
        <w:t>چُه شد يازدهم سوى كعبه شديم به طوف نماز نساء آمديم</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همان روز رفتيم اندر منا نموديم ما رمى آن ميل‌ها</w:t>
      </w:r>
    </w:p>
    <w:p>
      <w:pPr>
        <w:pStyle w:val="BookText"/>
        <w:rPr/>
      </w:pPr>
      <w:r>
        <w:rPr>
          <w:rFonts w:ascii="IRNazanin" w:hAnsi="IRNazanin" w:eastAsia="IRNazanin"/>
          <w:color w:val="111111"/>
          <w:sz w:val="28"/>
          <w:sz w:val="28"/>
          <w:szCs w:val="28"/>
          <w:rtl w:val="true"/>
          <w:lang w:bidi="fa-IR"/>
        </w:rPr>
        <w:t>صباحش همه رمى كردند حاج تو گويى نهادند بر فرق تاج</w:t>
      </w:r>
    </w:p>
    <w:p>
      <w:pPr>
        <w:pStyle w:val="BookText"/>
        <w:rPr/>
      </w:pPr>
      <w:r>
        <w:rPr>
          <w:rFonts w:ascii="Amiri" w:hAnsi="Amiri" w:eastAsia="Amiri" w:cs="Amiri"/>
          <w:color w:val="111111"/>
          <w:sz w:val="28"/>
          <w:sz w:val="28"/>
          <w:szCs w:val="28"/>
          <w:rtl w:val="true"/>
          <w:lang w:bidi="ar-SA"/>
        </w:rPr>
        <w:t>همه سوى مكه شتابان شدند ز اعمال حج جمله فارغ بُدند</w:t>
      </w:r>
    </w:p>
    <w:p>
      <w:pPr>
        <w:pStyle w:val="BookText"/>
        <w:rPr/>
      </w:pPr>
      <w:r>
        <w:rPr>
          <w:rFonts w:ascii="IRNazanin" w:hAnsi="IRNazanin" w:eastAsia="IRNazanin"/>
          <w:color w:val="111111"/>
          <w:sz w:val="28"/>
          <w:sz w:val="28"/>
          <w:szCs w:val="28"/>
          <w:rtl w:val="true"/>
          <w:lang w:bidi="fa-IR"/>
        </w:rPr>
        <w:t>بمانديم چندى در آن سرزمين بود بيت حق چون بهشت برين</w:t>
      </w:r>
    </w:p>
    <w:p>
      <w:pPr>
        <w:pStyle w:val="BookText"/>
        <w:rPr/>
      </w:pPr>
      <w:r>
        <w:rPr>
          <w:rFonts w:ascii="IRNazanin" w:hAnsi="IRNazanin" w:eastAsia="IRNazanin"/>
          <w:color w:val="111111"/>
          <w:sz w:val="28"/>
          <w:sz w:val="28"/>
          <w:szCs w:val="28"/>
          <w:rtl w:val="true"/>
          <w:lang w:bidi="fa-IR"/>
        </w:rPr>
        <w:t xml:space="preserve">ولى پر بها بود مأكول او يكى </w:t>
      </w:r>
      <w:r>
        <w:rPr>
          <w:rStyle w:val="FootnoteAnchor"/>
          <w:rtl w:val="true"/>
        </w:rPr>
        <w:footnoteReference w:id="285"/>
      </w:r>
      <w:r>
        <w:rPr>
          <w:rFonts w:ascii="Amiri" w:hAnsi="Amiri" w:eastAsia="Amiri" w:cs="Amiri"/>
          <w:color w:val="111111"/>
          <w:sz w:val="28"/>
          <w:sz w:val="28"/>
          <w:szCs w:val="28"/>
          <w:rtl w:val="true"/>
          <w:lang w:bidi="ar-SA"/>
        </w:rPr>
        <w:t>ربعى يك هندوانه شنو</w:t>
      </w:r>
    </w:p>
    <w:p>
      <w:pPr>
        <w:pStyle w:val="BookText"/>
        <w:rPr/>
      </w:pPr>
      <w:r>
        <w:rPr>
          <w:rFonts w:ascii="IRNazanin" w:hAnsi="IRNazanin" w:eastAsia="IRNazanin"/>
          <w:color w:val="111111"/>
          <w:sz w:val="28"/>
          <w:sz w:val="28"/>
          <w:szCs w:val="28"/>
          <w:rtl w:val="true"/>
          <w:lang w:bidi="fa-IR"/>
        </w:rPr>
        <w:t>همه چيز او پر بها و گران نخورديم ارزان در او لقمه نان</w:t>
      </w:r>
    </w:p>
    <w:p>
      <w:pPr>
        <w:pStyle w:val="BookText"/>
        <w:rPr/>
      </w:pPr>
      <w:r>
        <w:rPr>
          <w:rFonts w:ascii="IRNazanin" w:hAnsi="IRNazanin" w:eastAsia="IRNazanin"/>
          <w:color w:val="111111"/>
          <w:sz w:val="28"/>
          <w:sz w:val="28"/>
          <w:szCs w:val="28"/>
          <w:rtl w:val="true"/>
          <w:lang w:bidi="fa-IR"/>
        </w:rPr>
        <w:t>گر از ماست گويم برارى خروش دو مثقال موزون او يك قروش جدّه‌از آنجا به جدّه نهاديم رو</w:t>
      </w:r>
    </w:p>
    <w:p>
      <w:pPr>
        <w:pStyle w:val="BookText"/>
        <w:rPr/>
      </w:pPr>
      <w:r>
        <w:rPr>
          <w:rFonts w:ascii="IRNazanin" w:hAnsi="IRNazanin" w:eastAsia="IRNazanin"/>
          <w:color w:val="111111"/>
          <w:sz w:val="28"/>
          <w:sz w:val="28"/>
          <w:szCs w:val="28"/>
          <w:rtl w:val="true"/>
          <w:lang w:bidi="fa-IR"/>
        </w:rPr>
        <w:t>بيا مذنباً شمّه‌اى بازگو بود جدّه در جنب يك بحر ژرف</w:t>
      </w:r>
    </w:p>
    <w:p>
      <w:pPr>
        <w:pStyle w:val="BookText"/>
        <w:rPr/>
      </w:pPr>
      <w:r>
        <w:rPr>
          <w:rFonts w:ascii="Amiri" w:hAnsi="Amiri" w:eastAsia="Amiri" w:cs="Amiri"/>
          <w:color w:val="111111"/>
          <w:sz w:val="28"/>
          <w:sz w:val="28"/>
          <w:szCs w:val="28"/>
          <w:rtl w:val="true"/>
          <w:lang w:bidi="ar-SA"/>
        </w:rPr>
        <w:t>ندارد ز نيكويى آن شهر، حرف بود مثل مكّه در او خوردنى</w:t>
      </w:r>
    </w:p>
    <w:p>
      <w:pPr>
        <w:pStyle w:val="BookText"/>
        <w:rPr/>
      </w:pPr>
      <w:r>
        <w:rPr>
          <w:rFonts w:ascii="IRNazanin" w:hAnsi="IRNazanin" w:eastAsia="IRNazanin"/>
          <w:color w:val="111111"/>
          <w:sz w:val="28"/>
          <w:sz w:val="28"/>
          <w:szCs w:val="28"/>
          <w:rtl w:val="true"/>
          <w:lang w:bidi="fa-IR"/>
        </w:rPr>
        <w:t>همه پر بها اهل او ارمنى غرض حاج بگرفت بهر جهاز</w:t>
      </w:r>
    </w:p>
    <w:p>
      <w:pPr>
        <w:pStyle w:val="BookText"/>
        <w:rPr/>
      </w:pPr>
      <w:r>
        <w:rPr>
          <w:rFonts w:ascii="IRNazanin" w:hAnsi="IRNazanin" w:eastAsia="IRNazanin"/>
          <w:color w:val="111111"/>
          <w:sz w:val="28"/>
          <w:sz w:val="28"/>
          <w:szCs w:val="28"/>
          <w:rtl w:val="true"/>
          <w:lang w:bidi="fa-IR"/>
        </w:rPr>
        <w:t>چنين قيمت سه ليره با نياز بود ثقل كشتى ز باد نقيض</w:t>
      </w:r>
    </w:p>
    <w:p>
      <w:pPr>
        <w:pStyle w:val="BookText"/>
        <w:rPr/>
      </w:pPr>
      <w:r>
        <w:rPr>
          <w:rFonts w:ascii="Amiri" w:hAnsi="Amiri" w:eastAsia="Amiri" w:cs="Amiri"/>
          <w:color w:val="111111"/>
          <w:sz w:val="28"/>
          <w:sz w:val="28"/>
          <w:szCs w:val="28"/>
          <w:rtl w:val="true"/>
          <w:lang w:bidi="ar-SA"/>
        </w:rPr>
        <w:t>شنو اى سخن سنج اندر جهيز خلاصه به كشتى نشستند حاج</w:t>
      </w:r>
    </w:p>
    <w:p>
      <w:pPr>
        <w:pStyle w:val="BookText"/>
        <w:rPr/>
      </w:pPr>
      <w:r>
        <w:rPr>
          <w:rFonts w:ascii="IRNazanin" w:hAnsi="IRNazanin" w:eastAsia="IRNazanin"/>
          <w:color w:val="111111"/>
          <w:sz w:val="28"/>
          <w:sz w:val="28"/>
          <w:szCs w:val="28"/>
          <w:rtl w:val="true"/>
          <w:lang w:bidi="fa-IR"/>
        </w:rPr>
        <w:t>گرفت ناخدا را عمل در رواج به كشتى خردمند جا كى كند</w:t>
      </w:r>
    </w:p>
    <w:p>
      <w:pPr>
        <w:pStyle w:val="BookText"/>
        <w:rPr/>
      </w:pPr>
      <w:r>
        <w:rPr>
          <w:rFonts w:ascii="IRNazanin" w:hAnsi="IRNazanin" w:eastAsia="IRNazanin"/>
          <w:color w:val="111111"/>
          <w:sz w:val="28"/>
          <w:sz w:val="28"/>
          <w:szCs w:val="28"/>
          <w:rtl w:val="true"/>
          <w:lang w:bidi="fa-IR"/>
        </w:rPr>
        <w:t xml:space="preserve">اگر روز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 صد منزل طى كند جهنم كه گفتند شيخ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فقيه</w:t>
      </w:r>
    </w:p>
    <w:p>
      <w:pPr>
        <w:pStyle w:val="BookText"/>
        <w:rPr/>
      </w:pPr>
      <w:r>
        <w:rPr>
          <w:rFonts w:ascii="Amiri" w:hAnsi="Amiri" w:eastAsia="Amiri" w:cs="Amiri"/>
          <w:color w:val="111111"/>
          <w:sz w:val="28"/>
          <w:sz w:val="28"/>
          <w:szCs w:val="28"/>
          <w:rtl w:val="true"/>
          <w:lang w:bidi="ar-SA"/>
        </w:rPr>
        <w:t xml:space="preserve">بود كشتى و ساكن او سفيه </w:t>
      </w:r>
      <w:r>
        <w:rPr>
          <w:rStyle w:val="FootnoteAnchor"/>
          <w:rtl w:val="true"/>
        </w:rPr>
        <w:footnoteReference w:id="286"/>
      </w:r>
      <w:r>
        <w:rPr>
          <w:rFonts w:ascii="Amiri" w:hAnsi="Amiri" w:eastAsia="Amiri" w:cs="Amiri"/>
          <w:color w:val="111111"/>
          <w:sz w:val="28"/>
          <w:sz w:val="28"/>
          <w:szCs w:val="28"/>
          <w:rtl w:val="true"/>
          <w:lang w:bidi="ar-SA"/>
        </w:rPr>
        <w:t>دو بار ار نشيند به كشتى لبيب</w:t>
      </w:r>
    </w:p>
    <w:p>
      <w:pPr>
        <w:pStyle w:val="BookText"/>
        <w:rPr/>
      </w:pPr>
      <w:r>
        <w:rPr>
          <w:rFonts w:ascii="IRNazanin" w:hAnsi="IRNazanin" w:eastAsia="IRNazanin"/>
          <w:color w:val="111111"/>
          <w:sz w:val="28"/>
          <w:sz w:val="28"/>
          <w:szCs w:val="28"/>
          <w:rtl w:val="true"/>
          <w:lang w:bidi="fa-IR"/>
        </w:rPr>
        <w:t xml:space="preserve">بود كافر آن شخص، بى‌شك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ريب الهى به اعزاز پيغمبران</w:t>
      </w:r>
    </w:p>
    <w:p>
      <w:pPr>
        <w:pStyle w:val="BookText"/>
        <w:rPr/>
      </w:pPr>
      <w:r>
        <w:rPr>
          <w:rFonts w:ascii="Amiri" w:hAnsi="Amiri" w:eastAsia="Amiri" w:cs="Amiri"/>
          <w:color w:val="111111"/>
          <w:sz w:val="28"/>
          <w:sz w:val="28"/>
          <w:szCs w:val="28"/>
          <w:rtl w:val="true"/>
          <w:lang w:bidi="ar-SA"/>
        </w:rPr>
        <w:t>ز كشتى تو اين حاج را وا رهان بشو يار بر شيعيان على</w:t>
      </w:r>
    </w:p>
    <w:p>
      <w:pPr>
        <w:pStyle w:val="BookText"/>
        <w:rPr/>
      </w:pPr>
      <w:r>
        <w:rPr>
          <w:rFonts w:ascii="IRNazanin" w:hAnsi="IRNazanin" w:eastAsia="IRNazanin"/>
          <w:color w:val="111111"/>
          <w:sz w:val="28"/>
          <w:sz w:val="28"/>
          <w:szCs w:val="28"/>
          <w:rtl w:val="true"/>
          <w:lang w:bidi="fa-IR"/>
        </w:rPr>
        <w:t>ز الطاف‌هاى خفى و جلى الهى اگر رَستم از اين محن</w:t>
      </w:r>
    </w:p>
    <w:p>
      <w:pPr>
        <w:pStyle w:val="BookText"/>
        <w:rPr/>
      </w:pPr>
      <w:r>
        <w:rPr>
          <w:rFonts w:ascii="IRNazanin" w:hAnsi="IRNazanin" w:eastAsia="IRNazanin"/>
          <w:color w:val="111111"/>
          <w:sz w:val="28"/>
          <w:sz w:val="28"/>
          <w:szCs w:val="28"/>
          <w:rtl w:val="true"/>
          <w:lang w:bidi="fa-IR"/>
        </w:rPr>
        <w:t>زكشتى دگر ره نيارم سخن زشهر ذيحجه بيست چهار رفته بود</w:t>
      </w:r>
    </w:p>
    <w:p>
      <w:pPr>
        <w:pStyle w:val="BookText"/>
        <w:rPr/>
      </w:pPr>
      <w:r>
        <w:rPr>
          <w:rFonts w:ascii="IRNazanin" w:hAnsi="IRNazanin" w:eastAsia="IRNazanin"/>
          <w:color w:val="111111"/>
          <w:sz w:val="28"/>
          <w:sz w:val="28"/>
          <w:szCs w:val="28"/>
          <w:rtl w:val="true"/>
          <w:lang w:bidi="fa-IR"/>
        </w:rPr>
        <w:t xml:space="preserve">نشستيم گشتيم پشيمان، چه سود؟ اگه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خورد شخص اندر جهان</w:t>
      </w:r>
    </w:p>
    <w:p>
      <w:pPr>
        <w:pStyle w:val="BookText"/>
        <w:rPr/>
      </w:pPr>
      <w:r>
        <w:rPr>
          <w:rFonts w:ascii="IRNazanin" w:hAnsi="IRNazanin" w:eastAsia="IRNazanin"/>
          <w:color w:val="111111"/>
          <w:sz w:val="28"/>
          <w:sz w:val="28"/>
          <w:szCs w:val="28"/>
          <w:rtl w:val="true"/>
          <w:lang w:bidi="fa-IR"/>
        </w:rPr>
        <w:t>بود به كه با كشتى گردد روان حميم جهنّم كه بر عاصيان</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وعده داده است اى عاقلان</w:t>
      </w:r>
    </w:p>
    <w:p>
      <w:pPr>
        <w:pStyle w:val="BookText"/>
        <w:rPr/>
      </w:pPr>
      <w:r>
        <w:rPr>
          <w:rFonts w:ascii="Amiri" w:hAnsi="Amiri" w:eastAsia="Amiri" w:cs="Amiri"/>
          <w:color w:val="111111"/>
          <w:sz w:val="28"/>
          <w:sz w:val="28"/>
          <w:szCs w:val="28"/>
          <w:rtl w:val="true"/>
          <w:lang w:bidi="ar-SA"/>
        </w:rPr>
        <w:t>همه روزه در فُلك باشد وفور خلايق ز هر ذرّ او تفور</w:t>
      </w:r>
    </w:p>
    <w:p>
      <w:pPr>
        <w:pStyle w:val="BookText"/>
        <w:rPr/>
      </w:pPr>
      <w:r>
        <w:rPr>
          <w:rFonts w:ascii="Amiri" w:hAnsi="Amiri" w:eastAsia="Amiri" w:cs="Amiri"/>
          <w:color w:val="111111"/>
          <w:sz w:val="28"/>
          <w:sz w:val="28"/>
          <w:szCs w:val="28"/>
          <w:rtl w:val="true"/>
          <w:lang w:bidi="ar-SA"/>
        </w:rPr>
        <w:t xml:space="preserve">ندانم حميم است آن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حرق كه از خوردنش طبع اندر خلق</w:t>
      </w:r>
    </w:p>
    <w:p>
      <w:pPr>
        <w:pStyle w:val="BookText"/>
        <w:rPr/>
      </w:pPr>
      <w:r>
        <w:rPr>
          <w:rFonts w:ascii="Amiri" w:hAnsi="Amiri" w:eastAsia="Amiri" w:cs="Amiri"/>
          <w:color w:val="111111"/>
          <w:sz w:val="28"/>
          <w:sz w:val="28"/>
          <w:szCs w:val="28"/>
          <w:rtl w:val="true"/>
          <w:lang w:bidi="ar-SA"/>
        </w:rPr>
        <w:t xml:space="preserve">ز دست همان مالك ارمنى كه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زشت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دنى</w:t>
      </w:r>
    </w:p>
    <w:p>
      <w:pPr>
        <w:pStyle w:val="BookText"/>
        <w:rPr/>
      </w:pPr>
      <w:r>
        <w:rPr>
          <w:rFonts w:ascii="IRNazanin" w:hAnsi="IRNazanin" w:eastAsia="IRNazanin"/>
          <w:color w:val="111111"/>
          <w:sz w:val="28"/>
          <w:sz w:val="28"/>
          <w:szCs w:val="28"/>
          <w:rtl w:val="true"/>
          <w:lang w:bidi="fa-IR"/>
        </w:rPr>
        <w:t>و از اختلافات كشتى اگر بخواهى دهم ز آن من خبر</w:t>
      </w:r>
    </w:p>
    <w:p>
      <w:pPr>
        <w:pStyle w:val="BookText"/>
        <w:rPr/>
      </w:pPr>
      <w:r>
        <w:rPr>
          <w:rFonts w:ascii="IRNazanin" w:hAnsi="IRNazanin" w:eastAsia="IRNazanin"/>
          <w:color w:val="111111"/>
          <w:sz w:val="28"/>
          <w:sz w:val="28"/>
          <w:szCs w:val="28"/>
          <w:rtl w:val="true"/>
          <w:lang w:bidi="fa-IR"/>
        </w:rPr>
        <w:t>نشيند اگر پور زال زمان به كشتى ز تنگى برآرد امان</w:t>
      </w:r>
    </w:p>
    <w:p>
      <w:pPr>
        <w:pStyle w:val="BookText"/>
        <w:rPr/>
      </w:pPr>
      <w:r>
        <w:rPr>
          <w:rFonts w:ascii="IRNazanin" w:hAnsi="IRNazanin" w:eastAsia="IRNazanin"/>
          <w:color w:val="111111"/>
          <w:sz w:val="28"/>
          <w:sz w:val="28"/>
          <w:szCs w:val="28"/>
          <w:rtl w:val="true"/>
          <w:lang w:bidi="fa-IR"/>
        </w:rPr>
        <w:t>كه هر حمله اش زهر شير را كند آب اى عاقل پارسا</w:t>
      </w:r>
    </w:p>
    <w:p>
      <w:pPr>
        <w:pStyle w:val="BookText"/>
        <w:rPr/>
      </w:pPr>
      <w:r>
        <w:rPr>
          <w:rFonts w:ascii="IRNazanin" w:hAnsi="IRNazanin" w:eastAsia="IRNazanin"/>
          <w:color w:val="111111"/>
          <w:sz w:val="28"/>
          <w:sz w:val="28"/>
          <w:szCs w:val="28"/>
          <w:rtl w:val="true"/>
          <w:lang w:bidi="fa-IR"/>
        </w:rPr>
        <w:t>تلاطم اگر ذرّه‌اى آورد ز مرگ، خلق آن زمان ياد آورد</w:t>
      </w:r>
    </w:p>
    <w:p>
      <w:pPr>
        <w:pStyle w:val="BookText"/>
        <w:rPr/>
      </w:pPr>
      <w:r>
        <w:rPr>
          <w:rFonts w:ascii="IRNazanin" w:hAnsi="IRNazanin" w:eastAsia="IRNazanin"/>
          <w:color w:val="111111"/>
          <w:sz w:val="28"/>
          <w:sz w:val="28"/>
          <w:szCs w:val="28"/>
          <w:rtl w:val="true"/>
          <w:lang w:bidi="fa-IR"/>
        </w:rPr>
        <w:t>خلاصه چُه كَشتى به راه اوفتاد چنان رفتنى كرد مانند بادبندر بوشهر چنان رفت تا بندر بوشهر او</w:t>
      </w:r>
    </w:p>
    <w:p>
      <w:pPr>
        <w:pStyle w:val="BookText"/>
        <w:rPr/>
      </w:pPr>
      <w:r>
        <w:rPr>
          <w:rFonts w:ascii="IRNazanin" w:hAnsi="IRNazanin" w:eastAsia="IRNazanin"/>
          <w:color w:val="111111"/>
          <w:sz w:val="28"/>
          <w:sz w:val="28"/>
          <w:szCs w:val="28"/>
          <w:rtl w:val="true"/>
          <w:lang w:bidi="fa-IR"/>
        </w:rPr>
        <w:t>نشد هيچ در بين كس گفتگو در آن شب بشد بين حجاج نزاع</w:t>
      </w:r>
    </w:p>
    <w:p>
      <w:pPr>
        <w:pStyle w:val="BookText"/>
        <w:rPr/>
      </w:pPr>
      <w:r>
        <w:rPr>
          <w:rFonts w:ascii="IRNazanin" w:hAnsi="IRNazanin" w:eastAsia="IRNazanin"/>
          <w:color w:val="111111"/>
          <w:sz w:val="28"/>
          <w:sz w:val="28"/>
          <w:szCs w:val="28"/>
          <w:rtl w:val="true"/>
          <w:lang w:bidi="fa-IR"/>
        </w:rPr>
        <w:t>نموديم آن گفتگوها سماع شنو اى خردمند با عقل و هوش</w:t>
      </w:r>
    </w:p>
    <w:p>
      <w:pPr>
        <w:pStyle w:val="BookText"/>
        <w:rPr/>
      </w:pPr>
      <w:r>
        <w:rPr>
          <w:rFonts w:ascii="IRNazanin" w:hAnsi="IRNazanin" w:eastAsia="IRNazanin"/>
          <w:color w:val="111111"/>
          <w:sz w:val="28"/>
          <w:sz w:val="28"/>
          <w:szCs w:val="28"/>
          <w:rtl w:val="true"/>
          <w:lang w:bidi="fa-IR"/>
        </w:rPr>
        <w:t>تو گويى ز يزدان رسيده سروش الهى من آن مُذنب عاصيم</w:t>
      </w:r>
    </w:p>
    <w:p>
      <w:pPr>
        <w:pStyle w:val="BookText"/>
        <w:rPr/>
      </w:pPr>
      <w:r>
        <w:rPr>
          <w:rFonts w:ascii="Amiri" w:hAnsi="Amiri" w:eastAsia="Amiri" w:cs="Amiri"/>
          <w:color w:val="111111"/>
          <w:sz w:val="28"/>
          <w:sz w:val="28"/>
          <w:szCs w:val="28"/>
          <w:rtl w:val="true"/>
          <w:lang w:bidi="ar-SA"/>
        </w:rPr>
        <w:t>ببخشاى از كرد ماضيم دل مرده‌ام زنده كن در نشور</w:t>
      </w:r>
    </w:p>
    <w:p>
      <w:pPr>
        <w:pStyle w:val="BookText"/>
        <w:rPr/>
      </w:pPr>
      <w:r>
        <w:rPr>
          <w:rFonts w:ascii="Amiri" w:hAnsi="Amiri" w:eastAsia="Amiri" w:cs="Amiri"/>
          <w:color w:val="111111"/>
          <w:sz w:val="28"/>
          <w:sz w:val="28"/>
          <w:szCs w:val="28"/>
          <w:rtl w:val="true"/>
          <w:lang w:bidi="ar-SA"/>
        </w:rPr>
        <w:t>رحيمىّ و ستّارى و حىُ غفور رسان دست من بر ضريح حسين</w:t>
      </w:r>
    </w:p>
    <w:p>
      <w:pPr>
        <w:pStyle w:val="BookText"/>
        <w:rPr/>
      </w:pPr>
      <w:r>
        <w:rPr>
          <w:rFonts w:ascii="Amiri" w:hAnsi="Amiri" w:eastAsia="Amiri" w:cs="Amiri"/>
          <w:color w:val="111111"/>
          <w:sz w:val="28"/>
          <w:sz w:val="28"/>
          <w:szCs w:val="28"/>
          <w:rtl w:val="true"/>
          <w:lang w:bidi="ar-SA"/>
        </w:rPr>
        <w:t xml:space="preserve">به حق همان شاه بدر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حُنين همان ليل بود عاشوراى حسين</w:t>
      </w:r>
    </w:p>
    <w:p>
      <w:pPr>
        <w:pStyle w:val="BookText"/>
        <w:rPr/>
      </w:pPr>
      <w:r>
        <w:rPr>
          <w:rFonts w:ascii="IRNazanin" w:hAnsi="IRNazanin" w:eastAsia="IRNazanin"/>
          <w:color w:val="111111"/>
          <w:sz w:val="28"/>
          <w:sz w:val="28"/>
          <w:szCs w:val="28"/>
          <w:rtl w:val="true"/>
          <w:lang w:bidi="fa-IR"/>
        </w:rPr>
        <w:t>دو سه بيت اندر عزاى حسين بگفتم كه باشيم ز ياران او</w:t>
      </w:r>
    </w:p>
    <w:p>
      <w:pPr>
        <w:pStyle w:val="BookText"/>
        <w:rPr/>
      </w:pPr>
      <w:r>
        <w:rPr>
          <w:rFonts w:ascii="IRNazanin" w:hAnsi="IRNazanin" w:eastAsia="IRNazanin"/>
          <w:color w:val="111111"/>
          <w:sz w:val="28"/>
          <w:sz w:val="28"/>
          <w:szCs w:val="28"/>
          <w:rtl w:val="true"/>
          <w:lang w:bidi="fa-IR"/>
        </w:rPr>
        <w:t>شمارندنم ز دوستان او دو شب لنگ كشتى به بندر نمود</w:t>
      </w:r>
    </w:p>
    <w:p>
      <w:pPr>
        <w:pStyle w:val="BookText"/>
        <w:rPr/>
      </w:pPr>
      <w:r>
        <w:rPr>
          <w:rFonts w:ascii="IRNazanin" w:hAnsi="IRNazanin" w:eastAsia="IRNazanin"/>
          <w:color w:val="111111"/>
          <w:sz w:val="28"/>
          <w:sz w:val="28"/>
          <w:szCs w:val="28"/>
          <w:rtl w:val="true"/>
          <w:lang w:bidi="fa-IR"/>
        </w:rPr>
        <w:t>ز طوفانى آن بحر مانند دود به چشم خلايق بشد تيره رنگ</w:t>
      </w:r>
    </w:p>
    <w:p>
      <w:pPr>
        <w:pStyle w:val="BookText"/>
        <w:rPr/>
      </w:pPr>
      <w:r>
        <w:rPr>
          <w:rFonts w:ascii="IRNazanin" w:hAnsi="IRNazanin" w:eastAsia="IRNazanin"/>
          <w:color w:val="111111"/>
          <w:sz w:val="28"/>
          <w:sz w:val="28"/>
          <w:szCs w:val="28"/>
          <w:rtl w:val="true"/>
          <w:lang w:bidi="fa-IR"/>
        </w:rPr>
        <w:t>ز ترس از رُخ خلق در رفته رنگ چُه ره كشتى آن روز گم كرده بود</w:t>
      </w:r>
    </w:p>
    <w:p>
      <w:pPr>
        <w:pStyle w:val="BookText"/>
        <w:rPr/>
      </w:pPr>
      <w:r>
        <w:rPr>
          <w:rFonts w:ascii="IRNazanin" w:hAnsi="IRNazanin" w:eastAsia="IRNazanin"/>
          <w:color w:val="111111"/>
          <w:sz w:val="28"/>
          <w:sz w:val="28"/>
          <w:szCs w:val="28"/>
          <w:rtl w:val="true"/>
          <w:lang w:bidi="fa-IR"/>
        </w:rPr>
        <w:t>زغم قلب حجاج مانند دود كه ناگه بيامد جهاز صغير</w:t>
      </w:r>
    </w:p>
    <w:p>
      <w:pPr>
        <w:pStyle w:val="BookText"/>
        <w:rPr/>
      </w:pPr>
      <w:r>
        <w:rPr>
          <w:rFonts w:ascii="IRNazanin" w:hAnsi="IRNazanin" w:eastAsia="IRNazanin"/>
          <w:color w:val="111111"/>
          <w:sz w:val="28"/>
          <w:sz w:val="28"/>
          <w:szCs w:val="28"/>
          <w:rtl w:val="true"/>
          <w:lang w:bidi="fa-IR"/>
        </w:rPr>
        <w:t>بدر رفت سنّى ز كشتى كثير سبك گشت كشتى و در ره فتاد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شتابان چنان رفت مانند باد</w:t>
      </w:r>
    </w:p>
    <w:p>
      <w:pPr>
        <w:pStyle w:val="BookText"/>
        <w:rPr/>
      </w:pPr>
      <w:r>
        <w:rPr>
          <w:rFonts w:ascii="IRNazanin" w:hAnsi="IRNazanin" w:eastAsia="IRNazanin"/>
          <w:color w:val="111111"/>
          <w:sz w:val="28"/>
          <w:sz w:val="28"/>
          <w:szCs w:val="28"/>
          <w:rtl w:val="true"/>
          <w:lang w:bidi="fa-IR"/>
        </w:rPr>
        <w:t>بصره‌چنان رفتنى كرد بعد از نهار به بصره رسيد و گشوديم بار</w:t>
      </w:r>
    </w:p>
    <w:p>
      <w:pPr>
        <w:pStyle w:val="BookText"/>
        <w:rPr/>
      </w:pPr>
      <w:r>
        <w:rPr>
          <w:rFonts w:ascii="IRNazanin" w:hAnsi="IRNazanin" w:eastAsia="IRNazanin"/>
          <w:color w:val="111111"/>
          <w:sz w:val="28"/>
          <w:sz w:val="28"/>
          <w:szCs w:val="28"/>
          <w:rtl w:val="true"/>
          <w:lang w:bidi="fa-IR"/>
        </w:rPr>
        <w:t>ز جده به بصره ايا هوشمند بپيمود هيجده روزه بى‌گزند</w:t>
      </w:r>
    </w:p>
    <w:p>
      <w:pPr>
        <w:pStyle w:val="BookText"/>
        <w:rPr/>
      </w:pPr>
      <w:r>
        <w:rPr>
          <w:rFonts w:ascii="IRNazanin" w:hAnsi="IRNazanin" w:eastAsia="IRNazanin"/>
          <w:color w:val="111111"/>
          <w:sz w:val="28"/>
          <w:sz w:val="28"/>
          <w:szCs w:val="28"/>
          <w:rtl w:val="true"/>
          <w:lang w:bidi="fa-IR"/>
        </w:rPr>
        <w:t>از آنجا به بكّاره گشتيم سوار برون آمديم اى جوان گوش دار</w:t>
      </w:r>
    </w:p>
    <w:p>
      <w:pPr>
        <w:pStyle w:val="BookText"/>
        <w:rPr/>
      </w:pPr>
      <w:r>
        <w:rPr>
          <w:rFonts w:ascii="Amiri" w:hAnsi="Amiri" w:eastAsia="Amiri" w:cs="Amiri"/>
          <w:color w:val="111111"/>
          <w:sz w:val="28"/>
          <w:sz w:val="28"/>
          <w:szCs w:val="28"/>
          <w:rtl w:val="true"/>
          <w:lang w:bidi="ar-SA"/>
        </w:rPr>
        <w:t>نشستيم اندر جهاز صغير كه آن فُلك را خود نباشد نظير</w:t>
      </w:r>
    </w:p>
    <w:p>
      <w:pPr>
        <w:pStyle w:val="BookText"/>
        <w:rPr/>
      </w:pPr>
      <w:r>
        <w:rPr>
          <w:rFonts w:ascii="Amiri" w:hAnsi="Amiri" w:eastAsia="Amiri" w:cs="Amiri"/>
          <w:color w:val="111111"/>
          <w:sz w:val="28"/>
          <w:sz w:val="28"/>
          <w:szCs w:val="28"/>
          <w:rtl w:val="true"/>
          <w:lang w:bidi="ar-SA"/>
        </w:rPr>
        <w:t>ز اوصاف كشتى زبان عاجز است كه وصفش مرا در بيان عاجز است</w:t>
      </w:r>
    </w:p>
    <w:p>
      <w:pPr>
        <w:pStyle w:val="BookText"/>
        <w:rPr/>
      </w:pPr>
      <w:r>
        <w:rPr>
          <w:rFonts w:ascii="IRNazanin" w:hAnsi="IRNazanin" w:eastAsia="IRNazanin"/>
          <w:color w:val="111111"/>
          <w:sz w:val="28"/>
          <w:sz w:val="28"/>
          <w:szCs w:val="28"/>
          <w:rtl w:val="true"/>
          <w:lang w:bidi="fa-IR"/>
        </w:rPr>
        <w:t>ز چرخ و ز اسباب او سر به سر مرا خود تصور نباشد خبر</w:t>
      </w:r>
    </w:p>
    <w:p>
      <w:pPr>
        <w:pStyle w:val="BookText"/>
        <w:rPr/>
      </w:pPr>
      <w:r>
        <w:rPr>
          <w:rFonts w:ascii="IRNazanin" w:hAnsi="IRNazanin" w:eastAsia="IRNazanin"/>
          <w:color w:val="111111"/>
          <w:sz w:val="28"/>
          <w:sz w:val="28"/>
          <w:szCs w:val="28"/>
          <w:rtl w:val="true"/>
          <w:lang w:bidi="fa-IR"/>
        </w:rPr>
        <w:t xml:space="preserve">صفايش اگر گويم اى با بصر ز شادى رود عقل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هوشت به در</w:t>
      </w:r>
    </w:p>
    <w:p>
      <w:pPr>
        <w:pStyle w:val="BookText"/>
        <w:rPr/>
      </w:pPr>
      <w:r>
        <w:rPr>
          <w:rFonts w:ascii="IRNazanin" w:hAnsi="IRNazanin" w:eastAsia="IRNazanin"/>
          <w:color w:val="111111"/>
          <w:sz w:val="28"/>
          <w:sz w:val="28"/>
          <w:szCs w:val="28"/>
          <w:rtl w:val="true"/>
          <w:lang w:bidi="fa-IR"/>
        </w:rPr>
        <w:t>خلاصه چنين منزلى را به ياد نباشد به بهرام نه كيقباد</w:t>
      </w:r>
    </w:p>
    <w:p>
      <w:pPr>
        <w:pStyle w:val="BookText"/>
        <w:rPr/>
      </w:pPr>
      <w:r>
        <w:rPr>
          <w:rFonts w:ascii="IRNazanin" w:hAnsi="IRNazanin" w:eastAsia="IRNazanin"/>
          <w:color w:val="111111"/>
          <w:sz w:val="28"/>
          <w:sz w:val="28"/>
          <w:szCs w:val="28"/>
          <w:rtl w:val="true"/>
          <w:lang w:bidi="fa-IR"/>
        </w:rPr>
        <w:t>شهان جهان منزلى با صفا چنين جايگه را نكردند جا</w:t>
      </w:r>
    </w:p>
    <w:p>
      <w:pPr>
        <w:pStyle w:val="BookText"/>
        <w:rPr/>
      </w:pPr>
      <w:r>
        <w:rPr>
          <w:rFonts w:ascii="IRNazanin" w:hAnsi="IRNazanin" w:eastAsia="IRNazanin"/>
          <w:color w:val="111111"/>
          <w:sz w:val="28"/>
          <w:sz w:val="28"/>
          <w:szCs w:val="28"/>
          <w:rtl w:val="true"/>
          <w:lang w:bidi="fa-IR"/>
        </w:rPr>
        <w:t>بيا مذنب از وصف كشتى گذر ز بصره بده ذرّه‌اى تو خبر</w:t>
      </w:r>
    </w:p>
    <w:p>
      <w:pPr>
        <w:pStyle w:val="BookText"/>
        <w:rPr/>
      </w:pPr>
      <w:r>
        <w:rPr>
          <w:rFonts w:ascii="IRNazanin" w:hAnsi="IRNazanin" w:eastAsia="IRNazanin"/>
          <w:color w:val="111111"/>
          <w:sz w:val="28"/>
          <w:sz w:val="28"/>
          <w:szCs w:val="28"/>
          <w:rtl w:val="true"/>
          <w:lang w:bidi="fa-IR"/>
        </w:rPr>
        <w:t>نديدى اگر خود تو بصره كنون ولى شهر خوبى است اى ذو فنون</w:t>
      </w:r>
    </w:p>
    <w:p>
      <w:pPr>
        <w:pStyle w:val="BookText"/>
        <w:rPr/>
      </w:pPr>
      <w:r>
        <w:rPr>
          <w:rFonts w:ascii="IRNazanin" w:hAnsi="IRNazanin" w:eastAsia="IRNazanin"/>
          <w:color w:val="111111"/>
          <w:sz w:val="28"/>
          <w:sz w:val="28"/>
          <w:szCs w:val="28"/>
          <w:rtl w:val="true"/>
          <w:lang w:bidi="fa-IR"/>
        </w:rPr>
        <w:t>ز باغات او گويم اى شهريار سه منزل همه نخل خود پر شمار</w:t>
      </w:r>
    </w:p>
    <w:p>
      <w:pPr>
        <w:pStyle w:val="BookText"/>
        <w:rPr/>
      </w:pPr>
      <w:r>
        <w:rPr>
          <w:rFonts w:ascii="IRNazanin" w:hAnsi="IRNazanin" w:eastAsia="IRNazanin"/>
          <w:color w:val="111111"/>
          <w:sz w:val="28"/>
          <w:sz w:val="28"/>
          <w:szCs w:val="28"/>
          <w:rtl w:val="true"/>
          <w:lang w:bidi="fa-IR"/>
        </w:rPr>
        <w:t xml:space="preserve">رطب‌هاى الوان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باغات خوب در اطراف شط از شمال و جنوب</w:t>
      </w:r>
    </w:p>
    <w:p>
      <w:pPr>
        <w:pStyle w:val="BookText"/>
        <w:rPr/>
      </w:pPr>
      <w:r>
        <w:rPr>
          <w:rFonts w:ascii="IRNazanin" w:hAnsi="IRNazanin" w:eastAsia="IRNazanin"/>
          <w:color w:val="111111"/>
          <w:sz w:val="28"/>
          <w:sz w:val="28"/>
          <w:szCs w:val="28"/>
          <w:rtl w:val="true"/>
          <w:lang w:bidi="fa-IR"/>
        </w:rPr>
        <w:t>زشلتوك او گر بخواهى عيان خود اين عقلِ ناقص نسازد بيان</w:t>
      </w:r>
    </w:p>
    <w:p>
      <w:pPr>
        <w:pStyle w:val="BookText"/>
        <w:rPr/>
      </w:pPr>
      <w:r>
        <w:rPr>
          <w:rFonts w:ascii="IRNazanin" w:hAnsi="IRNazanin" w:eastAsia="IRNazanin"/>
          <w:color w:val="111111"/>
          <w:sz w:val="28"/>
          <w:sz w:val="28"/>
          <w:szCs w:val="28"/>
          <w:rtl w:val="true"/>
          <w:lang w:bidi="fa-IR"/>
        </w:rPr>
        <w:t>غرض همچه صفحه نديدم به دهر خدا خلق كرده ست در جنب بحر</w:t>
      </w:r>
    </w:p>
    <w:p>
      <w:pPr>
        <w:pStyle w:val="BookText"/>
        <w:rPr/>
      </w:pPr>
      <w:r>
        <w:rPr>
          <w:rFonts w:ascii="IRNazanin" w:hAnsi="IRNazanin" w:eastAsia="IRNazanin"/>
          <w:color w:val="111111"/>
          <w:sz w:val="28"/>
          <w:sz w:val="28"/>
          <w:szCs w:val="28"/>
          <w:rtl w:val="true"/>
          <w:lang w:bidi="fa-IR"/>
        </w:rPr>
        <w:t>ز صد اندكى گفته‌ام من يقين گر انكار دارى بيا و ببين</w:t>
      </w:r>
    </w:p>
    <w:p>
      <w:pPr>
        <w:pStyle w:val="BookText"/>
        <w:rPr/>
      </w:pPr>
      <w:r>
        <w:rPr>
          <w:rFonts w:ascii="IRNazanin" w:hAnsi="IRNazanin" w:eastAsia="IRNazanin"/>
          <w:color w:val="111111"/>
          <w:sz w:val="28"/>
          <w:sz w:val="28"/>
          <w:szCs w:val="28"/>
          <w:rtl w:val="true"/>
          <w:lang w:bidi="fa-IR"/>
        </w:rPr>
        <w:t>خود اين شط را شط بغداد دان كه كشتى به بغداد گشته روان</w:t>
      </w:r>
    </w:p>
    <w:p>
      <w:pPr>
        <w:pStyle w:val="BookText"/>
        <w:rPr/>
      </w:pPr>
      <w:r>
        <w:rPr>
          <w:rFonts w:ascii="Amiri" w:hAnsi="Amiri" w:eastAsia="Amiri" w:cs="Amiri"/>
          <w:color w:val="111111"/>
          <w:sz w:val="28"/>
          <w:sz w:val="28"/>
          <w:szCs w:val="28"/>
          <w:rtl w:val="true"/>
          <w:lang w:bidi="ar-SA"/>
        </w:rPr>
        <w:t>ز بصره به بغداد اى هوشيار همه شهر باغات نخلش شمار</w:t>
      </w:r>
    </w:p>
    <w:p>
      <w:pPr>
        <w:pStyle w:val="BookText"/>
        <w:rPr/>
      </w:pPr>
      <w:r>
        <w:rPr>
          <w:rFonts w:ascii="IRNazanin" w:hAnsi="IRNazanin" w:eastAsia="IRNazanin"/>
          <w:color w:val="111111"/>
          <w:sz w:val="28"/>
          <w:sz w:val="28"/>
          <w:szCs w:val="28"/>
          <w:rtl w:val="true"/>
          <w:lang w:bidi="fa-IR"/>
        </w:rPr>
        <w:t>چُه شبها نموديم زآنجا عبور ندانم من اسماء آن اى غيور</w:t>
      </w:r>
    </w:p>
    <w:p>
      <w:pPr>
        <w:pStyle w:val="BookText"/>
        <w:rPr/>
      </w:pPr>
      <w:r>
        <w:rPr>
          <w:rFonts w:ascii="IRNazanin" w:hAnsi="IRNazanin" w:eastAsia="IRNazanin"/>
          <w:color w:val="111111"/>
          <w:sz w:val="28"/>
          <w:sz w:val="28"/>
          <w:szCs w:val="28"/>
          <w:rtl w:val="true"/>
          <w:lang w:bidi="fa-IR"/>
        </w:rPr>
        <w:t>نگويم كه اين صفحه زعالم نكوست به عالم اگر مملكت هست اوست</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رسيدم به بغداد در روز پنج از آن مركب حاصل نشد هيچ رنج</w:t>
      </w:r>
    </w:p>
    <w:p>
      <w:pPr>
        <w:pStyle w:val="BookText"/>
        <w:rPr/>
      </w:pPr>
      <w:r>
        <w:rPr>
          <w:rFonts w:ascii="IRNazanin" w:hAnsi="IRNazanin" w:eastAsia="IRNazanin"/>
          <w:color w:val="111111"/>
          <w:sz w:val="28"/>
          <w:sz w:val="28"/>
          <w:szCs w:val="28"/>
          <w:rtl w:val="true"/>
          <w:lang w:bidi="fa-IR"/>
        </w:rPr>
        <w:t xml:space="preserve">كاظمين‌شب پنج وارد شدم كاظمين چُه ديدم مرآن شهر با زيب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زين</w:t>
      </w:r>
    </w:p>
    <w:p>
      <w:pPr>
        <w:pStyle w:val="BookText"/>
        <w:rPr/>
      </w:pPr>
      <w:r>
        <w:rPr>
          <w:rFonts w:ascii="Amiri" w:hAnsi="Amiri" w:eastAsia="Amiri" w:cs="Amiri"/>
          <w:color w:val="111111"/>
          <w:sz w:val="28"/>
          <w:sz w:val="28"/>
          <w:szCs w:val="28"/>
          <w:rtl w:val="true"/>
          <w:lang w:bidi="ar-SA"/>
        </w:rPr>
        <w:t>دو نور خدا كرده جا آن زمين يكى زان دو بد قبل هفتمين</w:t>
      </w:r>
    </w:p>
    <w:p>
      <w:pPr>
        <w:pStyle w:val="BookText"/>
        <w:rPr/>
      </w:pPr>
      <w:r>
        <w:rPr>
          <w:rFonts w:ascii="IRNazanin" w:hAnsi="IRNazanin" w:eastAsia="IRNazanin"/>
          <w:color w:val="111111"/>
          <w:sz w:val="28"/>
          <w:sz w:val="28"/>
          <w:szCs w:val="28"/>
          <w:rtl w:val="true"/>
          <w:lang w:bidi="fa-IR"/>
        </w:rPr>
        <w:t>ديگر عالم كامل العارفين نقىّ جواد، نور اهل يقين</w:t>
      </w:r>
    </w:p>
    <w:p>
      <w:pPr>
        <w:pStyle w:val="BookText"/>
        <w:rPr/>
      </w:pPr>
      <w:r>
        <w:rPr>
          <w:rFonts w:ascii="IRNazanin" w:hAnsi="IRNazanin" w:eastAsia="IRNazanin"/>
          <w:color w:val="111111"/>
          <w:sz w:val="28"/>
          <w:sz w:val="28"/>
          <w:szCs w:val="28"/>
          <w:rtl w:val="true"/>
          <w:lang w:bidi="fa-IR"/>
        </w:rPr>
        <w:t>چُه آن بقعه‌ها ديد چشمم عيان يقين كردم اين است قصر جَنان</w:t>
      </w:r>
    </w:p>
    <w:p>
      <w:pPr>
        <w:pStyle w:val="BookText"/>
        <w:rPr/>
      </w:pPr>
      <w:r>
        <w:rPr>
          <w:rFonts w:ascii="IRNazanin" w:hAnsi="IRNazanin" w:eastAsia="IRNazanin"/>
          <w:color w:val="111111"/>
          <w:sz w:val="28"/>
          <w:sz w:val="28"/>
          <w:szCs w:val="28"/>
          <w:rtl w:val="true"/>
          <w:lang w:bidi="fa-IR"/>
        </w:rPr>
        <w:t xml:space="preserve">ولى كسب كرده جنان زان بقاع چُه مهتاب از شمس كسب ضيا </w:t>
      </w:r>
      <w:r>
        <w:rPr>
          <w:rStyle w:val="FootnoteAnchor"/>
          <w:rtl w:val="true"/>
        </w:rPr>
        <w:footnoteReference w:id="287"/>
      </w:r>
    </w:p>
    <w:p>
      <w:pPr>
        <w:pStyle w:val="BookText"/>
        <w:rPr/>
      </w:pPr>
      <w:r>
        <w:rPr>
          <w:rFonts w:ascii="IRNazanin" w:hAnsi="IRNazanin" w:eastAsia="IRNazanin"/>
          <w:color w:val="111111"/>
          <w:sz w:val="28"/>
          <w:sz w:val="28"/>
          <w:szCs w:val="28"/>
          <w:rtl w:val="true"/>
          <w:lang w:bidi="fa-IR"/>
        </w:rPr>
        <w:t xml:space="preserve">رفتيم زكاظمين سوى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سرّمن‌رأى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بوديم دل شكسته همه ديده پر بكاء</w:t>
      </w:r>
    </w:p>
    <w:p>
      <w:pPr>
        <w:pStyle w:val="BookText"/>
        <w:rPr/>
      </w:pPr>
      <w:r>
        <w:rPr>
          <w:rFonts w:ascii="Amiri" w:hAnsi="Amiri" w:eastAsia="Amiri" w:cs="Amiri"/>
          <w:color w:val="111111"/>
          <w:sz w:val="28"/>
          <w:sz w:val="28"/>
          <w:szCs w:val="28"/>
          <w:rtl w:val="true"/>
          <w:lang w:bidi="ar-SA"/>
        </w:rPr>
        <w:t>يكشب دجيل منزل ما بود دوستان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ساكن بدند آن ده جمعى ز شيعيان</w:t>
      </w:r>
    </w:p>
    <w:p>
      <w:pPr>
        <w:pStyle w:val="BookText"/>
        <w:rPr/>
      </w:pPr>
      <w:r>
        <w:rPr>
          <w:rFonts w:ascii="IRNazanin" w:hAnsi="IRNazanin" w:eastAsia="IRNazanin"/>
          <w:color w:val="111111"/>
          <w:sz w:val="28"/>
          <w:sz w:val="28"/>
          <w:szCs w:val="28"/>
          <w:rtl w:val="true"/>
          <w:lang w:bidi="fa-IR"/>
        </w:rPr>
        <w:t xml:space="preserve">ليل دوم كه منزل ما بود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گويا كه خلق او همه بودند ديو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دد</w:t>
      </w:r>
    </w:p>
    <w:p>
      <w:pPr>
        <w:pStyle w:val="BookText"/>
        <w:rPr/>
      </w:pPr>
      <w:r>
        <w:rPr>
          <w:rFonts w:ascii="IRNazanin" w:hAnsi="IRNazanin" w:eastAsia="IRNazanin"/>
          <w:color w:val="111111"/>
          <w:sz w:val="28"/>
          <w:sz w:val="28"/>
          <w:szCs w:val="28"/>
          <w:rtl w:val="true"/>
          <w:lang w:bidi="fa-IR"/>
        </w:rPr>
        <w:t xml:space="preserve">روزسيم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رفتيم شيعيان نور خداى بود در آن جايگه عيان</w:t>
      </w:r>
    </w:p>
    <w:p>
      <w:pPr>
        <w:pStyle w:val="BookText"/>
        <w:rPr/>
      </w:pPr>
      <w:r>
        <w:rPr>
          <w:rFonts w:ascii="IRNazanin" w:hAnsi="IRNazanin" w:eastAsia="IRNazanin"/>
          <w:color w:val="111111"/>
          <w:sz w:val="28"/>
          <w:sz w:val="28"/>
          <w:szCs w:val="28"/>
          <w:rtl w:val="true"/>
          <w:lang w:bidi="fa-IR"/>
        </w:rPr>
        <w:t>زنورحق سه نور مقابل به يكديگر كرده ز لطف حق همه درآن زمين مقر</w:t>
      </w:r>
    </w:p>
    <w:p>
      <w:pPr>
        <w:pStyle w:val="BookText"/>
        <w:rPr/>
      </w:pPr>
      <w:r>
        <w:rPr>
          <w:rFonts w:ascii="Amiri" w:hAnsi="Amiri" w:eastAsia="Amiri" w:cs="Amiri"/>
          <w:color w:val="111111"/>
          <w:sz w:val="28"/>
          <w:sz w:val="28"/>
          <w:szCs w:val="28"/>
          <w:rtl w:val="true"/>
          <w:lang w:bidi="ar-SA"/>
        </w:rPr>
        <w:t xml:space="preserve">بعد از سه‌روز عود نموديم به كاظمين رُفتيم غبارمرقدآن شه به هر دوعين‌به سوى كربلاز آنجا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كربلا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بنموديم عزم راه</w:t>
      </w:r>
    </w:p>
    <w:p>
      <w:pPr>
        <w:pStyle w:val="BookText"/>
        <w:rPr/>
      </w:pPr>
      <w:r>
        <w:rPr>
          <w:rFonts w:ascii="IRNazanin" w:hAnsi="IRNazanin" w:eastAsia="IRNazanin"/>
          <w:color w:val="111111"/>
          <w:sz w:val="28"/>
          <w:sz w:val="28"/>
          <w:szCs w:val="28"/>
          <w:rtl w:val="true"/>
          <w:lang w:bidi="fa-IR"/>
        </w:rPr>
        <w:t>هركس به كربلا نرود هست پرگناه زيرا گناه شيعه اگر هست مثل كوه</w:t>
      </w:r>
    </w:p>
    <w:p>
      <w:pPr>
        <w:pStyle w:val="BookText"/>
        <w:rPr/>
      </w:pPr>
      <w:r>
        <w:rPr>
          <w:rFonts w:ascii="IRNazanin" w:hAnsi="IRNazanin" w:eastAsia="IRNazanin"/>
          <w:color w:val="111111"/>
          <w:sz w:val="28"/>
          <w:sz w:val="28"/>
          <w:szCs w:val="28"/>
          <w:rtl w:val="true"/>
          <w:lang w:bidi="fa-IR"/>
        </w:rPr>
        <w:t xml:space="preserve">زانجا تمام ريخته گردد ايا گروه دربين ره به شط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عبور شد</w:t>
      </w:r>
    </w:p>
    <w:p>
      <w:pPr>
        <w:pStyle w:val="BookText"/>
        <w:rPr/>
      </w:pPr>
      <w:r>
        <w:rPr>
          <w:rFonts w:ascii="Amiri" w:hAnsi="Amiri" w:eastAsia="Amiri" w:cs="Amiri"/>
          <w:color w:val="111111"/>
          <w:sz w:val="28"/>
          <w:sz w:val="28"/>
          <w:szCs w:val="28"/>
          <w:rtl w:val="true"/>
          <w:lang w:bidi="ar-SA"/>
        </w:rPr>
        <w:t>اندوه دردل آمداز دل شه سرورشد يك بقعه ز دور بديديم آن زمان</w:t>
      </w:r>
    </w:p>
    <w:p>
      <w:pPr>
        <w:pStyle w:val="BookText"/>
        <w:rPr/>
      </w:pPr>
      <w:r>
        <w:rPr>
          <w:rFonts w:ascii="IRNazanin" w:hAnsi="IRNazanin" w:eastAsia="IRNazanin"/>
          <w:color w:val="111111"/>
          <w:sz w:val="28"/>
          <w:sz w:val="28"/>
          <w:szCs w:val="28"/>
          <w:rtl w:val="true"/>
          <w:lang w:bidi="fa-IR"/>
        </w:rPr>
        <w:t xml:space="preserve">زين غم برارشيعه زدل آه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فغان رفتم درآن ديارچُه من با دل ملول</w:t>
      </w:r>
    </w:p>
    <w:p>
      <w:pPr>
        <w:pStyle w:val="BookText"/>
        <w:rPr/>
      </w:pPr>
      <w:r>
        <w:rPr>
          <w:rFonts w:ascii="Amiri" w:hAnsi="Amiri" w:eastAsia="Amiri" w:cs="Amiri"/>
          <w:color w:val="111111"/>
          <w:sz w:val="28"/>
          <w:sz w:val="28"/>
          <w:szCs w:val="28"/>
          <w:rtl w:val="true"/>
          <w:lang w:bidi="ar-SA"/>
        </w:rPr>
        <w:t>ديدم دومرغ عرش نموده دراو نزول بودند آندو بى‌كس مظلوم ناشكيب</w:t>
      </w:r>
    </w:p>
    <w:p>
      <w:pPr>
        <w:pStyle w:val="BookText"/>
        <w:rPr/>
      </w:pPr>
      <w:r>
        <w:rPr>
          <w:rFonts w:ascii="Amiri" w:hAnsi="Amiri" w:eastAsia="Amiri" w:cs="Amiri"/>
          <w:color w:val="111111"/>
          <w:sz w:val="28"/>
          <w:sz w:val="28"/>
          <w:szCs w:val="28"/>
          <w:rtl w:val="true"/>
          <w:lang w:bidi="ar-SA"/>
        </w:rPr>
        <w:t>طفلان زارمسلم ودرآن زمين غريب ازجورظلم‌حارث ملعون شدند شهيد</w:t>
      </w:r>
    </w:p>
    <w:p>
      <w:pPr>
        <w:pStyle w:val="BookText"/>
        <w:rPr/>
      </w:pPr>
      <w:r>
        <w:rPr>
          <w:rFonts w:ascii="IRNazanin" w:hAnsi="IRNazanin" w:eastAsia="IRNazanin"/>
          <w:color w:val="111111"/>
          <w:sz w:val="28"/>
          <w:sz w:val="28"/>
          <w:szCs w:val="28"/>
          <w:rtl w:val="true"/>
          <w:lang w:bidi="fa-IR"/>
        </w:rPr>
        <w:t>آن نو خطان ز عمر بگشتند نااميد ازآن زمين به كرب و بلا با دل حزين</w:t>
      </w:r>
    </w:p>
    <w:p>
      <w:pPr>
        <w:pStyle w:val="BookText"/>
        <w:rPr/>
      </w:pPr>
      <w:r>
        <w:rPr>
          <w:rFonts w:ascii="Amiri" w:hAnsi="Amiri" w:eastAsia="Amiri" w:cs="Amiri"/>
          <w:color w:val="111111"/>
          <w:sz w:val="28"/>
          <w:sz w:val="28"/>
          <w:szCs w:val="28"/>
          <w:rtl w:val="true"/>
          <w:lang w:bidi="ar-SA"/>
        </w:rPr>
        <w:t>رفتيم مجتمع همه بوديم دل غمين ازرويصدق مى‌شنو ايشيعه اين بيان بيان</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ديدمكه عرشگشته درآن سرزمين عيان عيان</w:t>
      </w:r>
    </w:p>
    <w:p>
      <w:pPr>
        <w:pStyle w:val="BookText"/>
        <w:rPr/>
      </w:pPr>
      <w:r>
        <w:rPr>
          <w:rFonts w:ascii="IRNazanin" w:hAnsi="IRNazanin" w:eastAsia="IRNazanin"/>
          <w:color w:val="111111"/>
          <w:sz w:val="28"/>
          <w:sz w:val="28"/>
          <w:szCs w:val="28"/>
          <w:rtl w:val="true"/>
          <w:lang w:bidi="fa-IR"/>
        </w:rPr>
        <w:t>داخل‌شدم چُه درحرم‌شاه تشنه لب بهر طواف مرقد سلطان ذى نصب</w:t>
      </w:r>
    </w:p>
    <w:p>
      <w:pPr>
        <w:pStyle w:val="BookText"/>
        <w:rPr/>
      </w:pPr>
      <w:r>
        <w:rPr>
          <w:rFonts w:ascii="IRNazanin" w:hAnsi="IRNazanin" w:eastAsia="IRNazanin"/>
          <w:color w:val="111111"/>
          <w:sz w:val="28"/>
          <w:sz w:val="28"/>
          <w:szCs w:val="28"/>
          <w:rtl w:val="true"/>
          <w:lang w:bidi="fa-IR"/>
        </w:rPr>
        <w:t>ديدم كه كعبه طوف كند در آن آستان بنگر شرف، نگشته سخن صد يكى بيان</w:t>
      </w:r>
    </w:p>
    <w:p>
      <w:pPr>
        <w:pStyle w:val="BookText"/>
        <w:rPr/>
      </w:pPr>
      <w:r>
        <w:rPr>
          <w:rFonts w:ascii="IRNazanin" w:hAnsi="IRNazanin" w:eastAsia="IRNazanin"/>
          <w:color w:val="111111"/>
          <w:sz w:val="28"/>
          <w:sz w:val="28"/>
          <w:szCs w:val="28"/>
          <w:rtl w:val="true"/>
          <w:lang w:bidi="fa-IR"/>
        </w:rPr>
        <w:t>بهر زيارتش چُه برفتيم در رواق زاندوه سوز غصه بگشتيم جمله داغ</w:t>
      </w:r>
    </w:p>
    <w:p>
      <w:pPr>
        <w:pStyle w:val="BookText"/>
        <w:rPr/>
      </w:pPr>
      <w:r>
        <w:rPr>
          <w:rFonts w:ascii="IRNazanin" w:hAnsi="IRNazanin" w:eastAsia="IRNazanin"/>
          <w:color w:val="111111"/>
          <w:sz w:val="28"/>
          <w:sz w:val="28"/>
          <w:szCs w:val="28"/>
          <w:rtl w:val="true"/>
          <w:lang w:bidi="fa-IR"/>
        </w:rPr>
        <w:t>گفتم به عقل باعث اين غصّه كن بيان گفتا شهيدگشته شهنشاه انس وجان</w:t>
      </w:r>
    </w:p>
    <w:p>
      <w:pPr>
        <w:pStyle w:val="BookText"/>
        <w:rPr/>
      </w:pPr>
      <w:r>
        <w:rPr>
          <w:rFonts w:ascii="IRNazanin" w:hAnsi="IRNazanin" w:eastAsia="IRNazanin"/>
          <w:color w:val="111111"/>
          <w:sz w:val="28"/>
          <w:sz w:val="28"/>
          <w:szCs w:val="28"/>
          <w:rtl w:val="true"/>
          <w:lang w:bidi="fa-IR"/>
        </w:rPr>
        <w:t>آب فرات كرده از او منع ابن سعد افغان كنيدشيعه ازاين داغ همچورعد</w:t>
      </w:r>
    </w:p>
    <w:p>
      <w:pPr>
        <w:pStyle w:val="BookText"/>
        <w:rPr/>
      </w:pPr>
      <w:r>
        <w:rPr>
          <w:rFonts w:ascii="IRNazanin" w:hAnsi="IRNazanin" w:eastAsia="IRNazanin"/>
          <w:color w:val="111111"/>
          <w:sz w:val="28"/>
          <w:sz w:val="28"/>
          <w:szCs w:val="28"/>
          <w:rtl w:val="true"/>
          <w:lang w:bidi="fa-IR"/>
        </w:rPr>
        <w:t>فرياد العطش ز بنات شه شهيد از تاب تشنگى به سماواتيان رسيد</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پى‌نوشت‌ها</w:t>
      </w:r>
      <w:r>
        <w:rPr>
          <w:rFonts w:eastAsia="IRNazanin" w:cs="IRNazanin"/>
          <w:color w:val="111111"/>
          <w:sz w:val="28"/>
          <w:szCs w:val="28"/>
          <w:rtl w:val="true"/>
          <w:lang w:bidi="fa-IR"/>
        </w:rPr>
        <w:t>:</w:t>
      </w:r>
      <w:bookmarkStart w:id="36" w:name="pg12578_107256"/>
    </w:p>
    <w:p>
      <w:pPr>
        <w:pStyle w:val="Heading2"/>
        <w:numPr>
          <w:ilvl w:val="1"/>
          <w:numId w:val="1"/>
        </w:numPr>
        <w:rPr/>
      </w:pPr>
      <w:bookmarkStart w:id="37" w:name="__RefHeading___Toc1859250_77815467"/>
      <w:bookmarkStart w:id="38" w:name="_Toc14"/>
      <w:bookmarkEnd w:id="36"/>
      <w:bookmarkEnd w:id="37"/>
      <w:r>
        <w:rPr>
          <w:rtl w:val="true"/>
        </w:rPr>
        <w:t>بهداشت در حج‌</w:t>
      </w:r>
      <w:bookmarkEnd w:id="38"/>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39" w:name="__RefHeading___Toc1859252_77815467"/>
      <w:bookmarkStart w:id="40" w:name="_Toc15"/>
      <w:bookmarkEnd w:id="39"/>
      <w:r>
        <w:rPr>
          <w:rtl w:val="true"/>
        </w:rPr>
        <w:t>فلور قارچى و نقش آن در بيمارى‌هاى تنفسى زائران‌</w:t>
      </w:r>
      <w:bookmarkEnd w:id="4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 تمتع</w:t>
      </w:r>
      <w:r>
        <w:rPr>
          <w:rFonts w:eastAsia="IRNazanin" w:cs="IRNazanin"/>
          <w:color w:val="111111"/>
          <w:sz w:val="28"/>
          <w:szCs w:val="28"/>
          <w:rtl w:val="true"/>
          <w:lang w:bidi="fa-IR"/>
        </w:rPr>
        <w:t xml:space="preserve">-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هيأت پزشكى حج</w:t>
      </w:r>
      <w:r>
        <w:rPr>
          <w:rFonts w:eastAsia="IRNazanin" w:cs="IRNazanin"/>
          <w:color w:val="111111"/>
          <w:sz w:val="28"/>
          <w:szCs w:val="28"/>
          <w:rtl w:val="true"/>
          <w:lang w:bidi="fa-IR"/>
        </w:rPr>
        <w:t xml:space="preserve">* </w:t>
      </w:r>
      <w:r>
        <w:rPr>
          <w:rStyle w:val="FootnoteAnchor"/>
          <w:rtl w:val="true"/>
        </w:rPr>
        <w:footnoteReference w:id="288"/>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چكيده 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بروز بيمارى تنفسى در تعداد قابل توجهى از زائران خانه خدا، در طى مراسم حج تمتع سال‌هاى اخير و عوارض و مشكلات ناشى از آن، تعيين</w:t>
      </w:r>
    </w:p>
    <w:p>
      <w:pPr>
        <w:pStyle w:val="BookText"/>
        <w:rPr/>
      </w:pPr>
      <w:r>
        <w:rPr>
          <w:rFonts w:ascii="IRNazanin" w:hAnsi="IRNazanin" w:eastAsia="IRNazanin"/>
          <w:color w:val="111111"/>
          <w:sz w:val="28"/>
          <w:sz w:val="28"/>
          <w:szCs w:val="28"/>
          <w:rtl w:val="true"/>
          <w:lang w:bidi="fa-IR"/>
        </w:rPr>
        <w:t>عامل اتيولوژيك بيمارى مزبور جهت پيش‌گيرى، كنترل و درمان آن، لازم و ضرورى به نظر مى‌رسد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عوامل ميكروبيال محيطى در ايجاد بيمارى‌هاى تنفسى نقش مهم و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 اين عوامل، قارچ‌ها ارگانيسم‌هايى با پراكندگى وسيع در طبيعت هستند كه اسپور آن‌ها از راه هوا پخش شده و همواره در محيط وجود دارند و قادرند اثرات زيان بارى بر سلامت انسان داشته و منجر به بروز عفونت، آلرژى و حتى عوارض توكسيك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مواد و روش‌ها</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مطالعه اخير، با جمع‌آورى و كشت نمونه‌هاى به دست آمده از محيط، در محل اقامت و تجمع زائران ايرانى، در طى مراسم حج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انجام تست‌هاى سرولوژيك بر روى دو نمونه خون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زائر داوطلب، به فاصله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هفته، سعى گرديد نقش قارچ‌ها در ايجاد بيمارى تنفسى حجاج مورد بررسى و ارزيابى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يافته‌ها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مطالعه، جمعاً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كلنى، شامل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و گونه مختلف قارچى، از محل اقامت حجاج در شهرهاى مكه و مدينه و مناطق عرفات و منا جدا گرديد كه شامل قارچ‌هاى رشته‌اى ساپروفيت </w:t>
      </w:r>
      <w:r>
        <w:rPr>
          <w:rFonts w:eastAsia="IRNazanin" w:cs="IRNazanin"/>
          <w:color w:val="111111"/>
          <w:sz w:val="28"/>
          <w:szCs w:val="28"/>
          <w:lang w:bidi="fa-IR"/>
        </w:rPr>
        <w:t>79</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قارچ‌هاى رشته‌اى پاتوژن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درماتوفيت</w:t>
      </w:r>
      <w:r>
        <w:rPr>
          <w:rFonts w:eastAsia="IRNazanin" w:cs="IRNazanin"/>
          <w:color w:val="111111"/>
          <w:sz w:val="28"/>
          <w:szCs w:val="28"/>
          <w:rtl w:val="true"/>
          <w:lang w:bidi="fa-IR"/>
        </w:rPr>
        <w:t xml:space="preserve">)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قارچ‌هاى مخمرى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گونه‌هاى آسپرژيلوس شايع‌ترين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قارچى جدا شده در اين بررسى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تست‌هاى كانترايمونو الكترو فورزيس ولاتكس آگلوتيناسيون كه جهت تشخيص بيمارى‌هاى قارچى فرصت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آسپرژيلوزيس، كانديديازيس و كريپتوكوكوزيس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همگى منفى بوده و مورد مثبتى مشاهده نگرديد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نتيجه‌گيرى و توصيه‌ها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نتايج به دست آمده از اين مطالعه، گرچه نقش قارچ‌ها را در ايجاد بيمارى تنفسى حجاج تأييد نمى‌نمايد ولى با توجه به تنوع بيمارى‌ها و عوارض ايجاد شده توسط قارچ‌ها و مشكلات تشخيص بالينى آن‌ها، تأثير قارچ‌ها بر سيستم ايمنى بيمار و ايجاد زمينه جهت بروز ديگر عفونت‌ها و يا عفونت ثانويه با قارچ‌ها، توصيه مى‌شود كه در صورت تداوم بروز بيمارى تنفسى در طى مراسم حج،</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بررسى جامع‌تر و كامل‌ترى به عمل آمده و نقش قارچ‌ها مورد ارزيابى بيشترى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كلمات كليدى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تمتّع، حجاج ايرانى، بيمارى‌تنفسّى قارچى، فلور قارچى محيط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مقدمه قارچ‌ها ارگانيسم‌هايى متجاوز از صدهزار </w:t>
      </w:r>
      <w:r>
        <w:rPr>
          <w:rFonts w:eastAsia="IRNazanin" w:cs="IRNazanin"/>
          <w:color w:val="111111"/>
          <w:sz w:val="28"/>
          <w:szCs w:val="28"/>
          <w:rtl w:val="true"/>
          <w:lang w:bidi="fa-IR"/>
        </w:rPr>
        <w:t>(</w:t>
      </w:r>
      <w:r>
        <w:rPr>
          <w:rFonts w:eastAsia="IRNazanin" w:cs="IRNazanin"/>
          <w:color w:val="111111"/>
          <w:sz w:val="28"/>
          <w:szCs w:val="28"/>
          <w:lang w:bidi="fa-IR"/>
        </w:rPr>
        <w:t>100000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 مختلف با پراكندگى وسيع در طبيعت مى‌باشند </w:t>
      </w:r>
      <w:r>
        <w:rPr>
          <w:rStyle w:val="FootnoteAnchor"/>
          <w:rtl w:val="true"/>
        </w:rPr>
        <w:footnoteReference w:id="28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اسپور قارچ‌ها از طريق هوا پخش شده، مدّت‌هاى طولانى به صورت معلق باقى مانده و با نشستن بر سطوح مختلف منجر به آلودگى آن‌ها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اسپورهاى جايگزين شده بر روى سطوح نيز قادرند بارديگر به اسپورهاى معلّق در هوا تبديل گردند </w:t>
      </w:r>
      <w:r>
        <w:rPr>
          <w:rStyle w:val="FootnoteAnchor"/>
          <w:rtl w:val="true"/>
        </w:rPr>
        <w:footnoteReference w:id="29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بنابراين، با ادامه اين روند، شاهد آلودگى دائمى محيط با اسپورهاى قارچى خواهيم بود كه مى‌تواند اثرات زيان‌بارى بر سلامت انسان داشته باشد و منجر به بروز عفونت، آلرژى و حتى عوارض توكسيك ناشى از تماس با اين عوامل گردد </w:t>
      </w:r>
      <w:r>
        <w:rPr>
          <w:rStyle w:val="FootnoteAnchor"/>
          <w:rtl w:val="true"/>
        </w:rPr>
        <w:footnoteReference w:id="29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تعيين فلور قارچى محيط، جهت ارزيابى ارتباط بين قارچ‌هاى محيطى و اثرات مضر و بيمارى‌زاى آن‌ها، لازم و ضرورى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بروز بيمارى نسبتاً شديد تنفسّى با اتيولوژى نامشخّص در تعداد قابل توجهى از زائران خانه خدا در سال‌هاى اخير </w:t>
      </w:r>
      <w:r>
        <w:rPr>
          <w:rStyle w:val="FootnoteAnchor"/>
          <w:rtl w:val="true"/>
        </w:rPr>
        <w:footnoteReference w:id="292"/>
      </w:r>
      <w:r>
        <w:rPr>
          <w:rFonts w:ascii="IRNazanin" w:hAnsi="IRNazanin" w:eastAsia="IRNazanin"/>
          <w:color w:val="111111"/>
          <w:sz w:val="28"/>
          <w:sz w:val="28"/>
          <w:szCs w:val="28"/>
          <w:rtl w:val="true"/>
          <w:lang w:bidi="fa-IR"/>
        </w:rPr>
        <w:t xml:space="preserve">و با در نظر گرفتن نقش احتمالى قارچ‌ها در بروز اين بيمارى، مطالعه اخير جهت تشخيص بيمارى قارچى و تعيين فلور قارچى محيط در محل اقامت زائران ايرانى حج تمتع، در سال </w:t>
      </w:r>
      <w:r>
        <w:rPr>
          <w:rFonts w:eastAsia="IRNazanin" w:cs="IRNazanin"/>
          <w:color w:val="111111"/>
          <w:sz w:val="28"/>
          <w:szCs w:val="28"/>
          <w:lang w:bidi="fa-IR"/>
        </w:rPr>
        <w:t>1383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اطلاعات به دست آمده از اين مطالعه، مى‌تواند در تعيين نقش قارچ‌ها به عنوان عوامل مضر و بيمارى‌زا كمك كرده، راهنمايى جهت استفاده از روش صحيح تشخيصى و اتخاذ راهكارهاى مناسب درمانى باشد و اهميت قارچ‌ها را به عنوان عوامل تهديد كننده سلامت حجاج در طى مراسم حج نشان دهد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مواد و روش‌ها جهت انجام اين تحقيق، نمونه بردارى در دو بخش مختلف به عمل آمد</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بردارى از محيط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بردارى از افراد داوطلب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نمونه بردارى از محيط، اقامتگاه زائران در شهرهاى مكه و مدينه و نيز چادرهاى محل اقامت اين افراد در مناطق منا و عرفات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بردارى از محيط در دو بخش نمونه بردارى از هوا و سطوح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آورى نمونه در مكه و مدينه در يك نوبت، ولى در مناطق منا و عرفات با توجه به وضعيّت خاص محيطى و بيابانى بودن منطقه و استفاده از چادر جهت اسكان حجاج، در دو نوبت قبل و بعد از ساكن شدن افراد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نمونه بردارى از هوا از روش پليت باز استفاده شد و بدين منظور پليت‌هاى محتوى محيطهاى كشت سابورودكسترو آگار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برين هارت اينفوژن آگار </w:t>
      </w:r>
      <w:r>
        <w:rPr>
          <w:rFonts w:eastAsia="IRNazanin" w:cs="IRNazanin"/>
          <w:color w:val="111111"/>
          <w:sz w:val="28"/>
          <w:szCs w:val="28"/>
          <w:rtl w:val="true"/>
          <w:lang w:bidi="fa-IR"/>
        </w:rPr>
        <w:t>( (</w:t>
      </w:r>
      <w:r>
        <w:rPr>
          <w:rFonts w:eastAsia="Times New Roman" w:cs="Times New Roman" w:ascii="Times New Roman" w:hAnsi="Times New Roman"/>
          <w:color w:val="111111"/>
          <w:sz w:val="28"/>
          <w:szCs w:val="28"/>
          <w:lang w:val="en-US" w:bidi="en-US"/>
        </w:rPr>
        <w:t>IHB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مدت ده دقيقه در ارتفاع يك مترى از سطح زمين قرار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با گذاشتن درپوش، پليت‌هاى مزبور در دماى محيط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ترتيب براى محيطهاى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نگهدارى شده و روزانه از نظر رشد كلنى‌هاى قارچى كنترل و بررسى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جهت دقت در انجام آزمايش‌ها، تمامى پليت‌هاى مورد استفاده در اين مطالعه، ابتدا به مدت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 در دماى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درجه سانتى گراد قرار داده شده، بعد از اطمينان از عدم آلودگى، براى نمونه بردارى به كار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ضمناً به منظور كم كردن خطاى نمونه بردارى، پليت گذارى در هر مكان به صورت سرى دوتائى براى فضاى به اندازه تقريبى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متر 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بردارى از سطوح، از سواب و موكت استريل استفاده شد و از سطوح مختلف مانند كف، ديوار، پنجره و وسايل گوناگون داخل اتاق‌ها و همينطور سطوح داخلى و درزهاى چادرها و وسايل موجود در آن‌ها نمونه بردارى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نمونه بردارى از كف و ديوارهاى اتاق‌ها، با استفاده از روش موكت انجام</w:t>
      </w:r>
    </w:p>
    <w:p>
      <w:pPr>
        <w:pStyle w:val="BookText"/>
        <w:rPr/>
      </w:pPr>
      <w:r>
        <w:rPr>
          <w:rFonts w:ascii="IRNazanin" w:hAnsi="IRNazanin" w:eastAsia="IRNazanin"/>
          <w:color w:val="111111"/>
          <w:sz w:val="28"/>
          <w:sz w:val="28"/>
          <w:szCs w:val="28"/>
          <w:rtl w:val="true"/>
          <w:lang w:bidi="fa-IR"/>
        </w:rPr>
        <w:t xml:space="preserve">شد و با كشيدن يك تكه موكت به ابعاد تقريبى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سانتيمتر، بر روى اين سطوح نمونه لازم جمع آورى و با تكان دادن و تماس موكت مزبور بر روى پليت‌هاى محتوى محيطهاى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IHB</w:t>
      </w:r>
    </w:p>
    <w:p>
      <w:pPr>
        <w:pStyle w:val="BookText"/>
        <w:rPr/>
      </w:pPr>
      <w:r>
        <w:rPr>
          <w:rFonts w:ascii="IRNazanin" w:hAnsi="IRNazanin" w:eastAsia="IRNazanin"/>
          <w:color w:val="111111"/>
          <w:sz w:val="28"/>
          <w:sz w:val="28"/>
          <w:szCs w:val="28"/>
          <w:rtl w:val="true"/>
          <w:lang w:bidi="fa-IR"/>
        </w:rPr>
        <w:t>كشت به عمل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جهت نمونه بردارى از ساير سطوح سواب استريل مرطوب شده با سرم فيزيولوژى به كار رفت و با كشيدن آن بر روى اين سطوح، نمونه بردارى انجام گرديده، نمونه‌ها بر روى محيطهاى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IHB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روش ميكروب شناسى كشت داده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تماس محيطهاى كشت در دماى محيط و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درجه سانتى گراد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ترتيب براى محيطهاى </w:t>
      </w:r>
      <w:r>
        <w:rPr>
          <w:rFonts w:eastAsia="Times New Roman" w:cs="Times New Roman" w:ascii="Times New Roman" w:hAnsi="Times New Roman"/>
          <w:color w:val="111111"/>
          <w:sz w:val="28"/>
          <w:szCs w:val="28"/>
          <w:lang w:val="en-US" w:bidi="en-US"/>
        </w:rPr>
        <w:t>S</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IHB</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قرار گرفته روزانه از نظر رشد كلنى‌هاى قارچى كنترل گرديدند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نهايت با كنترل محيطهاى كشت، تعداد كلنى‌هاى قارچى و مشخّصات آن‌ها ثبت شده و با انجام اسلايد كالچر و مطالعه ساختمان ميكروسكوپى، قارچ‌هاى جدا شده از محيط، شناسايى گرديدند</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ضمن، براى تشخيص بعضى از گونه‌هاى قارچى، از تست‌هاى بيوشيميايى نيز استفاده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توجه به مشكلات بالينى براى تشخيص بيمارى‌هاى ريوى ناشى از قارچ‌ها </w:t>
      </w:r>
      <w:r>
        <w:rPr>
          <w:rStyle w:val="FootnoteAnchor"/>
          <w:rtl w:val="true"/>
        </w:rPr>
        <w:footnoteReference w:id="293"/>
      </w:r>
      <w:r>
        <w:rPr>
          <w:rFonts w:ascii="IRNazanin" w:hAnsi="IRNazanin" w:eastAsia="IRNazanin"/>
          <w:color w:val="111111"/>
          <w:sz w:val="28"/>
          <w:sz w:val="28"/>
          <w:szCs w:val="28"/>
          <w:rtl w:val="true"/>
          <w:lang w:bidi="fa-IR"/>
        </w:rPr>
        <w:t>، در اين مطالعه از روش‌هاى آزمايشگاهى براى تشخيص بيمارى در افراد داوطلب استفاده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اين منظور با در نظر گرفتن شيوع قابل ملاحظه بيمارى در سال‌هاى قبل </w:t>
      </w:r>
      <w:r>
        <w:rPr>
          <w:rStyle w:val="FootnoteAnchor"/>
          <w:rtl w:val="true"/>
        </w:rPr>
        <w:footnoteReference w:id="294"/>
      </w:r>
      <w:r>
        <w:rPr>
          <w:rFonts w:ascii="IRNazanin" w:hAnsi="IRNazanin" w:eastAsia="IRNazanin"/>
          <w:color w:val="111111"/>
          <w:sz w:val="28"/>
          <w:sz w:val="28"/>
          <w:szCs w:val="28"/>
          <w:rtl w:val="true"/>
          <w:lang w:bidi="fa-IR"/>
        </w:rPr>
        <w:t xml:space="preserve">، تعداد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از زائران به صورت تصادفى انتخاب شدند تا دو نمونه خون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لخته ناشتا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افراد به حج و نمونه دوم بعد از بازگشت آن‌ها گرفته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گفتنى است كه از افراد فوق تنها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بعد از بازگشت همكارى لازم را در دادن نمونه خون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نمونه‌هاى سرم در آزمايشگاه سرولوژى واحد قارچ شناسى دانشكده بهداشت دانشگاه علوم پزشكى تهران، از جهت تشخيص بيمارى‌هاى قارچى ناشى از قارچ‌هاى فرصت طلب شايع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كانديدا، آسپرژيلوس و كريپتوكوكوس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مورد آزمايش قرار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تست‌هاى به عمل آمده، شامل كانترايمونو الكترو فورزيس</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لاتكس آگلوتيناسيون</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توجه به آندميك بودن قارچ‌هاى پاتوژن حقيقى، محدود بودن آن‌ها به مناطق خاص جغرافيايى و عدم سرايت اين عفونت‌ها از فرد به فرد </w:t>
      </w:r>
      <w:r>
        <w:rPr>
          <w:rStyle w:val="FootnoteAnchor"/>
          <w:rtl w:val="true"/>
        </w:rPr>
        <w:footnoteReference w:id="295"/>
      </w:r>
      <w:r>
        <w:rPr>
          <w:rFonts w:ascii="IRNazanin" w:hAnsi="IRNazanin" w:eastAsia="IRNazanin"/>
          <w:color w:val="111111"/>
          <w:sz w:val="28"/>
          <w:sz w:val="28"/>
          <w:szCs w:val="28"/>
          <w:rtl w:val="true"/>
          <w:lang w:bidi="fa-IR"/>
        </w:rPr>
        <w:t>و نيز جدا نشدن قارچ‌هاى مزبور از نمونه‌هاى مزبور محيطى در اين مطالعه، بيمارى ناشى از آن‌ها، مورد بررسى قرار نگرفت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يافته‌ها</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تعداد كل </w:t>
      </w:r>
      <w:r>
        <w:rPr>
          <w:rFonts w:eastAsia="IRNazanin" w:cs="IRNazanin"/>
          <w:color w:val="111111"/>
          <w:sz w:val="28"/>
          <w:szCs w:val="28"/>
          <w:lang w:bidi="fa-IR"/>
        </w:rPr>
        <w:t>3521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كلنى قارچى از محيط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هوا و سطوح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محل استقرار حجاج در كاروان‌هاى مورد مطالعه جدا گرديد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كه مشتمل بر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و گونه مختلف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قارچ‌هاى رشته‌اى ساپروفيت اكثريت </w:t>
      </w:r>
      <w:r>
        <w:rPr>
          <w:rFonts w:eastAsia="IRNazanin" w:cs="IRNazanin"/>
          <w:color w:val="111111"/>
          <w:sz w:val="28"/>
          <w:szCs w:val="28"/>
          <w:rtl w:val="true"/>
          <w:lang w:bidi="fa-IR"/>
        </w:rPr>
        <w:t>(</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را تشكيل داده و قارچ‌هاى مخمّرى تنها در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مشاهده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كاروان‌هاى حجاج جدول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از محلّ استقرار ايرانى در مكه، مدينه و مناطق منا و عرفات به ترتيب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تعداد كلنيدرصد</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Aspergillus spp 15284/ 43 Zygomycete spp 39011 Rhodotorula rubra 2521/ 7 Yeasts 1873/ 5 Candida spp 1794/ 4 Cladosporium spp 1019/ 2 Chrysosporium spp 926/ 2 Acremoniom spp 916/ 2 Peinicillium spp 844/ 2 Curvularia spp 712 Alternaria spp 597/ 1 Paecilomyces spp 586/ 1 Fusarium spp 576/ 1 Microsporum audouinii 535/ 1 Ulocladium spp 524/ 1 Drechslera spp 401/ 1 Pseudallescher ia bo ydii 361 Trichophyton verrucosum 319/ 0 Geotuchum spp 288/ 0 Aureobasidium spp 278/ 0</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تعداد كلنيدرصد</w:t>
      </w:r>
    </w:p>
    <w:p>
      <w:pPr>
        <w:pStyle w:val="BookText"/>
        <w:rPr/>
      </w:pPr>
      <w:r>
        <w:rPr>
          <w:rFonts w:eastAsia="Times New Roman" w:cs="Times New Roman" w:ascii="Times New Roman" w:hAnsi="Times New Roman"/>
          <w:color w:val="111111"/>
          <w:sz w:val="28"/>
          <w:szCs w:val="28"/>
          <w:lang w:val="en-US" w:bidi="en-US"/>
        </w:rPr>
        <w:t>Epidermophyton floccosum 226/ 0 Trichiphyton schoenleinii 216/ 0 Scopulariopsis spp 185/ 0 Chaetomium spp 175/ 0 Stemphylium spp 154/ 0 Phoma spp 92/ 0 Trichothecium 82/ 0</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3521100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قارچ‌هاى رشته‌اى پاتوژن شامل ميكروسپوروم ادوئينى، اپيدرموفيتون فلوكوزوم، ترايكوفايتون و روكوزوم و ترايكوفايتون شوئن لاينى از جمله قارچ‌هاى جدا شده در اين بررسى بودند كه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موارد را شامل مى‌شدند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جنس آسپرژيلوس با </w:t>
      </w:r>
      <w:r>
        <w:rPr>
          <w:rFonts w:eastAsia="IRNazanin" w:cs="IRNazanin"/>
          <w:color w:val="111111"/>
          <w:sz w:val="28"/>
          <w:szCs w:val="28"/>
          <w:lang w:bidi="fa-IR"/>
        </w:rPr>
        <w:t>1528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كلنى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شايع‌ترين قارچ جدا شده در اين بررسى بود كه بعد از انجام اسلايد كالچر به ترتيب فراوانى، شامل گونه‌هاى فلاووس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31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نايجر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28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فوميگاتوس </w:t>
      </w:r>
      <w:r>
        <w:rPr>
          <w:rFonts w:eastAsia="IRNazanin" w:cs="IRNazanin"/>
          <w:color w:val="111111"/>
          <w:sz w:val="28"/>
          <w:szCs w:val="28"/>
          <w:rtl w:val="true"/>
          <w:lang w:bidi="fa-IR"/>
        </w:rPr>
        <w:t>(</w:t>
      </w:r>
      <w:r>
        <w:rPr>
          <w:rFonts w:eastAsia="IRNazanin" w:cs="IRNazanin"/>
          <w:color w:val="111111"/>
          <w:sz w:val="28"/>
          <w:szCs w:val="28"/>
          <w:lang w:bidi="fa-IR"/>
        </w:rPr>
        <w:t>23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ترئوس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نيدولانس </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زايگوميست‌ها با </w:t>
      </w:r>
      <w:r>
        <w:rPr>
          <w:rFonts w:eastAsia="IRNazanin" w:cs="IRNazanin"/>
          <w:color w:val="111111"/>
          <w:sz w:val="28"/>
          <w:szCs w:val="28"/>
          <w:lang w:bidi="fa-IR"/>
        </w:rPr>
        <w:t>390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كلنى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دومين گروه قارچ‌هاى شايع مشتمل بر گونه‌هاى موكور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51</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رايزوموكور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26</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رايزوپوس </w:t>
      </w:r>
      <w:r>
        <w:rPr>
          <w:rFonts w:eastAsia="IRNazanin" w:cs="IRNazanin"/>
          <w:color w:val="111111"/>
          <w:sz w:val="28"/>
          <w:szCs w:val="28"/>
          <w:rtl w:val="true"/>
          <w:lang w:bidi="fa-IR"/>
        </w:rPr>
        <w:t>(</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كانينگاملا </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شايع‌ترين قارچ مخمّرى جدا شده در اين بررسى رودوتورولا روبرا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lang w:bidi="fa-IR"/>
        </w:rPr>
        <w:t>252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كلنى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كه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تشكيل داده و از نظر فراوانى بعد از زايگوميسيت‌ها قرار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گونه‌هاى كانديدا كلًا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قارچ‌هاى جدا شده را شامل بودند و ساير گونه‌هاى قارچى در اين مطالعه كمتر از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را تشكيل مى‌دادند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نمودار شماره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فراوانى مطلق و نسبى قارچ‌هاى جدا شده از محل استقرار كاروان‌هاى حجاج ايرانى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بررسى و مقايسه قارچ‌هاى جدا شده از محيط در محل استقرار كاروان‌ها در مكه، مدينه و مناطق عرفات 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گرديد كه قارچ‌هاى محيطى در مناطق عرفات و منا از تنوّع بيشترى در مقايسه با مكه و مدينه برخوردار بوده‌اند ولى در تمامى اماكن مورد مطالعه قارچ‌هاى جنس آسپرژيلوس، شايع‌ترين عوامل قارچى جدا شده را تشكيل مى‌دادند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بررسى قارچ‌هاى جدا شده از مكه و مدينه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3</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نكات شايان ذكر جداسازى قابل توجه قارچ مخمّرى رودوتورولا روبرا </w:t>
      </w:r>
      <w:r>
        <w:rPr>
          <w:rFonts w:eastAsia="IRNazanin" w:cs="IRNazanin"/>
          <w:color w:val="111111"/>
          <w:sz w:val="28"/>
          <w:szCs w:val="28"/>
          <w:rtl w:val="true"/>
          <w:lang w:bidi="fa-IR"/>
        </w:rPr>
        <w:t>(</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نمونه‌هاى محيطى در مدينه و نيز جداسازى قارچ پاتوژن حيوان دوست تريكوفايتون و روكوزوم از محل استقرار حجاج در مكه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كه پيش‌تر آمد، نمونه بردارى در مناطق عرفات و منا در دو نوبت قبل و بعد از استقرار حجاج، در چادرها صورت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جداول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تست آمارى </w:t>
      </w:r>
      <w:r>
        <w:rPr>
          <w:rFonts w:eastAsia="IRNazanin" w:cs="IRNazanin"/>
          <w:color w:val="111111"/>
          <w:sz w:val="28"/>
          <w:szCs w:val="28"/>
          <w:rtl w:val="true"/>
          <w:lang w:bidi="fa-IR"/>
        </w:rPr>
        <w:t>(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X</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اختلاف معنى دارى </w:t>
      </w:r>
      <w:r>
        <w:rPr>
          <w:rFonts w:eastAsia="IRNazanin" w:cs="IRNazanin"/>
          <w:color w:val="111111"/>
          <w:sz w:val="28"/>
          <w:szCs w:val="28"/>
          <w:rtl w:val="true"/>
          <w:lang w:bidi="fa-IR"/>
        </w:rPr>
        <w:t>( (</w:t>
      </w:r>
      <w:r>
        <w:rPr>
          <w:rFonts w:eastAsia="IRNazanin" w:cs="IRNazanin"/>
          <w:color w:val="111111"/>
          <w:sz w:val="28"/>
          <w:szCs w:val="28"/>
          <w:lang w:bidi="fa-IR"/>
        </w:rPr>
        <w:t>005</w:t>
      </w:r>
      <w:r>
        <w:rPr>
          <w:rFonts w:eastAsia="IRNazanin" w:cs="IRNazanin"/>
          <w:color w:val="111111"/>
          <w:sz w:val="28"/>
          <w:szCs w:val="28"/>
          <w:rtl w:val="true"/>
          <w:lang w:bidi="fa-IR"/>
        </w:rPr>
        <w:t xml:space="preserve">. </w:t>
      </w:r>
      <w:r>
        <w:rPr>
          <w:rFonts w:eastAsia="IRNazanin" w:cs="IRNazanin"/>
          <w:color w:val="111111"/>
          <w:sz w:val="28"/>
          <w:szCs w:val="28"/>
          <w:lang w:bidi="fa-IR"/>
        </w:rPr>
        <w:t>0</w:t>
      </w:r>
      <w:r>
        <w:rPr>
          <w:rFonts w:eastAsia="IRNazanin" w:cs="IRNazanin"/>
          <w:color w:val="111111"/>
          <w:sz w:val="28"/>
          <w:szCs w:val="28"/>
          <w:rtl w:val="true"/>
          <w:lang w:bidi="fa-IR"/>
        </w:rPr>
        <w:t xml:space="preserve">&gt; </w:t>
      </w:r>
      <w:r>
        <w:rPr>
          <w:rFonts w:eastAsia="Times New Roman" w:cs="Times New Roman" w:ascii="Times New Roman" w:hAnsi="Times New Roman"/>
          <w:color w:val="111111"/>
          <w:sz w:val="28"/>
          <w:szCs w:val="28"/>
          <w:lang w:val="en-US" w:bidi="en-US"/>
        </w:rPr>
        <w:t>P</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 ميزان قارچ‌هاى جداشده از محيط قبل و بعد از ورود حجاج در اين چادرها ملاحظه گرديد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بالاخره جداسازى</w:t>
      </w:r>
    </w:p>
    <w:p>
      <w:pPr>
        <w:pStyle w:val="BookText"/>
        <w:rPr/>
      </w:pPr>
      <w:r>
        <w:rPr>
          <w:rFonts w:ascii="IRNazanin" w:hAnsi="IRNazanin" w:eastAsia="IRNazanin"/>
          <w:color w:val="111111"/>
          <w:sz w:val="28"/>
          <w:sz w:val="28"/>
          <w:szCs w:val="28"/>
          <w:rtl w:val="true"/>
          <w:lang w:bidi="fa-IR"/>
        </w:rPr>
        <w:t xml:space="preserve">درماتوفيت‌هاى پاتوژن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حيوان دوست و انسان دوست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چادرهاى محل استقرار حجاج نيز قابل توجه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از محل استقرار كاروان‌هاى حجاج ايرانى در مكه به ترتيب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تعداد كلنيدرصد</w:t>
      </w:r>
    </w:p>
    <w:p>
      <w:pPr>
        <w:pStyle w:val="BookText"/>
        <w:rPr/>
      </w:pPr>
      <w:r>
        <w:rPr>
          <w:rFonts w:eastAsia="Times New Roman" w:cs="Times New Roman" w:ascii="Times New Roman" w:hAnsi="Times New Roman"/>
          <w:color w:val="111111"/>
          <w:sz w:val="28"/>
          <w:szCs w:val="28"/>
          <w:lang w:val="en-US" w:bidi="en-US"/>
        </w:rPr>
        <w:t>Aspergillus spp 2281/ 45 Zygomycete spp 634/ 12 Candida spp 509/ 9 Cladosporinm spp 485/ 9 Paecilomyces spp 423/ 8 Yeasts 347/ 6 Chrysosporium spp 273/ 5 Alternaria spp 73/ 1 Trichophyton verrucosum 62/ 1</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505100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از محل استقرار كاروان‌هاى حجاج ايرانى در مدينه به ترتيب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تعداد كلنيدرصد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Aspergillus spp 3015/ 42 Rhodotirula rubra 1945/ 27 Candida spp 545/ 7 Yeasts 536/ 7</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تعداد كلنيدرصد</w:t>
      </w:r>
    </w:p>
    <w:p>
      <w:pPr>
        <w:pStyle w:val="BookText"/>
        <w:rPr/>
      </w:pPr>
      <w:r>
        <w:rPr>
          <w:rFonts w:eastAsia="Times New Roman" w:cs="Times New Roman" w:ascii="Times New Roman" w:hAnsi="Times New Roman"/>
          <w:color w:val="111111"/>
          <w:sz w:val="28"/>
          <w:szCs w:val="28"/>
          <w:lang w:val="en-US" w:bidi="en-US"/>
        </w:rPr>
        <w:t>Alternaria spp 365 Acremonium spp 348/ 4 Zygomycete spp 196/ 2 Penicillium spp 174/ 2</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708100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اين مطالعه از </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داوطلب،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همكارى لازم را در دادن نمونه خون، بعد از بازگشت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تست‌هاى سرولوژيك نوبت دوم بر روى نمونه‌هاى اين تعداد از داوطلبين </w:t>
      </w:r>
      <w:r>
        <w:rPr>
          <w:rFonts w:eastAsia="IRNazanin" w:cs="IRNazanin"/>
          <w:color w:val="111111"/>
          <w:sz w:val="28"/>
          <w:szCs w:val="28"/>
          <w:rtl w:val="true"/>
          <w:lang w:bidi="fa-IR"/>
        </w:rPr>
        <w:t>(</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نتيجه تست‌هاى به كار رفته يعنى </w:t>
      </w:r>
      <w:r>
        <w:rPr>
          <w:rFonts w:eastAsia="Times New Roman" w:cs="Times New Roman" w:ascii="Times New Roman" w:hAnsi="Times New Roman"/>
          <w:color w:val="111111"/>
          <w:sz w:val="28"/>
          <w:szCs w:val="28"/>
          <w:lang w:val="en-US" w:bidi="en-US"/>
        </w:rPr>
        <w:t>EIC, 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كه جهت تشخيص آسپرژيلوزيس، كانديديازيس و كريپتوكوكوزيس به عمل آمد، همگى منفى بود و مورد مثبتى مشاهده نگرديد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از چادرهاى منطقه عرفات قبل و بعد از استقرار كاوران‌هاى حجاج ايرانى به ترتيب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قبلبعدتعداد كلنيدرصدتعداد كلنيدرصد</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Aspergillus spp 3504/ 493753/ 44 Zygomycete spp 1222/ 171407/ 16 Chrysosporium spp 523/ 789/ 0 Yeasts 436169/ 1 Candida spp 267/ 3204/ 2 Acremonium spp 208/ 2147/ 1 Cladosporium spp 185/ 2-- Fusarium spp 174/ 233 4</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قبلبعدتعداد كلنيدرصدتعداد كلنيدرصد</w:t>
      </w:r>
    </w:p>
    <w:p>
      <w:pPr>
        <w:pStyle w:val="BookText"/>
        <w:rPr/>
      </w:pPr>
      <w:r>
        <w:rPr>
          <w:rFonts w:eastAsia="Times New Roman" w:cs="Times New Roman" w:ascii="Times New Roman" w:hAnsi="Times New Roman"/>
          <w:color w:val="111111"/>
          <w:sz w:val="28"/>
          <w:szCs w:val="28"/>
          <w:lang w:val="en-US" w:bidi="en-US"/>
        </w:rPr>
        <w:t>Curvularia spp 164/ 2397/ 4 Trichophyton schoenleinii 115/ 1102/ 1 Microsporum audouinii 104/ 1253 Phoma spp 92/ 1-- Stemphylium spp 82/ 178/ 0 Alternaria spp 79/ 0-- Ulocladium spp-- 506 Drechslera spp-- 334 Geotrichum spp-- 253 Chaetomium spp-- 169/ 1 Aureobasidium spp-- 91 Scopulariopsis spp-- 91 Pseudalles cheria bo ydii-- 78/ 0</w:t>
      </w:r>
    </w:p>
    <w:p>
      <w:p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709100837100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جدول شماره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از چادرهاى منطقه منا قبل و بعد از استقرار كاروان‌هاى حجاج ايرانى به ترتيب فراوانى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 تمتع </w:t>
      </w:r>
      <w:r>
        <w:rPr>
          <w:rFonts w:eastAsia="IRNazanin" w:cs="IRNazanin"/>
          <w:color w:val="111111"/>
          <w:sz w:val="28"/>
          <w:szCs w:val="28"/>
          <w:lang w:bidi="fa-IR"/>
        </w:rPr>
        <w:t>1383</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قبلبعدتعداد كلنيدرصدتعداد كلنيدرصد</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Aspergillus spp 1092/ 381656/ 34 Penicillium spp 379/ 12303/ 6 Yeasts 214/ 7202/ 4</w:t>
      </w:r>
    </w:p>
    <w:p>
      <w:pPr>
        <w:pStyle w:val="BookText"/>
        <w:rPr/>
      </w:pPr>
      <w:r>
        <w:rPr>
          <w:rFonts w:ascii="IRNazanin" w:hAnsi="IRNazanin" w:eastAsia="IRNazanin"/>
          <w:color w:val="111111"/>
          <w:sz w:val="28"/>
          <w:sz w:val="28"/>
          <w:szCs w:val="28"/>
          <w:rtl w:val="true"/>
          <w:lang w:bidi="fa-IR"/>
        </w:rPr>
        <w:t>قارچ</w:t>
      </w:r>
    </w:p>
    <w:p>
      <w:pPr>
        <w:pStyle w:val="BookText"/>
        <w:rPr/>
      </w:pPr>
      <w:r>
        <w:rPr>
          <w:rFonts w:ascii="Amiri" w:hAnsi="Amiri" w:eastAsia="Amiri" w:cs="Amiri"/>
          <w:color w:val="111111"/>
          <w:sz w:val="28"/>
          <w:sz w:val="28"/>
          <w:szCs w:val="28"/>
          <w:rtl w:val="true"/>
          <w:lang w:bidi="ar-SA"/>
        </w:rPr>
        <w:t>قبلبعدتعداد كلنيدرصدتعداد كلنيدرصد</w:t>
      </w:r>
    </w:p>
    <w:p>
      <w:pPr>
        <w:pStyle w:val="BookText"/>
        <w:rPr/>
      </w:pPr>
      <w:r>
        <w:rPr>
          <w:rFonts w:eastAsia="Times New Roman" w:cs="Times New Roman" w:ascii="Times New Roman" w:hAnsi="Times New Roman"/>
          <w:color w:val="111111"/>
          <w:sz w:val="28"/>
          <w:szCs w:val="28"/>
          <w:lang w:val="en-US" w:bidi="en-US"/>
        </w:rPr>
        <w:t>Aureobasidium spp 183/ 6-- Rhodotorula rubra 166/ 5428/ 8 Candida spp 135/ 4113/ 2 Cladosporium spp 122/ 4238/ 4 Epidermophyton fliccosum 105/ 3125/ 2 Zygomycete spp 105/ 3365/ 7 Alternaria spp 92/ 3-- Microsporum audouinii 74/ 2113/ 2 Trichophyton verrucosum 57/ 1202/ 4 Acremonium spp 57/ 1187/ 3 Trichothecium spp 44/ 148/ 0 Drechslera spp 3148/ 0 Paecilomyces spp 31137/ 2 Pseudallesc heria boydii 27/ 0264/ 5 Ulocladium spp 13/ 012/ 0 Curvularia spp</w:t>
      </w:r>
    </w:p>
    <w:p>
      <w:p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163</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p>
    <w:p>
      <w:pPr>
        <w:pStyle w:val="BookText"/>
        <w:rPr/>
      </w:pPr>
      <w:r>
        <w:rPr>
          <w:rFonts w:eastAsia="Times New Roman" w:cs="Times New Roman" w:ascii="Times New Roman" w:hAnsi="Times New Roman"/>
          <w:color w:val="111111"/>
          <w:sz w:val="28"/>
          <w:szCs w:val="28"/>
          <w:lang w:val="en-US" w:bidi="en-US"/>
        </w:rPr>
        <w:t>Scopulariopsis spp-- 99/ 1 Fusarium spp-- 57/ 1 Chrysosporium spp-- 51 Geotrichum spp-- 36/ 0 Chaetomium spp-- 12/ 0</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جمع </w:t>
      </w:r>
      <w:r>
        <w:rPr>
          <w:rFonts w:eastAsia="IRNazanin" w:cs="IRNazanin"/>
          <w:color w:val="111111"/>
          <w:sz w:val="28"/>
          <w:szCs w:val="28"/>
          <w:lang w:bidi="fa-IR"/>
        </w:rPr>
        <w:t>285100477100</w:t>
      </w:r>
    </w:p>
    <w:p>
      <w:pPr>
        <w:pStyle w:val="BookText"/>
        <w:rPr/>
      </w:pPr>
      <w:r>
        <w:rPr>
          <w:rFonts w:ascii="IRNazanin" w:hAnsi="IRNazanin" w:eastAsia="IRNazanin"/>
          <w:color w:val="111111"/>
          <w:sz w:val="28"/>
          <w:sz w:val="28"/>
          <w:szCs w:val="28"/>
          <w:rtl w:val="true"/>
          <w:lang w:bidi="fa-IR"/>
        </w:rPr>
        <w:t>بحث</w:t>
      </w:r>
    </w:p>
    <w:p>
      <w:pPr>
        <w:pStyle w:val="BookText"/>
        <w:rPr/>
      </w:pPr>
      <w:r>
        <w:rPr>
          <w:rFonts w:ascii="IRNazanin" w:hAnsi="IRNazanin" w:eastAsia="IRNazanin"/>
          <w:color w:val="111111"/>
          <w:sz w:val="28"/>
          <w:sz w:val="28"/>
          <w:szCs w:val="28"/>
          <w:rtl w:val="true"/>
          <w:lang w:bidi="fa-IR"/>
        </w:rPr>
        <w:t xml:space="preserve">با توجه به همهگيرى بيمارى تنفّسى در بين زائران حج، در سال‌هاى اخير و موربيديتى قابل ملاحظه اين عارضه </w:t>
      </w:r>
      <w:r>
        <w:rPr>
          <w:rStyle w:val="FootnoteAnchor"/>
          <w:rtl w:val="true"/>
        </w:rPr>
        <w:footnoteReference w:id="296"/>
      </w:r>
      <w:r>
        <w:rPr>
          <w:rFonts w:ascii="IRNazanin" w:hAnsi="IRNazanin" w:eastAsia="IRNazanin"/>
          <w:color w:val="111111"/>
          <w:sz w:val="28"/>
          <w:sz w:val="28"/>
          <w:szCs w:val="28"/>
          <w:rtl w:val="true"/>
          <w:lang w:bidi="fa-IR"/>
        </w:rPr>
        <w:t>، تعيين عامل اتيولوژيك بيمارى جهت پيش‌گيرى، تشخيص و درمان آن، در اجتماع بزرگ حجاج لازم و ضرورى به نظر مى‌رسد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مسلم است عوامل ميكروبيال محيطى همواره در ايجاد بيمارى‌هاى تنفسى نقش مهم و اساسى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بين اين عوامل قارچ‌ها ارگانيسم‌هايى هستند كه اغلب از محيط جدا شده و تماس با آن‌ها مى‌تواند اثرات زيان‌بارى بر سلامت انسان داشته منجر به بروز عفونت، آلرژى و حتى عوارض توكسيك گردد </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Style w:val="FootnoteAnchor"/>
          <w:rtl w:val="true"/>
        </w:rPr>
        <w:footnoteReference w:id="298"/>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به ذكر است كه قارچ‌ها از نظر ميزان اسپورى كه وارد محيط مى‌نمايند، با يكديگر متفاوت بوده و عوارض ناشى از آن‌ها بسته به نوع و گونه قارچ متغيّر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واكنش افراد مختلف در برابر عوامل قارچى نيز متفاوت است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0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جداسازى قارچ‌ها از منابع محيطى يكى از اصول اساسى در تعيين و شناخت اين عوامل در محيط و بررسى نقش احتمالى آن‌ها در ايجاد عوارض مختلف در انسان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محيط با قارچ‌ها به طور كلى در دو بخش آلودگى محيط داخل و خارج محل سكونت و زندگى افراد مطالعه مى‌گردد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آلودگى محيط داخلى با اسپورهاى قارچى و اثرات آن بر سلامت انسان موضوعى است كه اخيراً مورد توجه بسيار واقع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عوارض مى‌تواند ناشى از تماس طولانى با ارگانيسم و يا منتج از آلودگى شديد فضاى داخل ساختمان‌ها با اسپورهاى قارچى باشد </w:t>
      </w:r>
      <w:r>
        <w:rPr>
          <w:rStyle w:val="FootnoteAnchor"/>
          <w:rtl w:val="true"/>
        </w:rPr>
        <w:footnoteReference w:id="302"/>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منشأ عوامل قارچى داخل ساختمان‌ها و محل اقامت افراد، اغلب همان المان‌هاى قارچى محيط خارج از اين مكان‌هاست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با توجه به نياز قارچ‌ها به منابع غذايى، حرارت و رطوبت مناسب، در صورتى كه وضعيت بهترى در داخل ساختمان براى آن‌ها فراهم گردد و به خصوص اگر رطوبت كافى و لازم تأمين شود، محيط جهت رشد قارچ بسيار مساعدتر شده، اسپور فراوانى توليد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ترتيب فلور</w:t>
      </w:r>
    </w:p>
    <w:p>
      <w:pPr>
        <w:pStyle w:val="BookText"/>
        <w:rPr/>
      </w:pPr>
      <w:r>
        <w:rPr>
          <w:rFonts w:ascii="IRNazanin" w:hAnsi="IRNazanin" w:eastAsia="IRNazanin"/>
          <w:color w:val="111111"/>
          <w:sz w:val="28"/>
          <w:sz w:val="28"/>
          <w:szCs w:val="28"/>
          <w:rtl w:val="true"/>
          <w:lang w:bidi="fa-IR"/>
        </w:rPr>
        <w:t xml:space="preserve">قارچى محيط داخل ساختمان‌ها، اغلب مشابه محيط خارج است ولى در صورت وجود شرايط مناسب جهت رشد قارچ، ممكن است شاهد آلودگى بيشتر محيط داخل در مقايسه با محيط خارج از اين اماكن باشيم </w:t>
      </w:r>
      <w:r>
        <w:rPr>
          <w:rStyle w:val="FootnoteAnchor"/>
          <w:rtl w:val="true"/>
        </w:rPr>
        <w:footnoteReference w:id="303"/>
      </w:r>
      <w:r>
        <w:rPr>
          <w:rFonts w:ascii="IRNazanin" w:hAnsi="IRNazanin" w:eastAsia="IRNazanin"/>
          <w:color w:val="111111"/>
          <w:sz w:val="28"/>
          <w:sz w:val="28"/>
          <w:szCs w:val="28"/>
          <w:rtl w:val="true"/>
          <w:lang w:bidi="fa-IR"/>
        </w:rPr>
        <w:t xml:space="preserve">،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 توجه به مطالب فوق، در مطالعه اخير با جمع آورى و كشت نمونه‌هاى به دست آمده از هوا و سطوح مختلف در محل اقامت و تجمع زائران سعى گرديد تا فلور قارچى محيط زندگى آن‌ها تعيين گردد تا بتوان در مورد نقش و اهميت قارچ‌ها در بيمارى تنفسى حجاج اظهار نظر نمود</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نتايج به دست آمده از اين مطالعه نشان داد كه قارچ‌هاى رشته‌اى ساپروفيت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كَپَكها</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قارچ‌هاى جدا شده از محيط را در محل اقامت زائران تشكيل مى‌دهند كه ناشى از تطابق خوب اين دسته از قارچ‌ها با محيط و رشد آن‌ها بر روى مواد ارگانيك و حتى غير ارگانيك در وضعيت آب و هوايى مختلف است </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در اين مطالعه همچنين قارچ‌هاى جنس آسپرژيلوس شايع‌ترين عوامل جدا شده از محيط بودند كه اين يافته با ساير مطالعات به عمل آمده در دنيا مطابقت دارد، زيرا بر اساس بررسى‌هاى انجام شده گونه‌هاى آسپرژيلوس از شايع‌ترين قارچ‌هاى محيطى و عامل مهم بيمارى‌هاى قارچى انسان مى‌باشد </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به ذكر است كه اگر چه قارچ‌هاى ساپروفيت در افراد سالم، به ندرت عامل عفونت و بيمارى مهاجم بوده و معمولًا در بيماران با نقص سيستم ايمنى مى‌توانند به صورت يك عامل پاتوژن و خطرناك عمل نمايند، ولى استنشاق تعداد زيادى اسپورهاى اين قارچ‌ها در افراد سالم نيز ممكن است منجر به بروز بيمارى گردد</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از طرف ديگر اين قارچ‌ها از عوامل مهم در ايجاد آلرژى‌هاى تنفسى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طورى كه بيش از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 از قارچ‌هاى ساپروفيت با علايم و سمپتومهاى آلرژيك دستگاه تنفسى همراه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گرچه در بين آن‌ها اعضاى جنس آسپرژيلوس عامل مهم بيمارى آلرژيك در انسان هستند </w:t>
      </w:r>
      <w:r>
        <w:rPr>
          <w:rStyle w:val="FootnoteAnchor"/>
          <w:rtl w:val="true"/>
        </w:rPr>
        <w:footnoteReference w:id="308"/>
      </w:r>
      <w:r>
        <w:rPr>
          <w:rFonts w:ascii="IRNazanin" w:hAnsi="IRNazanin" w:eastAsia="IRNazanin"/>
          <w:color w:val="111111"/>
          <w:sz w:val="28"/>
          <w:sz w:val="28"/>
          <w:szCs w:val="28"/>
          <w:rtl w:val="true"/>
          <w:lang w:bidi="fa-IR"/>
        </w:rPr>
        <w:t xml:space="preserve">، </w:t>
      </w:r>
      <w:r>
        <w:rPr>
          <w:rStyle w:val="FootnoteAnchor"/>
          <w:rtl w:val="true"/>
        </w:rPr>
        <w:footnoteReference w:id="309"/>
      </w:r>
      <w:r>
        <w:rPr>
          <w:rFonts w:ascii="IRNazanin" w:hAnsi="IRNazanin" w:eastAsia="IRNazanin"/>
          <w:color w:val="111111"/>
          <w:sz w:val="28"/>
          <w:sz w:val="28"/>
          <w:szCs w:val="28"/>
          <w:rtl w:val="true"/>
          <w:lang w:bidi="fa-IR"/>
        </w:rPr>
        <w:t xml:space="preserve">، </w:t>
      </w:r>
      <w:r>
        <w:rPr>
          <w:rStyle w:val="FootnoteAnchor"/>
          <w:rtl w:val="true"/>
        </w:rPr>
        <w:footnoteReference w:id="310"/>
      </w:r>
      <w:r>
        <w:rPr>
          <w:rFonts w:ascii="IRNazanin" w:hAnsi="IRNazanin" w:eastAsia="IRNazanin"/>
          <w:color w:val="111111"/>
          <w:sz w:val="28"/>
          <w:sz w:val="28"/>
          <w:szCs w:val="28"/>
          <w:rtl w:val="true"/>
          <w:lang w:bidi="fa-IR"/>
        </w:rPr>
        <w:t xml:space="preserve">، </w:t>
      </w:r>
      <w:r>
        <w:rPr>
          <w:rStyle w:val="FootnoteAnchor"/>
          <w:rtl w:val="true"/>
        </w:rPr>
        <w:footnoteReference w:id="311"/>
      </w:r>
      <w:r>
        <w:rPr>
          <w:rFonts w:ascii="IRNazanin" w:hAnsi="IRNazanin" w:eastAsia="IRNazanin"/>
          <w:color w:val="111111"/>
          <w:sz w:val="28"/>
          <w:sz w:val="28"/>
          <w:szCs w:val="28"/>
          <w:rtl w:val="true"/>
          <w:lang w:bidi="fa-IR"/>
        </w:rPr>
        <w:t>ولى ساير قارچ‌هاى از جمله جنس‌هاى كورولاريا، پنى‌سيليوم و آلترناريا كه در مطالعه اخير نيز از نمونه‌هاى محيطى جدا شدند از عوامل مهم در ايجاد آلرژى و آسم مى‌باشند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نيز ضرورى است كه افراد حساس به اسپور بعضى قارچ‌ها ممكن است به اسپور قارچ‌هاى ديگر حساسيت نداشته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علايم بالينى بيماران هم به اندازه اسپورها بستگى دارد، به طورى كه اسپورهاى بزرگتر در نازوفارنكس قرار گرفته و با علايم رينيت همراه‌اند، در حالى كه اسپورهاى كوچكتر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ميكرون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خصوص كمتر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ميكرون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قادرند به راه‌هاى هوايى انتهايى رسيده عامل واكنش‌هاى آلرژيك به صورت آسم باشند و از آنجايى كه اندازه اسپورهاى قارچى متفاوت مى‌باشد، بنابراين علايم واكنش‌هاى آلرژيك مى‌تواند در سيستم تنفسى فوقانى و تحتانى، همزمان بروز نمايد </w:t>
      </w:r>
      <w:r>
        <w:rPr>
          <w:rStyle w:val="FootnoteAnchor"/>
          <w:rtl w:val="true"/>
        </w:rPr>
        <w:footnoteReference w:id="312"/>
      </w:r>
      <w:r>
        <w:rPr>
          <w:rFonts w:ascii="IRNazanin" w:hAnsi="IRNazanin" w:eastAsia="IRNazanin"/>
          <w:color w:val="111111"/>
          <w:sz w:val="28"/>
          <w:sz w:val="28"/>
          <w:szCs w:val="28"/>
          <w:rtl w:val="true"/>
          <w:lang w:bidi="fa-IR"/>
        </w:rPr>
        <w:t xml:space="preserve">، </w:t>
      </w:r>
      <w:r>
        <w:rPr>
          <w:rStyle w:val="FootnoteAnchor"/>
          <w:rtl w:val="true"/>
        </w:rPr>
        <w:footnoteReference w:id="313"/>
      </w:r>
      <w:r>
        <w:rPr>
          <w:rFonts w:ascii="IRNazanin" w:hAnsi="IRNazanin" w:eastAsia="IRNazanin"/>
          <w:color w:val="111111"/>
          <w:sz w:val="28"/>
          <w:sz w:val="28"/>
          <w:szCs w:val="28"/>
          <w:rtl w:val="true"/>
          <w:lang w:bidi="fa-IR"/>
        </w:rPr>
        <w:t xml:space="preserve">و </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قابل توجه ديگر تعداد اسپورهاى موجود در هواست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وجودى كه هنوز نمى‌دانيم چه تعداد اسپور جهت بروز واكنش‌هاى آلرژيك لازم است ولى با</w:t>
      </w:r>
    </w:p>
    <w:p>
      <w:pPr>
        <w:pStyle w:val="BookText"/>
        <w:rPr/>
      </w:pPr>
      <w:r>
        <w:rPr>
          <w:rFonts w:ascii="IRNazanin" w:hAnsi="IRNazanin" w:eastAsia="IRNazanin"/>
          <w:color w:val="111111"/>
          <w:sz w:val="28"/>
          <w:sz w:val="28"/>
          <w:szCs w:val="28"/>
          <w:rtl w:val="true"/>
          <w:lang w:bidi="fa-IR"/>
        </w:rPr>
        <w:t>مطالعات انجام شده مشخص گرديده كه به هر حال ارتباطى بين شدت علايم و سمپتوم‌هاى آلرژيك با ميزان اسپور استنشاق شده،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يعنى هر چه شدت آلودگى محيط بيشتر باشد، احتمال بروز واكنش‌هاى شديد آلرژيك بيشتر خواهد بود </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 توجه به آن كه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افراد نسبت به قارچ‌ها حساسيت دارند و اين نسبت در مبتلايان به آسم، به حدود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Style w:val="FootnoteAnchor"/>
          <w:rtl w:val="true"/>
        </w:rPr>
        <w:footnoteReference w:id="316"/>
      </w:r>
      <w:r>
        <w:rPr>
          <w:rFonts w:ascii="IRNazanin" w:hAnsi="IRNazanin" w:eastAsia="IRNazanin"/>
          <w:color w:val="111111"/>
          <w:sz w:val="28"/>
          <w:sz w:val="28"/>
          <w:szCs w:val="28"/>
          <w:rtl w:val="true"/>
          <w:lang w:bidi="fa-IR"/>
        </w:rPr>
        <w:t>مى‌رسد و با جداسازى قارچ‌هاى آلرژى‌زا در اين مطالعه، اين احتمال وجود دارد كه در صورت آلودگى شديد محيط تجمع و اسكان حجاج با اسپورهاى قارچى شانس بروز واكنش‌هاى شديد آلرژيك در افراد حساس افزايش يافته و زمينه‌اى جهت بروز عفونت‌هاى ثانويه تنفسى در آن‌ها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مطالعه اخير، براى تعيين اسپورهاى قارچى موجود در هوا، از روش پليت باز استفاده نموديم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روش به طور وسيع در بسيارى از مطالعات در دنيا به كار رفته و اطلاعات با ارزشى در مورد انواع اسپورهاى زنده و قطعات هايف موجود در هوا مى‌دهد، ولى محدوديت‌هايى نيز دارد، زيرا تنها اسپورهايى را كه روى محيط قرار گرفته و رشد مى‌نمايند نشان داده و نمى‌تواند تراكم اسپورهاى موجود در هوا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noitartnecnoc erops</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را مشخص نمايد </w:t>
      </w:r>
      <w:r>
        <w:rPr>
          <w:rStyle w:val="FootnoteAnchor"/>
          <w:rtl w:val="true"/>
        </w:rPr>
        <w:footnoteReference w:id="317"/>
      </w:r>
      <w:r>
        <w:rPr>
          <w:rFonts w:ascii="IRNazanin" w:hAnsi="IRNazanin" w:eastAsia="IRNazanin"/>
          <w:color w:val="111111"/>
          <w:sz w:val="28"/>
          <w:sz w:val="28"/>
          <w:szCs w:val="28"/>
          <w:rtl w:val="true"/>
          <w:lang w:bidi="fa-IR"/>
        </w:rPr>
        <w:t xml:space="preserve">، </w:t>
      </w:r>
      <w:r>
        <w:rPr>
          <w:rStyle w:val="FootnoteAnchor"/>
          <w:rtl w:val="true"/>
        </w:rPr>
        <w:footnoteReference w:id="31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جهت بررسى و تشخيص حساسيت نسبت به قارچ‌ها در آينده علاوه بر تعيين نوع، مشخص نمودن ميزان تراكم اسپورها در محيط نيز لازم و مفيد خواهد بود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قبلًا ذكر گرديد وجود قارچ‌ها در محيط مى‌تواند اثرات و عوارض مختلفى را براى انسان به دنبال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سال‌هاى اخير توجه زيادى به قارچ‌هاى توكسيكوژن و مايكوتوكسين‌ها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مايكوتوكسين‌ها متابوليت‌هاى ثانويه قارچ‌ها هستند كه توسط تعداد زيادى از گونه‌هاى قارچى توليد شده و مى‌توانند به دنبال استنشاق اسپور يا مواد آلوده به كپك وارد ريه شوند </w:t>
      </w:r>
      <w:r>
        <w:rPr>
          <w:rStyle w:val="FootnoteAnchor"/>
          <w:rtl w:val="true"/>
        </w:rPr>
        <w:footnoteReference w:id="319"/>
      </w:r>
      <w:r>
        <w:rPr>
          <w:rFonts w:ascii="IRNazanin" w:hAnsi="IRNazanin" w:eastAsia="IRNazanin"/>
          <w:color w:val="111111"/>
          <w:sz w:val="28"/>
          <w:sz w:val="28"/>
          <w:szCs w:val="28"/>
          <w:rtl w:val="true"/>
          <w:lang w:bidi="fa-IR"/>
        </w:rPr>
        <w:t xml:space="preserve">، </w:t>
      </w:r>
      <w:r>
        <w:rPr>
          <w:rStyle w:val="FootnoteAnchor"/>
          <w:rtl w:val="true"/>
        </w:rPr>
        <w:footnoteReference w:id="320"/>
      </w:r>
      <w:r>
        <w:rPr>
          <w:rFonts w:ascii="IRNazanin" w:hAnsi="IRNazanin" w:eastAsia="IRNazanin"/>
          <w:color w:val="111111"/>
          <w:sz w:val="28"/>
          <w:sz w:val="28"/>
          <w:szCs w:val="28"/>
          <w:rtl w:val="true"/>
          <w:lang w:bidi="fa-IR"/>
        </w:rPr>
        <w:t xml:space="preserve">، </w:t>
      </w:r>
      <w:r>
        <w:rPr>
          <w:rStyle w:val="FootnoteAnchor"/>
          <w:rtl w:val="true"/>
        </w:rPr>
        <w:footnoteReference w:id="32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مطالعات نشان مى‌دهد كه تماس‌هاى مكرر يا شديد با مايكوتوكسين‌هاى موجود در هوا منجر</w:t>
      </w:r>
    </w:p>
    <w:p>
      <w:pPr>
        <w:pStyle w:val="BookText"/>
        <w:rPr/>
      </w:pPr>
      <w:r>
        <w:rPr>
          <w:rFonts w:ascii="IRNazanin" w:hAnsi="IRNazanin" w:eastAsia="IRNazanin"/>
          <w:color w:val="111111"/>
          <w:sz w:val="28"/>
          <w:sz w:val="28"/>
          <w:szCs w:val="28"/>
          <w:rtl w:val="true"/>
          <w:lang w:bidi="fa-IR"/>
        </w:rPr>
        <w:t>به تحريك سطوح مخاطى گرديده و با ضايعات التهابى چشم، بينى و گلو همراه است و به دنبال استنشاق نيز توكسين‌هاى مزبور به آلوئول‌ها رسيده و با ايجاد واكنش التهابى منجر به بروز پنومونيت توكسيك مى‌گردند كه با تب، سردرد، علايم سرماخوردگى، خستگى و ضعف عمومى همراه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آلوئول‌هاى ريوى مايكوتوكسين‌ها با ممانعت از عمل بيگانه خوارى ماكروفاژهاى ريوى و يا ساير مكانيسم‌ها منجر به بروز اختلال در عمل كرد سيستم ايمنى شده و زمينه را براى شروع عفونت‌هاى باكتريال و حتى آسپرژيلوزيس مهاجم ريوى آماده مى‌نمايند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حيوانات آزمايشگاهى نشان داده شده كه تريكوتسن‌ها به شدت مانع سنتز پروتئين‌ها شده و ايموناساپرسيو هستند </w:t>
      </w:r>
      <w:r>
        <w:rPr>
          <w:rStyle w:val="FootnoteAnchor"/>
          <w:rtl w:val="true"/>
        </w:rPr>
        <w:footnoteReference w:id="3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قارچ‌هاى جدا شده در اين مطالعه مانند گونه‌هاى آسپرژيلوس، فوزاريوم، پنى‌سيليوم و كلادوسپوريوم از قارچ‌هاى توكسيكوژنِ شناخته شده مى‌باشند كه قادر به توليد توكسين در محيط هستند، ولى اين جداسازى نمى‌تواند دليل حتمى بر حضور مايكوتوكسين‌هاى قارچى در محل تجمع حجاج باشد زيرا شرايط فيزيكى لازم جهت توليد مايكوتوكسين‌ها بسيار اختصاصى بوده و اغلب متفاوت از شرايط لازم براى رشد قارچ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عدم توانايى بعضى از گونه‌هاى قارچى در توليد توكسين در مطالعات اين ويترو به معناى عدم توليد توكسين توسط آن‌ها در محيط نمى‌باشد </w:t>
      </w:r>
      <w:r>
        <w:rPr>
          <w:rStyle w:val="FootnoteAnchor"/>
          <w:rtl w:val="true"/>
        </w:rPr>
        <w:footnoteReference w:id="3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بنابراين جهت اظهار نظر دقيق به مطالعات بيشترى نياز خواهيم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ولى با توجه به عوارض ذكر شده ناشى از تماس با مايكوتوكسين‌ها، با نامساعد نمودن شرايط لازم براى رشد قارچ‌ها در محل اسكان حجاج و جلوگيرى از رشد قارچ‌هاى ساپروفيت مى‌توانيم از بروز عوارض ناشى از توكسين‌هاى قارچى در اين افراد جلوگيرى به عمل آوريم </w:t>
      </w:r>
      <w:r>
        <w:rPr>
          <w:rStyle w:val="FootnoteAnchor"/>
          <w:rtl w:val="true"/>
        </w:rPr>
        <w:footnoteReference w:id="324"/>
      </w:r>
      <w:r>
        <w:rPr>
          <w:rFonts w:ascii="IRNazanin" w:hAnsi="IRNazanin" w:eastAsia="IRNazanin"/>
          <w:color w:val="111111"/>
          <w:sz w:val="28"/>
          <w:sz w:val="28"/>
          <w:szCs w:val="28"/>
          <w:rtl w:val="true"/>
          <w:lang w:bidi="fa-IR"/>
        </w:rPr>
        <w:t xml:space="preserve">، </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بخش ديگر اين مطالعه، بررسى </w:t>
      </w:r>
      <w:r>
        <w:rPr>
          <w:rFonts w:eastAsia="IRNazanin" w:cs="IRNazanin"/>
          <w:color w:val="111111"/>
          <w:sz w:val="28"/>
          <w:szCs w:val="28"/>
          <w:lang w:bidi="fa-IR"/>
        </w:rPr>
        <w:t>146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زائر داوطلب از جهت ابتلا به بيمارى‌هاى قارچى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اين كه گونه‌هاى آسپرژيلوس تقريباً نيمى از قارچ‌هاى جدا شده از محيط را در اين بررسى به خود اختصاص داده بودند، لذا</w:t>
      </w:r>
    </w:p>
    <w:p>
      <w:pPr>
        <w:pStyle w:val="BookText"/>
        <w:rPr/>
      </w:pPr>
      <w:r>
        <w:rPr>
          <w:rFonts w:ascii="IRNazanin" w:hAnsi="IRNazanin" w:eastAsia="IRNazanin"/>
          <w:color w:val="111111"/>
          <w:sz w:val="28"/>
          <w:sz w:val="28"/>
          <w:szCs w:val="28"/>
          <w:rtl w:val="true"/>
          <w:lang w:bidi="fa-IR"/>
        </w:rPr>
        <w:t>بيشترين اسپورهاى قارچى كه زائران با آن‌ها در تماس بودند به اين جنس قارچى مربوط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آنجايى كه علايم بالينى و يافته‌هاى راديولوژيك آسپرژيلوزيس ريوى در اغلب موارد اختصاصى نيست، تشخيص بيمارى معمولًا نياز به استفاده از روش‌هاى آزمايشگاهى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ولى آزمايش‌هاى مستقيم و كشت خلط در فرم مهاجم به ندرت كمك كننده بوده و ارزيابى اين تست‌ها در ساير اشكال بيمارى نيز با توجه به وجود اسپورهاى قارچ مزبور در هوا و احتمال كلنيزه شدن آن‌ها بر روى سطوح مخاطى و همين طور آلودگى آزمايشگاهى با اين قارچ‌ها، در اغلب مواقع مشكل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تست‌هاى سرولوژيك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اساس يافتن آنتى بادى در سرم بيمار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افراد بدون نقص سيستم ايمنى اغلب مفيد و ارزشمند بوده و در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eastAsia="IRNazanin" w:cs="IRNazanin"/>
          <w:color w:val="111111"/>
          <w:sz w:val="28"/>
          <w:szCs w:val="28"/>
          <w:lang w:bidi="fa-IR"/>
        </w:rPr>
        <w:t>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موارد در اشكال بالينى آسپرژيولس آلرژيك، كلنيزه و مزمن مهاجم ريوى مثبت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نشان داده شده است كه استفاده از تست‌هاى مزبور در تشخيص فرم‌هاى مهاجم اين بيمارى در افراد بدون نقص سيستم ايمنى نيز ارزشمند است </w:t>
      </w:r>
      <w:r>
        <w:rPr>
          <w:rStyle w:val="FootnoteAnchor"/>
          <w:rtl w:val="true"/>
        </w:rPr>
        <w:footnoteReference w:id="326"/>
      </w:r>
      <w:r>
        <w:rPr>
          <w:rFonts w:ascii="IRNazanin" w:hAnsi="IRNazanin" w:eastAsia="IRNazanin"/>
          <w:color w:val="111111"/>
          <w:sz w:val="28"/>
          <w:sz w:val="28"/>
          <w:szCs w:val="28"/>
          <w:rtl w:val="true"/>
          <w:lang w:bidi="fa-IR"/>
        </w:rPr>
        <w:t xml:space="preserve">و </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بنابراين، با توجه به آنكه افراد داوطلب هيچ كدام سابقه بيمارى و نقص ايمنى نداشتند و با در نظر گرفتن ارزش و اهميت تست‌هاى سرولوژيك در تشخيص آسپرژيلوزيس، از تست </w:t>
      </w:r>
      <w:r>
        <w:rPr>
          <w:rFonts w:eastAsia="Times New Roman" w:cs="Times New Roman" w:ascii="Times New Roman" w:hAnsi="Times New Roman"/>
          <w:color w:val="111111"/>
          <w:sz w:val="28"/>
          <w:szCs w:val="28"/>
          <w:lang w:val="en-US" w:bidi="en-US"/>
        </w:rPr>
        <w:t>EIC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در اين مطالعه استفاده شده و اين تست بر روى دو نمونه سرم هر بيمار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رفت و نمونه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عمل آمد، ولى نتايج تمامى تست‌هاى انجام شده منفى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مى‌توان نتيجه گرفت كه على‌رغم فراوانى اسپورهاى آسپرژيلوس در محل زندگى و تجمع حجاج در طى مراسم حج تمتع، اين گونه‌هاى قارچى نقش مهمى در ايجاد بيمارى ريوى آن‌ها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ذكر اين نكته هم ضرورى است كه اگرچه در تست‌هاى روتين معمولًا آنتى‌ژن قارچ‌آسپرژيلوس فوميگاتوس به عنوان شايع‌ترين گونه بيمارى‌زاى آسپرژيلوس مورد استفاده قرار مى‌گيرد، ولى در مطالعه اخير با توجه به جداسازى ساير گونه‌هاى آسپرژيلوس از محيط، اين تست با استفاده از آنتى‌ژن گونه‌هاى نايجر، فلاووس، ترئوس و نيدولانس نيز به عمل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گونه‌هاى كانديدا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قارچ‌هاى جدا شده از محيط را در اين مطالعه شامل مى‌شدند، ولى از آنجايى كه بيمارى ريوى ناشى از اين گونه‌هاى قارچى اغلب منشأ آندروژن داشته و در بيماران ضعيف و ناتوان ديده مى‌شود و با توجه به بروز بيمارى‌هاى مهاجم قارچى متعاقب ساير عفونت‌ها </w:t>
      </w:r>
      <w:r>
        <w:rPr>
          <w:rStyle w:val="FootnoteAnchor"/>
          <w:rtl w:val="true"/>
        </w:rPr>
        <w:footnoteReference w:id="328"/>
      </w:r>
      <w:r>
        <w:rPr>
          <w:rFonts w:ascii="IRNazanin" w:hAnsi="IRNazanin" w:eastAsia="IRNazanin"/>
          <w:color w:val="111111"/>
          <w:sz w:val="28"/>
          <w:sz w:val="28"/>
          <w:szCs w:val="28"/>
          <w:rtl w:val="true"/>
          <w:lang w:bidi="fa-IR"/>
        </w:rPr>
        <w:t xml:space="preserve">و </w:t>
      </w:r>
      <w:r>
        <w:rPr>
          <w:rStyle w:val="FootnoteAnchor"/>
          <w:rtl w:val="true"/>
        </w:rPr>
        <w:footnoteReference w:id="329"/>
      </w:r>
      <w:r>
        <w:rPr>
          <w:rFonts w:ascii="IRNazanin" w:hAnsi="IRNazanin" w:eastAsia="IRNazanin"/>
          <w:color w:val="111111"/>
          <w:sz w:val="28"/>
          <w:sz w:val="28"/>
          <w:szCs w:val="28"/>
          <w:rtl w:val="true"/>
          <w:lang w:bidi="fa-IR"/>
        </w:rPr>
        <w:t>، سعى شد تا نقش اين قارچ‌ها را به عنوان يك مهاجم ثانوى در بيمارى تنفسى حجاج بررسى نماييم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آن كه علايم بالينى و راديولوژيك كانديديازيس ريوى غير اختصاصى بوده و آزمايش مستقيم و كشت خلط نيز اغلب نمى‌تواند كلينيزاسيون را از عفونت تفكيك نمايد، در اين مطالعه از تست‌هاى سرولوژيك جهت تشخيص بيمارى استفاده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تست‌هايى كه بر اساس يافتن آنتى بادى عليه كانديداست به دليل داشتن موارد مثبت و منفى كاذب، ممكن است ارزش محدودى داشته باشد ولى مطالعات نشان مى‌دهد كه آنتى بادى با تيتر بالا عليه پروتئين‌هاى سيتوپلاسمى كانديدا به ندرت در غياب عفونت كانديدايى مشاهده شده و تيترهاى بالا رونده احتمال يك عفونت سيستميك كانديدايى را مطرح نموده، هشدارى براى پزشك جهت پى‌گيرى بيمار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ديگر سعى شده است از تست‌هاى تعيين كننده آنتى‌ژن‌هاى كانديدايى جهت تشخيص كانديديازيس سيستميك استفاده شود كه در اين ميان </w:t>
      </w:r>
      <w:r>
        <w:rPr>
          <w:rFonts w:eastAsia="Times New Roman" w:cs="Times New Roman" w:ascii="Times New Roman" w:hAnsi="Times New Roman"/>
          <w:color w:val="111111"/>
          <w:sz w:val="28"/>
          <w:szCs w:val="28"/>
          <w:lang w:val="en-US" w:bidi="en-US"/>
        </w:rPr>
        <w:t>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داراى حساسيت و ويژگى قابل توجهى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بنابراين، در اين مطالعه از دو تست </w:t>
      </w:r>
      <w:r>
        <w:rPr>
          <w:rFonts w:eastAsia="Times New Roman" w:cs="Times New Roman" w:ascii="Times New Roman" w:hAnsi="Times New Roman"/>
          <w:color w:val="111111"/>
          <w:sz w:val="28"/>
          <w:szCs w:val="28"/>
          <w:lang w:val="en-US" w:bidi="en-US"/>
        </w:rPr>
        <w:t>EIC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و </w:t>
      </w:r>
      <w:r>
        <w:rPr>
          <w:rFonts w:eastAsia="Times New Roman" w:cs="Times New Roman" w:ascii="Times New Roman" w:hAnsi="Times New Roman"/>
          <w:color w:val="111111"/>
          <w:sz w:val="28"/>
          <w:szCs w:val="28"/>
          <w:lang w:val="en-US" w:bidi="en-US"/>
        </w:rPr>
        <w:t>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استفاده شده و سرم داوطلبين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نمونه رفت و نمونه برگشت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اين تست‌ها مورد آزمايش قرار گرفت؛ زيرا مطالعات انجام شده نشان داده است كه جهت تشخيص كانديديازيس سيستميك، نتايج به دست آمده با كاربرد بيش از يك تست قابل اطمينان‌تر بوده است </w:t>
      </w:r>
      <w:r>
        <w:rPr>
          <w:rStyle w:val="FootnoteAnchor"/>
          <w:rtl w:val="true"/>
        </w:rPr>
        <w:footnoteReference w:id="330"/>
      </w:r>
      <w:r>
        <w:rPr>
          <w:rFonts w:ascii="IRNazanin" w:hAnsi="IRNazanin" w:eastAsia="IRNazanin"/>
          <w:color w:val="111111"/>
          <w:sz w:val="28"/>
          <w:sz w:val="28"/>
          <w:szCs w:val="28"/>
          <w:rtl w:val="true"/>
          <w:lang w:bidi="fa-IR"/>
        </w:rPr>
        <w:t xml:space="preserve">، </w:t>
      </w:r>
      <w:r>
        <w:rPr>
          <w:rStyle w:val="FootnoteAnchor"/>
          <w:rtl w:val="true"/>
        </w:rPr>
        <w:footnoteReference w:id="331"/>
      </w:r>
      <w:r>
        <w:rPr>
          <w:rFonts w:ascii="IRNazanin" w:hAnsi="IRNazanin" w:eastAsia="IRNazanin"/>
          <w:color w:val="111111"/>
          <w:sz w:val="28"/>
          <w:sz w:val="28"/>
          <w:szCs w:val="28"/>
          <w:rtl w:val="true"/>
          <w:lang w:bidi="fa-IR"/>
        </w:rPr>
        <w:t xml:space="preserve">، </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نتايج تمامى تست‌هاى انجام شده منفى بود و مورد مثبتى در تأييد كانديديازيس ريوى در افراد مورد مطالعه مشاهده نگرديد</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TAL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جهت تشخيص كريپتوكوكوزيس تست سرولوژيك ديگرى بود كه براى تشخيص بيمارى قارچى بر</w:t>
      </w:r>
    </w:p>
    <w:p>
      <w:pPr>
        <w:pStyle w:val="BookText"/>
        <w:rPr/>
      </w:pPr>
      <w:r>
        <w:rPr>
          <w:rFonts w:ascii="IRNazanin" w:hAnsi="IRNazanin" w:eastAsia="IRNazanin"/>
          <w:color w:val="111111"/>
          <w:sz w:val="28"/>
          <w:sz w:val="28"/>
          <w:szCs w:val="28"/>
          <w:rtl w:val="true"/>
          <w:lang w:bidi="fa-IR"/>
        </w:rPr>
        <w:t>روى نمونه سرم داوطلبين در اين مطالعه انجام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كريپتوكوكوزيس كلًا يك بيمارى فرصت طلب است كه به دنبال استنشاق قارچ مخمرى كريپتوكوكوس نئوفورمنس ايجاد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عفونت اوليه در انسان اغلب ريوى بوده و سير مزمنى دارد ولى در بيماران ضعيف و ناتوان مى‌تواند به صورت يك عفونت حاد و منتشر تظاهر نموده و تابلوى بالينى آن مشابه عفونت‌هاى ريوى باكتريال گردد </w:t>
      </w:r>
      <w:r>
        <w:rPr>
          <w:rStyle w:val="FootnoteAnchor"/>
          <w:rtl w:val="true"/>
        </w:rPr>
        <w:footnoteReference w:id="333"/>
      </w:r>
      <w:r>
        <w:rPr>
          <w:rFonts w:ascii="IRNazanin" w:hAnsi="IRNazanin" w:eastAsia="IRNazanin"/>
          <w:color w:val="111111"/>
          <w:sz w:val="28"/>
          <w:sz w:val="28"/>
          <w:szCs w:val="28"/>
          <w:rtl w:val="true"/>
          <w:lang w:bidi="fa-IR"/>
        </w:rPr>
        <w:t xml:space="preserve">، </w:t>
      </w:r>
      <w:r>
        <w:rPr>
          <w:rStyle w:val="FootnoteAnchor"/>
          <w:rtl w:val="true"/>
        </w:rPr>
        <w:footnoteReference w:id="334"/>
      </w:r>
      <w:r>
        <w:rPr>
          <w:rFonts w:ascii="IRNazanin" w:hAnsi="IRNazanin" w:eastAsia="IRNazanin"/>
          <w:color w:val="111111"/>
          <w:sz w:val="28"/>
          <w:sz w:val="28"/>
          <w:szCs w:val="28"/>
          <w:rtl w:val="true"/>
          <w:lang w:bidi="fa-IR"/>
        </w:rPr>
        <w:t xml:space="preserve">، </w:t>
      </w:r>
      <w:r>
        <w:rPr>
          <w:rStyle w:val="FootnoteAnchor"/>
          <w:rtl w:val="true"/>
        </w:rPr>
        <w:footnoteReference w:id="3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گرچه در اين مطالعه قارچ مزبور از محيط جدا نشد، ولى با مشاهده ميزان قابل توجه فضولات كبوتر در محيط خارج از محل اسكان حجاج و احتمال وجود اين ارگانيسم قارچى در هوا، سعى شد با انجام تست سرولوژيك نقش اين عامل قارچى به عنوان يك مهاجم ثانوى در افراد داوطلب مورد مطالعه و بررسى قرار 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به ذكر است كه اين تست سرولوژيك از حساسيت و ويژگى بالايى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حدود </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برخوردار بوده و ارجحيت فوق‌العاده‌اى نسبت به آزمايش مستقيم و كشت در تشخيص كريپتوكوكوزيس دارد؛ به طورى كه ممكن است تنها تست مثبت در مراحل اوليه بيمارى باشد </w:t>
      </w:r>
      <w:r>
        <w:rPr>
          <w:rStyle w:val="FootnoteAnchor"/>
          <w:rtl w:val="true"/>
        </w:rPr>
        <w:footnoteReference w:id="336"/>
      </w:r>
      <w:r>
        <w:rPr>
          <w:rFonts w:ascii="IRNazanin" w:hAnsi="IRNazanin" w:eastAsia="IRNazanin"/>
          <w:color w:val="111111"/>
          <w:sz w:val="28"/>
          <w:sz w:val="28"/>
          <w:szCs w:val="28"/>
          <w:rtl w:val="true"/>
          <w:lang w:bidi="fa-IR"/>
        </w:rPr>
        <w:t xml:space="preserve">، </w:t>
      </w:r>
      <w:r>
        <w:rPr>
          <w:rStyle w:val="FootnoteAnchor"/>
          <w:rtl w:val="true"/>
        </w:rPr>
        <w:footnoteReference w:id="33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اين تست در دو نوبت انجام شد ولى نتايج تمامى آنها منفى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اين ترتيب با توجه به نتايج به دست آمده در اين مطالعه مقدماتى، به نظر نمى‌رسد كه قارچ‌ها عامل بيمارى تنفسى حجاج باشند ولى همانطور كه قبلًا ذكر گرديد وجود اين ارگانيسم‌ها در محيط مى‌تواند اثرات و عوارض مختلفى را براى انسان به دنبال داشته و با مكانيسم‌هاى مختلف زمينه را جهت بروز ساير عفونت‌ها آماده كرده و يا به دنبال ساير عفونت‌ها و ضعف و ناتوانى بيمار به عنوان يك مهاجم ثانويه عمل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مسلماً با افزايش جمعيت اسپورهاى قارچى در محيط، احتمال بروز عوارض ناشى از آن‌ها نيز افزايش خواهد يافت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بنابراين در صورت تداوم بروز بيمارى تنفسى حجاج توصيه مى‌شود مطالعه جامع‌تر و كامل‌ترى در اين زمينه به عمل آيد</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نكته ديگرى كه در اين مطالعه قابل توجه است جدا شدن ميكروسپوروم</w:t>
      </w:r>
    </w:p>
    <w:p>
      <w:pPr>
        <w:pStyle w:val="BookText"/>
        <w:rPr/>
      </w:pPr>
      <w:r>
        <w:rPr>
          <w:rFonts w:ascii="IRNazanin" w:hAnsi="IRNazanin" w:eastAsia="IRNazanin"/>
          <w:color w:val="111111"/>
          <w:sz w:val="28"/>
          <w:sz w:val="28"/>
          <w:szCs w:val="28"/>
          <w:rtl w:val="true"/>
          <w:lang w:bidi="fa-IR"/>
        </w:rPr>
        <w:t>ادوئينى از چادرهاى محل استقرار حجاج در مناطق عرفات و منا مى‌باشد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قارچ‌يك درماتوفيت انسان دوست بوده و عامل شايل اپيدمى كچلى سر، در بين كودكان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گزارش جداسازى اين قارچ از موارد درماتوفيتوزيس انسانى در ايران به سال‌هاى دهه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مربوط شده </w:t>
      </w:r>
      <w:r>
        <w:rPr>
          <w:rStyle w:val="FootnoteAnchor"/>
          <w:rtl w:val="true"/>
        </w:rPr>
        <w:footnoteReference w:id="338"/>
      </w:r>
      <w:r>
        <w:rPr>
          <w:rFonts w:ascii="IRNazanin" w:hAnsi="IRNazanin" w:eastAsia="IRNazanin"/>
          <w:color w:val="111111"/>
          <w:sz w:val="28"/>
          <w:sz w:val="28"/>
          <w:szCs w:val="28"/>
          <w:rtl w:val="true"/>
          <w:lang w:bidi="fa-IR"/>
        </w:rPr>
        <w:t>و از آن زمان تا كنون موردى از بيمارى ناشى از اين قارچ در ايران نداشته‌ايم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جدا شدن اين ارگانيسم از چادرهاى مورد استفاده حجاج احتمال ايجاد عفونت و بيمارى را در آن‌ها و در نتيجه انتقال ميكروسپوروم اودئينى را به ايران مطرح مى‌نمايد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پايان، با توجه به نتايج به دست آمده در اين بررسى، با جداسازى گونه‌هاى مختلف قارچ‌هاى ساپروفيت رشته‌اى و مخمرى از محل اسكان حجاج، به خصوص چادرهاى مورد استفاده در مناطق عرفات و منا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با ورود زائران به آن‌ها دليل شرايط خاص اين مناطق تشديد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نيز جداسازى قارچ‌هاى درماتوفيت پاتوژن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منشأ انسانى و حيوانى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محل‌هاى استقرار حجاج، لزوم رعايت اصول بهداشتى و عدم ايجاد شرايط مناسب جهت رشد قارچ‌ها تأكيد مى‌گردد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منابع</w:t>
      </w:r>
      <w:bookmarkStart w:id="41" w:name="pg12578_107282"/>
    </w:p>
    <w:p>
      <w:pPr>
        <w:pStyle w:val="Heading2"/>
        <w:numPr>
          <w:ilvl w:val="1"/>
          <w:numId w:val="1"/>
        </w:numPr>
        <w:rPr/>
      </w:pPr>
      <w:bookmarkStart w:id="42" w:name="__RefHeading___Toc1859254_77815467"/>
      <w:bookmarkStart w:id="43" w:name="_Toc16"/>
      <w:bookmarkEnd w:id="41"/>
      <w:bookmarkEnd w:id="42"/>
      <w:r>
        <w:rPr>
          <w:rtl w:val="true"/>
        </w:rPr>
        <w:t>از نگاهى ديگر</w:t>
      </w:r>
      <w:bookmarkEnd w:id="43"/>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44" w:name="__RefHeading___Toc1859256_77815467"/>
      <w:bookmarkStart w:id="45" w:name="_Toc17"/>
      <w:bookmarkEnd w:id="44"/>
      <w:r>
        <w:rPr>
          <w:rtl w:val="true"/>
        </w:rPr>
        <w:t xml:space="preserve">سفر مردم نوسانتارا </w:t>
      </w:r>
      <w:r>
        <w:rPr>
          <w:rtl w:val="true"/>
        </w:rPr>
        <w:t>(</w:t>
      </w:r>
      <w:r>
        <w:rPr>
          <w:rtl w:val="true"/>
        </w:rPr>
        <w:t>اندونزى</w:t>
      </w:r>
      <w:r>
        <w:rPr>
          <w:rtl w:val="true"/>
        </w:rPr>
        <w:t xml:space="preserve">) </w:t>
      </w:r>
      <w:r>
        <w:rPr>
          <w:rtl w:val="true"/>
        </w:rPr>
        <w:t>به مكه‌</w:t>
      </w:r>
      <w:bookmarkEnd w:id="45"/>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اواخر قرن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اوايل قرن </w:t>
      </w: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martin van bruinessen</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مترجم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ماريا تنگ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دانشجوى الهيات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رشته فلسفه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دانشگاه تهراندر نيم قرن اخير، بر تعداد زائران و مشتاقان حج افزوده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اواخر قرن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اوايل قرن </w:t>
      </w:r>
      <w:r>
        <w:rPr>
          <w:rFonts w:eastAsia="IRNazanin" w:cs="IRNazanin"/>
          <w:color w:val="111111"/>
          <w:sz w:val="28"/>
          <w:szCs w:val="28"/>
          <w:lang w:bidi="fa-IR"/>
        </w:rPr>
        <w:t>20</w:t>
      </w:r>
      <w:r>
        <w:rPr>
          <w:rFonts w:ascii="IRNazanin" w:hAnsi="IRNazanin" w:eastAsia="IRNazanin"/>
          <w:color w:val="111111"/>
          <w:sz w:val="28"/>
          <w:sz w:val="28"/>
          <w:szCs w:val="28"/>
          <w:rtl w:val="true"/>
          <w:lang w:bidi="fa-IR"/>
        </w:rPr>
        <w:t>، حجاج اندونزى مسافرت بيشترى به عربستان مى‌كنند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سال </w:t>
      </w:r>
      <w:r>
        <w:rPr>
          <w:rFonts w:eastAsia="IRNazanin" w:cs="IRNazanin"/>
          <w:color w:val="111111"/>
          <w:sz w:val="28"/>
          <w:szCs w:val="28"/>
          <w:lang w:bidi="fa-IR"/>
        </w:rPr>
        <w:t>1920</w:t>
      </w:r>
      <w:r>
        <w:rPr>
          <w:rFonts w:eastAsia="IRNazanin" w:cs="IRNazanin"/>
          <w:color w:val="111111"/>
          <w:sz w:val="28"/>
          <w:szCs w:val="28"/>
          <w:rtl w:val="true"/>
          <w:lang w:bidi="fa-IR"/>
        </w:rPr>
        <w:t xml:space="preserve"> (/ </w:t>
      </w:r>
      <w:r>
        <w:rPr>
          <w:rFonts w:eastAsia="IRNazanin" w:cs="IRNazanin"/>
          <w:color w:val="111111"/>
          <w:sz w:val="28"/>
          <w:szCs w:val="28"/>
          <w:lang w:bidi="fa-IR"/>
        </w:rPr>
        <w:t>1299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1338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حدود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 حجاج را حاجيان اندونزى تشكيل ميدهند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طى چندين سال گذشته، زائران اندونزى، نسبت به زائران ديگر كشورها، كه در مكه زندگى مى‌كردند، بيشتر بود و در اين ميان، مردم جاوا، در صد بيشترى را تشكيل مى‌دادند و تقريباً از سال </w:t>
      </w:r>
      <w:r>
        <w:rPr>
          <w:rFonts w:eastAsia="IRNazanin" w:cs="IRNazanin"/>
          <w:color w:val="111111"/>
          <w:sz w:val="28"/>
          <w:szCs w:val="28"/>
          <w:lang w:bidi="fa-IR"/>
        </w:rPr>
        <w:t>1860</w:t>
      </w:r>
      <w:r>
        <w:rPr>
          <w:rFonts w:eastAsia="IRNazanin" w:cs="IRNazanin"/>
          <w:color w:val="111111"/>
          <w:sz w:val="28"/>
          <w:szCs w:val="28"/>
          <w:rtl w:val="true"/>
          <w:lang w:bidi="fa-IR"/>
        </w:rPr>
        <w:t xml:space="preserve"> (/ </w:t>
      </w:r>
      <w:r>
        <w:rPr>
          <w:rFonts w:eastAsia="IRNazanin" w:cs="IRNazanin"/>
          <w:color w:val="111111"/>
          <w:sz w:val="28"/>
          <w:szCs w:val="28"/>
          <w:lang w:bidi="fa-IR"/>
        </w:rPr>
        <w:t>1239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eastAsia="IRNazanin" w:cs="IRNazanin"/>
          <w:color w:val="111111"/>
          <w:sz w:val="28"/>
          <w:szCs w:val="28"/>
          <w:lang w:bidi="fa-IR"/>
        </w:rPr>
        <w:t>1276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زبان مالايو به عنوان رايجترين زبان، بعد از عربى در مكه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تعداد مردم اندونزى در مكه، پيش از ساخته شدن كشتى بخار، كمتر بود؛ زيرا مسافرت با كشتى سخت و تاقت فرسا بود و زمان زيادى طول مى‌كشيد تا به مقصد برسند</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رفتن به حج براى مسلمانان اندونزى بسيار مهم بوده و به عنوان بالاترين گزينه انتخابى به شمار مى‌آمد و اين عقيده با فرهنگ سنتى مردم آسياى دور مرتبط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مكه در دنيا، به عنوان مركز علم محسوب مى‌شود</w:t>
      </w:r>
    </w:p>
    <w:p>
      <w:pPr>
        <w:pStyle w:val="BookText"/>
        <w:rPr/>
      </w:pPr>
      <w:r>
        <w:rPr>
          <w:rFonts w:ascii="IRNazanin" w:hAnsi="IRNazanin" w:eastAsia="IRNazanin"/>
          <w:color w:val="111111"/>
          <w:sz w:val="28"/>
          <w:sz w:val="28"/>
          <w:szCs w:val="28"/>
          <w:rtl w:val="true"/>
          <w:lang w:bidi="fa-IR"/>
        </w:rPr>
        <w:t xml:space="preserve">در كيهان شناسى جاوا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كه از جزاير بسيار مهم اندونزى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كيهان شناسى آسياى دور، مراكزى براى ارتباط دنياى عينى و جهان ماورا طبيعى؛ مانند قبر بزرگان، كوه، غار و جنگل و مكانهاى زيارتى وجود دارد كه نه تنها براى عبادت و زيارت مهم است، بلكه مركزى براى علم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علم و به قول پادشاه ماتارام، اين مكان‌ها جايى براى در يافت وحى محسوب مى‌شدند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اينكه مردم جاوا مسلمان شدند، مكه براى آنان، به عنوان مركزى براى كيهان شناسى به شمار ميآمد؛ زيرا مى‌دانيم كه آنجا قبله مسلمانان بوده و قرآن بر پيامبر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نازل شده و بنابراين، اين شهر به عنوان مركز علم اسلام محسوب مى‌شده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طور دقيق مشخص نيست كه مردم جاوا، در چه زمان و چه سالى به حج رفتند، اما در اواسط قرن هفدهم، پادشاهان جاوا در اين سرزمين فعاليتهاى سياسى بر ضدّ استعمار هلند را آغاز 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1630</w:t>
      </w:r>
      <w:r>
        <w:rPr>
          <w:rFonts w:ascii="IRNazanin" w:hAnsi="IRNazanin" w:eastAsia="IRNazanin"/>
          <w:color w:val="111111"/>
          <w:sz w:val="28"/>
          <w:sz w:val="28"/>
          <w:szCs w:val="28"/>
          <w:rtl w:val="true"/>
          <w:lang w:bidi="fa-IR"/>
        </w:rPr>
        <w:t>، شاهان بانتن و ماتارام، به رقابت با يكديگر بر خاستند و قرار بر اين شد كه هر كدام نمايندهاى جداگانه به مكه بفرستند و براى مقام سلطان، از شريف مكه اجازه بگيرند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آنان بر اين باور بودند كه گرفتن اذن پادشاهى از مكه براى پاد شاهى و رياست آنها يك نيروى فوق طبيعى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واقع، در هيچجا گرفتن اذن براى مقام از شريف مكه، مرسوم نبود و فقط مردم جاوا معتقد بودند كه شريف مكه نسبت به همه ملل مسلمان كرامت و برترى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كاروانيكه از بانتن به مكه رفته بود، در سال </w:t>
      </w:r>
      <w:r>
        <w:rPr>
          <w:rFonts w:eastAsia="IRNazanin" w:cs="IRNazanin"/>
          <w:color w:val="111111"/>
          <w:sz w:val="28"/>
          <w:szCs w:val="28"/>
          <w:lang w:bidi="fa-IR"/>
        </w:rPr>
        <w:t>1638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كاروان ماتارام در سال </w:t>
      </w:r>
      <w:r>
        <w:rPr>
          <w:rFonts w:eastAsia="IRNazanin" w:cs="IRNazanin"/>
          <w:color w:val="111111"/>
          <w:sz w:val="28"/>
          <w:szCs w:val="28"/>
          <w:lang w:bidi="fa-IR"/>
        </w:rPr>
        <w:t>1641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اندونزى بازگشتند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نماينده پادشاه بانتن، پس از باز گشت، علاوه براينكه مقام پادشاهى را از شريف مكه گرفته بود، هدايايى نيز براى پادشاه به همراه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نمونه، تكه‌اى</w:t>
      </w:r>
    </w:p>
    <w:p>
      <w:pPr>
        <w:pStyle w:val="BookText"/>
        <w:rPr/>
      </w:pPr>
      <w:r>
        <w:rPr>
          <w:rFonts w:ascii="IRNazanin" w:hAnsi="IRNazanin" w:eastAsia="IRNazanin"/>
          <w:color w:val="111111"/>
          <w:sz w:val="28"/>
          <w:sz w:val="28"/>
          <w:szCs w:val="28"/>
          <w:rtl w:val="true"/>
          <w:lang w:bidi="fa-IR"/>
        </w:rPr>
        <w:t>از پارچه كعبه را آورده بود كه براى آنها به عنوان حرز به شمار مى‌آمد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تاريخ بانتن گواه آن است كه در قرن هفدهم، حج براى مردم اين ديار، نه تنها مسألهاى عبادى، كه يك فعاليت سياسى بر ضدّ استعمار هلند نيز 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زبان مالايو نقل مى‌كنند كه بنيانگذار اسلام در بانتن، پادشاهى به نام سونان گونونگ جاتى، در جاواى غربى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و فرزندش، پيش از سفر حج، در چند مكان، كه به عقيده آن ها مقدس بوده، معتكف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تاريخ آمده است كه حج براى آن دو، سفرى معمولى نبوده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آقاى حسن الدين حكايتيرا كه مربوط به سفر سونان گونونگ جاتى به حج و دعوت از فرزندش به همراهى با وى در اين سفر است، چنين نقل ميكند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فرزندم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اكنون موسم حج است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بيا ما نيز به حج برويم و تو به عنوان مريد در آنجا بمان و از استاد اطاعت كن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اين كه فرزندش را نصيحت كرد، او را با خود به مكه برد و وقتى به مسجد الحرام رسيدند، به وى آموخت كه طواف كند و حجرالاسود را ببوسد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طواف و به جا آوردن اعمال حج، فرزند سونان گونونگ جاتى به مدينه رفت و در آنجا علم كامل فرا گرفت و با فرقه نقشبنديه وارد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گذشته بعضى بر اين باور بودند كه افرادى مانند شيخ محيالدين، از راه كوچهاى تنگ و با بار و بنه اندك و با نيروى فوق طبيعى، از جاوا به حج رهسپار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باور ديگر بر اين است كه در شهرى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چى بو لو كن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بانتن، چاهى وجود دارد كه با چاه زمزم در مكه مرتبط است و مولانا منصور از طريق اين چاه به مكه مى‌رفته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نيز بعضى از علما به اين موضوع باور دارند و در هر جمعه، كنار اين چاه حضور مييابند و نماز ميگزارند و بر اين عقيده‌اند كه نماز خواندن در كنار اين چاه، حكم نماز در مسجد الحرام را دارد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اين مطالب، نشان مى‌دهد كه نقش حج و ارتباط با مكه، به عنوان مركزى براى</w:t>
      </w:r>
    </w:p>
    <w:p>
      <w:pPr>
        <w:pStyle w:val="BookText"/>
        <w:rPr/>
      </w:pPr>
      <w:r>
        <w:rPr>
          <w:rFonts w:ascii="IRNazanin" w:hAnsi="IRNazanin" w:eastAsia="IRNazanin"/>
          <w:color w:val="111111"/>
          <w:sz w:val="28"/>
          <w:sz w:val="28"/>
          <w:szCs w:val="28"/>
          <w:rtl w:val="true"/>
          <w:lang w:bidi="fa-IR"/>
        </w:rPr>
        <w:t>علم و فعاليتهاى سياسى، براى مردم جا وا، بسيار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اندونزى رفتن به چند مكان، حكم رفتن به مكه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مردم شهر كونينگان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معتقدند هركس سه مرتبه به كوه چيرماى برود، ثواب آن، مانند رفتن به مكه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باور مردم مادورا نيز آن است كه هركس توان رفتن به مكه را ندارد، كافى است كوه سنگى امپر را زيارت كند تا از ثواب مكه برخوردار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همين باور و اعتقاد، در شمال جزيره سولاوسى در مورد رفتن به كوه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عيد قربان،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 عملى عبادى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فرهنگى</w:t>
      </w:r>
    </w:p>
    <w:p>
      <w:pPr>
        <w:pStyle w:val="BookText"/>
        <w:rPr/>
      </w:pPr>
      <w:r>
        <w:rPr>
          <w:rFonts w:ascii="Amiri" w:hAnsi="Amiri" w:eastAsia="Amiri" w:cs="Amiri"/>
          <w:color w:val="111111"/>
          <w:sz w:val="28"/>
          <w:sz w:val="28"/>
          <w:szCs w:val="28"/>
          <w:rtl w:val="true"/>
          <w:lang w:bidi="ar-SA"/>
        </w:rPr>
        <w:t>حج در نظر مردم اندونزى، علاوه بر اينكه عملى عبادى است، در آموزش علم نيز داراى نقش اهميت فراوان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مكه و مدينه، براى مردم اندونزى، جايى است براى جستجوى خالق هستى و آموختن علوم اسلامى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آيين اسلام، در قرن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عربستان و هندوستان، به اندونزى واردشد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اين‌كه مردم اندونزى در قبول اسلام، از هندوستان نيز تأثير پذيرفتند، اما شهرهاى مكه و مدينه براى آنها اولين و مهمترين مكانهاى مذهبى محسوب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اكنون به نام افرادى اشاره مى‌كنيم كه براى حج‌گزاردن و نيز آموختن علم، به مكه سفر كردند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شيخ يوسف مكسرى، در سال </w:t>
      </w:r>
      <w:r>
        <w:rPr>
          <w:rFonts w:eastAsia="IRNazanin" w:cs="IRNazanin"/>
          <w:color w:val="111111"/>
          <w:sz w:val="28"/>
          <w:szCs w:val="28"/>
          <w:lang w:bidi="fa-IR"/>
        </w:rPr>
        <w:t>1649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مكه رفت و در سال </w:t>
      </w:r>
      <w:r>
        <w:rPr>
          <w:rFonts w:eastAsia="IRNazanin" w:cs="IRNazanin"/>
          <w:color w:val="111111"/>
          <w:sz w:val="28"/>
          <w:szCs w:val="28"/>
          <w:lang w:bidi="fa-IR"/>
        </w:rPr>
        <w:t>1670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اندونزى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مكه، از محضر علماى بسيارى به خصوص در زمينه تصوّف علم آموخت و مدرك فرقه خلوتيه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طريقتهاى مهم تصوف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گرفت و اجازه يافت در مورد اين طريقت، در اندونزى تدريس كند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رئوف اسنكلى، عالم ديگرى است كه در مكه درس دين آموخت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نيز مانند يوسف مكسرى، در مكه تصوف را آموخت و به اندونزى باز 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عبد رئوف اسنكلى در اندونزى مبلّغى براى طريقت شتريه شد و تفسير جلالين را ترجمه</w:t>
      </w:r>
    </w:p>
    <w:p>
      <w:pPr>
        <w:pStyle w:val="BookText"/>
        <w:rPr/>
      </w:pPr>
      <w:r>
        <w:rPr>
          <w:rFonts w:ascii="IRNazanin" w:hAnsi="IRNazanin" w:eastAsia="IRNazanin"/>
          <w:color w:val="111111"/>
          <w:sz w:val="28"/>
          <w:sz w:val="28"/>
          <w:szCs w:val="28"/>
          <w:rtl w:val="true"/>
          <w:lang w:bidi="fa-IR"/>
        </w:rPr>
        <w:t>و ويرايش كرد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افراديكه در مكه علوم اسلامى را مى‌آموختند، به اندونزى بر مى‌گشتند و به ديگران آموزش مى‌دادند و همواره ارتباط خود را با علماى مكه حفظ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سالهاى </w:t>
      </w:r>
      <w:r>
        <w:rPr>
          <w:rFonts w:eastAsia="IRNazanin" w:cs="IRNazanin"/>
          <w:color w:val="111111"/>
          <w:sz w:val="28"/>
          <w:szCs w:val="28"/>
          <w:lang w:bidi="fa-IR"/>
        </w:rPr>
        <w:t>1852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1858</w:t>
      </w:r>
      <w:r>
        <w:rPr>
          <w:rFonts w:eastAsia="IRNazanin" w:cs="IRNazanin"/>
          <w:color w:val="111111"/>
          <w:sz w:val="28"/>
          <w:szCs w:val="28"/>
          <w:rtl w:val="true"/>
          <w:lang w:bidi="fa-IR"/>
        </w:rPr>
        <w:t xml:space="preserve"> (/ </w:t>
      </w:r>
      <w:r>
        <w:rPr>
          <w:rFonts w:eastAsia="IRNazanin" w:cs="IRNazanin"/>
          <w:color w:val="111111"/>
          <w:sz w:val="28"/>
          <w:szCs w:val="28"/>
          <w:lang w:bidi="fa-IR"/>
        </w:rPr>
        <w:t>1231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1237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تنها نيمى از حجاجى كه از آسياى دور به مكه رفته بودند، ميتوانستند بازگردند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هلندى‌ها نيز، كه در آن زمان حكومت اندونزى را در دست داشتند، به اين مطلب اشاره كرده‌اند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حدس آنها بر اين بوده كه اين حجاج، در آنجا از دنيا رفته و يا به عنوان برده فروخته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خود عبدالله، چند روز پس از آنكه به مكه رسيد، از دنيا رفت و نتوانست كتابش را كه در حال نوشتن بود، به پايان 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زمانى كه علم پزشكى پيشرفت كرد، آمار مرگ و مير روز به روز كمتر شد و از سال </w:t>
      </w:r>
      <w:r>
        <w:rPr>
          <w:rFonts w:eastAsia="IRNazanin" w:cs="IRNazanin"/>
          <w:color w:val="111111"/>
          <w:sz w:val="28"/>
          <w:szCs w:val="28"/>
          <w:lang w:bidi="fa-IR"/>
        </w:rPr>
        <w:t>1930</w:t>
      </w:r>
      <w:r>
        <w:rPr>
          <w:rFonts w:eastAsia="IRNazanin" w:cs="IRNazanin"/>
          <w:color w:val="111111"/>
          <w:sz w:val="28"/>
          <w:szCs w:val="28"/>
          <w:rtl w:val="true"/>
          <w:lang w:bidi="fa-IR"/>
        </w:rPr>
        <w:t xml:space="preserve"> (/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اين تعداد،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كاهش يافت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افراد بسيارى نيز براى آموختن علم، در مكه مى‌ماندند و اين تعداد در اواسط قرن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فزونى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مأمور كنسولگرى هلند در جده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اينگونه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lang w:bidi="fa-IR"/>
        </w:rPr>
        <w:t>30000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نفر حاجى اندونزيايى، تقريباً </w:t>
      </w:r>
      <w:r>
        <w:rPr>
          <w:rFonts w:eastAsia="IRNazanin" w:cs="IRNazanin"/>
          <w:color w:val="111111"/>
          <w:sz w:val="28"/>
          <w:szCs w:val="28"/>
          <w:lang w:bidi="fa-IR"/>
        </w:rPr>
        <w:t>10000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 در مكه ماندهاند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1869</w:t>
      </w:r>
      <w:r>
        <w:rPr>
          <w:rFonts w:eastAsia="IRNazanin" w:cs="IRNazanin"/>
          <w:color w:val="111111"/>
          <w:sz w:val="28"/>
          <w:szCs w:val="28"/>
          <w:rtl w:val="true"/>
          <w:lang w:bidi="fa-IR"/>
        </w:rPr>
        <w:t xml:space="preserve"> (/ </w:t>
      </w:r>
      <w:r>
        <w:rPr>
          <w:rFonts w:eastAsia="IRNazanin" w:cs="IRNazanin"/>
          <w:color w:val="111111"/>
          <w:sz w:val="28"/>
          <w:szCs w:val="28"/>
          <w:lang w:bidi="fa-IR"/>
        </w:rPr>
        <w:t>1275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به جده از جاوا يا سنگارپور، با كشتى بخار گشوده شد و مسافرت با كشتى از اين راه بسيار آسان گرديد و مردم بيش از گذشته، به سفر حج مشرّف شدند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دنبال استقبال مردم اين سرزمين از سفر حج و تحوّل روحى در ميان آنان، هلندى‌ها ترسيدند و از طرق مختلف براى رفتن مردم به حج، محدوديت ايجاد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بيم آنها از اين بود كه تعصب مسلمانان در اثر اين سفرها، نسبت به دين و سرزمينشان، دو چندان شود و هنگام باز گشت براى از بين بردن استعمار هلند، دست به قيام و انقلاب بزنند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نتيجه شرايط سفر با كشتى را دشوار كردند؛ ليكن با اين حال، بر تعداد مردم زائر، روز به روز افزوده مى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آمارى كه كنسولگرى</w:t>
      </w:r>
    </w:p>
    <w:p>
      <w:pPr>
        <w:pStyle w:val="BookText"/>
        <w:rPr/>
      </w:pPr>
      <w:r>
        <w:rPr>
          <w:rFonts w:ascii="Amiri" w:hAnsi="Amiri" w:eastAsia="Amiri" w:cs="Amiri"/>
          <w:color w:val="111111"/>
          <w:sz w:val="28"/>
          <w:sz w:val="28"/>
          <w:szCs w:val="28"/>
          <w:rtl w:val="true"/>
          <w:lang w:bidi="ar-SA"/>
        </w:rPr>
        <w:t>خارجى در جده، ارايه كردهاند نشان مى‌دهد كه تعداد مردم اندونزى در سفر حج بيش از كشورهاى هند، مصر و تركيه بوده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حج، مسافرتى طولانى و همراه با خطر</w:t>
      </w:r>
    </w:p>
    <w:p>
      <w:pPr>
        <w:pStyle w:val="BookText"/>
        <w:rPr/>
      </w:pPr>
      <w:r>
        <w:rPr>
          <w:rFonts w:ascii="IRNazanin" w:hAnsi="IRNazanin" w:eastAsia="IRNazanin"/>
          <w:color w:val="111111"/>
          <w:sz w:val="28"/>
          <w:sz w:val="28"/>
          <w:szCs w:val="28"/>
          <w:rtl w:val="true"/>
          <w:lang w:bidi="fa-IR"/>
        </w:rPr>
        <w:t>پيش از ورود كشتى بخار به اندونزى، مسافرت حج با كشتى معمولى انجام مى‌گرفت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وضعيت فصل نيز در اين مسافرت مؤثر بود؛ معمولًا حجاج با كشتى تجارى به مكه مى‌رفتند و در راه مجبور بودند كه چندين مرتبه كشتى خود را عوض كنند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كشتى ازچند بندر عبور مى‌كرد تا سر انجام بهآچه ميرسيد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بندر آچه نخستين بندربراى رفتن به مكه وآخرين بندر براى برگشتن بهاندونزى بودكه به سرامبى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شهرت داشت؛ زيرا كه آن زمان آچه دروازه ورود اسلام به اندونزى و همچنين محل عبور و مرور به مكه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حجاج از آچه به هند، از هند به حضرموت و از آنجا به يمن و از يمن به جده مى‌رفتند، اين مسافرت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و گاه بيش از اين، به طول مى‌انجاميد و حجاج در طول اين مدت، گاهى در معرض طوفان قرار مى‌گرفتند و به جزاير نا شناخته كشيده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گاهى وسايل و لوازم آنها در دريا غرق و يا به وسيله‌كارگران كشتى دزديده ميشد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خطر دزدان دريايى و همچنين مردمان بدوى در خود خشكى كه جان و مال مسافران را به خطر مى‌انداختند، را نبايد ناديده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علاوه بر اينها، بسيار پيش مى‌آمد كه حجاج در ميان راه مريض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حال، رفتن به حج در آن زمان كار سهل و آسانى نبود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عبد الله بن قدير مونشى، نخستين سفرنامه نويس حج در ادبيات مالايو، كه در سال </w:t>
      </w:r>
      <w:r>
        <w:rPr>
          <w:rFonts w:eastAsia="IRNazanin" w:cs="IRNazanin"/>
          <w:color w:val="111111"/>
          <w:sz w:val="28"/>
          <w:szCs w:val="28"/>
          <w:lang w:bidi="fa-IR"/>
        </w:rPr>
        <w:t>1854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رفته بود، مينويسد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مورد خطرات و مشكلات سفر حج با كشتى، كه وقتى كشتى به درياى سيلان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سريلانكا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نزديك شد، باد شديدى وزيد،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 فقط خدا مى‌داند امواج تا چه حد بزرگ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دلم مى‌خواست به شكم مادرم بر ميگشتم و نميديدم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امواج دريا از راست و چپ، خود را به كشتى</w:t>
      </w:r>
    </w:p>
    <w:p>
      <w:pPr>
        <w:pStyle w:val="BookText"/>
        <w:rPr/>
      </w:pPr>
      <w:r>
        <w:rPr>
          <w:rFonts w:ascii="IRNazanin" w:hAnsi="IRNazanin" w:eastAsia="IRNazanin"/>
          <w:color w:val="111111"/>
          <w:sz w:val="28"/>
          <w:sz w:val="28"/>
          <w:szCs w:val="28"/>
          <w:rtl w:val="true"/>
          <w:lang w:bidi="fa-IR"/>
        </w:rPr>
        <w:t>مى‌كوبيدند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و سايل بار و بنه مسافران به اطراف پراكنده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دريا به كشتى مى‌ريخت و حجاج خيس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هنگام هر كس به فكر خود بود، همگى احساس مى‌كردند كه موج دريا بسيار بلندتر از كشتى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حتى زمانيكه نماز مى‌خواندند، دوشادوش همديگر قرار مى‌گرفتند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داخل كشتى مى‌شد و حتى جرأت بالا آوردن هم نداشتند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مسافران دلشان مى‌خواست گريهكنند ولى اشك نميآمد و فقط فرياد مى‌زدند و خدا را مى‌خواندند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سوى ديگر، ناخدا همه را مى‌ترساند و مى‌گفت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محل بارها اتفاق افتاده كه كشتى‌ها به همراه مسافرانش گم شده‌اند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به حج با كشتى بخارى</w:t>
      </w:r>
    </w:p>
    <w:p>
      <w:pPr>
        <w:pStyle w:val="BookText"/>
        <w:rPr/>
      </w:pPr>
      <w:r>
        <w:rPr>
          <w:rFonts w:ascii="IRNazanin" w:hAnsi="IRNazanin" w:eastAsia="IRNazanin"/>
          <w:color w:val="111111"/>
          <w:sz w:val="28"/>
          <w:sz w:val="28"/>
          <w:szCs w:val="28"/>
          <w:rtl w:val="true"/>
          <w:lang w:bidi="fa-IR"/>
        </w:rPr>
        <w:t>مردم اندونزى، هر سال پيش از آغاز ماه رمضان، به سفرحج مشرف مى‌شدند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كه هدف آنها اقامه نماز تراويه در مسجد الحرام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بيشتر آنها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در مكه زندگى مى‌كردند و بعد به حجاز مى‌رفتند و بعد از انجام مراسم حج، براى زيارت مقام پيامبر به مدينه مى‌رفتند و در سخنرا نى شركت 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بعضى از آنها به زبان عربى مسلط نبودند اما مشكل زيادى هم نداشتند؛ زيرا سخنرانان، اهل اندونزى بودندكه سالهاى زيادى در آنجا اقامت داشتند و به زبان مالايو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زبان رسمى اندونزى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سخنرانى مى‌كردند و در آن زمان، مردم جزاير مختلف اندونزى؛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جاوا، نوسا تنگارا، مالوكو، سولاوسى سلاتان، كاليمنتان، سوماترا و آچه گردهم مى‌آمدند و به راحتى، با هم مباحثه علمى و سياسى مى‌كردند؛ به خصوص عليه استعمار هلند و اخبار ديگر كشورهاى مسلمان را به راحتى كسب مى‌كردند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همين افراد واسطه مى‌شدند كه پيامهاى ضد استعمارى را به مردم اندونزى، كه موفق نشدند در حج شركت كنند، برسانند</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مردم هند در سال </w:t>
      </w:r>
      <w:r>
        <w:rPr>
          <w:rFonts w:eastAsia="IRNazanin" w:cs="IRNazanin"/>
          <w:color w:val="111111"/>
          <w:sz w:val="28"/>
          <w:szCs w:val="28"/>
          <w:lang w:bidi="fa-IR"/>
        </w:rPr>
        <w:t>824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مدسه شولاتيه را در مكه بنا 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اين طريق اطلاعاتى در مورد كوششهاى مردم هندوستان عليه استعمار انگلستان كسب</w:t>
      </w:r>
    </w:p>
    <w:p>
      <w:pPr>
        <w:pStyle w:val="BookText"/>
        <w:rPr/>
      </w:pPr>
      <w:r>
        <w:rPr>
          <w:rFonts w:ascii="IRNazanin" w:hAnsi="IRNazanin" w:eastAsia="IRNazanin"/>
          <w:color w:val="111111"/>
          <w:sz w:val="28"/>
          <w:sz w:val="28"/>
          <w:szCs w:val="28"/>
          <w:rtl w:val="true"/>
          <w:lang w:bidi="fa-IR"/>
        </w:rPr>
        <w:t>مى‌كردند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اندونزى هم در اين مدرسه درس مى‌خوا ندند و در جريان فعاليتهاى ضد استعمارى نيز قرار مى‌گرفتند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اينكه تعداد مردم اندونزى زياد شد، آنها مدرسه دارالعلم را در مكه ساختند و اين مكان به عنوان حوزه مهمى براى دانشمندان اين كشور محسوب مى‌شود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سفر حجاج اندونزى در دوره كنونى</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همانطور كه اشاره شد، در زمانهاى گذشته، حج براى مردم اندونزى معناى گستردهاى داشت و فقط عملى عبادى به شمار نميآمد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 به وسيله‌اى براى كسب اطلاعات و اتحاد مسلمانان اندونزى محسوب مى‌شد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مكه نه تنها به عنوان قبله مسلمانان، بلكه مركز مهمى براى فعاليتهاى دينى نيز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امروزه حج چگونه است؟ آيا مكه هنوز هم به عنوان مركز مهمى براى مردم اندونزى به حساب مى آيد؟ روشن است كه امروزه پيشرفت فنآورى و حمل و نقل مدرن، وضعيت خوبى براى انجام اين عبادت فراهم كرده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طواف دور كعبه و مراسم روز عرفه، همواره براى مسلمانان مهم بوده و امروز هم انجام مى‌شود، اما آيا حج هنوز به عنوان يك هدف سياسى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اجتماعى براى مسلمانان در نظر گرفته مى‌شود؟ آيا حج هنوز هم مركزى براى كسب اطلاعات از مسلمانان ديگر كشورها؛ مانند هندوستان، پاكستان، ايران، افغانستان، تركيه و ديگر كشورهاى عرب محسوب مى‌شود؟ به نظر مى‌رسد به علت پيشرفت صنعت و تكنولوژى، هدف اجتماعى حج گم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حجاج اندونزى با هواپيما به حج مى‌روند و فقط چند هفته در مكه و مدينه با ديگر مردم اندونزى مى‌مانند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مسلمانان ديگر كشورها ارتباط چندانى ندارند و در اين مدت كوتاه، فرصتى براى آموختن علوم اسلامى باقى نميماند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امروزه اطلاعاتى در مورد ديگر كشورهاى مسلمان دارند، از طريق سيستم اطلاعاتى مدرن است نه سفر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براى نمونه، حادثه وخونريزى كه درسال </w:t>
      </w:r>
      <w:r>
        <w:rPr>
          <w:rFonts w:eastAsia="IRNazanin" w:cs="IRNazanin"/>
          <w:color w:val="111111"/>
          <w:sz w:val="28"/>
          <w:szCs w:val="28"/>
          <w:lang w:bidi="fa-IR"/>
        </w:rPr>
        <w:t>1988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مكه رخ داد، تنها تعداد</w:t>
      </w:r>
    </w:p>
    <w:p>
      <w:pPr>
        <w:pStyle w:val="BookText"/>
        <w:rPr/>
      </w:pPr>
      <w:r>
        <w:rPr>
          <w:rFonts w:ascii="IRNazanin" w:hAnsi="IRNazanin" w:eastAsia="IRNazanin"/>
          <w:color w:val="111111"/>
          <w:sz w:val="28"/>
          <w:sz w:val="28"/>
          <w:szCs w:val="28"/>
          <w:rtl w:val="true"/>
          <w:lang w:bidi="fa-IR"/>
        </w:rPr>
        <w:t>اندكى از حجاج اندونزى از آن آگاهى يافتند؛ زيرا بيشتر زائران در هتل مى‌ماندند و از اتفاقات بيرون آگاهى نداشتند</w:t>
      </w:r>
      <w:r>
        <w:rPr>
          <w:rFonts w:eastAsia="IRNazanin" w:cs="IRNazanin"/>
          <w:color w:val="111111"/>
          <w:sz w:val="28"/>
          <w:szCs w:val="28"/>
          <w:rtl w:val="true"/>
          <w:lang w:bidi="fa-IR"/>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ده سال اخير، تفكرات دانشمندان برجسته اسلامى؛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آقايان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البنا، ابو العلا مودودى، مرتضى مطهرى، على شريعتى، يوسف قرضاوى، سيد حسين نصر و فضل الرحمان از طريق مكه و سفر حج به اندونزى نرسيده، بلكه اطلاع رسانى مدرن وسيله‌اى براى انتقال افكار اين دانشمندان به كشورهاى مسلمان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حتى از طريق اروپا و آمريكا نيز تفكرات اسلامى به جاهاى ديگر منتقل 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كه مدرسه دارالعلوم به عنوان مدرسه‌اى دولتى، هنوز هم در مكه وجود دارد و دانشجو مى‌پذيرد و مدرسان مشهورى مانند محمد بن علوى المالكى آنجا تدريس مى‌كنند، اما در مقايسه با علماى نيم قرن گذشته، نقش آنان كمرنگ‌است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سفر حج فقط محدود به عبادت شده و بعضى فقط براى كسب شهرت و وجهه اجتماعى به حج مى‌روند و ديگر به عنوان موتور حركت اسلام در اندونزى محسوب نميشود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فَإِنْ قَالَ فَلِمَ جُعِلَ وَقْتُهَا عَشْرَ ذِي الْحِجَّةِ قِيلَ لأَنَّ اللَّهَ تَعَالَي أَحَبَّ أَنْ يُعْبَدَ بِهَذِهِ الْعِبَادَةِ فِي أَيَّامِ التَّشْرِيقِ فَكَانَ أَوَّلُ مَا حَجَّتْ إِلَيْهِ الْمَلَائِكَةُ وَ طَافَتْ بِهِ فِي هَذَا الْوَقْتِ فَجَعَلَهُ سُنَّةً وَ وَقْتاً إِلَي يَوْمِ الْقِيَامَةِ فَأَمَّا النَّبِيُّونَ آدَمُ وَ نُوحٌ وَ إِبْرَاهِيمُ وَ مُوسَي وَعِيسَي وَ مُحَمَّدٌ صَلَوَاتُ اللَّهِ عَلَيْهِمْ وَ غَيْرُهُمْ مِنَ الأَنْبِيَاءِ إِنَّمَا حَجُّوا فِي هَذَا الْوَقْتِ فَجُعِلَتْ سُنَّةً فِي أَوْلَادِهِمْ إِلَي يَوْمِ الْقِيَامَة</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ازاى اين كه هشت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برابر با هشت سال اجير من باشى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قصص</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در حقيقت نخستين خانه‌اى كه براى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عبادت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مردم نهاده شده، همان است كه در مكه است و مبارك و براى جهانيان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هدايت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و آن گاه كه ابراهيم و اسماعيل، پايه‌هاى كعبه را بالا مى‌بردند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پاكيزه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خانه مرا براى طواف‌كنندگان و معتكفان و ركوع و سجودكنندگان پاكيزه كنيد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عياشى،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به نقل از آن، در بحار، ج </w:t>
      </w:r>
      <w:r>
        <w:rPr>
          <w:rFonts w:eastAsia="IRNazanin" w:cs="IRNazanin"/>
          <w:b w:val="false"/>
          <w:bCs w:val="false"/>
          <w:i w:val="false"/>
          <w:iCs w:val="false"/>
          <w:color w:val="333333"/>
          <w:sz w:val="20"/>
          <w:szCs w:val="20"/>
        </w:rPr>
        <w:t>69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64</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اللَّهَ وَضَعَ تَحْتَ الْعَرْشِ أَرْبَعَةَ أَسَاطِينَ وَ سَمَّاهُ الضُّرَاحَ وَ هُوَ الْبَيْتُ الْمَعْمُورُ وَ قَالَ لِلْمَلَائِكَةِ طُوفُوا بِهِ ثُمَّ بَعَثَ مَلَائِكَةً فَقَالَ لَهُمُ ابْنُوا فِي الأَرْضِ بَيْتاً بِمِثَالِهِ وَ قَدْرِهِ وَ أَمَرَ مَنْ فِي الأَرْضِ أَنْ يَطُوفُوا بِه</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وَكُلَّمَا كَانَتِ الْبلْوَي وَالإِخْتِبَارُ أَعْظَمَ كَانَتِ الْمَثُوبَةُ وَالْجَزَاءُ أَجْزَلَ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ألَا تَرَوْنَ أَنَّ اللهَ سُبْحَانَهُ، اخْتَبَرَ الأَوَّلِينَ مِنْ لَدُنْ آدَمَ صَلَواتُ اللهِ عَلَيْهِ، إِلَي الآخِرِينَ مِنْ هَذَا الْعَالَمِ، بَأَحْجَارٍ لَا تَضُرُّ وَلَا تَنْفَعُ، وَلَا تُبْصِرُ وَلَا تَسْمَعُ، فَعَجَلَهَا بَيْتَهُ الْحَرَامَ الَّذِي جَعَلَهُ لِلنَّاسِ قِيَاماً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192</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امالى صدوق،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494</w:t>
      </w:r>
      <w:r>
        <w:rPr>
          <w:rFonts w:ascii="IRNazanin" w:hAnsi="IRNazanin" w:eastAsia="IRNazanin"/>
          <w:b w:val="false"/>
          <w:b w:val="false"/>
          <w:bCs w:val="false"/>
          <w:i w:val="false"/>
          <w:i w:val="false"/>
          <w:iCs w:val="false"/>
          <w:color w:val="333333"/>
          <w:sz w:val="20"/>
          <w:sz w:val="20"/>
          <w:szCs w:val="20"/>
          <w:rtl w:val="true"/>
        </w:rPr>
        <w:t xml:space="preserve">؛ 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ص </w:t>
      </w:r>
      <w:r>
        <w:rPr>
          <w:rFonts w:eastAsia="IRNazanin" w:cs="IRNazanin"/>
          <w:b w:val="false"/>
          <w:bCs w:val="false"/>
          <w:i w:val="false"/>
          <w:iCs w:val="false"/>
          <w:color w:val="333333"/>
          <w:sz w:val="20"/>
          <w:szCs w:val="20"/>
        </w:rPr>
        <w:t>336</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110</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حديث، </w:t>
      </w:r>
      <w:r>
        <w:rPr>
          <w:rFonts w:eastAsia="IRNazanin" w:cs="IRNazanin"/>
          <w:b w:val="false"/>
          <w:bCs w:val="false"/>
          <w:i w:val="false"/>
          <w:iCs w:val="false"/>
          <w:color w:val="333333"/>
          <w:sz w:val="20"/>
          <w:szCs w:val="20"/>
        </w:rPr>
        <w:t>109</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اخْتَارَ مِنْ خَلْقِهِ سُمَّاعاً أَجَابُوا إِلَيْهِ دَعْوَتَهُ وَ صَدَّقُوا كَلِمَتَهُ وَ وَقَفُوا مَوَاقِفَ أَنْبِيَائِهِ وَ تَشَبَّهُوا بِمَلَائِكَتِهِ الْمُطِيفِينَ بِعَرْشِهِ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 </w:t>
      </w:r>
      <w:r>
        <w:rPr>
          <w:rFonts w:eastAsia="IRNazanin" w:cs="IRNazanin"/>
          <w:b w:val="false"/>
          <w:bCs w:val="false"/>
          <w:i w:val="false"/>
          <w:iCs w:val="false"/>
          <w:color w:val="333333"/>
          <w:sz w:val="20"/>
          <w:szCs w:val="20"/>
        </w:rPr>
        <w:t>1</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152</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بيهقى،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563</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1480</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27</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الشرايع، ج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406</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ذاريات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مؤمنون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162</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131</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صافات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92</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شعرا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75</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ممتحنه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125</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فَرَضَ عَلَيْكُمْ حَجَّ بَيْتِهِ الْحَرَامِ الَّذِي جَعَلَهُ قِبْلَةً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وَاخْتَارَ مِنْ خَلْقِهِ سُمَّاعاً أَجَابُوا إِلَيْهِ دَعْوَتَهُ وَ صَدَّقُوا كَلِمَتَهُ وَ وَقَفُوا مَوَاقِفَ أَنْبِيَائِهِ وَ تَشَبَّهُوا بِمَلَائِكَتِهِ الْمُطِيفِينَ بِعَرْشِهِ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حج بيت الله الحرام را كه قبله آدميان است، بر شما واجب گرداند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ميان بندگان خود، شنوايانى را برگزيد كه دعوتش را اجابت كردند و سخنش را تصديق نمودند، بر جايگاه پيامبرانش قدم گذاردند و به فرشتگانش كه به گرد عرش او در طواف هستند، شباهت پيدا كردند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خطبه‌ى </w:t>
      </w:r>
      <w:r>
        <w:rPr>
          <w:rFonts w:eastAsia="IRNazanin" w:cs="IRNazanin"/>
          <w:b w:val="false"/>
          <w:bCs w:val="false"/>
          <w:i w:val="false"/>
          <w:iCs w:val="false"/>
          <w:color w:val="333333"/>
          <w:sz w:val="20"/>
          <w:szCs w:val="20"/>
        </w:rPr>
        <w:t>1</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حَآجَّ إِبْرَاهِيمَ فِي رِبِّهِ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3</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خدا را از ياد بردند، پس خدا نيز خودشان را از ياد آنان برد</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فتح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لايحفره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668</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 </w:t>
      </w:r>
      <w:r>
        <w:rPr>
          <w:rFonts w:eastAsia="IRNazanin" w:cs="IRNazanin"/>
          <w:b w:val="false"/>
          <w:bCs w:val="false"/>
          <w:i w:val="false"/>
          <w:iCs w:val="false"/>
          <w:color w:val="333333"/>
          <w:sz w:val="20"/>
          <w:szCs w:val="20"/>
        </w:rPr>
        <w:t>61</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 </w:t>
      </w:r>
      <w:r>
        <w:rPr>
          <w:rFonts w:eastAsia="IRNazanin" w:cs="IRNazanin"/>
          <w:b w:val="false"/>
          <w:bCs w:val="false"/>
          <w:i w:val="false"/>
          <w:iCs w:val="false"/>
          <w:color w:val="333333"/>
          <w:sz w:val="20"/>
          <w:szCs w:val="20"/>
        </w:rPr>
        <w:t>61</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تفاسير جامع البيان، تفسير كبير، كشّاف، روح المعانى و فى ظلال القرآن</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422</w:t>
      </w:r>
      <w:r>
        <w:rPr>
          <w:rFonts w:ascii="IRNazanin" w:hAnsi="IRNazanin" w:eastAsia="IRNazanin"/>
          <w:b w:val="false"/>
          <w:b w:val="false"/>
          <w:bCs w:val="false"/>
          <w:i w:val="false"/>
          <w:i w:val="false"/>
          <w:iCs w:val="false"/>
          <w:color w:val="333333"/>
          <w:sz w:val="20"/>
          <w:sz w:val="20"/>
          <w:szCs w:val="20"/>
          <w:rtl w:val="true"/>
        </w:rPr>
        <w:t xml:space="preserve">؛ نور الثقلين،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488</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سبحانى آيت‌الله، جعفر، آيين وهّابيت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صص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158</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المفردات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100</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680</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مفسران عامه، همچون طبرى در جامع البيان و رشيد رضا در 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118</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271</w:t>
      </w:r>
      <w:r>
        <w:rPr>
          <w:rFonts w:ascii="IRNazanin" w:hAnsi="IRNazanin" w:eastAsia="IRNazanin"/>
          <w:b w:val="false"/>
          <w:b w:val="false"/>
          <w:bCs w:val="false"/>
          <w:i w:val="false"/>
          <w:i w:val="false"/>
          <w:iCs w:val="false"/>
          <w:color w:val="333333"/>
          <w:sz w:val="20"/>
          <w:sz w:val="20"/>
          <w:szCs w:val="20"/>
          <w:rtl w:val="true"/>
        </w:rPr>
        <w:t xml:space="preserve">؛ من‌لايحضره‌الفقيه،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243</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وسائل‌الشيعه،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المنار،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120</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روح المعانى،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المنثور،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128</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نور الثقلين،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186</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جرعه‌اى از بيكران زمزم، 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المنار،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160</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الميزان، ج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149</w:t>
      </w:r>
      <w:r>
        <w:rPr>
          <w:rFonts w:ascii="IRNazanin" w:hAnsi="IRNazanin" w:eastAsia="IRNazanin"/>
          <w:b w:val="false"/>
          <w:b w:val="false"/>
          <w:bCs w:val="false"/>
          <w:i w:val="false"/>
          <w:i w:val="false"/>
          <w:iCs w:val="false"/>
          <w:color w:val="333333"/>
          <w:sz w:val="20"/>
          <w:sz w:val="20"/>
          <w:szCs w:val="20"/>
          <w:rtl w:val="true"/>
        </w:rPr>
        <w:t xml:space="preserve">؛ 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221</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كبير،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 در كلام و پيام امام خمينى قدس سره</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126</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ميزان الحكمه،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214</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قدس سره، صص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155</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302</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نامه </w:t>
      </w:r>
      <w:r>
        <w:rPr>
          <w:rFonts w:eastAsia="IRNazanin" w:cs="IRNazanin"/>
          <w:b w:val="false"/>
          <w:bCs w:val="false"/>
          <w:i w:val="false"/>
          <w:iCs w:val="false"/>
          <w:color w:val="333333"/>
          <w:sz w:val="20"/>
          <w:szCs w:val="20"/>
        </w:rPr>
        <w:t>67</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xml:space="preserve">؛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r>
        <w:rPr>
          <w:rFonts w:ascii="IRNazanin" w:hAnsi="IRNazanin" w:eastAsia="IRNazanin"/>
          <w:b w:val="false"/>
          <w:b w:val="false"/>
          <w:bCs w:val="false"/>
          <w:i w:val="false"/>
          <w:i w:val="false"/>
          <w:iCs w:val="false"/>
          <w:color w:val="333333"/>
          <w:sz w:val="20"/>
          <w:sz w:val="20"/>
          <w:szCs w:val="20"/>
          <w:rtl w:val="true"/>
        </w:rPr>
        <w:t xml:space="preserve">؛ 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18</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272</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392</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قسم به اين شهر مقدس؛ شهرى كه تو ساكن آن هستى</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158</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بعد</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359</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آيه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مربوط به حج و از آن به بعد مربوط به جهاد مى‌باشد</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ابن ماجه،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966</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200</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78</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پيام امام خمينى ره</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پيام امام خمينى ره</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توبه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استفاده از پيام مقام معظم رهبرى، در تاريخ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72</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97</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199</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معناى آن قبلًا گذشت</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86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65</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حج در كلام و پيام امام خمينى، صص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37</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قريش بر اين باور بودند كه وقوف در عرفات، وظيفه كسانى است كه از خارج مكه آمده‌اند، اما قريش و طوايف اطراف حرم و وابستگان آن‌ها خود را از اين كار معاف مى‌شمردند</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199</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تحف العقول، ص </w:t>
      </w:r>
      <w:r>
        <w:rPr>
          <w:rFonts w:eastAsia="IRNazanin" w:cs="IRNazanin"/>
          <w:b w:val="false"/>
          <w:bCs w:val="false"/>
          <w:i w:val="false"/>
          <w:iCs w:val="false"/>
          <w:color w:val="333333"/>
          <w:sz w:val="20"/>
          <w:szCs w:val="20"/>
        </w:rPr>
        <w:t>30</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125</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14</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كتاب حج در قرآن شهيد بهشتى</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استفاده از جزوه دكتر الأعرجى</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مجمع البيان،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295</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بقره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p>
  </w:footnote>
  <w:footnote w:id="1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ابتغاء، فقد خصّ بالاجتهاد فى الطلب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مفردات راغب</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مردان الهى كسانى هستند كه نه تجارت آن‌ها را از ياد خدا باز مى‌دارد، نه خريد و فروش</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174</w:t>
      </w:r>
      <w:r>
        <w:rPr>
          <w:rFonts w:ascii="IRNazanin" w:hAnsi="IRNazanin" w:eastAsia="IRNazanin"/>
          <w:b w:val="false"/>
          <w:b w:val="false"/>
          <w:bCs w:val="false"/>
          <w:i w:val="false"/>
          <w:i w:val="false"/>
          <w:iCs w:val="false"/>
          <w:color w:val="333333"/>
          <w:sz w:val="20"/>
          <w:sz w:val="20"/>
          <w:szCs w:val="20"/>
          <w:rtl w:val="true"/>
        </w:rPr>
        <w:t>؛ 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اسراء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كافى،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275</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28</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الميزان، ذيل آيه</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مائده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لِايلَافِ قُرَيْش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إِيلَافِهِمْ رِحْلَةَ الشِّتَاءِ وَالصَّيْفِ</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296</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الشيعه،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البلاغه صبحى صالح، ص </w:t>
      </w:r>
      <w:r>
        <w:rPr>
          <w:rFonts w:eastAsia="IRNazanin" w:cs="IRNazanin"/>
          <w:b w:val="false"/>
          <w:bCs w:val="false"/>
          <w:i w:val="false"/>
          <w:iCs w:val="false"/>
          <w:color w:val="333333"/>
          <w:sz w:val="20"/>
          <w:szCs w:val="20"/>
        </w:rPr>
        <w:t>45</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الانوار، ج </w:t>
      </w:r>
      <w:r>
        <w:rPr>
          <w:rFonts w:eastAsia="IRNazanin" w:cs="IRNazanin"/>
          <w:b w:val="false"/>
          <w:bCs w:val="false"/>
          <w:i w:val="false"/>
          <w:iCs w:val="false"/>
          <w:color w:val="333333"/>
          <w:sz w:val="20"/>
          <w:szCs w:val="20"/>
        </w:rPr>
        <w:t>74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 خاتم پيامبران، مقاله حضرت آيت الله حسين نورى</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شيخ صدوق از حضرت امام صادق ع نقل مى‌كند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هُبَلُ الَّذِي رَمَي بِهِ عَلِىٌّ ع مِنْ ظَهْرِ الْكَعْبَةِ لَمَّا عَلَا ظَهْرَ رَسُولِ اللَّهِ ص فَأَمَرَ بِهِ فَدُفِنَ عِنْدَ بَابِ بَنِى شَيْبَةَ فَصَارَ الدُّخُولُ إِلَى الْمَسْجِدِ مِنْ بَابِ بَنِي شَيْبَةَ سُنَّةً لِاجْلِ ذَلِكَ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لا يحضره 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154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668</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364</w:t>
      </w:r>
      <w:r>
        <w:rPr>
          <w:rFonts w:ascii="IRNazanin" w:hAnsi="IRNazanin" w:eastAsia="IRNazanin"/>
          <w:b w:val="false"/>
          <w:b w:val="false"/>
          <w:bCs w:val="false"/>
          <w:i w:val="false"/>
          <w:i w:val="false"/>
          <w:iCs w:val="false"/>
          <w:color w:val="333333"/>
          <w:sz w:val="20"/>
          <w:sz w:val="20"/>
          <w:szCs w:val="20"/>
          <w:rtl w:val="true"/>
        </w:rPr>
        <w:t>، انتشارات آستان قدس رضوى</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لوامع صاحبقرانى، ج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203</w:t>
      </w:r>
      <w:r>
        <w:rPr>
          <w:rFonts w:ascii="IRNazanin" w:hAnsi="IRNazanin" w:eastAsia="IRNazanin"/>
          <w:b w:val="false"/>
          <w:b w:val="false"/>
          <w:bCs w:val="false"/>
          <w:i w:val="false"/>
          <w:i w:val="false"/>
          <w:iCs w:val="false"/>
          <w:color w:val="333333"/>
          <w:sz w:val="20"/>
          <w:sz w:val="20"/>
          <w:szCs w:val="20"/>
          <w:rtl w:val="true"/>
        </w:rPr>
        <w:t>، در تعبير ايشان دقّت كنيد</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داخل مسجد الحرام زمان آن حضرت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روشن است كه امروزه بر اثر توسعه مسجد الحرام، زائران پيش از رسيدن به باب بنى شيبه وارد مسجد شده‌اند، و معنى ندارد گفته 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مستحب است از باب بنى شيبه وارد مسجد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پيش از آن،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حاصل شده و تحصيل حاصل محال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 اين، تعبير مناسك‌هاى امروزى، از اين جهت نيز خالى از مسامحه نيست و سخن دقيق همان است كه علّامه مجلسى فرموده‌اند كه براى ورود به مسجد الحرامِ زمان پيامبر مستحب است از در بنى شيبه وارد شوند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ممكن است گفته شود پس از توسعه مسجد و در زمان ما، اين حكم موضوع ندارد؛ زيرا اولًا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از باب بنى شيبه خبر و اثرى نيست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ثانياً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پيش از رسيدن به باب بنى شيبه،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ورود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مسجد حاصل شده است و معلوم نيست دليل حكم چنين اطلاقى داشته باشد كه حتى شامل عبور از نقطه‌اى شود كه سابقاً باب بنى شيبه بوده است</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الإرشاد،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426</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جامع المقاصد،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198</w:t>
      </w:r>
      <w:r>
        <w:rPr>
          <w:rFonts w:ascii="IRNazanin" w:hAnsi="IRNazanin" w:eastAsia="IRNazanin"/>
          <w:b w:val="false"/>
          <w:b w:val="false"/>
          <w:bCs w:val="false"/>
          <w:i w:val="false"/>
          <w:i w:val="false"/>
          <w:iCs w:val="false"/>
          <w:color w:val="333333"/>
          <w:sz w:val="20"/>
          <w:sz w:val="20"/>
          <w:szCs w:val="20"/>
          <w:rtl w:val="true"/>
        </w:rPr>
        <w:t xml:space="preserve">؛ حاشية إرشاد الأذهان، ص </w:t>
      </w:r>
      <w:r>
        <w:rPr>
          <w:rFonts w:eastAsia="IRNazanin" w:cs="IRNazanin"/>
          <w:b w:val="false"/>
          <w:bCs w:val="false"/>
          <w:i w:val="false"/>
          <w:iCs w:val="false"/>
          <w:color w:val="333333"/>
          <w:sz w:val="20"/>
          <w:szCs w:val="20"/>
        </w:rPr>
        <w:t>247</w:t>
      </w:r>
      <w:r>
        <w:rPr>
          <w:rFonts w:ascii="IRNazanin" w:hAnsi="IRNazanin" w:eastAsia="IRNazanin"/>
          <w:b w:val="false"/>
          <w:b w:val="false"/>
          <w:bCs w:val="false"/>
          <w:i w:val="false"/>
          <w:i w:val="false"/>
          <w:iCs w:val="false"/>
          <w:color w:val="333333"/>
          <w:sz w:val="20"/>
          <w:sz w:val="20"/>
          <w:szCs w:val="20"/>
          <w:rtl w:val="true"/>
        </w:rPr>
        <w:t xml:space="preserve">؛ حاشية شرائع الإسلام،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ترجمه فارسى</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214</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260</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261</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تاريخ مكّة المكرّمة قديماً و حديثاً، ص </w:t>
      </w:r>
      <w:r>
        <w:rPr>
          <w:rFonts w:eastAsia="IRNazanin" w:cs="IRNazanin"/>
          <w:b w:val="false"/>
          <w:bCs w:val="false"/>
          <w:i w:val="false"/>
          <w:iCs w:val="false"/>
          <w:color w:val="333333"/>
          <w:sz w:val="20"/>
          <w:szCs w:val="20"/>
        </w:rPr>
        <w:t>70</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181</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235</w:t>
      </w:r>
      <w:r>
        <w:rPr>
          <w:rFonts w:ascii="IRNazanin" w:hAnsi="IRNazanin" w:eastAsia="IRNazanin"/>
          <w:b w:val="false"/>
          <w:b w:val="false"/>
          <w:bCs w:val="false"/>
          <w:i w:val="false"/>
          <w:i w:val="false"/>
          <w:iCs w:val="false"/>
          <w:color w:val="333333"/>
          <w:sz w:val="20"/>
          <w:sz w:val="20"/>
          <w:szCs w:val="20"/>
          <w:rtl w:val="true"/>
        </w:rPr>
        <w:t xml:space="preserve">؛ ساختمان مسجد الحرام، ص </w:t>
      </w:r>
      <w:r>
        <w:rPr>
          <w:rFonts w:eastAsia="IRNazanin" w:cs="IRNazanin"/>
          <w:b w:val="false"/>
          <w:bCs w:val="false"/>
          <w:i w:val="false"/>
          <w:iCs w:val="false"/>
          <w:color w:val="333333"/>
          <w:sz w:val="20"/>
          <w:szCs w:val="20"/>
        </w:rPr>
        <w:t>28</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با حواشى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نفر از مراجع، ص </w:t>
      </w:r>
      <w:r>
        <w:rPr>
          <w:rFonts w:eastAsia="IRNazanin" w:cs="IRNazanin"/>
          <w:b w:val="false"/>
          <w:bCs w:val="false"/>
          <w:i w:val="false"/>
          <w:iCs w:val="false"/>
          <w:color w:val="333333"/>
          <w:sz w:val="20"/>
          <w:szCs w:val="20"/>
        </w:rPr>
        <w:t>222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53</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از اين اسطوانات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چنان كه گذشت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ستون‌هايى است كه نزديك مطاف بوده و اكنون سالهاست كه از آنها خبرى نيست</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آثار اسلامى مكه و مدينه، صص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155</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مختلف الشيعه،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196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152</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ازرقى، تاريخ مكّه،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294</w:t>
      </w:r>
      <w:r>
        <w:rPr>
          <w:rFonts w:ascii="IRNazanin" w:hAnsi="IRNazanin" w:eastAsia="IRNazanin"/>
          <w:b w:val="false"/>
          <w:b w:val="false"/>
          <w:bCs w:val="false"/>
          <w:i w:val="false"/>
          <w:i w:val="false"/>
          <w:iCs w:val="false"/>
          <w:color w:val="333333"/>
          <w:sz w:val="20"/>
          <w:sz w:val="20"/>
          <w:szCs w:val="20"/>
          <w:rtl w:val="true"/>
        </w:rPr>
        <w:t xml:space="preserve">، به‌نقل از قاموس الحرمين الشريفين، 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واخبار مكه، فاكهى، ج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206</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تاج العروس،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حرز</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البلدان،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255</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دليل پديد آمدن سهل انگاريهاى مزبور اين است كه معمولًا فقيهان بر مناسك علماى پيشين حاشيه مى‌زنند و در هنگام درج حاشيه در متن، اين گونه تغييرات مورد غفلت واقع مى‌شوند</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رفعت پاشا در باره چگونگى جمره عقبه در حدود يك صد سال پيش چنين مى‌نويسد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جمره عقبه ديوارى سنگى است به ارتفاع حدود سه متر و عرض حدود دو متر كه روى قطعه سنگ بلندى به ارتفاع يك متر و نيم از روى زمين بنا گرديده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جمره عقبه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پاى كوه قرار دارد و يك سويه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مرآة الحرمين، صص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96</w:t>
      </w:r>
      <w:r>
        <w:rPr>
          <w:rFonts w:ascii="IRNazanin" w:hAnsi="IRNazanin" w:eastAsia="IRNazanin"/>
          <w:b w:val="false"/>
          <w:b w:val="false"/>
          <w:bCs w:val="false"/>
          <w:i w:val="false"/>
          <w:i w:val="false"/>
          <w:iCs w:val="false"/>
          <w:color w:val="333333"/>
          <w:sz w:val="20"/>
          <w:sz w:val="20"/>
          <w:szCs w:val="20"/>
          <w:rtl w:val="true"/>
        </w:rPr>
        <w:t>، ترجمه فارسى</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از امام خمينى با حواشى مراجع عظام، ص </w:t>
      </w:r>
      <w:r>
        <w:rPr>
          <w:rFonts w:eastAsia="IRNazanin" w:cs="IRNazanin"/>
          <w:b w:val="false"/>
          <w:bCs w:val="false"/>
          <w:i w:val="false"/>
          <w:iCs w:val="false"/>
          <w:color w:val="333333"/>
          <w:sz w:val="20"/>
          <w:szCs w:val="20"/>
        </w:rPr>
        <w:t>507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1310</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950</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951</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 ص </w:t>
      </w:r>
      <w:r>
        <w:rPr>
          <w:rFonts w:eastAsia="IRNazanin" w:cs="IRNazanin"/>
          <w:b w:val="false"/>
          <w:bCs w:val="false"/>
          <w:i w:val="false"/>
          <w:iCs w:val="false"/>
          <w:color w:val="333333"/>
          <w:sz w:val="20"/>
          <w:szCs w:val="20"/>
        </w:rPr>
        <w:t>290</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424</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451</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از امام خمينى، با حواشى مراجع عظام، ص </w:t>
      </w:r>
      <w:r>
        <w:rPr>
          <w:rFonts w:eastAsia="IRNazanin" w:cs="IRNazanin"/>
          <w:b w:val="false"/>
          <w:bCs w:val="false"/>
          <w:i w:val="false"/>
          <w:iCs w:val="false"/>
          <w:color w:val="333333"/>
          <w:sz w:val="20"/>
          <w:szCs w:val="20"/>
        </w:rPr>
        <w:t>407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995</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تهذيب الأحكام، ج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213</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623</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415</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المقنعه، ص </w:t>
      </w:r>
      <w:r>
        <w:rPr>
          <w:rFonts w:eastAsia="IRNazanin" w:cs="IRNazanin"/>
          <w:b w:val="false"/>
          <w:bCs w:val="false"/>
          <w:i w:val="false"/>
          <w:iCs w:val="false"/>
          <w:color w:val="333333"/>
          <w:sz w:val="20"/>
          <w:szCs w:val="20"/>
        </w:rPr>
        <w:t>429</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المراسم، ص </w:t>
      </w:r>
      <w:r>
        <w:rPr>
          <w:rFonts w:eastAsia="IRNazanin" w:cs="IRNazanin"/>
          <w:b w:val="false"/>
          <w:bCs w:val="false"/>
          <w:i w:val="false"/>
          <w:iCs w:val="false"/>
          <w:color w:val="333333"/>
          <w:sz w:val="20"/>
          <w:szCs w:val="20"/>
        </w:rPr>
        <w:t>117</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الدروس الشرعيه،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184</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494</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صاحب اين فتوا طواف از بيرون مقام را در صحن مسجد كافى مى‌داند؛ ولى با وجود اين، طواف از طبقه بالا را صحيح نمى‌داند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با دوازده حاشيه، ص </w:t>
      </w:r>
      <w:r>
        <w:rPr>
          <w:rFonts w:eastAsia="IRNazanin" w:cs="IRNazanin"/>
          <w:b w:val="false"/>
          <w:bCs w:val="false"/>
          <w:i w:val="false"/>
          <w:iCs w:val="false"/>
          <w:color w:val="333333"/>
          <w:sz w:val="20"/>
          <w:szCs w:val="20"/>
        </w:rPr>
        <w:t>246</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كاروان صفا، ص </w:t>
      </w:r>
      <w:r>
        <w:rPr>
          <w:rFonts w:eastAsia="IRNazanin" w:cs="IRNazanin"/>
          <w:b w:val="false"/>
          <w:bCs w:val="false"/>
          <w:i w:val="false"/>
          <w:iCs w:val="false"/>
          <w:color w:val="333333"/>
          <w:sz w:val="20"/>
          <w:szCs w:val="20"/>
        </w:rPr>
        <w:t>331</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322</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1545</w:t>
      </w:r>
      <w:r>
        <w:rPr>
          <w:rFonts w:ascii="IRNazanin" w:hAnsi="IRNazanin" w:eastAsia="IRNazanin"/>
          <w:b w:val="false"/>
          <w:b w:val="false"/>
          <w:bCs w:val="false"/>
          <w:i w:val="false"/>
          <w:i w:val="false"/>
          <w:iCs w:val="false"/>
          <w:color w:val="333333"/>
          <w:sz w:val="20"/>
          <w:sz w:val="20"/>
          <w:szCs w:val="20"/>
          <w:rtl w:val="true"/>
        </w:rPr>
        <w:t xml:space="preserve">، چاپ نجف اشرف؛ وسائل الشيعه،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540</w:t>
      </w:r>
      <w:r>
        <w:rPr>
          <w:rFonts w:ascii="IRNazanin" w:hAnsi="IRNazanin" w:eastAsia="IRNazanin"/>
          <w:b w:val="false"/>
          <w:b w:val="false"/>
          <w:bCs w:val="false"/>
          <w:i w:val="false"/>
          <w:i w:val="false"/>
          <w:iCs w:val="false"/>
          <w:color w:val="333333"/>
          <w:sz w:val="20"/>
          <w:sz w:val="20"/>
          <w:szCs w:val="20"/>
          <w:rtl w:val="true"/>
        </w:rPr>
        <w:t xml:space="preserve">، أبواب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احرام الحجّ و الوقوف بعرفة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باب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حديث </w:t>
      </w:r>
      <w:r>
        <w:rPr>
          <w:rFonts w:eastAsia="IRNazanin" w:cs="IRNazanin"/>
          <w:b w:val="false"/>
          <w:bCs w:val="false"/>
          <w:i w:val="false"/>
          <w:iCs w:val="false"/>
          <w:color w:val="333333"/>
          <w:sz w:val="20"/>
          <w:szCs w:val="20"/>
        </w:rPr>
        <w:t>4</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همچنان كه حضرت امام خمينى ره در آغاز مناسك خود گويد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 چون مستحبّات حج بيش از آن است كه در اين رساله بيان شود، به بيان مقدارى از آنها اكتفا كرده و بقيه را به كتب مفصّله وا مى‌گذاريم كه به جا آوردن آنها به اميد ثواب، اشكالى ندارد</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شيخ انصارى، همراه با دوازده حاشيه، چاپ قم، </w:t>
      </w:r>
      <w:r>
        <w:rPr>
          <w:rFonts w:eastAsia="IRNazanin" w:cs="IRNazanin"/>
          <w:b w:val="false"/>
          <w:bCs w:val="false"/>
          <w:i w:val="false"/>
          <w:iCs w:val="false"/>
          <w:color w:val="333333"/>
          <w:sz w:val="20"/>
          <w:szCs w:val="20"/>
        </w:rPr>
        <w:t>1415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 اسماعيليان، صص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در برخى چاپهاى مناسك شيخ، متن دو آيه نيامده و تنها همان تعبير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آيه اوّل سوره بقره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بنابراين شايد خود شيخ متن دو آيه را ذكر نكرده و بعدها براى تسهيل امر، در برخى چاپها دو آيه را افزوده‌اند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اين صورت، نمى‌شود اين اشتباه را به شيخ نسبت داد، مگر اينكه در برخى مناسك پيش از وى،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دو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جاى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ده آيه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ذكر شده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البته بعد از قدرى فحص، به مناسكى فارسى پيش از مناسك شيخ دست نيافتم</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زيرا ايشان در مقدّمه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از ذكر فروع نادر و مستحبّات احتراز جستم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پيش از بخش دوم كه مشتمل بر مستحبّات است، تاريخ ختم تأليف مناسك، شوال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ديده مى‌شود</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521</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نيز 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مسأله </w:t>
      </w:r>
      <w:r>
        <w:rPr>
          <w:rFonts w:eastAsia="IRNazanin" w:cs="IRNazanin"/>
          <w:b w:val="false"/>
          <w:bCs w:val="false"/>
          <w:i w:val="false"/>
          <w:iCs w:val="false"/>
          <w:color w:val="333333"/>
          <w:sz w:val="20"/>
          <w:szCs w:val="20"/>
        </w:rPr>
        <w:t>1351</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277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667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حواشى مراجع مذكور ذيل مسأله مشابهى است، ولى در آنچه مقصود ما از بيان اين نكته است، تأثيرى ندارد</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240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573</w:t>
      </w:r>
      <w:r>
        <w:rPr>
          <w:rFonts w:ascii="IRNazanin" w:hAnsi="IRNazanin" w:eastAsia="IRNazanin"/>
          <w:b w:val="false"/>
          <w:b w:val="false"/>
          <w:bCs w:val="false"/>
          <w:i w:val="false"/>
          <w:i w:val="false"/>
          <w:iCs w:val="false"/>
          <w:color w:val="333333"/>
          <w:sz w:val="20"/>
          <w:sz w:val="20"/>
          <w:szCs w:val="20"/>
          <w:rtl w:val="true"/>
        </w:rPr>
        <w:t xml:space="preserve">؛ توضيح المسائل امام خمينى، ص </w:t>
      </w:r>
      <w:r>
        <w:rPr>
          <w:rFonts w:eastAsia="IRNazanin" w:cs="IRNazanin"/>
          <w:b w:val="false"/>
          <w:bCs w:val="false"/>
          <w:i w:val="false"/>
          <w:iCs w:val="false"/>
          <w:color w:val="333333"/>
          <w:sz w:val="20"/>
          <w:szCs w:val="20"/>
        </w:rPr>
        <w:t>132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با عين پولى كه خمس يا زكات آن را نداده لباس بخرد، نماز خواندن در آن لباس باطل است و همچنين است اگر به ذمّه بخرد و در موقع معامله، قصدش اين باشد كه از پولى كه خمس يا زكاتش را نداده بدهد</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امام خمينى، ص </w:t>
      </w:r>
      <w:r>
        <w:rPr>
          <w:rFonts w:eastAsia="IRNazanin" w:cs="IRNazanin"/>
          <w:b w:val="false"/>
          <w:bCs w:val="false"/>
          <w:i w:val="false"/>
          <w:iCs w:val="false"/>
          <w:color w:val="333333"/>
          <w:sz w:val="20"/>
          <w:szCs w:val="20"/>
        </w:rPr>
        <w:t>293</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705</w:t>
      </w:r>
      <w:r>
        <w:rPr>
          <w:rFonts w:ascii="IRNazanin" w:hAnsi="IRNazanin" w:eastAsia="IRNazanin"/>
          <w:b w:val="false"/>
          <w:b w:val="false"/>
          <w:bCs w:val="false"/>
          <w:i w:val="false"/>
          <w:i w:val="false"/>
          <w:iCs w:val="false"/>
          <w:color w:val="333333"/>
          <w:sz w:val="20"/>
          <w:sz w:val="20"/>
          <w:szCs w:val="20"/>
          <w:rtl w:val="true"/>
        </w:rPr>
        <w:t xml:space="preserve">، چاپ مشعر، </w:t>
      </w:r>
      <w:r>
        <w:rPr>
          <w:rFonts w:eastAsia="IRNazanin" w:cs="IRNazanin"/>
          <w:b w:val="false"/>
          <w:bCs w:val="false"/>
          <w:i w:val="false"/>
          <w:iCs w:val="false"/>
          <w:color w:val="333333"/>
          <w:sz w:val="20"/>
          <w:szCs w:val="20"/>
        </w:rPr>
        <w:t>1382</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309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749</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310</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752</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البته تعبير مناسك آية الله بهجت ص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عنوان مسأله در اينجا مناسب‌تر و بهتر است</w:t>
      </w:r>
      <w:r>
        <w:rPr>
          <w:rFonts w:eastAsia="IRNazanin" w:cs="IRNazanin"/>
          <w:b w:val="false"/>
          <w:bCs w:val="false"/>
          <w:i w:val="false"/>
          <w:iCs w:val="false"/>
          <w:color w:val="333333"/>
          <w:sz w:val="20"/>
          <w:szCs w:val="20"/>
          <w:rtl w:val="true"/>
        </w:rPr>
        <w:t>: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امور زناشويى</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158</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115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تروك احرام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129</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239</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الدمشقيه، ص </w:t>
      </w:r>
      <w:r>
        <w:rPr>
          <w:rFonts w:eastAsia="IRNazanin" w:cs="IRNazanin"/>
          <w:b w:val="false"/>
          <w:bCs w:val="false"/>
          <w:i w:val="false"/>
          <w:iCs w:val="false"/>
          <w:color w:val="333333"/>
          <w:sz w:val="20"/>
          <w:szCs w:val="20"/>
        </w:rPr>
        <w:t>69</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رساله مناسك الحج و العمرة، ص </w:t>
      </w:r>
      <w:r>
        <w:rPr>
          <w:rFonts w:eastAsia="IRNazanin" w:cs="IRNazanin"/>
          <w:b w:val="false"/>
          <w:bCs w:val="false"/>
          <w:i w:val="false"/>
          <w:iCs w:val="false"/>
          <w:color w:val="333333"/>
          <w:sz w:val="20"/>
          <w:szCs w:val="20"/>
        </w:rPr>
        <w:t>14</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بهجت، مناسك حج، ص </w:t>
      </w:r>
      <w:r>
        <w:rPr>
          <w:rFonts w:eastAsia="IRNazanin" w:cs="IRNazanin"/>
          <w:b w:val="false"/>
          <w:bCs w:val="false"/>
          <w:i w:val="false"/>
          <w:iCs w:val="false"/>
          <w:color w:val="333333"/>
          <w:sz w:val="20"/>
          <w:szCs w:val="20"/>
        </w:rPr>
        <w:t>94</w:t>
      </w:r>
      <w:r>
        <w:rPr>
          <w:rFonts w:ascii="IRNazanin" w:hAnsi="IRNazanin" w:eastAsia="IRNazanin"/>
          <w:b w:val="false"/>
          <w:b w:val="false"/>
          <w:bCs w:val="false"/>
          <w:i w:val="false"/>
          <w:i w:val="false"/>
          <w:iCs w:val="false"/>
          <w:color w:val="333333"/>
          <w:sz w:val="20"/>
          <w:sz w:val="20"/>
          <w:szCs w:val="20"/>
          <w:rtl w:val="true"/>
        </w:rPr>
        <w:t>، چاپ جديد</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سزاوار است رسائل عمليه و مناسك حج، علاوه بر جهات محتوايى و تبويب، از نظر زبانى و ادبى هم ويرايش و اصلاح شود و با بهترين ادبيات و لحن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هنوز در برخى مناسكها امثال اين تعبير ديده مى‌شود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جايز است سر را خود انسان بتراشد يا به سلمانى بدهد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رو به قبله بودن در حال قطع اوداج اربعه كافى است</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آية الله خويى، مناسك حج، ص </w:t>
      </w:r>
      <w:r>
        <w:rPr>
          <w:rFonts w:eastAsia="IRNazanin" w:cs="IRNazanin"/>
          <w:b w:val="false"/>
          <w:bCs w:val="false"/>
          <w:i w:val="false"/>
          <w:iCs w:val="false"/>
          <w:color w:val="333333"/>
          <w:sz w:val="20"/>
          <w:szCs w:val="20"/>
        </w:rPr>
        <w:t>134</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241</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 خمينى قدس سره مناسك حج، ص </w:t>
      </w:r>
      <w:r>
        <w:rPr>
          <w:rFonts w:eastAsia="IRNazanin" w:cs="IRNazanin"/>
          <w:b w:val="false"/>
          <w:bCs w:val="false"/>
          <w:i w:val="false"/>
          <w:iCs w:val="false"/>
          <w:color w:val="333333"/>
          <w:sz w:val="20"/>
          <w:szCs w:val="20"/>
        </w:rPr>
        <w:t>172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341</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136</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244</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142</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256</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مناسك حج، ص </w:t>
      </w:r>
      <w:r>
        <w:rPr>
          <w:rFonts w:eastAsia="IRNazanin" w:cs="IRNazanin"/>
          <w:b w:val="false"/>
          <w:bCs w:val="false"/>
          <w:i w:val="false"/>
          <w:iCs w:val="false"/>
          <w:color w:val="333333"/>
          <w:sz w:val="20"/>
          <w:szCs w:val="20"/>
        </w:rPr>
        <w:t>187</w:t>
      </w:r>
      <w:r>
        <w:rPr>
          <w:rFonts w:ascii="IRNazanin" w:hAnsi="IRNazanin" w:eastAsia="IRNazanin"/>
          <w:b w:val="false"/>
          <w:b w:val="false"/>
          <w:bCs w:val="false"/>
          <w:i w:val="false"/>
          <w:i w:val="false"/>
          <w:iCs w:val="false"/>
          <w:color w:val="333333"/>
          <w:sz w:val="20"/>
          <w:sz w:val="20"/>
          <w:szCs w:val="20"/>
          <w:rtl w:val="true"/>
        </w:rPr>
        <w:t xml:space="preserve">، مسأله </w:t>
      </w:r>
      <w:r>
        <w:rPr>
          <w:rFonts w:eastAsia="IRNazanin" w:cs="IRNazanin"/>
          <w:b w:val="false"/>
          <w:bCs w:val="false"/>
          <w:i w:val="false"/>
          <w:iCs w:val="false"/>
          <w:color w:val="333333"/>
          <w:sz w:val="20"/>
          <w:szCs w:val="20"/>
        </w:rPr>
        <w:t>393</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397</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اللمعة الدمشقيه، ص </w:t>
      </w:r>
      <w:r>
        <w:rPr>
          <w:rFonts w:eastAsia="IRNazanin" w:cs="IRNazanin"/>
          <w:b w:val="false"/>
          <w:bCs w:val="false"/>
          <w:i w:val="false"/>
          <w:iCs w:val="false"/>
          <w:color w:val="333333"/>
          <w:sz w:val="20"/>
          <w:szCs w:val="20"/>
        </w:rPr>
        <w:t>69</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رسائل الشهيد الثانى،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367</w:t>
      </w:r>
      <w:r>
        <w:rPr>
          <w:rFonts w:ascii="IRNazanin" w:hAnsi="IRNazanin" w:eastAsia="IRNazanin"/>
          <w:b w:val="false"/>
          <w:b w:val="false"/>
          <w:bCs w:val="false"/>
          <w:i w:val="false"/>
          <w:i w:val="false"/>
          <w:iCs w:val="false"/>
          <w:color w:val="333333"/>
          <w:sz w:val="20"/>
          <w:sz w:val="20"/>
          <w:szCs w:val="20"/>
          <w:rtl w:val="true"/>
        </w:rPr>
        <w:t xml:space="preserve">؛ رساله مناسك الحج و العمره، ص </w:t>
      </w:r>
      <w:r>
        <w:rPr>
          <w:rFonts w:eastAsia="IRNazanin" w:cs="IRNazanin"/>
          <w:b w:val="false"/>
          <w:bCs w:val="false"/>
          <w:i w:val="false"/>
          <w:iCs w:val="false"/>
          <w:color w:val="333333"/>
          <w:sz w:val="20"/>
          <w:szCs w:val="20"/>
        </w:rPr>
        <w:t>15</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غاية المراد و حاشية الارشاد،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395</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باب اثم من كذب مع النبى؛ تحف العقول، ص </w:t>
      </w:r>
      <w:r>
        <w:rPr>
          <w:rFonts w:eastAsia="IRNazanin" w:cs="IRNazanin"/>
          <w:b w:val="false"/>
          <w:bCs w:val="false"/>
          <w:i w:val="false"/>
          <w:iCs w:val="false"/>
          <w:color w:val="333333"/>
          <w:sz w:val="20"/>
          <w:szCs w:val="20"/>
        </w:rPr>
        <w:t>5</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كافى،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بركت الفضل،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ابى الحديد، ج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w:t>
      </w:r>
      <w:r>
        <w:rPr>
          <w:rFonts w:ascii="IRNazanin" w:hAnsi="IRNazanin" w:eastAsia="IRNazanin"/>
          <w:b w:val="false"/>
          <w:b w:val="false"/>
          <w:bCs w:val="false"/>
          <w:i w:val="false"/>
          <w:i w:val="false"/>
          <w:iCs w:val="false"/>
          <w:color w:val="333333"/>
          <w:sz w:val="20"/>
          <w:sz w:val="20"/>
          <w:szCs w:val="20"/>
          <w:rtl w:val="true"/>
        </w:rPr>
        <w:t xml:space="preserve">؛ تحف العقول، ص </w:t>
      </w:r>
      <w:r>
        <w:rPr>
          <w:rFonts w:eastAsia="IRNazanin" w:cs="IRNazanin"/>
          <w:b w:val="false"/>
          <w:bCs w:val="false"/>
          <w:i w:val="false"/>
          <w:iCs w:val="false"/>
          <w:color w:val="333333"/>
          <w:sz w:val="20"/>
          <w:szCs w:val="20"/>
        </w:rPr>
        <w:t>193</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لدود معجون و داروى تلخ بدمزه‌اى بود كه به مريض‌ها خورانده مى‌شد</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كتاب النبى الى كسرى و قيصر و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الطب باب اللدود و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الديات و صحيح مسلم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السلام باب كراهية التداوى باللدود سنن ترمذى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265</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ابن ابى الحديد،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فتح البارى،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112</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بخارى،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كتاب العلم باب كتابة العلم</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البلاغه، ج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32</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حسينى دشتى، سيد مصطفى، معارف و معاريف،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مؤسسه فرهنگى آرا، </w:t>
      </w:r>
      <w:r>
        <w:rPr>
          <w:rFonts w:eastAsia="IRNazanin" w:cs="IRNazanin"/>
          <w:b w:val="false"/>
          <w:bCs w:val="false"/>
          <w:i w:val="false"/>
          <w:iCs w:val="false"/>
          <w:color w:val="333333"/>
          <w:sz w:val="20"/>
          <w:szCs w:val="20"/>
        </w:rPr>
        <w:t>1379</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اعلمى حائرى، شيخ محمد حسين، دائرة المعارف الشيعيه، جزء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مؤسسة الاعلمى للمطبوعات، بيروت، </w:t>
      </w:r>
      <w:r>
        <w:rPr>
          <w:rFonts w:eastAsia="IRNazanin" w:cs="IRNazanin"/>
          <w:b w:val="false"/>
          <w:bCs w:val="false"/>
          <w:i w:val="false"/>
          <w:iCs w:val="false"/>
          <w:color w:val="333333"/>
          <w:sz w:val="20"/>
          <w:szCs w:val="20"/>
        </w:rPr>
        <w:t>1993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247</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ابوزيد عمر، 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دارالفكر قم،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86</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منظور، لسان العرب، ج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بى‌تا، ص </w:t>
      </w:r>
      <w:r>
        <w:rPr>
          <w:rFonts w:eastAsia="IRNazanin" w:cs="IRNazanin"/>
          <w:b w:val="false"/>
          <w:bCs w:val="false"/>
          <w:i w:val="false"/>
          <w:iCs w:val="false"/>
          <w:color w:val="333333"/>
          <w:sz w:val="20"/>
          <w:szCs w:val="20"/>
        </w:rPr>
        <w:t>18</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خرمشاهى، بهاءالدين و صدر حاج سيد جوادى، احمد، دائرةالمعارف تشيع، ج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نشر شهيد سعيد محبى، ص </w:t>
      </w:r>
      <w:r>
        <w:rPr>
          <w:rFonts w:eastAsia="IRNazanin" w:cs="IRNazanin"/>
          <w:b w:val="false"/>
          <w:bCs w:val="false"/>
          <w:i w:val="false"/>
          <w:iCs w:val="false"/>
          <w:color w:val="333333"/>
          <w:sz w:val="20"/>
          <w:szCs w:val="20"/>
        </w:rPr>
        <w:t>383</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اسد الغابة،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خرمشاهى، بهاء الدين، پيشين، ص </w:t>
      </w:r>
      <w:r>
        <w:rPr>
          <w:rFonts w:eastAsia="IRNazanin" w:cs="IRNazanin"/>
          <w:b w:val="false"/>
          <w:bCs w:val="false"/>
          <w:i w:val="false"/>
          <w:iCs w:val="false"/>
          <w:color w:val="333333"/>
          <w:sz w:val="20"/>
          <w:szCs w:val="20"/>
        </w:rPr>
        <w:t>86</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نورالدين على ابن احمد، وفاء الوفا،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 احياء التراث العربى، ص </w:t>
      </w:r>
      <w:r>
        <w:rPr>
          <w:rFonts w:eastAsia="IRNazanin" w:cs="IRNazanin"/>
          <w:b w:val="false"/>
          <w:bCs w:val="false"/>
          <w:i w:val="false"/>
          <w:iCs w:val="false"/>
          <w:color w:val="333333"/>
          <w:sz w:val="20"/>
          <w:szCs w:val="20"/>
        </w:rPr>
        <w:t>78</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عمر بن واقد، مغازى،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نشر دانش اسلامى، رمضان </w:t>
      </w:r>
      <w:r>
        <w:rPr>
          <w:rFonts w:eastAsia="IRNazanin" w:cs="IRNazanin"/>
          <w:b w:val="false"/>
          <w:bCs w:val="false"/>
          <w:i w:val="false"/>
          <w:iCs w:val="false"/>
          <w:color w:val="333333"/>
          <w:sz w:val="20"/>
          <w:szCs w:val="20"/>
        </w:rPr>
        <w:t>1405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528</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ابوزيد عمر، تاريخ المدينة المنورة،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دارالفكر قم، </w:t>
      </w:r>
      <w:r>
        <w:rPr>
          <w:rFonts w:eastAsia="IRNazanin" w:cs="IRNazanin"/>
          <w:b w:val="false"/>
          <w:bCs w:val="false"/>
          <w:i w:val="false"/>
          <w:iCs w:val="false"/>
          <w:color w:val="333333"/>
          <w:sz w:val="20"/>
          <w:szCs w:val="20"/>
        </w:rPr>
        <w:t>1368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شمسى، ص </w:t>
      </w:r>
      <w:r>
        <w:rPr>
          <w:rFonts w:eastAsia="IRNazanin" w:cs="IRNazanin"/>
          <w:b w:val="false"/>
          <w:bCs w:val="false"/>
          <w:i w:val="false"/>
          <w:iCs w:val="false"/>
          <w:color w:val="333333"/>
          <w:sz w:val="20"/>
          <w:szCs w:val="20"/>
        </w:rPr>
        <w:t>94</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سمهودى، پيشين، ص </w:t>
      </w:r>
      <w:r>
        <w:rPr>
          <w:rFonts w:eastAsia="IRNazanin" w:cs="IRNazanin"/>
          <w:b w:val="false"/>
          <w:bCs w:val="false"/>
          <w:i w:val="false"/>
          <w:iCs w:val="false"/>
          <w:color w:val="333333"/>
          <w:sz w:val="20"/>
          <w:szCs w:val="20"/>
        </w:rPr>
        <w:t>886</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بحارالانوار، ج </w:t>
      </w:r>
      <w:r>
        <w:rPr>
          <w:rFonts w:eastAsia="IRNazanin" w:cs="IRNazanin"/>
          <w:b w:val="false"/>
          <w:bCs w:val="false"/>
          <w:i w:val="false"/>
          <w:iCs w:val="false"/>
          <w:color w:val="333333"/>
          <w:sz w:val="20"/>
          <w:szCs w:val="20"/>
        </w:rPr>
        <w:t>99</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محقق نراقى، مستند الشيعه،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بى‌نا، </w:t>
      </w:r>
      <w:r>
        <w:rPr>
          <w:rFonts w:eastAsia="IRNazanin" w:cs="IRNazanin"/>
          <w:b w:val="false"/>
          <w:bCs w:val="false"/>
          <w:i w:val="false"/>
          <w:iCs w:val="false"/>
          <w:color w:val="333333"/>
          <w:sz w:val="20"/>
          <w:szCs w:val="20"/>
        </w:rPr>
        <w:t>1353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22</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انصارى، شيخ محمد تقى موسوعة الفقهية الميسره،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مركز انتشارات اسلامى، </w:t>
      </w:r>
      <w:r>
        <w:rPr>
          <w:rFonts w:eastAsia="IRNazanin" w:cs="IRNazanin"/>
          <w:b w:val="false"/>
          <w:bCs w:val="false"/>
          <w:i w:val="false"/>
          <w:iCs w:val="false"/>
          <w:color w:val="333333"/>
          <w:sz w:val="20"/>
          <w:szCs w:val="20"/>
        </w:rPr>
        <w:t>1368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17</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پيشين،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385</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نووى، يحيى الدين، المجموع، دار احياء التراث، بيروت، </w:t>
      </w:r>
      <w:r>
        <w:rPr>
          <w:rFonts w:eastAsia="IRNazanin" w:cs="IRNazanin"/>
          <w:b w:val="false"/>
          <w:bCs w:val="false"/>
          <w:i w:val="false"/>
          <w:iCs w:val="false"/>
          <w:color w:val="333333"/>
          <w:sz w:val="20"/>
          <w:szCs w:val="20"/>
        </w:rPr>
        <w:t>1989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ج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521</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الشروانى، حواشى الشروانى، ج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199</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شبه، پيشين، ص </w:t>
      </w:r>
      <w:r>
        <w:rPr>
          <w:rFonts w:eastAsia="IRNazanin" w:cs="IRNazanin"/>
          <w:b w:val="false"/>
          <w:bCs w:val="false"/>
          <w:i w:val="false"/>
          <w:iCs w:val="false"/>
          <w:color w:val="333333"/>
          <w:sz w:val="20"/>
          <w:szCs w:val="20"/>
        </w:rPr>
        <w:t>57</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بحارالانوار، ج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دارالكتب الاسلامية، </w:t>
      </w:r>
      <w:r>
        <w:rPr>
          <w:rFonts w:eastAsia="IRNazanin" w:cs="IRNazanin"/>
          <w:b w:val="false"/>
          <w:bCs w:val="false"/>
          <w:i w:val="false"/>
          <w:iCs w:val="false"/>
          <w:color w:val="333333"/>
          <w:sz w:val="20"/>
          <w:szCs w:val="20"/>
        </w:rPr>
        <w:t>1363</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466</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اگر حديثى را افراد مختلف از معصوم روايت كرده باشند و احتمال تبانى و دروغسازى در ميان نباشد و خلاصه براى انسان يقينآور باشد، آن را متواتر مى نامند</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مجلسى، محمد باقر، بحارالانوار، ج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130</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البحرانى، يوسف، حدائق الناظرة، ج </w:t>
      </w:r>
      <w:r>
        <w:rPr>
          <w:rFonts w:eastAsia="IRNazanin" w:cs="IRNazanin"/>
          <w:b w:val="false"/>
          <w:bCs w:val="false"/>
          <w:i w:val="false"/>
          <w:iCs w:val="false"/>
          <w:color w:val="333333"/>
          <w:sz w:val="20"/>
          <w:szCs w:val="20"/>
        </w:rPr>
        <w:t>10</w:t>
      </w:r>
      <w:r>
        <w:rPr>
          <w:rFonts w:ascii="IRNazanin" w:hAnsi="IRNazanin" w:eastAsia="IRNazanin"/>
          <w:b w:val="false"/>
          <w:b w:val="false"/>
          <w:bCs w:val="false"/>
          <w:i w:val="false"/>
          <w:i w:val="false"/>
          <w:iCs w:val="false"/>
          <w:color w:val="333333"/>
          <w:sz w:val="20"/>
          <w:sz w:val="20"/>
          <w:szCs w:val="20"/>
          <w:rtl w:val="true"/>
        </w:rPr>
        <w:t xml:space="preserve">، مؤسسه نشر اسلامى،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266</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عبدالوهاب، حسين، عيون المعجزات، مطبع الحيدرية فى النجف، </w:t>
      </w:r>
      <w:r>
        <w:rPr>
          <w:rFonts w:eastAsia="IRNazanin" w:cs="IRNazanin"/>
          <w:b w:val="false"/>
          <w:bCs w:val="false"/>
          <w:i w:val="false"/>
          <w:iCs w:val="false"/>
          <w:color w:val="333333"/>
          <w:sz w:val="20"/>
          <w:szCs w:val="20"/>
        </w:rPr>
        <w:t>1950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ص </w:t>
      </w:r>
      <w:r>
        <w:rPr>
          <w:rFonts w:eastAsia="IRNazanin" w:cs="IRNazanin"/>
          <w:b w:val="false"/>
          <w:bCs w:val="false"/>
          <w:i w:val="false"/>
          <w:iCs w:val="false"/>
          <w:color w:val="333333"/>
          <w:sz w:val="20"/>
          <w:szCs w:val="20"/>
        </w:rPr>
        <w:t>4</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سيد هاشم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صص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227</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بحرانى، سيد هاشم، مدينة المعاجز، ج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مؤسسه معارف الاسلاميه، بى‌تا، ص </w:t>
      </w:r>
      <w:r>
        <w:rPr>
          <w:rFonts w:eastAsia="IRNazanin" w:cs="IRNazanin"/>
          <w:b w:val="false"/>
          <w:bCs w:val="false"/>
          <w:i w:val="false"/>
          <w:iCs w:val="false"/>
          <w:color w:val="333333"/>
          <w:sz w:val="20"/>
          <w:szCs w:val="20"/>
        </w:rPr>
        <w:t>285</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فهرست نسخه هاى خطى كتابخانه ميرزا محمد كاظمينى، سيد جعفر حسينى اشكورى، قم،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دفتر دوم، ص </w:t>
      </w:r>
      <w:r>
        <w:rPr>
          <w:rFonts w:eastAsia="IRNazanin" w:cs="IRNazanin"/>
          <w:b w:val="false"/>
          <w:bCs w:val="false"/>
          <w:i w:val="false"/>
          <w:iCs w:val="false"/>
          <w:color w:val="333333"/>
          <w:sz w:val="20"/>
          <w:szCs w:val="20"/>
        </w:rPr>
        <w:t>214</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از روستاهاى خلخال</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به معناى پل</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با سمنج، در حدود شش كيلومترى تبريز</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صباه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براى درست كردن قافيه</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سخت</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اصل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جهيم</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معناى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سوز</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اين كلمه به صورت مخحجان يا شبيه آن هم خوانده مى 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مشابه آن در فهرست روستاهاى خوى فرهنگ جغرافيايى سازمان جغرافيايى ارتش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خوى و سلماس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نبود و تنها كلمه اى كه شبيه آن بود، همين چخماق بود</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ثنى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چندين جاى ديگر هم، به همين صورت آمده است</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قُول كشيدن، به معناى مهر كردن گذرنامه</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تنى چند، كه با گاو شخم مى زنند</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ضراعت</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درستِ آن، بدليس است</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دياربيك</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مصرع اول بيت بالا، در اينجا تكرار شده است</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كه او</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هرك</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قافيه مشكل دارد</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موارد قبلى و بعد از اين هم، همه جا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قنصورات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آمده است</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غيض</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قنصرات</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اسقلان</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همس</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شايد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آذين</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تشت</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چنين است</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بحشت</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 اينگونه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شايد يك مصراع افتاده و مصراع بيت دوم به جاى مصراع دوم بيت اول درج شده است</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فداه</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يكى يك ربعى يك هندوانه شنو</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صفيح</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در اصل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ضياع</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تهيه كنندگان مقاله عبارت‌اند از خانمها و آقايان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دكتر پريوش كردبچه دانشيار، دكتر فريده زينى استاد، دكتر كاظم محمد استاد، دكتر حسين ضيائى استاديار، دكتر سيد منصور رضوى دانشيار، خانم مهين صف‌آرا هم تراز مربى، خانم نسرين قرائيان تكنسين آزمايشگاه گروه انگل شناسى و قارچ شناسى، دانشكده بهداشت و انستيتو تحقيقات بهداشتى،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اپيدميولوژى و آمار حياتى، دانشكده بهداشت و انستيتو تحقيقات بهداشتى،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درمانى تهران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چشم پزشكى، دانشكده پزشكى،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درمانى شهيد بهشتى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گروه پزشكى اجتماعى، دانشكده پزشكى،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درمانى تهران</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Kordbacheh P, Zaini F, Kamali P, Ansari K, Safara M. Study on the siurces of nosocomial fungal cnfections at intensive care unit and transplant wards at a teaching hospital in Tehran. Iranian J publ Health, 2005; 34 2 : 1- 8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Sheltin BG, Kirkland KH, Flanders WD Morris GK. Profiles of airborne fungi in buildings and outdoor environments in the United States. Apple Environ Microbiol, 2002; 68 4 : 1743- 53</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 سيد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ضيائى،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 مرگ و مير در زائران ايرانى حج تمتّع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دانشكده پزشكى،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درمانى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 سيد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ضيائى،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 مرگ و مير در زائران ايرانى حج تمتّع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دانشكده پزشكى،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درمانى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رضوى، سيد منصور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ضيائى، حسين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صداقت، مجتبى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بيمارى و مرگ و مير در زائران ايرانى حج تمتّع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مجله دانشكده پزشكى، دانشگاه علوم پزشكى و خدمات بهداشتى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درمانى تهران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سال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شماره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Sheltin BG, Kirkland KH, Flanders WD Morris GK. Profiles of airborne fungi in buildings and outdoor environments in the United States. Apple Environ Microbiol, 2002; 68 4 : 1743- 53</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Kordbacheh P, Zaini F, Kamali P, Ansari K, Safara M. Study on the siurces of nosocomial fungal cnfections at intensive care unit and transplant wards at a teaching hospital in Tehran. Iranian J publ Health, 2005; 34 2 : 1- 8</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Pei- Chih W, Huey- Jen, Chia- yin L. Characteristics of indoor outdoot airborne fungi at suburban and urban homes in twi seasons. Sci Total Environ, 2000; 253 1- 3 : 111- 8</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anonymous 1997 . How moulds can be isolated. Available from: www. botany. utoronto. ca/ reseaechLabs/ MallochLab/ Malloch/ Moulds/ Isolation</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Pascale KL. CHMM. Inc 1993 . Mold inspection primer. Available from: www. chmminc. com/ mols- inspection- primer</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Herbarth O, Schlink U, Muller A, Ricter M. Saptiotemporal distribution if airborne mouls spores in apartments. Mycol Res, 2003; 107 pt 11 : 1361- 71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Pascale KL. CHMM. Inc 1993 . Mold inspection primer. Available from: www. chmminc. com/ mols- inspection- primer</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Hogaboam CM, Carpenter KJ, Schuh JM, Buckand KF. Aspergillus and asthma- any link? Medical Mycology supplement 1, 2005; 43: 5197- 5202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زينى، فريده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مهبد، امير سيدعلى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امامى، مسعود </w:t>
      </w:r>
      <w:r>
        <w:rPr>
          <w:rFonts w:eastAsia="IRNazanin" w:cs="IRNazanin"/>
          <w:b w:val="false"/>
          <w:bCs w:val="false"/>
          <w:i w:val="false"/>
          <w:iCs w:val="false"/>
          <w:color w:val="333333"/>
          <w:sz w:val="20"/>
          <w:szCs w:val="20"/>
        </w:rPr>
        <w:t>1383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قارچ شناسى پزشكى جامع، چاپ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انتشارات دانشگاه تهران</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0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Hogaboam CM, Carpenter KJ, Schuh JM, Buckand KF. Aspergillus and asthma- any link? Medical Mycology supplement 1, 2005; 43: 5197- 5202</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Hirner WE, Helbling A, Salvaggio JE, Kehrer B. Fungak akkergens. Clin Microbial Rev, 1995: 8 2 : 161- 179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Kurup VP. Aspergillus antigens: which are important? Medial Mycology supplement 1, 2005; 43: 5189- 5196</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anonymous 1997 . How moulds can be isolated. Available from: www. botany. utoronto. ca/ reseaechLabs/ MallochLab/ Malloch/ Moulds/ Isolation</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Hirner WE, Helbling A, Salvaggio JE, Kehrer B. Fungak akkergens. Clin Microbial Rev, 1995: 8 2 : 161- 179</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Tovey ER, Green BJ, Measuring environmental fungal exposure Mekical Mycology supplement 1, 2005, 43: 567- 70</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Hirner WE, Helbling A, Salvaggio JE, Kehrer B. Fungak akkergens. Clin Microbial Rev, 1995: 8 2 : 161- 179</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anonymous 1997 . How moulds can be isolated. Available from: www. botany. utoronto. ca/ reseaechLabs/ MallochLab/ Malloch/ Moulds/ Isolation</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Lumpkins ED Sr, Corbit S. Airborne fungi survey II. Culture plate sutvey of the home envieoment. Ann Allergy, 1967; 36 1 : 40- 4</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Moustafa AF, Kamel SM. A study of fungal spore populations in the atmosphere of Kuwait. Mycopathogogia, 1976; 1 : 29- 35</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Hodgson MJ, Morey P, Leung WY, Morrow L, Miller D, Jarvis BB, et al. Buolding associated pulmonary disease from exposure to stachybotys chartarum and Aspergillus versocolar. J Occup Environ Med, 1998; 40 3 : 241- 9</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Pascale KL. CHMM. Inc 1993 . Mold inspection primer. Available from: www. chmminc. com/ mols- inspection- primer</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McNeel SV, Kerutzer RA 2003 . California Dept of Health. Mold indoor air quality. Available from: http:// healthandenergy. com/ mols and indoor air quality</w:t>
      </w:r>
    </w:p>
  </w:footnote>
  <w:footnote w:id="3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MD, Warnock DW 2003. Fungal infection diagnosis and management 3 rd ed. Blackwell publishing Ltd. Massachusetts</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MD, Warnock DW 2003. Fungal infection diagnosis and management 3 rd ed. Blackwell publishing Ltd. Massachusetts</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Rippon JW, 1988. Medical Mycoligy 3 rd ed. W. B. saunders co. Philadelphia</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MD, Warnock DW 2003. Fungal infection diagnosis and management 3 rd ed. Blackwell publishing Ltd. Massachusetts</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Evans EGV and Phichardson MD, Medical Mycology, a practical approach. IRL press Oxford 1989</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Marcilla A, Monteagudo C, Mirmenea S, Sentandrew R. Monoclinal antibody 3 H 8: a useful tool in the diagnosis of Candidiasis. Microbiology, 1999; 145: 965</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Richardson MD, Warnock DW 2003. Fungal infection diagnosis and management 3 rd ed. Blackwell publishing Ltd. Massachusetts</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Rippon JW, 1988. Medical Mycoligy 3 rd ed. W. B. saunders co. Philadelphia</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Sarosi GA, Davies SF 2000. Fungal diseases of the Lung 3 rd ed. Lippincott Williams Wilkins Philadelphia</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Anaisse EJ, McGinnis MR, Pfaller MD. Clinical Mycology. Churchill Livingstine New York, 2003</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Binazzi M, Papini M, Simonetti S. Skin Mycises geographic distribution and persrnt day pathomotphosis. Int J Dermatol, 1983; 22: 92- 7</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95.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198</Pages>
  <Words>54042</Words>
  <Characters>208505</Characters>
  <CharactersWithSpaces>260608</CharactersWithSpaces>
  <Paragraphs>2296</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2026-08-23T16:00:54Z</dcterms:created>
  <dc:creator>ghaemiyeh.com</dc:creator>
  <dc:description/>
  <dc:language>en-US</dc:language>
  <cp:lastModifiedBy/>
  <dcterms:modified xsi:type="dcterms:W3CDTF">2026-08-23T19:31:03Z</dcterms:modified>
  <cp:revision>1</cp:revision>
  <dc:subject/>
  <dc:title>میقات حج جلد 58</dc:title>
</cp:coreProperties>
</file>

<file path=docProps/custom.xml><?xml version="1.0" encoding="utf-8"?>
<Properties xmlns="http://schemas.openxmlformats.org/officeDocument/2006/custom-properties" xmlns:vt="http://schemas.openxmlformats.org/officeDocument/2006/docPropsVTypes"/>
</file>